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998A4" w14:textId="77777777" w:rsidR="00C27828" w:rsidRPr="0052758D" w:rsidRDefault="00C27828" w:rsidP="00C27828">
      <w:pPr>
        <w:spacing w:after="0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noProof/>
          <w:kern w:val="0"/>
          <w:lang w:val="en-US" w:eastAsia="hr-HR"/>
          <w14:ligatures w14:val="none"/>
        </w:rPr>
        <w:drawing>
          <wp:anchor distT="0" distB="0" distL="114300" distR="114300" simplePos="0" relativeHeight="251659264" behindDoc="1" locked="0" layoutInCell="1" allowOverlap="1" wp14:anchorId="469AA91E" wp14:editId="3656AC6E">
            <wp:simplePos x="0" y="0"/>
            <wp:positionH relativeFrom="page">
              <wp:posOffset>1409701</wp:posOffset>
            </wp:positionH>
            <wp:positionV relativeFrom="page">
              <wp:posOffset>526315</wp:posOffset>
            </wp:positionV>
            <wp:extent cx="647700" cy="843380"/>
            <wp:effectExtent l="0" t="0" r="0" b="0"/>
            <wp:wrapNone/>
            <wp:docPr id="2" name="Slika 2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08" cy="84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758D">
        <w:rPr>
          <w:rFonts w:ascii="Book Antiqua" w:eastAsia="Times New Roman" w:hAnsi="Book Antiqua" w:cs="Times New Roman"/>
          <w:noProof/>
          <w:kern w:val="0"/>
          <w:lang w:eastAsia="hr-HR"/>
          <w14:ligatures w14:val="none"/>
        </w:rPr>
        <w:t xml:space="preserve">                </w:t>
      </w:r>
    </w:p>
    <w:p w14:paraId="43C1C5B6" w14:textId="77777777" w:rsidR="00C27828" w:rsidRPr="0052758D" w:rsidRDefault="00C27828" w:rsidP="00C27828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val="en-US" w:eastAsia="hr-HR"/>
          <w14:ligatures w14:val="none"/>
        </w:rPr>
      </w:pPr>
    </w:p>
    <w:p w14:paraId="7BCAB3F3" w14:textId="77777777" w:rsidR="00C27828" w:rsidRPr="0052758D" w:rsidRDefault="00C27828" w:rsidP="00C27828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val="en-US" w:eastAsia="hr-HR"/>
          <w14:ligatures w14:val="none"/>
        </w:rPr>
      </w:pPr>
    </w:p>
    <w:p w14:paraId="2A667381" w14:textId="77777777" w:rsidR="00C27828" w:rsidRPr="0052758D" w:rsidRDefault="00C27828" w:rsidP="00C27828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val="en-US" w:eastAsia="hr-HR"/>
          <w14:ligatures w14:val="none"/>
        </w:rPr>
      </w:pPr>
    </w:p>
    <w:p w14:paraId="3769EA04" w14:textId="77777777" w:rsidR="00C27828" w:rsidRPr="0052758D" w:rsidRDefault="00C27828" w:rsidP="00C27828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val="en-US" w:eastAsia="hr-HR"/>
          <w14:ligatures w14:val="none"/>
        </w:rPr>
      </w:pPr>
    </w:p>
    <w:p w14:paraId="7543603C" w14:textId="77777777" w:rsidR="00C27828" w:rsidRPr="0052758D" w:rsidRDefault="00C27828" w:rsidP="00C27828">
      <w:pPr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kern w:val="0"/>
          <w:lang w:val="en-US" w:eastAsia="hr-HR"/>
          <w14:ligatures w14:val="none"/>
        </w:rPr>
      </w:pPr>
      <w:r w:rsidRPr="0052758D">
        <w:rPr>
          <w:rFonts w:ascii="Book Antiqua" w:eastAsia="Times New Roman" w:hAnsi="Book Antiqua" w:cs="Times New Roman"/>
          <w:b/>
          <w:bCs/>
          <w:kern w:val="0"/>
          <w:lang w:val="en-US" w:eastAsia="hr-HR"/>
          <w14:ligatures w14:val="none"/>
        </w:rPr>
        <w:t xml:space="preserve">REPUBLIKA HRVATSKA </w:t>
      </w:r>
    </w:p>
    <w:p w14:paraId="34CFD442" w14:textId="77777777" w:rsidR="00C27828" w:rsidRPr="0052758D" w:rsidRDefault="00C27828" w:rsidP="00C27828">
      <w:pPr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kern w:val="0"/>
          <w:lang w:val="en-US" w:eastAsia="hr-HR"/>
          <w14:ligatures w14:val="none"/>
        </w:rPr>
      </w:pPr>
      <w:r w:rsidRPr="0052758D">
        <w:rPr>
          <w:rFonts w:ascii="Book Antiqua" w:eastAsia="Times New Roman" w:hAnsi="Book Antiqua" w:cs="Times New Roman"/>
          <w:b/>
          <w:bCs/>
          <w:kern w:val="0"/>
          <w:lang w:val="en-US" w:eastAsia="hr-HR"/>
          <w14:ligatures w14:val="none"/>
        </w:rPr>
        <w:t>VUKOVARSKO SRIJEMSKA ŽUPANIJA</w:t>
      </w:r>
    </w:p>
    <w:p w14:paraId="240EC890" w14:textId="77777777" w:rsidR="00C27828" w:rsidRPr="0052758D" w:rsidRDefault="00C27828" w:rsidP="00C27828">
      <w:pPr>
        <w:spacing w:after="0" w:line="240" w:lineRule="auto"/>
        <w:jc w:val="both"/>
        <w:rPr>
          <w:rFonts w:ascii="Book Antiqua" w:eastAsia="Times New Roman" w:hAnsi="Book Antiqua" w:cs="Times New Roman"/>
          <w:bCs/>
          <w:kern w:val="0"/>
          <w:lang w:val="en-US" w:eastAsia="hr-HR"/>
          <w14:ligatures w14:val="none"/>
        </w:rPr>
      </w:pPr>
      <w:r w:rsidRPr="0052758D">
        <w:rPr>
          <w:rFonts w:ascii="Book Antiqua" w:eastAsia="Times New Roman" w:hAnsi="Book Antiqua" w:cs="Times New Roman"/>
          <w:noProof/>
          <w:kern w:val="0"/>
          <w:lang w:val="en-US" w:eastAsia="hr-HR"/>
          <w14:ligatures w14:val="none"/>
        </w:rPr>
        <w:drawing>
          <wp:anchor distT="0" distB="0" distL="114300" distR="114300" simplePos="0" relativeHeight="251660288" behindDoc="0" locked="0" layoutInCell="1" allowOverlap="1" wp14:anchorId="3621CB35" wp14:editId="497D8286">
            <wp:simplePos x="0" y="0"/>
            <wp:positionH relativeFrom="margin">
              <wp:align>left</wp:align>
            </wp:positionH>
            <wp:positionV relativeFrom="paragraph">
              <wp:posOffset>139065</wp:posOffset>
            </wp:positionV>
            <wp:extent cx="313055" cy="389255"/>
            <wp:effectExtent l="0" t="0" r="0" b="0"/>
            <wp:wrapSquare wrapText="bothSides"/>
            <wp:docPr id="1" name="Slika 1" descr="msotw9_temp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tw9_temp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EEEDEF"/>
                        </a:clrFrom>
                        <a:clrTo>
                          <a:srgbClr val="EEEDEF">
                            <a:alpha val="0"/>
                          </a:srgbClr>
                        </a:clrTo>
                      </a:clrChange>
                      <a:lum brigh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30F4F5" w14:textId="77777777" w:rsidR="00C27828" w:rsidRPr="0052758D" w:rsidRDefault="00C27828" w:rsidP="00C27828">
      <w:pPr>
        <w:spacing w:after="0" w:line="240" w:lineRule="auto"/>
        <w:jc w:val="both"/>
        <w:rPr>
          <w:rFonts w:ascii="Book Antiqua" w:eastAsia="Times New Roman" w:hAnsi="Book Antiqua" w:cs="Times New Roman"/>
          <w:b/>
          <w:kern w:val="0"/>
          <w:lang w:val="en-US" w:eastAsia="hr-HR"/>
          <w14:ligatures w14:val="none"/>
        </w:rPr>
      </w:pPr>
      <w:r w:rsidRPr="0052758D">
        <w:rPr>
          <w:rFonts w:ascii="Book Antiqua" w:eastAsia="Times New Roman" w:hAnsi="Book Antiqua" w:cs="Times New Roman"/>
          <w:b/>
          <w:kern w:val="0"/>
          <w:lang w:val="en-US" w:eastAsia="hr-HR"/>
          <w14:ligatures w14:val="none"/>
        </w:rPr>
        <w:t>OPĆINA TOVARNIK</w:t>
      </w:r>
    </w:p>
    <w:p w14:paraId="7F324121" w14:textId="77777777" w:rsidR="00C27828" w:rsidRPr="0052758D" w:rsidRDefault="00C27828" w:rsidP="00C27828">
      <w:pPr>
        <w:spacing w:after="0" w:line="240" w:lineRule="auto"/>
        <w:rPr>
          <w:rFonts w:ascii="Book Antiqua" w:eastAsia="Times New Roman" w:hAnsi="Book Antiqua" w:cs="Times New Roman"/>
          <w:b/>
          <w:kern w:val="0"/>
          <w:lang w:val="en-US" w:eastAsia="hr-HR"/>
          <w14:ligatures w14:val="none"/>
        </w:rPr>
      </w:pPr>
    </w:p>
    <w:p w14:paraId="45F97EEE" w14:textId="77777777" w:rsidR="00C27828" w:rsidRPr="0052758D" w:rsidRDefault="00C27828" w:rsidP="00C27828">
      <w:pPr>
        <w:spacing w:after="0" w:line="240" w:lineRule="auto"/>
        <w:rPr>
          <w:rFonts w:ascii="Book Antiqua" w:eastAsia="Times New Roman" w:hAnsi="Book Antiqua" w:cs="Times New Roman"/>
          <w:b/>
          <w:kern w:val="0"/>
          <w:lang w:val="en-US" w:eastAsia="hr-HR"/>
          <w14:ligatures w14:val="none"/>
        </w:rPr>
      </w:pPr>
    </w:p>
    <w:p w14:paraId="0F8758B1" w14:textId="77777777" w:rsidR="00C27828" w:rsidRPr="0052758D" w:rsidRDefault="00C27828" w:rsidP="00C27828">
      <w:pPr>
        <w:spacing w:after="0" w:line="240" w:lineRule="auto"/>
        <w:rPr>
          <w:rFonts w:ascii="Book Antiqua" w:eastAsia="Times New Roman" w:hAnsi="Book Antiqua" w:cs="Times New Roman"/>
          <w:b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b/>
          <w:kern w:val="0"/>
          <w:lang w:val="en-US" w:eastAsia="hr-HR"/>
          <w14:ligatures w14:val="none"/>
        </w:rPr>
        <w:t>OPĆINSKI NAČELNIK</w:t>
      </w:r>
    </w:p>
    <w:p w14:paraId="566224D0" w14:textId="77777777" w:rsidR="00C27828" w:rsidRPr="0052758D" w:rsidRDefault="00C27828" w:rsidP="00C27828">
      <w:pPr>
        <w:spacing w:after="0" w:line="240" w:lineRule="auto"/>
        <w:ind w:firstLine="720"/>
        <w:jc w:val="both"/>
        <w:rPr>
          <w:rFonts w:ascii="Book Antiqua" w:eastAsia="Calibri" w:hAnsi="Book Antiqua" w:cs="Times New Roman"/>
          <w:kern w:val="0"/>
          <w14:ligatures w14:val="none"/>
        </w:rPr>
      </w:pPr>
    </w:p>
    <w:p w14:paraId="0E2B2757" w14:textId="77777777" w:rsidR="00C27828" w:rsidRPr="0052758D" w:rsidRDefault="00C27828" w:rsidP="00C27828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</w:p>
    <w:p w14:paraId="2890FE09" w14:textId="77777777" w:rsidR="00C27828" w:rsidRPr="0052758D" w:rsidRDefault="00C27828" w:rsidP="00C27828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KLASA: 024-08/26-01/04</w:t>
      </w:r>
    </w:p>
    <w:p w14:paraId="5D6E7968" w14:textId="66D29415" w:rsidR="00C27828" w:rsidRPr="0052758D" w:rsidRDefault="00C27828" w:rsidP="00C27828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URBROJ: 2196-28-03-26-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4</w:t>
      </w:r>
    </w:p>
    <w:p w14:paraId="72347853" w14:textId="77777777" w:rsidR="00C27828" w:rsidRPr="0052758D" w:rsidRDefault="00C27828" w:rsidP="00C27828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Tovarnik, 18. rujna 2026. </w:t>
      </w:r>
    </w:p>
    <w:p w14:paraId="61F8F76B" w14:textId="77777777" w:rsidR="00C27828" w:rsidRPr="0052758D" w:rsidRDefault="00C27828" w:rsidP="00C27828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</w:p>
    <w:p w14:paraId="2738BA09" w14:textId="77777777" w:rsidR="00C27828" w:rsidRPr="0052758D" w:rsidRDefault="00C27828" w:rsidP="00C27828">
      <w:pPr>
        <w:spacing w:after="0" w:line="240" w:lineRule="auto"/>
        <w:jc w:val="right"/>
        <w:rPr>
          <w:rFonts w:ascii="Book Antiqua" w:eastAsia="Calibri" w:hAnsi="Book Antiqua" w:cs="Times New Roman"/>
          <w:kern w:val="0"/>
          <w14:ligatures w14:val="none"/>
        </w:rPr>
      </w:pPr>
      <w:r w:rsidRPr="0052758D">
        <w:rPr>
          <w:rFonts w:ascii="Book Antiqua" w:eastAsia="Calibri" w:hAnsi="Book Antiqua" w:cs="Times New Roman"/>
          <w:kern w:val="0"/>
          <w14:ligatures w14:val="none"/>
        </w:rPr>
        <w:t>VIJEĆNICIMA OPĆINSKOG VIJEĆA</w:t>
      </w:r>
    </w:p>
    <w:p w14:paraId="4645AFE7" w14:textId="77777777" w:rsidR="00C27828" w:rsidRPr="0052758D" w:rsidRDefault="00C27828" w:rsidP="00C27828">
      <w:pPr>
        <w:spacing w:after="0" w:line="240" w:lineRule="auto"/>
        <w:jc w:val="right"/>
        <w:rPr>
          <w:rFonts w:ascii="Book Antiqua" w:eastAsia="Calibri" w:hAnsi="Book Antiqua" w:cs="Times New Roman"/>
          <w:kern w:val="0"/>
          <w14:ligatures w14:val="none"/>
        </w:rPr>
      </w:pPr>
      <w:r w:rsidRPr="0052758D">
        <w:rPr>
          <w:rFonts w:ascii="Book Antiqua" w:eastAsia="Calibri" w:hAnsi="Book Antiqua" w:cs="Times New Roman"/>
          <w:kern w:val="0"/>
          <w14:ligatures w14:val="none"/>
        </w:rPr>
        <w:t>OPĆINE TOVARNIK</w:t>
      </w:r>
    </w:p>
    <w:p w14:paraId="7A7A1971" w14:textId="77777777" w:rsidR="00C27828" w:rsidRPr="0052758D" w:rsidRDefault="00C27828" w:rsidP="00C27828">
      <w:pPr>
        <w:spacing w:after="0" w:line="240" w:lineRule="auto"/>
        <w:rPr>
          <w:rFonts w:ascii="Book Antiqua" w:eastAsiaTheme="minorEastAsia" w:hAnsi="Book Antiqua" w:cs="Times New Roman"/>
          <w:kern w:val="0"/>
          <w:lang w:val="en-US" w:eastAsia="hr-HR"/>
          <w14:ligatures w14:val="none"/>
        </w:rPr>
      </w:pPr>
    </w:p>
    <w:p w14:paraId="4228C84B" w14:textId="53CBE645" w:rsidR="00D346E7" w:rsidRPr="00D346E7" w:rsidRDefault="00C27828" w:rsidP="00D346E7">
      <w:pPr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PREDMET: </w:t>
      </w:r>
      <w:r w:rsidR="00D346E7" w:rsidRP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Prijedlog</w:t>
      </w:r>
      <w:r w:rsidR="00D346E7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</w:t>
      </w:r>
      <w:r w:rsid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o</w:t>
      </w:r>
      <w:r w:rsidR="00D346E7" w:rsidRP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dluk</w:t>
      </w:r>
      <w:r w:rsid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e</w:t>
      </w:r>
      <w:r w:rsidR="00D346E7" w:rsidRP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 o izmjenama i dopunama odluke o grobnim naknadama na </w:t>
      </w:r>
      <w:r w:rsid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grobljima na </w:t>
      </w:r>
      <w:r w:rsidR="00D346E7" w:rsidRP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području </w:t>
      </w:r>
      <w:r w:rsid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O</w:t>
      </w:r>
      <w:r w:rsidR="00D346E7" w:rsidRP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pćine </w:t>
      </w:r>
      <w:r w:rsid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T</w:t>
      </w:r>
      <w:r w:rsidR="00D346E7" w:rsidRP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ovarnik </w:t>
      </w:r>
    </w:p>
    <w:p w14:paraId="583F4BEA" w14:textId="1348FF76" w:rsidR="00C27828" w:rsidRPr="0052758D" w:rsidRDefault="00C27828" w:rsidP="00C27828">
      <w:p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PRAVNA OSNOVA: članak 31. </w:t>
      </w:r>
      <w:r w:rsidR="00D346E7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Statuta Općine Tovarnik (Službeni vjesnik Vukovarsko-srijemske županije 3/22, 9/25)  </w:t>
      </w:r>
    </w:p>
    <w:p w14:paraId="0F5028E0" w14:textId="77777777" w:rsidR="00C27828" w:rsidRPr="0052758D" w:rsidRDefault="00C27828" w:rsidP="00C27828">
      <w:p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PREDLAGATELJ: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n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ačelnik  Općine Tovarnik</w:t>
      </w:r>
    </w:p>
    <w:p w14:paraId="113CDD30" w14:textId="77777777" w:rsidR="00C27828" w:rsidRPr="0052758D" w:rsidRDefault="00C27828" w:rsidP="00C27828">
      <w:p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IZVJESTITELJ: načelnik Općine Tovarnik    </w:t>
      </w:r>
    </w:p>
    <w:p w14:paraId="66FE3CAC" w14:textId="77777777" w:rsidR="00C27828" w:rsidRPr="0052758D" w:rsidRDefault="00C27828" w:rsidP="00C27828">
      <w:p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NADLEŽNOST ZA DONOŠENJE: Općinsko vijeće</w:t>
      </w:r>
    </w:p>
    <w:p w14:paraId="426A8234" w14:textId="77777777" w:rsidR="00C27828" w:rsidRDefault="00C27828" w:rsidP="00C27828">
      <w:p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TEKST PRIJEDLOGA:</w:t>
      </w:r>
    </w:p>
    <w:p w14:paraId="097653FD" w14:textId="6B3561BE" w:rsidR="00C27828" w:rsidRDefault="00C27828" w:rsidP="00D346E7">
      <w:pPr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Na temelju članka  </w:t>
      </w:r>
      <w:r w:rsidRPr="00C27828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31. Statuta Općine Tovarnik ( „Službeni vjesnik“ Vukovarsko-srijemske županije br. 3/22, 9/25 ), Općinsko vijeće Općine Tovarnik na svojoj 12. sjednici održanoj dana 25. rujna 2026. godine, na prijedlog općinskog načelnika donosi</w:t>
      </w:r>
    </w:p>
    <w:p w14:paraId="11589239" w14:textId="77777777" w:rsidR="00C27828" w:rsidRDefault="00C27828" w:rsidP="00C27828">
      <w:pPr>
        <w:ind w:firstLine="720"/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</w:p>
    <w:p w14:paraId="0A84B70B" w14:textId="041D131D" w:rsidR="00C27828" w:rsidRPr="00D346E7" w:rsidRDefault="00C27828" w:rsidP="00C27828">
      <w:pPr>
        <w:ind w:firstLine="720"/>
        <w:jc w:val="center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ODLUKU O IZMJENAMA </w:t>
      </w:r>
      <w:r w:rsidR="00D346E7" w:rsidRP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I DOPUNAMA </w:t>
      </w:r>
      <w:r w:rsidRP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ODLUKE O GROBNIM NAKNADAMA NA </w:t>
      </w:r>
      <w:r w:rsid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GROBLJIMA NA </w:t>
      </w:r>
      <w:r w:rsidRP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PODRUČJU OPĆINE TOVARNIK </w:t>
      </w:r>
    </w:p>
    <w:p w14:paraId="2C2FFAC7" w14:textId="6E400C76" w:rsidR="00C27828" w:rsidRPr="00D346E7" w:rsidRDefault="00C27828" w:rsidP="00C27828">
      <w:pPr>
        <w:ind w:firstLine="720"/>
        <w:jc w:val="center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Članak 1. </w:t>
      </w:r>
    </w:p>
    <w:p w14:paraId="341902D0" w14:textId="25CF08DF" w:rsidR="00C27828" w:rsidRDefault="00C27828" w:rsidP="00C27828">
      <w:pPr>
        <w:ind w:firstLine="720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U Odluci o grobnim naknadama na grobljima na području Općine Tovarnik ( „Službeni vjesnik“ Vukovarsko-srijemske županije  br. 17/26 ) </w:t>
      </w:r>
      <w:r w:rsidR="00D346E7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( u daljnjem tekstu: Odluka )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u članku 4. stavak 4. briše se. </w:t>
      </w:r>
    </w:p>
    <w:p w14:paraId="1638EABE" w14:textId="77777777" w:rsidR="00C27828" w:rsidRDefault="00C27828" w:rsidP="00C27828">
      <w:pPr>
        <w:ind w:firstLine="720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</w:p>
    <w:p w14:paraId="54731B7E" w14:textId="77777777" w:rsidR="00D346E7" w:rsidRDefault="00D346E7" w:rsidP="00D346E7">
      <w:pPr>
        <w:ind w:firstLine="720"/>
        <w:jc w:val="center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</w:p>
    <w:p w14:paraId="253F3CF5" w14:textId="504DD1B6" w:rsidR="00C27828" w:rsidRPr="00D346E7" w:rsidRDefault="00C27828" w:rsidP="00D346E7">
      <w:pPr>
        <w:ind w:firstLine="720"/>
        <w:jc w:val="center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lastRenderedPageBreak/>
        <w:t>Članak 2.</w:t>
      </w:r>
    </w:p>
    <w:p w14:paraId="0F571B4F" w14:textId="49833CBA" w:rsidR="00C27828" w:rsidRDefault="00C27828" w:rsidP="00C27828">
      <w:pPr>
        <w:ind w:firstLine="720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Članak 9. Odluke mijenja se i glasi:</w:t>
      </w:r>
    </w:p>
    <w:p w14:paraId="6634E1FA" w14:textId="2A65C539" w:rsidR="00C27828" w:rsidRDefault="00C27828" w:rsidP="00C27828">
      <w:pPr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Ova Odluka stupa na snagu osmog dana od dana objave u „Službenom vjesniku“ Vukovarsko-srijemske županije osim članaka 3. i 4. koji stupaju na snagu 1. siječnja 2027. godine. </w:t>
      </w:r>
    </w:p>
    <w:p w14:paraId="0642EB98" w14:textId="77777777" w:rsidR="00C27828" w:rsidRDefault="00C27828" w:rsidP="00C27828">
      <w:pPr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</w:p>
    <w:p w14:paraId="645B1A60" w14:textId="677AA507" w:rsidR="00C27828" w:rsidRPr="00D346E7" w:rsidRDefault="00C27828" w:rsidP="00D346E7">
      <w:pPr>
        <w:jc w:val="center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346E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Članak 3.</w:t>
      </w:r>
    </w:p>
    <w:p w14:paraId="68D834B3" w14:textId="3DDBC4AF" w:rsidR="00C27828" w:rsidRDefault="00C27828" w:rsidP="00C27828">
      <w:pPr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Ova Odluka </w:t>
      </w:r>
      <w:r w:rsidR="00D346E7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o izmjenama i dopunama Odluke </w:t>
      </w:r>
      <w:r w:rsidR="00D346E7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o grobnim naknadama na grobljima na području Općine Tovarnik </w:t>
      </w:r>
      <w:r w:rsidR="00D346E7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stupa na snagu osmog dana od dana objave u „Službenom vjesniku“ Vukovarsko-srijemske županije. </w:t>
      </w:r>
    </w:p>
    <w:p w14:paraId="547F56C3" w14:textId="77777777" w:rsidR="00D346E7" w:rsidRDefault="00D346E7" w:rsidP="00C27828">
      <w:pPr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</w:p>
    <w:p w14:paraId="20B0E270" w14:textId="77777777" w:rsidR="00D346E7" w:rsidRDefault="00D346E7" w:rsidP="00D346E7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 xml:space="preserve">OPĆINSKI NAČELNIK </w:t>
      </w:r>
    </w:p>
    <w:p w14:paraId="0AB0725E" w14:textId="56B38962" w:rsidR="00D346E7" w:rsidRDefault="00D346E7" w:rsidP="00D346E7">
      <w:pPr>
        <w:jc w:val="right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Anđelko Dobročinac, </w:t>
      </w:r>
      <w:proofErr w:type="spellStart"/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dipl.ing</w:t>
      </w:r>
      <w:proofErr w:type="spellEnd"/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.</w:t>
      </w:r>
    </w:p>
    <w:p w14:paraId="24A8B7D5" w14:textId="77777777" w:rsidR="00C27828" w:rsidRPr="00C27828" w:rsidRDefault="00C27828" w:rsidP="00C27828">
      <w:pPr>
        <w:ind w:firstLine="720"/>
        <w:jc w:val="center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</w:p>
    <w:p w14:paraId="1DAD343C" w14:textId="1B80C25E" w:rsidR="00C27828" w:rsidRDefault="00C27828" w:rsidP="00C27828">
      <w:p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</w:p>
    <w:p w14:paraId="0B11D811" w14:textId="77777777" w:rsidR="00C27828" w:rsidRDefault="00C27828" w:rsidP="00C27828">
      <w:p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</w:p>
    <w:p w14:paraId="37ADAA9A" w14:textId="77777777" w:rsidR="006310DE" w:rsidRDefault="006310DE"/>
    <w:sectPr w:rsidR="00631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828"/>
    <w:rsid w:val="005F6559"/>
    <w:rsid w:val="006310DE"/>
    <w:rsid w:val="007D2EA5"/>
    <w:rsid w:val="00C27828"/>
    <w:rsid w:val="00D346E7"/>
    <w:rsid w:val="00E6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EBFF6"/>
  <w15:chartTrackingRefBased/>
  <w15:docId w15:val="{FF4381F5-8376-4B39-8CC3-C58B16CF8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828"/>
  </w:style>
  <w:style w:type="paragraph" w:styleId="Naslov1">
    <w:name w:val="heading 1"/>
    <w:basedOn w:val="Normal"/>
    <w:next w:val="Normal"/>
    <w:link w:val="Naslov1Char"/>
    <w:uiPriority w:val="9"/>
    <w:qFormat/>
    <w:rsid w:val="00C278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278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278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278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278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278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278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278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278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278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278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278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2782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2782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2782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2782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2782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2782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27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27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278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27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278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2782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2782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2782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278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2782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278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elizabeta širić</dc:creator>
  <cp:keywords/>
  <dc:description/>
  <cp:lastModifiedBy>elizabeta širić</cp:lastModifiedBy>
  <cp:revision>1</cp:revision>
  <dcterms:created xsi:type="dcterms:W3CDTF">2026-09-18T10:19:00Z</dcterms:created>
  <dcterms:modified xsi:type="dcterms:W3CDTF">2026-09-18T10:36:00Z</dcterms:modified>
</cp:coreProperties>
</file>