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B0BE" w14:textId="77777777" w:rsidR="00B65C39" w:rsidRPr="00027318" w:rsidRDefault="00B65C39" w:rsidP="00B65C39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0737000E" wp14:editId="6409CD3C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E64E2" w14:textId="77777777" w:rsidR="00B65C39" w:rsidRPr="00027318" w:rsidRDefault="00B65C39" w:rsidP="00B65C39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4C40EF3E" w14:textId="77777777" w:rsidR="00B65C39" w:rsidRPr="00027318" w:rsidRDefault="00B65C39" w:rsidP="00B65C39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7226FFC0" w14:textId="77777777" w:rsidR="00B65C39" w:rsidRPr="00027318" w:rsidRDefault="00B65C39" w:rsidP="00B65C39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5D2E6DF9" w14:textId="77777777" w:rsidR="00B65C39" w:rsidRPr="00027318" w:rsidRDefault="00B65C39" w:rsidP="00B65C39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593DC1CC" w14:textId="77777777" w:rsidR="00B65C39" w:rsidRPr="00027318" w:rsidRDefault="00B65C39" w:rsidP="00B65C39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31408EDE" w14:textId="77777777" w:rsidR="00B65C39" w:rsidRPr="00027318" w:rsidRDefault="00B65C39" w:rsidP="00B65C39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671360D1" wp14:editId="6D7632F3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318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14B5B9BC" w14:textId="77777777" w:rsidR="00B65C39" w:rsidRPr="00027318" w:rsidRDefault="00B65C39" w:rsidP="00B65C39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027318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1AA32808" w14:textId="77777777" w:rsidR="00B65C39" w:rsidRPr="00027318" w:rsidRDefault="00B65C39" w:rsidP="00B65C39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0043805E" w14:textId="77777777" w:rsidR="00B65C39" w:rsidRPr="00027318" w:rsidRDefault="00B65C39" w:rsidP="00B65C39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38A0583C" w14:textId="05D5ED65" w:rsidR="00B65C39" w:rsidRPr="00027318" w:rsidRDefault="00B65C39" w:rsidP="00B65C39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027318">
        <w:rPr>
          <w:rFonts w:ascii="Book Antiqua" w:hAnsi="Book Antiqua" w:cs="Times New Roman"/>
          <w:b/>
          <w:bCs/>
          <w:kern w:val="0"/>
          <w14:ligatures w14:val="none"/>
        </w:rPr>
        <w:t xml:space="preserve"> </w:t>
      </w:r>
      <w:r w:rsidR="00CB0F15">
        <w:rPr>
          <w:rFonts w:ascii="Book Antiqua" w:hAnsi="Book Antiqua" w:cs="Times New Roman"/>
          <w:b/>
          <w:bCs/>
          <w:kern w:val="0"/>
          <w14:ligatures w14:val="none"/>
        </w:rPr>
        <w:t xml:space="preserve">OPĆINSKI NAČELNIK </w:t>
      </w:r>
    </w:p>
    <w:p w14:paraId="7A65D794" w14:textId="77777777" w:rsidR="00B65C39" w:rsidRPr="00027318" w:rsidRDefault="00B65C39" w:rsidP="00B65C39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0355C20A" w14:textId="63CFC96B" w:rsidR="00B8119A" w:rsidRPr="00027318" w:rsidRDefault="00B8119A" w:rsidP="00B8119A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KLASA: </w:t>
      </w:r>
      <w:r>
        <w:rPr>
          <w:rFonts w:ascii="Book Antiqua" w:hAnsi="Book Antiqua" w:cs="Times New Roman"/>
          <w:kern w:val="0"/>
          <w14:ligatures w14:val="none"/>
        </w:rPr>
        <w:t>363-16/26-01/0</w:t>
      </w:r>
      <w:r>
        <w:rPr>
          <w:rFonts w:ascii="Book Antiqua" w:hAnsi="Book Antiqua" w:cs="Times New Roman"/>
          <w:kern w:val="0"/>
          <w14:ligatures w14:val="none"/>
        </w:rPr>
        <w:t>2</w:t>
      </w:r>
    </w:p>
    <w:p w14:paraId="0C019FED" w14:textId="77777777" w:rsidR="00B8119A" w:rsidRPr="00027318" w:rsidRDefault="00B8119A" w:rsidP="00B8119A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>URBROJ: 2196-28-0</w:t>
      </w:r>
      <w:r>
        <w:rPr>
          <w:rFonts w:ascii="Book Antiqua" w:hAnsi="Book Antiqua" w:cs="Times New Roman"/>
          <w:kern w:val="0"/>
          <w14:ligatures w14:val="none"/>
        </w:rPr>
        <w:t>3</w:t>
      </w:r>
      <w:r w:rsidRPr="00027318">
        <w:rPr>
          <w:rFonts w:ascii="Book Antiqua" w:hAnsi="Book Antiqua" w:cs="Times New Roman"/>
          <w:kern w:val="0"/>
          <w14:ligatures w14:val="none"/>
        </w:rPr>
        <w:t>-26-</w:t>
      </w:r>
      <w:r>
        <w:rPr>
          <w:rFonts w:ascii="Book Antiqua" w:hAnsi="Book Antiqua" w:cs="Times New Roman"/>
          <w:kern w:val="0"/>
          <w14:ligatures w14:val="none"/>
        </w:rPr>
        <w:t>2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           </w:t>
      </w:r>
    </w:p>
    <w:p w14:paraId="3560F39B" w14:textId="77777777" w:rsidR="00B8119A" w:rsidRPr="00027318" w:rsidRDefault="00B8119A" w:rsidP="00B8119A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027318">
        <w:rPr>
          <w:rFonts w:ascii="Book Antiqua" w:hAnsi="Book Antiqua" w:cs="Times New Roman"/>
          <w:kern w:val="0"/>
          <w14:ligatures w14:val="none"/>
        </w:rPr>
        <w:t xml:space="preserve">Tovarnik, </w:t>
      </w:r>
      <w:r>
        <w:rPr>
          <w:rFonts w:ascii="Book Antiqua" w:hAnsi="Book Antiqua" w:cs="Times New Roman"/>
          <w:kern w:val="0"/>
          <w14:ligatures w14:val="none"/>
        </w:rPr>
        <w:t>9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. </w:t>
      </w:r>
      <w:r>
        <w:rPr>
          <w:rFonts w:ascii="Book Antiqua" w:hAnsi="Book Antiqua" w:cs="Times New Roman"/>
          <w:kern w:val="0"/>
          <w14:ligatures w14:val="none"/>
        </w:rPr>
        <w:t xml:space="preserve">rujna </w:t>
      </w:r>
      <w:r w:rsidRPr="00027318">
        <w:rPr>
          <w:rFonts w:ascii="Book Antiqua" w:hAnsi="Book Antiqua" w:cs="Times New Roman"/>
          <w:kern w:val="0"/>
          <w14:ligatures w14:val="none"/>
        </w:rPr>
        <w:t xml:space="preserve">  2026. </w:t>
      </w:r>
    </w:p>
    <w:p w14:paraId="49B2BBD1" w14:textId="77777777" w:rsidR="00B65C39" w:rsidRDefault="00B65C39" w:rsidP="00B65C39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  <w14:ligatures w14:val="none"/>
        </w:rPr>
      </w:pPr>
    </w:p>
    <w:p w14:paraId="68DC1DD6" w14:textId="77777777" w:rsidR="00B65C39" w:rsidRPr="00C25204" w:rsidRDefault="00B65C39" w:rsidP="00B65C39">
      <w:pPr>
        <w:rPr>
          <w:rFonts w:ascii="Book Antiqua" w:hAnsi="Book Antiqua"/>
        </w:rPr>
      </w:pPr>
      <w:r w:rsidRPr="00C25204">
        <w:rPr>
          <w:rFonts w:ascii="Book Antiqua" w:eastAsia="Times New Roman" w:hAnsi="Book Antiqua" w:cs="Times New Roman"/>
          <w:kern w:val="36"/>
          <w:lang w:eastAsia="hr-HR"/>
          <w14:ligatures w14:val="none"/>
        </w:rPr>
        <w:t xml:space="preserve">Na temelju članka  48. Statuta Općine Tovarnik   </w:t>
      </w:r>
      <w:r w:rsidRPr="00C25204">
        <w:rPr>
          <w:rFonts w:ascii="Book Antiqua" w:hAnsi="Book Antiqua"/>
        </w:rPr>
        <w:t xml:space="preserve">( „Službeni vjesnik“  Vukovarsko-srijemske županije br. 3/22, 9/25 )  </w:t>
      </w:r>
      <w:r w:rsidRPr="00C25204">
        <w:rPr>
          <w:rFonts w:ascii="Book Antiqua" w:eastAsia="Times New Roman" w:hAnsi="Book Antiqua" w:cs="Times New Roman"/>
          <w:kern w:val="36"/>
          <w:lang w:eastAsia="hr-HR"/>
          <w14:ligatures w14:val="none"/>
        </w:rPr>
        <w:t xml:space="preserve">načelnik Općine Tovarnik objavljuje </w:t>
      </w:r>
    </w:p>
    <w:p w14:paraId="5F717D92" w14:textId="77777777" w:rsidR="00B65C39" w:rsidRPr="00DF5E8E" w:rsidRDefault="00B65C39" w:rsidP="00B65C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  <w14:ligatures w14:val="none"/>
        </w:rPr>
      </w:pPr>
      <w:r w:rsidRPr="00DF5E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  <w14:ligatures w14:val="none"/>
        </w:rPr>
        <w:t>JAVNI POZIV</w:t>
      </w:r>
    </w:p>
    <w:p w14:paraId="1FEB3A49" w14:textId="09B74C2B" w:rsidR="00B65C39" w:rsidRPr="00DF5E8E" w:rsidRDefault="00B65C39" w:rsidP="00B65C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za podnošenje ponuda za postavljanje i korištenje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na javnoj površini povodom proslave crkvenog goda</w:t>
      </w:r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Svetog Mateja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25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dana 21. rujna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E27B9BE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1. Predmet javnog poziva</w:t>
      </w:r>
    </w:p>
    <w:p w14:paraId="750D82D7" w14:textId="1B42F3E1" w:rsidR="00B65C39" w:rsidRPr="00963B48" w:rsidRDefault="00B65C39" w:rsidP="00B65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Predmet ovog javnog poziva je odabir ponuditelja kojem će se omogućiti postavljanje i korištenje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javnoj površini na području Općine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Tovarnik,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povodom održavanja proslave crkvenog goda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svetog Mateja, na dan 21. rujna 2026. </w:t>
      </w:r>
    </w:p>
    <w:p w14:paraId="226163A0" w14:textId="1664EE32" w:rsidR="00B65C39" w:rsidRPr="00963B48" w:rsidRDefault="00B65C39" w:rsidP="00B65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Napuhanci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moraju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ispunjavaju sve propisane sigurnosne, tehničke i druge uvjete.</w:t>
      </w:r>
    </w:p>
    <w:p w14:paraId="0D37ABCC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 Lokacija i površina</w:t>
      </w:r>
    </w:p>
    <w:p w14:paraId="2BC66D34" w14:textId="1E32554B" w:rsidR="00B65C39" w:rsidRPr="00963B48" w:rsidRDefault="0025684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Napuhanci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 </w:t>
      </w:r>
      <w:r w:rsidR="00B65C39"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postavlja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ju </w:t>
      </w:r>
      <w:r w:rsidR="00B65C39"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 na javnoj površini:</w:t>
      </w:r>
    </w:p>
    <w:p w14:paraId="7658314A" w14:textId="77777777" w:rsidR="00B65C39" w:rsidRPr="00963B48" w:rsidRDefault="00B65C39" w:rsidP="00B65C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lokacija: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k.o. Tovarnik </w:t>
      </w:r>
    </w:p>
    <w:p w14:paraId="3067D613" w14:textId="0BFEE701" w:rsidR="00B65C39" w:rsidRPr="00963B48" w:rsidRDefault="00B65C39" w:rsidP="00B65C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katastarska čestic</w:t>
      </w:r>
      <w:r w:rsidRPr="0025684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a: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1554 </w:t>
      </w:r>
    </w:p>
    <w:p w14:paraId="1A8C69DA" w14:textId="59C9DD09" w:rsidR="00B65C39" w:rsidRPr="001A6394" w:rsidRDefault="00B65C39" w:rsidP="00B65C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površina: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805 m</w:t>
      </w:r>
      <w:r w:rsidRPr="00B65C3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eastAsia="hr-HR"/>
          <w14:ligatures w14:val="none"/>
        </w:rPr>
        <w:t>2</w:t>
      </w:r>
    </w:p>
    <w:p w14:paraId="17C58699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Korištenje javne površine odobrava se za razdoblje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21. rujna 2026. </w:t>
      </w:r>
    </w:p>
    <w:p w14:paraId="0FC94A1E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Postavljanje luna parka moguće je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20. rujna 2026.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a uklanjanje najkasnije do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22. rujna 2026. </w:t>
      </w:r>
    </w:p>
    <w:p w14:paraId="382D0CA8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3. Naknada za korištenje javne površine</w:t>
      </w:r>
    </w:p>
    <w:p w14:paraId="334B65DE" w14:textId="347BCC02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Početni iznos naknade za korištenje javne površine iznosi </w:t>
      </w:r>
      <w:r w:rsidR="006C4EF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5</w:t>
      </w:r>
      <w:r w:rsidRPr="001A639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 xml:space="preserve">0 eura </w:t>
      </w:r>
    </w:p>
    <w:p w14:paraId="6E8FD182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Ponuditelji mogu ponuditi isti ili viši iznos od početnog iznosa.</w:t>
      </w:r>
    </w:p>
    <w:p w14:paraId="1E655C98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se plaća na račun Općine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 početka korištenja javne površine, odnosno na način i u rokovima utvrđenim ugovorom.</w:t>
      </w:r>
    </w:p>
    <w:p w14:paraId="319DEA24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4. Uvjeti za sudjelovanje</w:t>
      </w:r>
    </w:p>
    <w:p w14:paraId="122C4664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javni poziv mogu se javiti fizičke i pravne osobe koje ispunjavaju zakonom propisane uvjete za obavljanje djelatnosti postavljanja i pružanja usluga luna parka.</w:t>
      </w:r>
    </w:p>
    <w:p w14:paraId="47951F9A" w14:textId="77777777" w:rsidR="00B65C39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Ponuditelj mora osigurati da sve naprave, uređaji i oprema koji će biti postavljeni na javnoj površini ispunjavaju propisane tehničke i sigurnosne uvjete te da posjeduju odgovarajuće isprave, potvrde, ateste i drugu dokumentaciju kojom se dokazuje njihova sigurnost i ispravnost.</w:t>
      </w:r>
    </w:p>
    <w:p w14:paraId="3B69AA04" w14:textId="77777777" w:rsidR="00B8119A" w:rsidRDefault="00B8119A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Obvezni atesti i dokumentacija </w:t>
      </w:r>
    </w:p>
    <w:p w14:paraId="6D8AE426" w14:textId="3510DFFB" w:rsidR="00B8119A" w:rsidRPr="00B8119A" w:rsidRDefault="00B8119A" w:rsidP="00B8119A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Svaki komercijalni </w:t>
      </w:r>
      <w:proofErr w:type="spellStart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</w:t>
      </w:r>
      <w:proofErr w:type="spellEnd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mora posjedovati tehničku dokumentaciju koja dokazuje njegovu ispravnost: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Certifikat o sukladnosti (Atest): Proizvođač ili ovlašteno tijelo izdaje dokument kojim potvrđuje da je </w:t>
      </w:r>
      <w:proofErr w:type="spellStart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</w:t>
      </w:r>
      <w:proofErr w:type="spellEnd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proizveden u skladu s normom EN 14960.</w:t>
      </w:r>
    </w:p>
    <w:p w14:paraId="674027EC" w14:textId="77777777" w:rsidR="00B8119A" w:rsidRPr="00B8119A" w:rsidRDefault="00B8119A" w:rsidP="00B8119A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se oprema koristi u komercijalne svrhe (najam, javna događanja, igraonice), zakonska je obveza vlasnika obaviti godišnji stručni pregled kod ovlaštene tvrtke (npr. certifikacijske kuće poput TÜV NORD) koja izdaje izvještaj o sigurnosti. [</w:t>
      </w:r>
    </w:p>
    <w:p w14:paraId="2E952990" w14:textId="77777777" w:rsidR="00B8119A" w:rsidRPr="00B8119A" w:rsidRDefault="00B8119A" w:rsidP="00B8119A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Knjižica opreme (</w:t>
      </w:r>
      <w:proofErr w:type="spellStart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Logbook</w:t>
      </w:r>
      <w:proofErr w:type="spellEnd"/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): Dokument u koji se upisuju svi servisi, inspekcije, popravci i povijest korištenja naprave.</w:t>
      </w:r>
    </w:p>
    <w:p w14:paraId="321D7D63" w14:textId="23487AA1" w:rsidR="00B8119A" w:rsidRPr="00B8119A" w:rsidRDefault="00B8119A" w:rsidP="00B8119A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CE oznaka: Oznaka na samom proizvodu (obično na ušivenoj pločici) koja potvrđuje usklađenost s europskim direktivama o sigurnosti.</w:t>
      </w:r>
    </w:p>
    <w:p w14:paraId="3EEA3668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5. Sadržaj ponude</w:t>
      </w:r>
    </w:p>
    <w:p w14:paraId="3A35F6FE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Ponuda mora sadržavati:</w:t>
      </w:r>
    </w:p>
    <w:p w14:paraId="4351457D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naziv, odnosno ime i prezime ponuditelja,</w:t>
      </w:r>
    </w:p>
    <w:p w14:paraId="1FE3B6BC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adresu/sjedište ponuditelja,</w:t>
      </w:r>
    </w:p>
    <w:p w14:paraId="7DE61A77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OIB,</w:t>
      </w:r>
    </w:p>
    <w:p w14:paraId="7F925511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 telefon i adresu elektroničke pošte,</w:t>
      </w:r>
    </w:p>
    <w:p w14:paraId="2BD66789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ponuđeni iznos naknade za korištenje javne površine,</w:t>
      </w:r>
    </w:p>
    <w:p w14:paraId="5B4EBE12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opis i popis naprava i sadržaja koji će biti postavljeni,</w:t>
      </w:r>
    </w:p>
    <w:p w14:paraId="76DEA76E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podatak o ukupnoj površini potrebnoj za postavljanje luna parka,</w:t>
      </w:r>
    </w:p>
    <w:p w14:paraId="56CA2092" w14:textId="51F93C16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izjavu ponuditelja da će osigurati tehničku ispravnost i sigurnost svih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23505363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registraciji za obavljanje djelatnosti,</w:t>
      </w:r>
    </w:p>
    <w:p w14:paraId="5B9BC857" w14:textId="77777777" w:rsidR="00B65C39" w:rsidRPr="00963B48" w:rsidRDefault="00B65C39" w:rsidP="00B65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ostalu dokumentaciju navedenu u ovom javnom pozivu.</w:t>
      </w:r>
    </w:p>
    <w:p w14:paraId="0261A779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Ponuda mora biti potpisana od strane ponuditelja, odnosno ovlaštene osobe.</w:t>
      </w:r>
    </w:p>
    <w:p w14:paraId="776275B7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6. Dokumentacija koja se prilaže uz ponudu</w:t>
      </w:r>
    </w:p>
    <w:p w14:paraId="174AE67F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Uz ponudu je potrebno priložiti:</w:t>
      </w:r>
    </w:p>
    <w:p w14:paraId="2F7947AA" w14:textId="61EE7772" w:rsidR="00B65C39" w:rsidRPr="00963B48" w:rsidRDefault="00B65C39" w:rsidP="00B65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dokaz o registraciji za obavljanje djelatnosti</w:t>
      </w:r>
      <w:r w:rsid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ne stariji od 3 mjeseca od dana objave ovoga poziva </w:t>
      </w:r>
    </w:p>
    <w:p w14:paraId="5ABF2111" w14:textId="5348977E" w:rsidR="00B65C39" w:rsidRPr="00963B48" w:rsidRDefault="00B65C39" w:rsidP="00B65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dokumentaciju kojom se dokazuje tehnička ispravnost i sigurnost naprava koje će biti postavljene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B81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– vidi točku 4. ovog javnog poziva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16480FC" w14:textId="77777777" w:rsidR="00B65C39" w:rsidRDefault="00B65C39" w:rsidP="00B65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izjavu o prihvaćanju svih uvjeta iz ovog javnog poziva,</w:t>
      </w:r>
    </w:p>
    <w:p w14:paraId="37B52E65" w14:textId="42A164B3" w:rsidR="00B65C39" w:rsidRPr="00963B48" w:rsidRDefault="00B65C39" w:rsidP="00B65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izjavu o isključivoj  odgovornosti ponuditelja za štetu nastalu imovini i osobama prilikom korištenja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3CC1B36E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Općina može od ponuditelja zatražiti i dodatnu dokumentaciju potrebnu za provjeru ispunjavanja uvjeta.</w:t>
      </w:r>
    </w:p>
    <w:p w14:paraId="6E0D5B86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7. Kriterij za odabir</w:t>
      </w:r>
    </w:p>
    <w:p w14:paraId="117D1859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Kriterij za odabir najpovoljnije ponude je </w:t>
      </w: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najviši ponuđeni iznos naknade za korištenje javne površine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uz uvjet da ponuditelj ispunjava sve uvjete iz ovog javnog poziva.</w:t>
      </w:r>
    </w:p>
    <w:p w14:paraId="071BBAC5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slučaju da dva ili više ponuditelja ponude isti iznos, prednost ima ponuditelj koji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ranije dostavio ponudu. </w:t>
      </w:r>
    </w:p>
    <w:p w14:paraId="4DD8C007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8. Obveze odabranog ponuditelja</w:t>
      </w:r>
    </w:p>
    <w:p w14:paraId="0F4BA9AF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Odabrani ponuditelj obvezan je:</w:t>
      </w:r>
    </w:p>
    <w:p w14:paraId="64B94995" w14:textId="173B9B58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postaviti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napuhance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isključivo na površini koju odredi Općina,</w:t>
      </w:r>
    </w:p>
    <w:p w14:paraId="3348BD02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koristiti javnu površinu isključivo za namjenu utvrđenu ovim javnim pozivom,</w:t>
      </w:r>
    </w:p>
    <w:p w14:paraId="0887D471" w14:textId="524358BA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osigurati tehničku ispravnost i sigurnost svih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DED96F1" w14:textId="6040BE33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osigurati potreban nadzor nad korištenjem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EC4759C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pridržavati se svih važećih propisa koji se odnose na sigurnost, zaštitu na radu, zaštitu od požara i obavljanje djelatnosti,</w:t>
      </w:r>
    </w:p>
    <w:p w14:paraId="51E0EE9C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zaštititi javnu površinu od oštećenja,</w:t>
      </w:r>
    </w:p>
    <w:p w14:paraId="3D2ECA23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održavati prostor čistim za vrijeme korištenja,</w:t>
      </w:r>
    </w:p>
    <w:p w14:paraId="470D7708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nakon završetka korištenja ukloniti sve naprave i opremu te javnu površinu vratiti u prvobitno stanje,</w:t>
      </w:r>
    </w:p>
    <w:p w14:paraId="6A9C5155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nadoknaditi eventualnu štetu nastalu na javnoj površini ili drugoj imovini Općine,</w:t>
      </w:r>
    </w:p>
    <w:p w14:paraId="09E92B82" w14:textId="77777777" w:rsidR="00B65C39" w:rsidRPr="00963B48" w:rsidRDefault="00B65C39" w:rsidP="00B65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snositi sve troškove vezane uz postavljanje, rad i uklanjanje luna parka.</w:t>
      </w:r>
    </w:p>
    <w:p w14:paraId="5136D6D8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sigurnost posjetitelja, zaposlenika i drugih osoba odgovoran je isključivo odabrani ponuditelj.</w:t>
      </w:r>
    </w:p>
    <w:p w14:paraId="3FDCF449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9. Način i rok dostave ponuda</w:t>
      </w:r>
    </w:p>
    <w:p w14:paraId="1A9469DE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Ponude se dostavljaju u zatvorenoj omotnici neposredno u pisarnicu Općine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ili putem pošte na adresu:</w:t>
      </w:r>
    </w:p>
    <w:p w14:paraId="4AAE18DA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OPĆINA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TOVARNIK, A. G. MATOŠA 2, 32249 TOVARNIK</w:t>
      </w:r>
    </w:p>
    <w:p w14:paraId="13FC4DAC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 naznakom:</w:t>
      </w:r>
    </w:p>
    <w:p w14:paraId="513C773B" w14:textId="232ED5C3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„PONUDA – </w:t>
      </w:r>
      <w:r w:rsidR="002568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NAPUHANCI </w:t>
      </w:r>
      <w:r w:rsidR="00256849"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963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– NE OTVARAJ“</w:t>
      </w:r>
    </w:p>
    <w:p w14:paraId="17B6F1AC" w14:textId="325F3AB6" w:rsidR="00B65C39" w:rsidRPr="00DF5E8E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Rok za dostavu ponuda 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</w:t>
      </w:r>
      <w:r w:rsidR="006C4E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</w:t>
      </w:r>
      <w:r w:rsidRPr="00DF5E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 rujna 2026.  godine do  15 sati.</w:t>
      </w:r>
    </w:p>
    <w:p w14:paraId="606201CA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Ponude zaprimljene nakon isteka roka neće se razmatrati.</w:t>
      </w:r>
    </w:p>
    <w:p w14:paraId="2AEB85F7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10. Otvaranje i razmatranje ponuda</w:t>
      </w:r>
    </w:p>
    <w:p w14:paraId="2EB7F06A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odabiru najpovoljnije ponude ponuditelji će biti obaviješteni nakon donošenja odgovarajuće odluke.</w:t>
      </w:r>
    </w:p>
    <w:p w14:paraId="618EEB12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Općina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zadržava pravo ne odabrati niti jednu ponudu, bez obveze naknade troškova ponuditeljima.</w:t>
      </w:r>
    </w:p>
    <w:p w14:paraId="42DD0634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11. Sklapanje ugovora</w:t>
      </w:r>
    </w:p>
    <w:p w14:paraId="3443CB9D" w14:textId="5A74D15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 odabranim ponuditeljem Općina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sklopit će ugovor o korištenju javne površine kojim će se detaljnije urediti međusobna prava i obveze, visina i način plaćanja naknade, rok korištenja javne površine te ostala pitanja od značaja za postavljanje i korištenje </w:t>
      </w:r>
      <w:proofErr w:type="spellStart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napuhanaca</w:t>
      </w:r>
      <w:proofErr w:type="spellEnd"/>
      <w:r w:rsidR="0025684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27E70DE5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odabrani ponuditelj ne pristupi sklapanju ugovora u roku koji odredi Općina, Općina može odabrati sljedećeg najpovoljnijeg ponuditelja ili poništiti postupak.</w:t>
      </w:r>
    </w:p>
    <w:p w14:paraId="660CC515" w14:textId="77777777" w:rsidR="00B65C39" w:rsidRPr="00963B48" w:rsidRDefault="00B65C39" w:rsidP="00B65C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12. Dodatne informacije</w:t>
      </w:r>
    </w:p>
    <w:p w14:paraId="12F1ADFE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Sve dodatne informacije vezane uz ovaj javni poziv mogu se dobiti u Općini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Tovarnik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broj telefona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032/524-023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putem e-maila </w:t>
      </w:r>
      <w:hyperlink r:id="rId7" w:history="1">
        <w:r w:rsidRPr="00FA45DC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pisarnica@opcina-tovarnik.hr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ili osobno u prostorijama Općine.</w:t>
      </w:r>
    </w:p>
    <w:p w14:paraId="5CACAA4F" w14:textId="77777777" w:rsidR="00B65C39" w:rsidRPr="00963B48" w:rsidRDefault="00B65C39" w:rsidP="00B65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j</w:t>
      </w:r>
      <w:r w:rsidRPr="00963B4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avni poziv objavit će se 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web stranicama Općine Tovarnik. </w:t>
      </w:r>
    </w:p>
    <w:p w14:paraId="670E8C03" w14:textId="77777777" w:rsidR="00B65C39" w:rsidRDefault="00B65C39" w:rsidP="00B65C39">
      <w:pPr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OPĆINSKI NAČELNIK</w:t>
      </w:r>
    </w:p>
    <w:p w14:paraId="341E3DD6" w14:textId="77777777" w:rsidR="00B65C39" w:rsidRPr="00DF5E8E" w:rsidRDefault="00B65C39" w:rsidP="00B65C39">
      <w:pPr>
        <w:jc w:val="right"/>
      </w:pPr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Anđelko Dobročinac, </w:t>
      </w:r>
      <w:proofErr w:type="spellStart"/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dipl.ing</w:t>
      </w:r>
      <w:proofErr w:type="spellEnd"/>
      <w:r w:rsidRPr="00DF5E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14D1711F" w14:textId="77777777" w:rsidR="006310DE" w:rsidRDefault="006310DE"/>
    <w:sectPr w:rsidR="006310DE" w:rsidSect="00B65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72D"/>
    <w:multiLevelType w:val="multilevel"/>
    <w:tmpl w:val="AC86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7210A"/>
    <w:multiLevelType w:val="multilevel"/>
    <w:tmpl w:val="459C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121AD"/>
    <w:multiLevelType w:val="multilevel"/>
    <w:tmpl w:val="387A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412AD"/>
    <w:multiLevelType w:val="hybridMultilevel"/>
    <w:tmpl w:val="1AEE83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97AC3"/>
    <w:multiLevelType w:val="multilevel"/>
    <w:tmpl w:val="B55E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599305">
    <w:abstractNumId w:val="2"/>
  </w:num>
  <w:num w:numId="2" w16cid:durableId="29380447">
    <w:abstractNumId w:val="1"/>
  </w:num>
  <w:num w:numId="3" w16cid:durableId="581718127">
    <w:abstractNumId w:val="4"/>
  </w:num>
  <w:num w:numId="4" w16cid:durableId="1946378482">
    <w:abstractNumId w:val="0"/>
  </w:num>
  <w:num w:numId="5" w16cid:durableId="1317994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39"/>
    <w:rsid w:val="00256849"/>
    <w:rsid w:val="006310DE"/>
    <w:rsid w:val="006C4EF7"/>
    <w:rsid w:val="007D2EA5"/>
    <w:rsid w:val="00B65C39"/>
    <w:rsid w:val="00B8119A"/>
    <w:rsid w:val="00CB0F15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90A9"/>
  <w15:chartTrackingRefBased/>
  <w15:docId w15:val="{80F748F1-5AB0-4862-9F80-ADBCD4F2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C39"/>
  </w:style>
  <w:style w:type="paragraph" w:styleId="Naslov1">
    <w:name w:val="heading 1"/>
    <w:basedOn w:val="Normal"/>
    <w:next w:val="Normal"/>
    <w:link w:val="Naslov1Char"/>
    <w:uiPriority w:val="9"/>
    <w:qFormat/>
    <w:rsid w:val="00B65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5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5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5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5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5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5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5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5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5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5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5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5C3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5C3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5C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5C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5C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5C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5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65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5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65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5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65C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5C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65C3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5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5C3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5C3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65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opcina-tovarni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dcterms:created xsi:type="dcterms:W3CDTF">2026-09-08T07:15:00Z</dcterms:created>
  <dcterms:modified xsi:type="dcterms:W3CDTF">2026-09-09T08:48:00Z</dcterms:modified>
</cp:coreProperties>
</file>