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36DD2" w14:textId="77777777" w:rsidR="008D3945" w:rsidRPr="00E06F4F" w:rsidRDefault="008D3945" w:rsidP="008D3945">
      <w:pPr>
        <w:widowControl w:val="0"/>
        <w:autoSpaceDE w:val="0"/>
        <w:autoSpaceDN w:val="0"/>
        <w:spacing w:after="0" w:line="240" w:lineRule="auto"/>
        <w:rPr>
          <w:rFonts w:ascii="Book Antiqua" w:eastAsia="Calibri" w:hAnsi="Book Antiqua" w:cs="Calibri"/>
          <w:kern w:val="0"/>
          <w14:ligatures w14:val="none"/>
        </w:rPr>
      </w:pPr>
      <w:bookmarkStart w:id="0" w:name="_Hlk89243730"/>
      <w:r w:rsidRPr="00E06F4F">
        <w:rPr>
          <w:rFonts w:ascii="Book Antiqua" w:eastAsia="Calibri" w:hAnsi="Book Antiqua" w:cs="Calibri"/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3646C6CE" wp14:editId="54459C42">
            <wp:simplePos x="0" y="0"/>
            <wp:positionH relativeFrom="page">
              <wp:posOffset>1428750</wp:posOffset>
            </wp:positionH>
            <wp:positionV relativeFrom="page">
              <wp:posOffset>460375</wp:posOffset>
            </wp:positionV>
            <wp:extent cx="476250" cy="620132"/>
            <wp:effectExtent l="0" t="0" r="0" b="8890"/>
            <wp:wrapNone/>
            <wp:docPr id="4" name="Slika 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8D6D2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jc w:val="both"/>
        <w:rPr>
          <w:rFonts w:ascii="Book Antiqua" w:eastAsia="Calibri" w:hAnsi="Book Antiqua" w:cs="Calibri"/>
          <w:kern w:val="0"/>
          <w14:ligatures w14:val="none"/>
        </w:rPr>
      </w:pPr>
      <w:bookmarkStart w:id="1" w:name="_Hlk85794546"/>
    </w:p>
    <w:p w14:paraId="10B625B6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kern w:val="0"/>
          <w14:ligatures w14:val="none"/>
        </w:rPr>
        <w:t xml:space="preserve">REPUBLIKA HRVATSKA </w:t>
      </w:r>
    </w:p>
    <w:p w14:paraId="36D16E6A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kern w:val="0"/>
          <w14:ligatures w14:val="none"/>
        </w:rPr>
        <w:t>VUKOVARSKO SRIJEMSKA ŽUPANIJA</w:t>
      </w:r>
    </w:p>
    <w:p w14:paraId="1B85B44C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0D887E80" wp14:editId="4869A4E7">
            <wp:simplePos x="0" y="0"/>
            <wp:positionH relativeFrom="column">
              <wp:posOffset>59055</wp:posOffset>
            </wp:positionH>
            <wp:positionV relativeFrom="paragraph">
              <wp:posOffset>149225</wp:posOffset>
            </wp:positionV>
            <wp:extent cx="313055" cy="389255"/>
            <wp:effectExtent l="0" t="0" r="0" b="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F4F">
        <w:rPr>
          <w:rFonts w:ascii="Book Antiqua" w:eastAsia="Calibri" w:hAnsi="Book Antiqua" w:cs="Calibri"/>
          <w:kern w:val="0"/>
          <w14:ligatures w14:val="none"/>
        </w:rPr>
        <w:t xml:space="preserve"> </w:t>
      </w:r>
    </w:p>
    <w:p w14:paraId="73628EA3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  <w:r w:rsidRPr="00E06F4F">
        <w:rPr>
          <w:rFonts w:ascii="Book Antiqua" w:eastAsia="Calibri" w:hAnsi="Book Antiqua" w:cs="Calibri"/>
          <w:b/>
          <w:kern w:val="0"/>
          <w14:ligatures w14:val="none"/>
        </w:rPr>
        <w:t>OPĆINA TOVARNIK</w:t>
      </w:r>
    </w:p>
    <w:p w14:paraId="27070AE9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  <w:r w:rsidRPr="00E06F4F">
        <w:rPr>
          <w:rFonts w:ascii="Book Antiqua" w:eastAsia="Calibri" w:hAnsi="Book Antiqua" w:cs="Calibri"/>
          <w:b/>
          <w:kern w:val="0"/>
          <w14:ligatures w14:val="none"/>
        </w:rPr>
        <w:t xml:space="preserve"> </w:t>
      </w:r>
    </w:p>
    <w:p w14:paraId="543A64AF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</w:p>
    <w:p w14:paraId="5F3577D2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  <w:r w:rsidRPr="00E06F4F">
        <w:rPr>
          <w:rFonts w:ascii="Book Antiqua" w:eastAsia="Calibri" w:hAnsi="Book Antiqua" w:cs="Calibri"/>
          <w:b/>
          <w:kern w:val="0"/>
          <w14:ligatures w14:val="none"/>
        </w:rPr>
        <w:t>OPĆINSKI NAČELNIK</w:t>
      </w:r>
    </w:p>
    <w:p w14:paraId="2142A2DC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</w:p>
    <w:p w14:paraId="146E9729" w14:textId="2C0F7C28" w:rsidR="008D3945" w:rsidRPr="00E06F4F" w:rsidRDefault="008D3945" w:rsidP="008D3945">
      <w:pPr>
        <w:widowControl w:val="0"/>
        <w:autoSpaceDE w:val="0"/>
        <w:autoSpaceDN w:val="0"/>
        <w:spacing w:after="0" w:line="240" w:lineRule="auto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kern w:val="0"/>
          <w14:ligatures w14:val="none"/>
        </w:rPr>
        <w:t>KLASA: 024-08/26-01/0</w:t>
      </w:r>
      <w:r>
        <w:rPr>
          <w:rFonts w:ascii="Book Antiqua" w:eastAsia="Calibri" w:hAnsi="Book Antiqua" w:cs="Calibri"/>
          <w:kern w:val="0"/>
          <w14:ligatures w14:val="none"/>
        </w:rPr>
        <w:t>3</w:t>
      </w:r>
    </w:p>
    <w:p w14:paraId="71A9AD13" w14:textId="1EB34A07" w:rsidR="008D3945" w:rsidRPr="00E06F4F" w:rsidRDefault="008D3945" w:rsidP="008D3945">
      <w:pPr>
        <w:widowControl w:val="0"/>
        <w:autoSpaceDE w:val="0"/>
        <w:autoSpaceDN w:val="0"/>
        <w:spacing w:after="0" w:line="240" w:lineRule="auto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kern w:val="0"/>
          <w14:ligatures w14:val="none"/>
        </w:rPr>
        <w:t>URBROJ: 2196-28-03-26-</w:t>
      </w:r>
    </w:p>
    <w:p w14:paraId="1561A00D" w14:textId="552D5EAD" w:rsidR="008D3945" w:rsidRPr="00E06F4F" w:rsidRDefault="008D3945" w:rsidP="008D3945">
      <w:pPr>
        <w:widowControl w:val="0"/>
        <w:autoSpaceDE w:val="0"/>
        <w:autoSpaceDN w:val="0"/>
        <w:spacing w:after="0" w:line="240" w:lineRule="auto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kern w:val="0"/>
          <w14:ligatures w14:val="none"/>
        </w:rPr>
        <w:t xml:space="preserve">Tovarnik, </w:t>
      </w:r>
      <w:r>
        <w:rPr>
          <w:rFonts w:ascii="Book Antiqua" w:eastAsia="Calibri" w:hAnsi="Book Antiqua" w:cs="Calibri"/>
          <w:kern w:val="0"/>
          <w14:ligatures w14:val="none"/>
        </w:rPr>
        <w:t xml:space="preserve">10. srpnja  2026. </w:t>
      </w:r>
      <w:r w:rsidRPr="00E06F4F">
        <w:rPr>
          <w:rFonts w:ascii="Book Antiqua" w:eastAsia="Calibri" w:hAnsi="Book Antiqua" w:cs="Calibri"/>
          <w:kern w:val="0"/>
          <w14:ligatures w14:val="none"/>
        </w:rPr>
        <w:t xml:space="preserve">   </w:t>
      </w:r>
    </w:p>
    <w:p w14:paraId="5D45C6CC" w14:textId="77777777" w:rsidR="008D3945" w:rsidRPr="00E06F4F" w:rsidRDefault="008D3945" w:rsidP="008D3945">
      <w:pPr>
        <w:widowControl w:val="0"/>
        <w:autoSpaceDE w:val="0"/>
        <w:autoSpaceDN w:val="0"/>
        <w:spacing w:after="0" w:line="240" w:lineRule="auto"/>
        <w:rPr>
          <w:rFonts w:ascii="Book Antiqua" w:eastAsia="Calibri" w:hAnsi="Book Antiqua" w:cs="Calibri"/>
          <w:kern w:val="0"/>
          <w14:ligatures w14:val="none"/>
        </w:rPr>
      </w:pPr>
    </w:p>
    <w:p w14:paraId="58E8632A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jc w:val="right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kern w:val="0"/>
          <w14:ligatures w14:val="none"/>
        </w:rPr>
        <w:t>VIJEĆNICIMA OPĆINSKOG VIJEĆA</w:t>
      </w:r>
    </w:p>
    <w:p w14:paraId="6631210A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jc w:val="right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kern w:val="0"/>
          <w14:ligatures w14:val="none"/>
        </w:rPr>
        <w:t>OPĆINE TOVARNIK</w:t>
      </w:r>
    </w:p>
    <w:p w14:paraId="05CD7439" w14:textId="77777777" w:rsidR="008D3945" w:rsidRPr="00E06F4F" w:rsidRDefault="008D3945" w:rsidP="008D3945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</w:p>
    <w:p w14:paraId="3B914B17" w14:textId="2800FB6E" w:rsidR="008D3945" w:rsidRPr="008D3945" w:rsidRDefault="008D3945" w:rsidP="008D3945">
      <w:pPr>
        <w:rPr>
          <w:rFonts w:ascii="Book Antiqua" w:hAnsi="Book Antiqua"/>
          <w:bCs/>
          <w:kern w:val="0"/>
          <w14:ligatures w14:val="none"/>
        </w:rPr>
      </w:pPr>
      <w:r w:rsidRPr="00E06F4F">
        <w:rPr>
          <w:rFonts w:ascii="Book Antiqua" w:eastAsia="Calibri" w:hAnsi="Book Antiqua" w:cs="Calibri"/>
          <w:kern w:val="0"/>
          <w:u w:color="000000"/>
          <w14:ligatures w14:val="none"/>
        </w:rPr>
        <w:t>PREDMET:</w:t>
      </w:r>
      <w:r w:rsidRPr="00E06F4F">
        <w:rPr>
          <w:rFonts w:ascii="Book Antiqua" w:eastAsia="Calibri" w:hAnsi="Book Antiqua" w:cs="Calibri"/>
          <w:b/>
          <w:bCs/>
          <w:kern w:val="0"/>
          <w:u w:color="000000"/>
          <w14:ligatures w14:val="none"/>
        </w:rPr>
        <w:t xml:space="preserve"> </w:t>
      </w:r>
      <w:r>
        <w:rPr>
          <w:rFonts w:ascii="Book Antiqua" w:eastAsia="Calibri" w:hAnsi="Book Antiqua" w:cs="Calibri"/>
          <w:b/>
          <w:bCs/>
          <w:kern w:val="0"/>
          <w:u w:color="000000"/>
          <w14:ligatures w14:val="none"/>
        </w:rPr>
        <w:t xml:space="preserve"> </w:t>
      </w:r>
      <w:r w:rsidRPr="00E06F4F">
        <w:rPr>
          <w:rFonts w:ascii="Book Antiqua" w:eastAsia="Calibri" w:hAnsi="Book Antiqua" w:cs="Calibri"/>
          <w:kern w:val="0"/>
          <w:u w:color="000000"/>
          <w14:ligatures w14:val="none"/>
        </w:rPr>
        <w:t xml:space="preserve">Prijedlog </w:t>
      </w:r>
      <w:r w:rsidRPr="008D3945">
        <w:rPr>
          <w:rFonts w:ascii="Book Antiqua" w:hAnsi="Book Antiqua"/>
          <w:bCs/>
          <w:kern w:val="0"/>
          <w14:ligatures w14:val="none"/>
        </w:rPr>
        <w:t xml:space="preserve">o izmjenama Odluke o raspoređivanju sredstava iz proračuna Općine Tovarnik političkim  strankama i nezavisnim vijećnicima  za 2026. god. </w:t>
      </w:r>
    </w:p>
    <w:p w14:paraId="35F05E4A" w14:textId="4FFA7C5C" w:rsidR="008D3945" w:rsidRPr="00E06F4F" w:rsidRDefault="008D3945" w:rsidP="008D3945">
      <w:pPr>
        <w:widowControl w:val="0"/>
        <w:autoSpaceDE w:val="0"/>
        <w:autoSpaceDN w:val="0"/>
        <w:spacing w:before="160" w:after="0" w:line="240" w:lineRule="auto"/>
        <w:ind w:right="102"/>
        <w:outlineLvl w:val="0"/>
        <w:rPr>
          <w:rFonts w:ascii="Book Antiqua" w:eastAsia="Calibri" w:hAnsi="Book Antiqua" w:cs="Calibri"/>
          <w:kern w:val="0"/>
          <w14:ligatures w14:val="none"/>
        </w:rPr>
      </w:pPr>
    </w:p>
    <w:p w14:paraId="615DFD78" w14:textId="0B0F48D6" w:rsidR="008D3945" w:rsidRPr="00E06F4F" w:rsidRDefault="008D3945" w:rsidP="008D3945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kern w:val="0"/>
          <w14:ligatures w14:val="none"/>
        </w:rPr>
      </w:pPr>
      <w:r w:rsidRPr="00E06F4F">
        <w:rPr>
          <w:rFonts w:ascii="Book Antiqua" w:eastAsia="Calibri" w:hAnsi="Book Antiqua" w:cs="Calibri"/>
          <w:bCs/>
          <w:kern w:val="0"/>
          <w:lang w:eastAsia="hr-HR"/>
          <w14:ligatures w14:val="none"/>
        </w:rPr>
        <w:t>PRAVNA OSNOVA:</w:t>
      </w:r>
      <w:r w:rsidRPr="00E06F4F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 </w:t>
      </w:r>
      <w:r w:rsidRPr="00E06F4F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 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>član</w:t>
      </w:r>
      <w:r>
        <w:rPr>
          <w:rFonts w:ascii="Book Antiqua" w:eastAsia="Calibri" w:hAnsi="Book Antiqua" w:cs="Times New Roman"/>
          <w:kern w:val="0"/>
          <w14:ligatures w14:val="none"/>
        </w:rPr>
        <w:t xml:space="preserve">ak 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>1</w:t>
      </w:r>
      <w:r w:rsidRPr="00EE7B3F">
        <w:rPr>
          <w:rFonts w:ascii="Book Antiqua" w:eastAsia="Calibri" w:hAnsi="Book Antiqua" w:cs="Times New Roman"/>
          <w:bCs/>
          <w:kern w:val="0"/>
          <w14:ligatures w14:val="none"/>
        </w:rPr>
        <w:t>0. stav</w:t>
      </w:r>
      <w:r>
        <w:rPr>
          <w:rFonts w:ascii="Book Antiqua" w:eastAsia="Calibri" w:hAnsi="Book Antiqua" w:cs="Times New Roman"/>
          <w:bCs/>
          <w:kern w:val="0"/>
          <w14:ligatures w14:val="none"/>
        </w:rPr>
        <w:t>ak</w:t>
      </w:r>
      <w:r w:rsidRPr="00EE7B3F">
        <w:rPr>
          <w:rFonts w:ascii="Book Antiqua" w:eastAsia="Calibri" w:hAnsi="Book Antiqua" w:cs="Times New Roman"/>
          <w:bCs/>
          <w:kern w:val="0"/>
          <w14:ligatures w14:val="none"/>
        </w:rPr>
        <w:t xml:space="preserve"> 3. 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>Zakona o financiranju političkih aktivnosti i izborne promidžbe ( Narodne novine 29/19, 98/19)</w:t>
      </w:r>
      <w:r>
        <w:rPr>
          <w:rFonts w:ascii="Book Antiqua" w:eastAsia="Calibri" w:hAnsi="Book Antiqua" w:cs="Times New Roman"/>
          <w:kern w:val="0"/>
          <w14:ligatures w14:val="none"/>
        </w:rPr>
        <w:t xml:space="preserve"> i </w:t>
      </w:r>
      <w:r w:rsidRPr="00666554">
        <w:rPr>
          <w:rFonts w:ascii="Book Antiqua" w:eastAsia="Calibri" w:hAnsi="Book Antiqua" w:cs="Calibri"/>
          <w:color w:val="000000"/>
          <w:kern w:val="0"/>
          <w14:ligatures w14:val="none"/>
        </w:rPr>
        <w:t>član</w:t>
      </w:r>
      <w:r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ak </w:t>
      </w:r>
      <w:r w:rsidRPr="00666554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  31. Statuta Općine Tovarnik ( Službeni vjesnik Vukovarsko-srijemske županije br. 3 /21, 3/22   )  </w:t>
      </w:r>
    </w:p>
    <w:p w14:paraId="6DD1D476" w14:textId="77777777" w:rsidR="008D3945" w:rsidRPr="00E06F4F" w:rsidRDefault="008D3945" w:rsidP="008D39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E06F4F">
        <w:rPr>
          <w:rFonts w:ascii="Book Antiqua" w:eastAsia="Calibri" w:hAnsi="Book Antiqua" w:cs="Calibri"/>
          <w:kern w:val="0"/>
          <w:lang w:eastAsia="hr-HR"/>
          <w14:ligatures w14:val="none"/>
        </w:rPr>
        <w:t>PREDLAGATELJ: Načelnik  Općine Tovarnik</w:t>
      </w:r>
    </w:p>
    <w:p w14:paraId="25D093FA" w14:textId="77777777" w:rsidR="008D3945" w:rsidRPr="00E06F4F" w:rsidRDefault="008D3945" w:rsidP="008D39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E06F4F">
        <w:rPr>
          <w:rFonts w:ascii="Book Antiqua" w:eastAsia="Calibri" w:hAnsi="Book Antiqua" w:cs="Calibri"/>
          <w:kern w:val="0"/>
          <w:lang w:eastAsia="hr-HR"/>
          <w14:ligatures w14:val="none"/>
        </w:rPr>
        <w:t>IZVJESTITELJ: Načelnik  Općine Tovarnik</w:t>
      </w:r>
      <w:r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 </w:t>
      </w:r>
    </w:p>
    <w:p w14:paraId="4DC9A0E1" w14:textId="77777777" w:rsidR="008D3945" w:rsidRPr="00E06F4F" w:rsidRDefault="008D3945" w:rsidP="008D39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E06F4F">
        <w:rPr>
          <w:rFonts w:ascii="Book Antiqua" w:eastAsia="Calibri" w:hAnsi="Book Antiqua" w:cs="Calibri"/>
          <w:kern w:val="0"/>
          <w:lang w:eastAsia="hr-HR"/>
          <w14:ligatures w14:val="none"/>
        </w:rPr>
        <w:t>NADLEŽNOST ZA DONOŠENJE: Općinsko vijeće</w:t>
      </w:r>
    </w:p>
    <w:p w14:paraId="4B2DC762" w14:textId="77777777" w:rsidR="008D3945" w:rsidRPr="00E06F4F" w:rsidRDefault="008D3945" w:rsidP="008D39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E06F4F">
        <w:rPr>
          <w:rFonts w:ascii="Book Antiqua" w:eastAsia="Calibri" w:hAnsi="Book Antiqua" w:cs="Calibri"/>
          <w:kern w:val="0"/>
          <w:lang w:eastAsia="hr-HR"/>
          <w14:ligatures w14:val="none"/>
        </w:rPr>
        <w:t>TEKST PRIJEDLOGA:</w:t>
      </w:r>
    </w:p>
    <w:bookmarkEnd w:id="0"/>
    <w:bookmarkEnd w:id="1"/>
    <w:p w14:paraId="7BE4669E" w14:textId="77777777" w:rsidR="00746E16" w:rsidRPr="00EE7B3F" w:rsidRDefault="00746E16" w:rsidP="00746E1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</w:p>
    <w:p w14:paraId="0441B5D6" w14:textId="62378150" w:rsidR="00746E16" w:rsidRPr="00EE7B3F" w:rsidRDefault="00746E16" w:rsidP="00746E1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EE7B3F">
        <w:rPr>
          <w:rFonts w:ascii="Book Antiqua" w:eastAsia="Calibri" w:hAnsi="Book Antiqua" w:cs="Times New Roman"/>
          <w:kern w:val="0"/>
          <w14:ligatures w14:val="none"/>
        </w:rPr>
        <w:t>Na temelju  31. Statuta Općine Tovarnik ( Službeni vjesnik Vukovarsko-srijemske županije br. 3 /21, 3/22   ) te članka 1</w:t>
      </w:r>
      <w:r w:rsidRPr="00EE7B3F">
        <w:rPr>
          <w:rFonts w:ascii="Book Antiqua" w:eastAsia="Calibri" w:hAnsi="Book Antiqua" w:cs="Times New Roman"/>
          <w:bCs/>
          <w:kern w:val="0"/>
          <w14:ligatures w14:val="none"/>
        </w:rPr>
        <w:t xml:space="preserve">0. stavka 3. 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Zakona o financiranju političkih aktivnosti i izborne promidžbe ( Narodne novine 29/19, 98/19) Općinsko vijeće Općine Tovarnik, na svojoj </w:t>
      </w:r>
      <w:r w:rsidR="008D3945">
        <w:rPr>
          <w:rFonts w:ascii="Book Antiqua" w:eastAsia="Calibri" w:hAnsi="Book Antiqua" w:cs="Times New Roman"/>
          <w:kern w:val="0"/>
          <w14:ligatures w14:val="none"/>
        </w:rPr>
        <w:t>11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. sjednici održanoj </w:t>
      </w:r>
      <w:r w:rsidR="008D3945">
        <w:rPr>
          <w:rFonts w:ascii="Book Antiqua" w:eastAsia="Calibri" w:hAnsi="Book Antiqua" w:cs="Times New Roman"/>
          <w:kern w:val="0"/>
          <w14:ligatures w14:val="none"/>
        </w:rPr>
        <w:t xml:space="preserve"> 17. srpnja 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 2026. god.  d o n o s i  </w:t>
      </w:r>
    </w:p>
    <w:p w14:paraId="67E97EB9" w14:textId="77777777" w:rsidR="00746E16" w:rsidRPr="00EE7B3F" w:rsidRDefault="00746E16" w:rsidP="00746E16">
      <w:pPr>
        <w:jc w:val="center"/>
        <w:rPr>
          <w:rFonts w:ascii="Book Antiqua" w:hAnsi="Book Antiqua"/>
          <w:b/>
          <w:kern w:val="0"/>
          <w14:ligatures w14:val="none"/>
        </w:rPr>
      </w:pPr>
    </w:p>
    <w:p w14:paraId="03AF70F4" w14:textId="687AD3E1" w:rsidR="00746E16" w:rsidRPr="00EE7B3F" w:rsidRDefault="00746E16" w:rsidP="00746E16">
      <w:pPr>
        <w:jc w:val="center"/>
        <w:rPr>
          <w:rFonts w:ascii="Book Antiqua" w:hAnsi="Book Antiqua"/>
          <w:b/>
          <w:kern w:val="0"/>
          <w14:ligatures w14:val="none"/>
        </w:rPr>
      </w:pPr>
      <w:r w:rsidRPr="00EE7B3F">
        <w:rPr>
          <w:rFonts w:ascii="Book Antiqua" w:hAnsi="Book Antiqua"/>
          <w:b/>
          <w:kern w:val="0"/>
          <w14:ligatures w14:val="none"/>
        </w:rPr>
        <w:t xml:space="preserve">Odluku </w:t>
      </w:r>
      <w:r>
        <w:rPr>
          <w:rFonts w:ascii="Book Antiqua" w:hAnsi="Book Antiqua"/>
          <w:b/>
          <w:kern w:val="0"/>
          <w14:ligatures w14:val="none"/>
        </w:rPr>
        <w:t xml:space="preserve">o izmjenama Odluke o </w:t>
      </w:r>
    </w:p>
    <w:p w14:paraId="7C8CE9C6" w14:textId="77777777" w:rsidR="00746E16" w:rsidRPr="00EE7B3F" w:rsidRDefault="00746E16" w:rsidP="00746E16">
      <w:pPr>
        <w:jc w:val="center"/>
        <w:rPr>
          <w:rFonts w:ascii="Book Antiqua" w:hAnsi="Book Antiqua"/>
          <w:b/>
          <w:kern w:val="0"/>
          <w14:ligatures w14:val="none"/>
        </w:rPr>
      </w:pPr>
      <w:r w:rsidRPr="00EE7B3F">
        <w:rPr>
          <w:rFonts w:ascii="Book Antiqua" w:hAnsi="Book Antiqua"/>
          <w:b/>
          <w:kern w:val="0"/>
          <w14:ligatures w14:val="none"/>
        </w:rPr>
        <w:t xml:space="preserve">o raspoređivanju sredstava iz proračuna Općine Tovarnik političkim  strankama i nezavisnim vijećnicima  za 2026. god. </w:t>
      </w:r>
    </w:p>
    <w:p w14:paraId="44F1466B" w14:textId="0DC67283" w:rsidR="00746E16" w:rsidRDefault="00746E16" w:rsidP="00746E16">
      <w:pPr>
        <w:autoSpaceDE w:val="0"/>
        <w:autoSpaceDN w:val="0"/>
        <w:adjustRightInd w:val="0"/>
        <w:spacing w:after="0"/>
        <w:jc w:val="center"/>
        <w:rPr>
          <w:rFonts w:ascii="Book Antiqua" w:hAnsi="Book Antiqua"/>
          <w:kern w:val="0"/>
          <w:lang w:eastAsia="hr-HR"/>
          <w14:ligatures w14:val="none"/>
        </w:rPr>
      </w:pPr>
      <w:r>
        <w:rPr>
          <w:rFonts w:ascii="Book Antiqua" w:hAnsi="Book Antiqua"/>
          <w:kern w:val="0"/>
          <w:lang w:eastAsia="hr-HR"/>
          <w14:ligatures w14:val="none"/>
        </w:rPr>
        <w:t>I.</w:t>
      </w:r>
    </w:p>
    <w:p w14:paraId="21DBF291" w14:textId="2350CC71" w:rsidR="00746E16" w:rsidRDefault="00746E16" w:rsidP="00746E16">
      <w:pPr>
        <w:autoSpaceDE w:val="0"/>
        <w:autoSpaceDN w:val="0"/>
        <w:adjustRightInd w:val="0"/>
        <w:spacing w:after="0"/>
        <w:rPr>
          <w:rFonts w:ascii="Book Antiqua" w:hAnsi="Book Antiqua"/>
          <w:kern w:val="0"/>
          <w:lang w:eastAsia="hr-HR"/>
          <w14:ligatures w14:val="none"/>
        </w:rPr>
      </w:pPr>
      <w:r>
        <w:rPr>
          <w:rFonts w:ascii="Book Antiqua" w:hAnsi="Book Antiqua"/>
          <w:kern w:val="0"/>
          <w:lang w:eastAsia="hr-HR"/>
          <w14:ligatures w14:val="none"/>
        </w:rPr>
        <w:t xml:space="preserve">U točki 1., </w:t>
      </w:r>
      <w:proofErr w:type="spellStart"/>
      <w:r>
        <w:rPr>
          <w:rFonts w:ascii="Book Antiqua" w:hAnsi="Book Antiqua"/>
          <w:kern w:val="0"/>
          <w:lang w:eastAsia="hr-HR"/>
          <w14:ligatures w14:val="none"/>
        </w:rPr>
        <w:t>podtočka</w:t>
      </w:r>
      <w:proofErr w:type="spellEnd"/>
      <w:r>
        <w:rPr>
          <w:rFonts w:ascii="Book Antiqua" w:hAnsi="Book Antiqua"/>
          <w:kern w:val="0"/>
          <w:lang w:eastAsia="hr-HR"/>
          <w14:ligatures w14:val="none"/>
        </w:rPr>
        <w:t xml:space="preserve"> 2., mijena se i glasi:</w:t>
      </w:r>
    </w:p>
    <w:p w14:paraId="55708765" w14:textId="77777777" w:rsidR="00746E16" w:rsidRDefault="00746E16" w:rsidP="00746E16">
      <w:pPr>
        <w:autoSpaceDE w:val="0"/>
        <w:autoSpaceDN w:val="0"/>
        <w:adjustRightInd w:val="0"/>
        <w:spacing w:after="0"/>
        <w:rPr>
          <w:rFonts w:ascii="Book Antiqua" w:hAnsi="Book Antiqua"/>
          <w:kern w:val="0"/>
          <w:lang w:eastAsia="hr-HR"/>
          <w14:ligatures w14:val="none"/>
        </w:rPr>
      </w:pPr>
    </w:p>
    <w:p w14:paraId="4C25348D" w14:textId="05FB0309" w:rsidR="00746E16" w:rsidRPr="00EE7B3F" w:rsidRDefault="00746E16" w:rsidP="00746E16">
      <w:pPr>
        <w:numPr>
          <w:ilvl w:val="0"/>
          <w:numId w:val="1"/>
        </w:numPr>
        <w:spacing w:after="200" w:line="240" w:lineRule="auto"/>
        <w:jc w:val="both"/>
        <w:rPr>
          <w:rFonts w:ascii="Book Antiqua" w:eastAsia="Times New Roman" w:hAnsi="Book Antiqua"/>
          <w:color w:val="000000"/>
          <w:kern w:val="0"/>
          <w:lang w:eastAsia="hr-HR"/>
          <w14:ligatures w14:val="none"/>
        </w:rPr>
      </w:pPr>
      <w:r>
        <w:rPr>
          <w:rFonts w:ascii="Book Antiqua" w:hAnsi="Book Antiqua"/>
          <w:kern w:val="0"/>
          <w:lang w:eastAsia="hr-HR"/>
          <w14:ligatures w14:val="none"/>
        </w:rPr>
        <w:t xml:space="preserve">„ </w:t>
      </w:r>
      <w:r w:rsidRPr="00EE7B3F">
        <w:rPr>
          <w:rFonts w:ascii="Book Antiqua" w:eastAsia="Times New Roman" w:hAnsi="Book Antiqua"/>
          <w:color w:val="000000"/>
          <w:kern w:val="0"/>
          <w:lang w:eastAsia="hr-HR"/>
          <w14:ligatures w14:val="none"/>
        </w:rPr>
        <w:t xml:space="preserve">VIJEĆNICI IZABRANI S LISTE GRUPE BIRAČA Dubravka Blaškovića – </w:t>
      </w:r>
      <w:r>
        <w:rPr>
          <w:rFonts w:ascii="Book Antiqua" w:eastAsia="Times New Roman" w:hAnsi="Book Antiqua"/>
          <w:color w:val="000000"/>
          <w:kern w:val="0"/>
          <w:lang w:eastAsia="hr-HR"/>
          <w14:ligatures w14:val="none"/>
        </w:rPr>
        <w:t>2 vijećnice“</w:t>
      </w:r>
    </w:p>
    <w:p w14:paraId="7C5CEDB9" w14:textId="4A5DE79A" w:rsidR="00746E16" w:rsidRPr="00EE7B3F" w:rsidRDefault="00746E16" w:rsidP="00746E16">
      <w:pPr>
        <w:autoSpaceDE w:val="0"/>
        <w:autoSpaceDN w:val="0"/>
        <w:adjustRightInd w:val="0"/>
        <w:spacing w:after="0"/>
        <w:rPr>
          <w:rFonts w:ascii="Book Antiqua" w:hAnsi="Book Antiqua"/>
          <w:kern w:val="0"/>
          <w:lang w:eastAsia="hr-HR"/>
          <w14:ligatures w14:val="none"/>
        </w:rPr>
      </w:pPr>
    </w:p>
    <w:p w14:paraId="0D757417" w14:textId="2521B848" w:rsidR="00746E16" w:rsidRDefault="00746E16" w:rsidP="00746E16">
      <w:pPr>
        <w:tabs>
          <w:tab w:val="left" w:pos="5864"/>
        </w:tabs>
        <w:spacing w:after="0"/>
        <w:jc w:val="center"/>
        <w:rPr>
          <w:rFonts w:ascii="Book Antiqua" w:hAnsi="Book Antiqua"/>
          <w:b/>
          <w:kern w:val="0"/>
          <w14:ligatures w14:val="none"/>
        </w:rPr>
      </w:pPr>
      <w:r>
        <w:rPr>
          <w:rFonts w:ascii="Book Antiqua" w:hAnsi="Book Antiqua"/>
          <w:b/>
          <w:kern w:val="0"/>
          <w14:ligatures w14:val="none"/>
        </w:rPr>
        <w:t>II.</w:t>
      </w:r>
    </w:p>
    <w:p w14:paraId="4901FAAC" w14:textId="7933C715" w:rsidR="00746E16" w:rsidRDefault="00746E16" w:rsidP="00746E16">
      <w:pPr>
        <w:tabs>
          <w:tab w:val="left" w:pos="5864"/>
        </w:tabs>
        <w:spacing w:after="0"/>
        <w:rPr>
          <w:rFonts w:ascii="Book Antiqua" w:hAnsi="Book Antiqua"/>
          <w:bCs/>
          <w:kern w:val="0"/>
          <w14:ligatures w14:val="none"/>
        </w:rPr>
      </w:pPr>
      <w:r w:rsidRPr="00746E16">
        <w:rPr>
          <w:rFonts w:ascii="Book Antiqua" w:hAnsi="Book Antiqua"/>
          <w:bCs/>
          <w:kern w:val="0"/>
          <w14:ligatures w14:val="none"/>
        </w:rPr>
        <w:t xml:space="preserve">U točki III., mijenjaju se </w:t>
      </w:r>
      <w:proofErr w:type="spellStart"/>
      <w:r w:rsidRPr="00746E16">
        <w:rPr>
          <w:rFonts w:ascii="Book Antiqua" w:hAnsi="Book Antiqua"/>
          <w:bCs/>
          <w:kern w:val="0"/>
          <w14:ligatures w14:val="none"/>
        </w:rPr>
        <w:t>podtočke</w:t>
      </w:r>
      <w:proofErr w:type="spellEnd"/>
      <w:r w:rsidRPr="00746E16">
        <w:rPr>
          <w:rFonts w:ascii="Book Antiqua" w:hAnsi="Book Antiqua"/>
          <w:bCs/>
          <w:kern w:val="0"/>
          <w14:ligatures w14:val="none"/>
        </w:rPr>
        <w:t xml:space="preserve">  3. i 4. i glase:</w:t>
      </w:r>
    </w:p>
    <w:p w14:paraId="058B8207" w14:textId="77777777" w:rsidR="00746E16" w:rsidRPr="00EE7B3F" w:rsidRDefault="00746E16" w:rsidP="00746E1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Book Antiqua" w:hAnsi="Book Antiqua"/>
          <w:b/>
          <w:bCs/>
          <w:kern w:val="0"/>
          <w14:ligatures w14:val="none"/>
        </w:rPr>
      </w:pPr>
      <w:r>
        <w:rPr>
          <w:rFonts w:ascii="Book Antiqua" w:hAnsi="Book Antiqua"/>
          <w:bCs/>
          <w:kern w:val="0"/>
          <w14:ligatures w14:val="none"/>
        </w:rPr>
        <w:t>„</w:t>
      </w:r>
      <w:r w:rsidRPr="00EE7B3F">
        <w:rPr>
          <w:rFonts w:ascii="Book Antiqua" w:hAnsi="Book Antiqua"/>
          <w:b/>
          <w:bCs/>
          <w:kern w:val="0"/>
          <w14:ligatures w14:val="none"/>
        </w:rPr>
        <w:t xml:space="preserve">za mjesece srpanj-rujan   2026. god. </w:t>
      </w:r>
    </w:p>
    <w:p w14:paraId="5407EC88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lastRenderedPageBreak/>
        <w:t xml:space="preserve">HDZ – 540 eura </w:t>
      </w:r>
    </w:p>
    <w:p w14:paraId="4F09FAC4" w14:textId="06D4FCDA" w:rsidR="00746E16" w:rsidRPr="00746E16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b/>
          <w:bCs/>
          <w:kern w:val="0"/>
          <w14:ligatures w14:val="none"/>
        </w:rPr>
      </w:pPr>
      <w:r w:rsidRPr="00746E16">
        <w:rPr>
          <w:rFonts w:ascii="Book Antiqua" w:hAnsi="Book Antiqua"/>
          <w:b/>
          <w:bCs/>
          <w:kern w:val="0"/>
          <w14:ligatures w14:val="none"/>
        </w:rPr>
        <w:t xml:space="preserve">Marta Balić -198 eura </w:t>
      </w:r>
    </w:p>
    <w:p w14:paraId="4CE6177B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Klaudija Kolarević- 198  eura</w:t>
      </w:r>
    </w:p>
    <w:p w14:paraId="321FA133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DOMOVINSKI POKRET - 378 eura </w:t>
      </w:r>
    </w:p>
    <w:p w14:paraId="0278015D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Zlatko Kvesić- 180 eura </w:t>
      </w:r>
    </w:p>
    <w:p w14:paraId="50D90C79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Dalibor Filić -180eura</w:t>
      </w:r>
    </w:p>
    <w:p w14:paraId="31C066EF" w14:textId="77777777" w:rsidR="00746E16" w:rsidRPr="00EE7B3F" w:rsidRDefault="00746E16" w:rsidP="00746E1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Book Antiqua" w:hAnsi="Book Antiqua"/>
          <w:b/>
          <w:bCs/>
          <w:kern w:val="0"/>
          <w14:ligatures w14:val="none"/>
        </w:rPr>
      </w:pPr>
      <w:r w:rsidRPr="00EE7B3F">
        <w:rPr>
          <w:rFonts w:ascii="Book Antiqua" w:hAnsi="Book Antiqua"/>
          <w:b/>
          <w:bCs/>
          <w:kern w:val="0"/>
          <w14:ligatures w14:val="none"/>
        </w:rPr>
        <w:t xml:space="preserve">za mjesece listopad-prosinac    2026. god. </w:t>
      </w:r>
    </w:p>
    <w:p w14:paraId="3D39BBA9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HDZ – 540 eura </w:t>
      </w:r>
    </w:p>
    <w:p w14:paraId="6AE11E41" w14:textId="4DFC79E1" w:rsidR="00746E16" w:rsidRPr="00746E16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b/>
          <w:bCs/>
          <w:kern w:val="0"/>
          <w14:ligatures w14:val="none"/>
        </w:rPr>
      </w:pPr>
      <w:r w:rsidRPr="00746E16">
        <w:rPr>
          <w:rFonts w:ascii="Book Antiqua" w:hAnsi="Book Antiqua"/>
          <w:b/>
          <w:bCs/>
          <w:kern w:val="0"/>
          <w14:ligatures w14:val="none"/>
        </w:rPr>
        <w:t xml:space="preserve">Marta Balić-198 eura </w:t>
      </w:r>
    </w:p>
    <w:p w14:paraId="595297FA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Klaudija Kolarević- 198  eura</w:t>
      </w:r>
    </w:p>
    <w:p w14:paraId="509D2F1B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DOMOVINSKI POKRET - 378 eura </w:t>
      </w:r>
    </w:p>
    <w:p w14:paraId="3924FE1E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Zlatko Kvesić- 180 eura </w:t>
      </w:r>
    </w:p>
    <w:p w14:paraId="5B35A089" w14:textId="77777777" w:rsidR="00746E16" w:rsidRPr="00EE7B3F" w:rsidRDefault="00746E16" w:rsidP="00746E16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Dalibor Filić -180eura</w:t>
      </w:r>
    </w:p>
    <w:p w14:paraId="5419E3A4" w14:textId="335C873B" w:rsidR="00746E16" w:rsidRPr="00746E16" w:rsidRDefault="00746E16" w:rsidP="00746E16">
      <w:pPr>
        <w:tabs>
          <w:tab w:val="left" w:pos="5864"/>
        </w:tabs>
        <w:spacing w:after="0"/>
        <w:rPr>
          <w:rFonts w:ascii="Book Antiqua" w:hAnsi="Book Antiqua"/>
          <w:bCs/>
          <w:kern w:val="0"/>
          <w14:ligatures w14:val="none"/>
        </w:rPr>
      </w:pPr>
    </w:p>
    <w:p w14:paraId="30710044" w14:textId="77777777" w:rsidR="00746E16" w:rsidRDefault="00746E16" w:rsidP="00746E16">
      <w:pPr>
        <w:tabs>
          <w:tab w:val="left" w:pos="5864"/>
        </w:tabs>
        <w:spacing w:after="0"/>
        <w:jc w:val="center"/>
        <w:rPr>
          <w:rFonts w:ascii="Book Antiqua" w:hAnsi="Book Antiqua"/>
          <w:b/>
          <w:kern w:val="0"/>
          <w14:ligatures w14:val="none"/>
        </w:rPr>
      </w:pPr>
    </w:p>
    <w:p w14:paraId="299DBF77" w14:textId="77777777" w:rsidR="00746E16" w:rsidRDefault="00746E16" w:rsidP="00746E16">
      <w:pPr>
        <w:tabs>
          <w:tab w:val="left" w:pos="5864"/>
        </w:tabs>
        <w:spacing w:after="0"/>
        <w:jc w:val="center"/>
        <w:rPr>
          <w:rFonts w:ascii="Book Antiqua" w:hAnsi="Book Antiqua"/>
          <w:b/>
          <w:kern w:val="0"/>
          <w14:ligatures w14:val="none"/>
        </w:rPr>
      </w:pPr>
    </w:p>
    <w:p w14:paraId="2627188F" w14:textId="182D2C08" w:rsidR="00746E16" w:rsidRDefault="00746E16" w:rsidP="00746E16">
      <w:pPr>
        <w:tabs>
          <w:tab w:val="left" w:pos="5864"/>
        </w:tabs>
        <w:spacing w:after="0"/>
        <w:jc w:val="center"/>
        <w:rPr>
          <w:rFonts w:ascii="Book Antiqua" w:hAnsi="Book Antiqua"/>
          <w:b/>
          <w:kern w:val="0"/>
          <w14:ligatures w14:val="none"/>
        </w:rPr>
      </w:pPr>
      <w:r>
        <w:rPr>
          <w:rFonts w:ascii="Book Antiqua" w:hAnsi="Book Antiqua"/>
          <w:b/>
          <w:kern w:val="0"/>
          <w14:ligatures w14:val="none"/>
        </w:rPr>
        <w:t>III.</w:t>
      </w:r>
    </w:p>
    <w:p w14:paraId="2A50837B" w14:textId="4F6CB8C0" w:rsidR="00746E16" w:rsidRPr="00746E16" w:rsidRDefault="00746E16" w:rsidP="00746E16">
      <w:pPr>
        <w:tabs>
          <w:tab w:val="left" w:pos="5864"/>
        </w:tabs>
        <w:spacing w:after="0"/>
        <w:rPr>
          <w:rFonts w:ascii="Book Antiqua" w:hAnsi="Book Antiqua"/>
          <w:bCs/>
          <w:kern w:val="0"/>
          <w14:ligatures w14:val="none"/>
        </w:rPr>
      </w:pPr>
      <w:r w:rsidRPr="00746E16">
        <w:rPr>
          <w:rFonts w:ascii="Book Antiqua" w:hAnsi="Book Antiqua"/>
          <w:bCs/>
          <w:kern w:val="0"/>
          <w14:ligatures w14:val="none"/>
        </w:rPr>
        <w:t xml:space="preserve">Ostale Odredbe Odluke ostaju neizmijenjene. </w:t>
      </w:r>
    </w:p>
    <w:p w14:paraId="17682AAF" w14:textId="77777777" w:rsidR="00746E16" w:rsidRPr="00EE7B3F" w:rsidRDefault="00746E16" w:rsidP="00746E16">
      <w:pPr>
        <w:jc w:val="center"/>
        <w:rPr>
          <w:rFonts w:ascii="Book Antiqua" w:hAnsi="Book Antiqua"/>
          <w:b/>
          <w:kern w:val="0"/>
          <w14:ligatures w14:val="none"/>
        </w:rPr>
      </w:pPr>
    </w:p>
    <w:p w14:paraId="123A2769" w14:textId="4104AE97" w:rsidR="00746E16" w:rsidRPr="00EE7B3F" w:rsidRDefault="00746E16" w:rsidP="00746E16">
      <w:pPr>
        <w:jc w:val="center"/>
        <w:rPr>
          <w:rFonts w:ascii="Book Antiqua" w:hAnsi="Book Antiqua"/>
          <w:b/>
          <w:kern w:val="0"/>
          <w14:ligatures w14:val="none"/>
        </w:rPr>
      </w:pPr>
      <w:r>
        <w:rPr>
          <w:rFonts w:ascii="Book Antiqua" w:hAnsi="Book Antiqua"/>
          <w:b/>
          <w:kern w:val="0"/>
          <w14:ligatures w14:val="none"/>
        </w:rPr>
        <w:t>IV</w:t>
      </w:r>
      <w:r w:rsidRPr="00EE7B3F">
        <w:rPr>
          <w:rFonts w:ascii="Book Antiqua" w:hAnsi="Book Antiqua"/>
          <w:b/>
          <w:kern w:val="0"/>
          <w14:ligatures w14:val="none"/>
        </w:rPr>
        <w:t>.</w:t>
      </w:r>
    </w:p>
    <w:p w14:paraId="5C06A496" w14:textId="77777777" w:rsidR="00746E16" w:rsidRPr="00EE7B3F" w:rsidRDefault="00746E16" w:rsidP="00746E16">
      <w:pPr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Ova odluka stupa na snagu osmi dan od dana objave u „Službenom vjesniku“ Vukovarsko-srijemske županije.</w:t>
      </w:r>
    </w:p>
    <w:p w14:paraId="1FBB5697" w14:textId="77777777" w:rsidR="00F52186" w:rsidRDefault="00F52186" w:rsidP="00746E16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PREDLAGATELJ </w:t>
      </w:r>
    </w:p>
    <w:p w14:paraId="757A115A" w14:textId="209754CA" w:rsidR="006310DE" w:rsidRDefault="00F52186" w:rsidP="00746E16">
      <w:pPr>
        <w:jc w:val="right"/>
      </w:pPr>
      <w:r>
        <w:rPr>
          <w:rFonts w:ascii="Book Antiqua" w:hAnsi="Book Antiqua"/>
        </w:rPr>
        <w:t xml:space="preserve">Anđelko Dobročinac, </w:t>
      </w:r>
      <w:proofErr w:type="spellStart"/>
      <w:r>
        <w:rPr>
          <w:rFonts w:ascii="Book Antiqua" w:hAnsi="Book Antiqua"/>
        </w:rPr>
        <w:t>dipl.ing</w:t>
      </w:r>
      <w:proofErr w:type="spellEnd"/>
      <w:r>
        <w:rPr>
          <w:rFonts w:ascii="Book Antiqua" w:hAnsi="Book Antiqua"/>
        </w:rPr>
        <w:t xml:space="preserve">. </w:t>
      </w:r>
      <w:r w:rsidR="00746E16">
        <w:rPr>
          <w:rFonts w:ascii="Book Antiqua" w:hAnsi="Book Antiqua"/>
        </w:rPr>
        <w:t xml:space="preserve"> </w:t>
      </w:r>
    </w:p>
    <w:sectPr w:rsidR="006310DE" w:rsidSect="00746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39E"/>
    <w:multiLevelType w:val="hybridMultilevel"/>
    <w:tmpl w:val="7D6E51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E5915"/>
    <w:multiLevelType w:val="hybridMultilevel"/>
    <w:tmpl w:val="AA04FC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592924">
    <w:abstractNumId w:val="0"/>
  </w:num>
  <w:num w:numId="2" w16cid:durableId="1452940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16"/>
    <w:rsid w:val="006310DE"/>
    <w:rsid w:val="00652C3E"/>
    <w:rsid w:val="00746E16"/>
    <w:rsid w:val="007D2EA5"/>
    <w:rsid w:val="008D3945"/>
    <w:rsid w:val="00E65519"/>
    <w:rsid w:val="00F5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B0A4"/>
  <w15:chartTrackingRefBased/>
  <w15:docId w15:val="{0B3AE2E1-8A2F-45DE-961F-7A5A6680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E16"/>
  </w:style>
  <w:style w:type="paragraph" w:styleId="Naslov1">
    <w:name w:val="heading 1"/>
    <w:basedOn w:val="Normal"/>
    <w:next w:val="Normal"/>
    <w:link w:val="Naslov1Char"/>
    <w:uiPriority w:val="9"/>
    <w:qFormat/>
    <w:rsid w:val="00746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46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46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46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46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46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46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46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46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46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46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46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46E1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46E1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46E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46E1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46E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46E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46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4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46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4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6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46E1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46E1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46E1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46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46E1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46E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dcterms:created xsi:type="dcterms:W3CDTF">2026-07-09T06:14:00Z</dcterms:created>
  <dcterms:modified xsi:type="dcterms:W3CDTF">2026-07-10T08:58:00Z</dcterms:modified>
</cp:coreProperties>
</file>