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38958" w14:textId="77777777" w:rsidR="00641921" w:rsidRPr="00641921" w:rsidRDefault="00641921" w:rsidP="00641921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577D85AE" wp14:editId="057E3BBB">
            <wp:simplePos x="0" y="0"/>
            <wp:positionH relativeFrom="page">
              <wp:posOffset>1333500</wp:posOffset>
            </wp:positionH>
            <wp:positionV relativeFrom="page">
              <wp:posOffset>643890</wp:posOffset>
            </wp:positionV>
            <wp:extent cx="624840" cy="807085"/>
            <wp:effectExtent l="0" t="0" r="3810" b="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00" cy="80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8C6F1" w14:textId="77777777" w:rsidR="00641921" w:rsidRPr="00641921" w:rsidRDefault="00641921" w:rsidP="00641921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7D44DA72" w14:textId="77777777" w:rsidR="00641921" w:rsidRPr="00641921" w:rsidRDefault="00641921" w:rsidP="00641921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557D51E1" w14:textId="77777777" w:rsidR="00641921" w:rsidRPr="00641921" w:rsidRDefault="00641921" w:rsidP="00641921">
      <w:pPr>
        <w:spacing w:after="0" w:line="240" w:lineRule="auto"/>
        <w:jc w:val="both"/>
        <w:rPr>
          <w:rFonts w:ascii="Book Antiqua" w:hAnsi="Book Antiqua" w:cs="Times New Roman"/>
          <w:kern w:val="0"/>
          <w14:ligatures w14:val="none"/>
        </w:rPr>
      </w:pPr>
    </w:p>
    <w:p w14:paraId="43BB185A" w14:textId="77777777" w:rsidR="00641921" w:rsidRPr="00641921" w:rsidRDefault="00641921" w:rsidP="00641921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lang w:eastAsia="hr-HR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>REPUBLIKA HRVATSKA</w:t>
      </w:r>
    </w:p>
    <w:p w14:paraId="7BA218F2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>VUKOVARSKO-SRIJEMSKA ŽUPANIJA</w:t>
      </w:r>
    </w:p>
    <w:p w14:paraId="14A3FD78" w14:textId="77777777" w:rsidR="00641921" w:rsidRPr="00641921" w:rsidRDefault="00641921" w:rsidP="00641921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noProof/>
          <w:kern w:val="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56C62E67" wp14:editId="0BEF0B79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1921">
        <w:rPr>
          <w:rFonts w:ascii="Book Antiqua" w:hAnsi="Book Antiqua" w:cs="Times New Roman"/>
          <w:kern w:val="0"/>
          <w14:ligatures w14:val="none"/>
        </w:rPr>
        <w:t xml:space="preserve"> </w:t>
      </w:r>
    </w:p>
    <w:p w14:paraId="723F9A51" w14:textId="77777777" w:rsidR="00641921" w:rsidRPr="00641921" w:rsidRDefault="00641921" w:rsidP="00641921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14:ligatures w14:val="none"/>
        </w:rPr>
      </w:pPr>
      <w:r w:rsidRPr="00641921">
        <w:rPr>
          <w:rFonts w:ascii="Book Antiqua" w:hAnsi="Book Antiqua" w:cs="Times New Roman"/>
          <w:b/>
          <w:bCs/>
          <w:kern w:val="0"/>
          <w14:ligatures w14:val="none"/>
        </w:rPr>
        <w:t xml:space="preserve"> OPĆINA TOVARNIK</w:t>
      </w:r>
    </w:p>
    <w:p w14:paraId="0D0FF856" w14:textId="77777777" w:rsidR="00641921" w:rsidRPr="00641921" w:rsidRDefault="00641921" w:rsidP="00641921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38B6A5BA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</w:p>
    <w:p w14:paraId="5200AA09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b/>
          <w:bCs/>
          <w:kern w:val="0"/>
          <w14:ligatures w14:val="none"/>
        </w:rPr>
      </w:pPr>
      <w:r w:rsidRPr="00641921">
        <w:rPr>
          <w:rFonts w:ascii="Book Antiqua" w:hAnsi="Book Antiqua" w:cs="Times New Roman"/>
          <w:b/>
          <w:bCs/>
          <w:kern w:val="0"/>
          <w14:ligatures w14:val="none"/>
        </w:rPr>
        <w:t xml:space="preserve"> OPĆINSKO VIJEĆE</w:t>
      </w:r>
    </w:p>
    <w:p w14:paraId="7E87F076" w14:textId="77777777" w:rsidR="00641921" w:rsidRPr="00641921" w:rsidRDefault="00641921" w:rsidP="00641921">
      <w:pPr>
        <w:spacing w:after="0" w:line="240" w:lineRule="auto"/>
        <w:jc w:val="center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 xml:space="preserve">               </w:t>
      </w:r>
    </w:p>
    <w:p w14:paraId="4020CCDD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>KLASA: 024-03/26-01/38</w:t>
      </w:r>
    </w:p>
    <w:p w14:paraId="456006A3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 xml:space="preserve">URBROJ: 2196-28-02-26-1           </w:t>
      </w:r>
    </w:p>
    <w:p w14:paraId="0FEB7894" w14:textId="77777777" w:rsidR="00641921" w:rsidRPr="00641921" w:rsidRDefault="00641921" w:rsidP="00641921">
      <w:pPr>
        <w:spacing w:after="0" w:line="240" w:lineRule="auto"/>
        <w:rPr>
          <w:rFonts w:ascii="Book Antiqua" w:hAnsi="Book Antiqua" w:cs="Times New Roman"/>
          <w:kern w:val="0"/>
          <w14:ligatures w14:val="none"/>
        </w:rPr>
      </w:pPr>
      <w:r w:rsidRPr="00641921">
        <w:rPr>
          <w:rFonts w:ascii="Book Antiqua" w:hAnsi="Book Antiqua" w:cs="Times New Roman"/>
          <w:kern w:val="0"/>
          <w14:ligatures w14:val="none"/>
        </w:rPr>
        <w:t xml:space="preserve">Tovarnik, 17. srpnja  2026. </w:t>
      </w:r>
    </w:p>
    <w:p w14:paraId="6C18753B" w14:textId="77777777" w:rsidR="00641921" w:rsidRPr="00641921" w:rsidRDefault="00641921" w:rsidP="00641921">
      <w:pPr>
        <w:jc w:val="both"/>
        <w:rPr>
          <w:rFonts w:ascii="Book Antiqua" w:hAnsi="Book Antiqua" w:cs="Times New Roman"/>
        </w:rPr>
      </w:pPr>
    </w:p>
    <w:p w14:paraId="292146AF" w14:textId="7A3205E1" w:rsidR="00641921" w:rsidRPr="00641921" w:rsidRDefault="00641921" w:rsidP="00641921">
      <w:pPr>
        <w:jc w:val="both"/>
        <w:rPr>
          <w:rFonts w:ascii="Book Antiqua" w:hAnsi="Book Antiqua" w:cs="Times New Roman"/>
        </w:rPr>
      </w:pPr>
      <w:r w:rsidRPr="00641921">
        <w:rPr>
          <w:rFonts w:ascii="Book Antiqua" w:hAnsi="Book Antiqua" w:cs="Times New Roman"/>
        </w:rPr>
        <w:t xml:space="preserve">Na temelju članka 31.  Statuta Općine Tovarnik ( „Službeni vjesnik“ Vukovarsko-srijemske županije br. 3/22, 9/25  ) Općinsko  vijeće Općine Tovarnik na svojoj  11.  sjednici održanoj dana 17. srpnja  2026. godine, d o n o s i </w:t>
      </w:r>
    </w:p>
    <w:p w14:paraId="50B2B194" w14:textId="77777777" w:rsidR="006310DE" w:rsidRPr="00641921" w:rsidRDefault="006310DE">
      <w:pPr>
        <w:rPr>
          <w:rFonts w:ascii="Book Antiqua" w:hAnsi="Book Antiqua"/>
        </w:rPr>
      </w:pPr>
    </w:p>
    <w:p w14:paraId="60B6D4BB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610BF9A6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ODLUKA O SUFINANCIRANJU PROJEKTA</w:t>
      </w:r>
    </w:p>
    <w:p w14:paraId="04A6BB23" w14:textId="77777777" w:rsid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 xml:space="preserve"> „IZGRADNJA ŠKOLSKE SPORTSKE DVORANE </w:t>
      </w:r>
    </w:p>
    <w:p w14:paraId="23754ED7" w14:textId="3AA60640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O</w:t>
      </w:r>
      <w:r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 xml:space="preserve">SNOVNE  ŠKOLA  </w:t>
      </w: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ILAČA</w:t>
      </w:r>
      <w:r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-</w:t>
      </w: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BANOVCI „</w:t>
      </w:r>
    </w:p>
    <w:p w14:paraId="665E5968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4C98D9AD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I.</w:t>
      </w:r>
    </w:p>
    <w:p w14:paraId="1EE39518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Vukovarsko-srijemska županija  će kao osnivač Osnove škole </w:t>
      </w:r>
      <w:proofErr w:type="spellStart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>Ilača</w:t>
      </w:r>
      <w:proofErr w:type="spellEnd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 -Banovci i prijavitelj projekta, zajedno s Općinom Tovarnik kao partnerom na provedbi projekta, provesti projekt „Izgradnja školske sportske dvorane OŠ </w:t>
      </w:r>
      <w:proofErr w:type="spellStart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>Ilača</w:t>
      </w:r>
      <w:proofErr w:type="spellEnd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-Banovci“ ( u daljnjem tekstu: projekt), Sukladno Ugovoru o dodjeli bespovratnih sredstava za projekte koji se financiraju iz mehanizma za oporavak i otpornost broj NPOO.C3.1.R1-I2.01-V2.0013 </w:t>
      </w:r>
    </w:p>
    <w:p w14:paraId="1BDB8BFE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509653AF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II.</w:t>
      </w:r>
    </w:p>
    <w:p w14:paraId="32153432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Međusobna prava i obveze u provedbi projekta utvrđena su  sporazumom o  međusobnim pravima i obvezama između Vukovarsko-srijemske županije i Općine Tovarnik kao partnera na provedbi projekta koji je potpisan na temelju Odluke Općinskog vijeća o sufinanciranju projekta „Izgradnja školske sportske dvorane OŠ </w:t>
      </w:r>
      <w:proofErr w:type="spellStart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>Ilača</w:t>
      </w:r>
      <w:proofErr w:type="spellEnd"/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-Banovci“ (KLASA: 024-03/25-01/75 URBROJ: 2196-28-02-25-01 od  26. ožujka 2025. )  te Odluke Županijske skupštine Vukovarsko-srijemske županije ( KLASA: 602-01/26-01/163; URBROJ: 2196-03-26-3 od 30. lipnja 2026. ) </w:t>
      </w:r>
    </w:p>
    <w:p w14:paraId="728030E9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3AE1572D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>Planirana vrijednost projekta iznosi 2. 664,153,03 eura ( s PDV-om )</w:t>
      </w:r>
    </w:p>
    <w:p w14:paraId="71DA2EFD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5A49915A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III.</w:t>
      </w:r>
    </w:p>
    <w:p w14:paraId="535A03D5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Općina Tovarnik sufinancirat će Projekt u iznosu </w:t>
      </w: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od 391.500,00 eura</w:t>
      </w: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  a razliku do </w:t>
      </w: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lastRenderedPageBreak/>
        <w:t>punog iznos potrebnog za provedbu projekta sufinancirat će se iz bespovratnih sredstava u iznosu do 882.343,51 eura i sredstava Vukovarsko-srijemske županije.</w:t>
      </w:r>
    </w:p>
    <w:p w14:paraId="3F51EFED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456E2001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Sredstva za provedbu projekta osigurat će se u proračunima  Općine Tovarnik za 2026, 2027, 2028 i 2029. godinu. </w:t>
      </w:r>
    </w:p>
    <w:p w14:paraId="2CCE9617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color w:val="EE0000"/>
          <w:kern w:val="0"/>
          <w:lang w:eastAsia="hr-HR"/>
          <w14:ligatures w14:val="none"/>
        </w:rPr>
      </w:pPr>
    </w:p>
    <w:p w14:paraId="0C60AE06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kern w:val="0"/>
          <w:lang w:eastAsia="hr-HR"/>
          <w14:ligatures w14:val="none"/>
        </w:rPr>
      </w:pPr>
    </w:p>
    <w:p w14:paraId="7400E276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b/>
          <w:bCs/>
          <w:kern w:val="0"/>
          <w:lang w:eastAsia="hr-HR"/>
          <w14:ligatures w14:val="none"/>
        </w:rPr>
        <w:t>IV.</w:t>
      </w:r>
    </w:p>
    <w:p w14:paraId="60FCB13E" w14:textId="77777777" w:rsidR="00641921" w:rsidRPr="00641921" w:rsidRDefault="00641921" w:rsidP="00641921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Book Antiqua" w:eastAsia="Calibri" w:hAnsi="Book Antiqua" w:cs="Calibri"/>
          <w:kern w:val="0"/>
          <w:lang w:eastAsia="hr-HR"/>
          <w14:ligatures w14:val="none"/>
        </w:rPr>
      </w:pPr>
      <w:r w:rsidRPr="00641921">
        <w:rPr>
          <w:rFonts w:ascii="Book Antiqua" w:eastAsia="Calibri" w:hAnsi="Book Antiqua" w:cs="Calibri"/>
          <w:kern w:val="0"/>
          <w:lang w:eastAsia="hr-HR"/>
          <w14:ligatures w14:val="none"/>
        </w:rPr>
        <w:t xml:space="preserve">Ova Odluka stupa na snagu danom donošenja a objavit će se u „Službenom vjesniku“ Vukovarko-srijemske županije. </w:t>
      </w:r>
    </w:p>
    <w:p w14:paraId="6C5A568A" w14:textId="77777777" w:rsidR="00641921" w:rsidRPr="00641921" w:rsidRDefault="00641921">
      <w:pPr>
        <w:rPr>
          <w:rFonts w:ascii="Book Antiqua" w:hAnsi="Book Antiqua"/>
        </w:rPr>
      </w:pPr>
    </w:p>
    <w:p w14:paraId="68AA35ED" w14:textId="77777777" w:rsidR="00641921" w:rsidRPr="00641921" w:rsidRDefault="00641921" w:rsidP="00641921">
      <w:pPr>
        <w:jc w:val="right"/>
        <w:rPr>
          <w:rFonts w:ascii="Book Antiqua" w:hAnsi="Book Antiqua"/>
        </w:rPr>
      </w:pPr>
    </w:p>
    <w:p w14:paraId="0D1E45C4" w14:textId="20232C91" w:rsidR="00641921" w:rsidRPr="00641921" w:rsidRDefault="00641921" w:rsidP="00641921">
      <w:pPr>
        <w:jc w:val="right"/>
        <w:rPr>
          <w:rFonts w:ascii="Book Antiqua" w:hAnsi="Book Antiqua"/>
        </w:rPr>
      </w:pPr>
      <w:r w:rsidRPr="00641921">
        <w:rPr>
          <w:rFonts w:ascii="Book Antiqua" w:hAnsi="Book Antiqua"/>
        </w:rPr>
        <w:t>PREDSJEDNIK OPĆINSKOG VIJEĆA</w:t>
      </w:r>
    </w:p>
    <w:p w14:paraId="1BB15872" w14:textId="6198DD39" w:rsidR="00641921" w:rsidRPr="00641921" w:rsidRDefault="00641921" w:rsidP="00641921">
      <w:pPr>
        <w:jc w:val="right"/>
        <w:rPr>
          <w:rFonts w:ascii="Book Antiqua" w:hAnsi="Book Antiqua"/>
        </w:rPr>
      </w:pPr>
      <w:r w:rsidRPr="00641921">
        <w:rPr>
          <w:rFonts w:ascii="Book Antiqua" w:hAnsi="Book Antiqua"/>
        </w:rPr>
        <w:t xml:space="preserve">Mario Adamović, </w:t>
      </w:r>
      <w:proofErr w:type="spellStart"/>
      <w:r w:rsidRPr="00641921">
        <w:rPr>
          <w:rFonts w:ascii="Book Antiqua" w:hAnsi="Book Antiqua"/>
        </w:rPr>
        <w:t>mag.iur</w:t>
      </w:r>
      <w:proofErr w:type="spellEnd"/>
    </w:p>
    <w:sectPr w:rsidR="00641921" w:rsidRPr="00641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21"/>
    <w:rsid w:val="006310DE"/>
    <w:rsid w:val="00641921"/>
    <w:rsid w:val="007D2EA5"/>
    <w:rsid w:val="00CF25CB"/>
    <w:rsid w:val="00E6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A5E8"/>
  <w15:chartTrackingRefBased/>
  <w15:docId w15:val="{91EF3E6D-A175-4474-95B4-25E9260F5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921"/>
  </w:style>
  <w:style w:type="paragraph" w:styleId="Naslov1">
    <w:name w:val="heading 1"/>
    <w:basedOn w:val="Normal"/>
    <w:next w:val="Normal"/>
    <w:link w:val="Naslov1Char"/>
    <w:uiPriority w:val="9"/>
    <w:qFormat/>
    <w:rsid w:val="006419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419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41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41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41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41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41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41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41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419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419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41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4192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4192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4192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4192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4192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4192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41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41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41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41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41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4192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4192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4192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1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192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4192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1774</Characters>
  <Application>Microsoft Office Word</Application>
  <DocSecurity>0</DocSecurity>
  <Lines>14</Lines>
  <Paragraphs>4</Paragraphs>
  <ScaleCrop>false</ScaleCrop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2026-07-28T08:52:00Z</dcterms:created>
  <dcterms:modified xsi:type="dcterms:W3CDTF">2026-07-28T09:00:00Z</dcterms:modified>
</cp:coreProperties>
</file>