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7B99C" w14:textId="77777777" w:rsidR="00150429" w:rsidRPr="007B2C73" w:rsidRDefault="00150429" w:rsidP="00150429">
      <w:pPr>
        <w:spacing w:after="0" w:line="240" w:lineRule="auto"/>
        <w:jc w:val="both"/>
        <w:rPr>
          <w:rFonts w:ascii="Book Antiqua" w:hAnsi="Book Antiqua" w:cs="Times New Roman"/>
          <w:kern w:val="0"/>
          <w:sz w:val="20"/>
          <w:szCs w:val="20"/>
          <w14:ligatures w14:val="none"/>
        </w:rPr>
      </w:pPr>
      <w:r w:rsidRPr="007B2C73">
        <w:rPr>
          <w:rFonts w:ascii="Book Antiqua" w:hAnsi="Book Antiqua" w:cs="Times New Roman"/>
          <w:noProof/>
          <w:kern w:val="0"/>
          <w:sz w:val="20"/>
          <w:szCs w:val="20"/>
          <w:lang w:eastAsia="hr-HR"/>
          <w14:ligatures w14:val="none"/>
        </w:rPr>
        <w:drawing>
          <wp:anchor distT="0" distB="0" distL="114300" distR="114300" simplePos="0" relativeHeight="251660288" behindDoc="1" locked="0" layoutInCell="1" allowOverlap="1" wp14:anchorId="0C067626" wp14:editId="6EEF56AF">
            <wp:simplePos x="0" y="0"/>
            <wp:positionH relativeFrom="page">
              <wp:posOffset>1333746</wp:posOffset>
            </wp:positionH>
            <wp:positionV relativeFrom="page">
              <wp:posOffset>362585</wp:posOffset>
            </wp:positionV>
            <wp:extent cx="586740" cy="757873"/>
            <wp:effectExtent l="0" t="0" r="3810" b="4445"/>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6740" cy="757873"/>
                    </a:xfrm>
                    <a:prstGeom prst="rect">
                      <a:avLst/>
                    </a:prstGeom>
                    <a:noFill/>
                  </pic:spPr>
                </pic:pic>
              </a:graphicData>
            </a:graphic>
            <wp14:sizeRelH relativeFrom="page">
              <wp14:pctWidth>0</wp14:pctWidth>
            </wp14:sizeRelH>
            <wp14:sizeRelV relativeFrom="page">
              <wp14:pctHeight>0</wp14:pctHeight>
            </wp14:sizeRelV>
          </wp:anchor>
        </w:drawing>
      </w:r>
    </w:p>
    <w:p w14:paraId="1AE85A3C" w14:textId="77777777" w:rsidR="00150429" w:rsidRPr="007B2C73" w:rsidRDefault="00150429" w:rsidP="00150429">
      <w:pPr>
        <w:spacing w:after="0" w:line="240" w:lineRule="auto"/>
        <w:jc w:val="both"/>
        <w:rPr>
          <w:rFonts w:ascii="Book Antiqua" w:hAnsi="Book Antiqua" w:cs="Times New Roman"/>
          <w:kern w:val="0"/>
          <w:sz w:val="20"/>
          <w:szCs w:val="20"/>
          <w14:ligatures w14:val="none"/>
        </w:rPr>
      </w:pPr>
    </w:p>
    <w:p w14:paraId="5EDA6AFD" w14:textId="77777777" w:rsidR="00150429" w:rsidRPr="007B2C73" w:rsidRDefault="00150429" w:rsidP="00150429">
      <w:pPr>
        <w:spacing w:after="0" w:line="240" w:lineRule="auto"/>
        <w:jc w:val="both"/>
        <w:rPr>
          <w:rFonts w:ascii="Book Antiqua" w:eastAsia="Times New Roman" w:hAnsi="Book Antiqua" w:cs="Times New Roman"/>
          <w:kern w:val="0"/>
          <w:sz w:val="20"/>
          <w:szCs w:val="20"/>
          <w:lang w:eastAsia="hr-HR"/>
          <w14:ligatures w14:val="none"/>
        </w:rPr>
      </w:pPr>
      <w:r w:rsidRPr="007B2C73">
        <w:rPr>
          <w:rFonts w:ascii="Book Antiqua" w:hAnsi="Book Antiqua" w:cs="Times New Roman"/>
          <w:kern w:val="0"/>
          <w:sz w:val="20"/>
          <w:szCs w:val="20"/>
          <w14:ligatures w14:val="none"/>
        </w:rPr>
        <w:t>REPUBLIKA HRVATSKA</w:t>
      </w:r>
    </w:p>
    <w:p w14:paraId="7C4758C7" w14:textId="77777777" w:rsidR="00150429" w:rsidRPr="007B2C73" w:rsidRDefault="00150429" w:rsidP="00150429">
      <w:pPr>
        <w:spacing w:after="0" w:line="240" w:lineRule="auto"/>
        <w:rPr>
          <w:rFonts w:ascii="Book Antiqua" w:hAnsi="Book Antiqua" w:cs="Times New Roman"/>
          <w:kern w:val="0"/>
          <w:sz w:val="20"/>
          <w:szCs w:val="20"/>
          <w14:ligatures w14:val="none"/>
        </w:rPr>
      </w:pPr>
      <w:r w:rsidRPr="007B2C73">
        <w:rPr>
          <w:rFonts w:ascii="Book Antiqua" w:hAnsi="Book Antiqua" w:cs="Times New Roman"/>
          <w:kern w:val="0"/>
          <w:sz w:val="20"/>
          <w:szCs w:val="20"/>
          <w14:ligatures w14:val="none"/>
        </w:rPr>
        <w:t>VUKOVARSKO-SRIJEMSKA ŽUPANIJA</w:t>
      </w:r>
    </w:p>
    <w:p w14:paraId="5825C792" w14:textId="77777777" w:rsidR="00150429" w:rsidRPr="007B2C73" w:rsidRDefault="00150429" w:rsidP="00150429">
      <w:pPr>
        <w:spacing w:after="0" w:line="240" w:lineRule="auto"/>
        <w:jc w:val="center"/>
        <w:rPr>
          <w:rFonts w:ascii="Book Antiqua" w:hAnsi="Book Antiqua" w:cs="Times New Roman"/>
          <w:kern w:val="0"/>
          <w:sz w:val="20"/>
          <w:szCs w:val="20"/>
          <w14:ligatures w14:val="none"/>
        </w:rPr>
      </w:pPr>
      <w:r w:rsidRPr="007B2C73">
        <w:rPr>
          <w:rFonts w:ascii="Book Antiqua" w:hAnsi="Book Antiqua" w:cs="Times New Roman"/>
          <w:noProof/>
          <w:kern w:val="0"/>
          <w:sz w:val="20"/>
          <w:szCs w:val="20"/>
          <w:lang w:eastAsia="hr-HR"/>
          <w14:ligatures w14:val="none"/>
        </w:rPr>
        <w:drawing>
          <wp:anchor distT="0" distB="0" distL="114300" distR="114300" simplePos="0" relativeHeight="251659264" behindDoc="0" locked="0" layoutInCell="1" allowOverlap="1" wp14:anchorId="6EDD7155" wp14:editId="4051AA29">
            <wp:simplePos x="0" y="0"/>
            <wp:positionH relativeFrom="column">
              <wp:posOffset>138430</wp:posOffset>
            </wp:positionH>
            <wp:positionV relativeFrom="paragraph">
              <wp:posOffset>116840</wp:posOffset>
            </wp:positionV>
            <wp:extent cx="333375" cy="414020"/>
            <wp:effectExtent l="0" t="0" r="9525" b="5080"/>
            <wp:wrapSquare wrapText="bothSides"/>
            <wp:docPr id="1" name="Slika 1"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sotw9_temp0"/>
                    <pic:cNvPicPr>
                      <a:picLocks noChangeAspect="1" noChangeArrowheads="1"/>
                    </pic:cNvPicPr>
                  </pic:nvPicPr>
                  <pic:blipFill>
                    <a:blip r:embed="rId6">
                      <a:clrChange>
                        <a:clrFrom>
                          <a:srgbClr val="EEEDEF"/>
                        </a:clrFrom>
                        <a:clrTo>
                          <a:srgbClr val="EEEDEF">
                            <a:alpha val="0"/>
                          </a:srgbClr>
                        </a:clrTo>
                      </a:clrChange>
                      <a:lum bright="24000"/>
                      <a:extLst>
                        <a:ext uri="{28A0092B-C50C-407E-A947-70E740481C1C}">
                          <a14:useLocalDpi xmlns:a14="http://schemas.microsoft.com/office/drawing/2010/main" val="0"/>
                        </a:ext>
                      </a:extLst>
                    </a:blip>
                    <a:srcRect/>
                    <a:stretch>
                      <a:fillRect/>
                    </a:stretch>
                  </pic:blipFill>
                  <pic:spPr bwMode="auto">
                    <a:xfrm>
                      <a:off x="0" y="0"/>
                      <a:ext cx="333375" cy="414020"/>
                    </a:xfrm>
                    <a:prstGeom prst="rect">
                      <a:avLst/>
                    </a:prstGeom>
                    <a:noFill/>
                  </pic:spPr>
                </pic:pic>
              </a:graphicData>
            </a:graphic>
            <wp14:sizeRelH relativeFrom="page">
              <wp14:pctWidth>0</wp14:pctWidth>
            </wp14:sizeRelH>
            <wp14:sizeRelV relativeFrom="page">
              <wp14:pctHeight>0</wp14:pctHeight>
            </wp14:sizeRelV>
          </wp:anchor>
        </w:drawing>
      </w:r>
      <w:r w:rsidRPr="007B2C73">
        <w:rPr>
          <w:rFonts w:ascii="Book Antiqua" w:hAnsi="Book Antiqua" w:cs="Times New Roman"/>
          <w:kern w:val="0"/>
          <w:sz w:val="20"/>
          <w:szCs w:val="20"/>
          <w14:ligatures w14:val="none"/>
        </w:rPr>
        <w:t xml:space="preserve"> </w:t>
      </w:r>
    </w:p>
    <w:p w14:paraId="3C6620DA" w14:textId="77777777" w:rsidR="00150429" w:rsidRPr="007B2C73" w:rsidRDefault="00150429" w:rsidP="00150429">
      <w:pPr>
        <w:spacing w:after="0" w:line="240" w:lineRule="auto"/>
        <w:jc w:val="both"/>
        <w:rPr>
          <w:rFonts w:ascii="Book Antiqua" w:hAnsi="Book Antiqua" w:cs="Times New Roman"/>
          <w:kern w:val="0"/>
          <w:sz w:val="20"/>
          <w:szCs w:val="20"/>
          <w14:ligatures w14:val="none"/>
        </w:rPr>
      </w:pPr>
      <w:r w:rsidRPr="007B2C73">
        <w:rPr>
          <w:rFonts w:ascii="Book Antiqua" w:hAnsi="Book Antiqua" w:cs="Times New Roman"/>
          <w:kern w:val="0"/>
          <w:sz w:val="20"/>
          <w:szCs w:val="20"/>
          <w14:ligatures w14:val="none"/>
        </w:rPr>
        <w:t xml:space="preserve"> OPĆINA TOVARNIK</w:t>
      </w:r>
    </w:p>
    <w:p w14:paraId="35072BDB" w14:textId="77777777" w:rsidR="00150429" w:rsidRPr="007B2C73" w:rsidRDefault="00150429" w:rsidP="00150429">
      <w:pPr>
        <w:spacing w:after="0" w:line="240" w:lineRule="auto"/>
        <w:jc w:val="center"/>
        <w:rPr>
          <w:rFonts w:ascii="Book Antiqua" w:hAnsi="Book Antiqua" w:cs="Times New Roman"/>
          <w:kern w:val="0"/>
          <w:sz w:val="20"/>
          <w:szCs w:val="20"/>
          <w14:ligatures w14:val="none"/>
        </w:rPr>
      </w:pPr>
    </w:p>
    <w:p w14:paraId="6F2A302C" w14:textId="77777777" w:rsidR="00150429" w:rsidRPr="007B2C73" w:rsidRDefault="00150429" w:rsidP="00150429">
      <w:pPr>
        <w:spacing w:after="0" w:line="240" w:lineRule="auto"/>
        <w:rPr>
          <w:rFonts w:ascii="Book Antiqua" w:hAnsi="Book Antiqua" w:cs="Times New Roman"/>
          <w:kern w:val="0"/>
          <w:sz w:val="20"/>
          <w:szCs w:val="20"/>
          <w14:ligatures w14:val="none"/>
        </w:rPr>
      </w:pPr>
    </w:p>
    <w:p w14:paraId="4086E9FE" w14:textId="77777777" w:rsidR="00150429" w:rsidRPr="007B2C73" w:rsidRDefault="00150429" w:rsidP="00150429">
      <w:pPr>
        <w:spacing w:after="0" w:line="240" w:lineRule="auto"/>
        <w:rPr>
          <w:rFonts w:ascii="Book Antiqua" w:hAnsi="Book Antiqua" w:cs="Times New Roman"/>
          <w:kern w:val="0"/>
          <w:sz w:val="20"/>
          <w:szCs w:val="20"/>
          <w14:ligatures w14:val="none"/>
        </w:rPr>
      </w:pPr>
      <w:r w:rsidRPr="007B2C73">
        <w:rPr>
          <w:rFonts w:ascii="Book Antiqua" w:hAnsi="Book Antiqua" w:cs="Times New Roman"/>
          <w:kern w:val="0"/>
          <w:sz w:val="20"/>
          <w:szCs w:val="20"/>
          <w14:ligatures w14:val="none"/>
        </w:rPr>
        <w:t xml:space="preserve"> OPĆINSKO VIJEĆE</w:t>
      </w:r>
    </w:p>
    <w:p w14:paraId="12CB7F3B" w14:textId="77777777" w:rsidR="00150429" w:rsidRPr="007B2C73" w:rsidRDefault="00150429" w:rsidP="00150429">
      <w:pPr>
        <w:spacing w:after="0" w:line="240" w:lineRule="auto"/>
        <w:jc w:val="center"/>
        <w:rPr>
          <w:rFonts w:ascii="Book Antiqua" w:hAnsi="Book Antiqua" w:cs="Times New Roman"/>
          <w:kern w:val="0"/>
          <w:sz w:val="20"/>
          <w:szCs w:val="20"/>
          <w14:ligatures w14:val="none"/>
        </w:rPr>
      </w:pPr>
      <w:r w:rsidRPr="007B2C73">
        <w:rPr>
          <w:rFonts w:ascii="Book Antiqua" w:hAnsi="Book Antiqua" w:cs="Times New Roman"/>
          <w:kern w:val="0"/>
          <w:sz w:val="20"/>
          <w:szCs w:val="20"/>
          <w14:ligatures w14:val="none"/>
        </w:rPr>
        <w:t xml:space="preserve">               </w:t>
      </w:r>
    </w:p>
    <w:p w14:paraId="23DCB8A0" w14:textId="775B7B15" w:rsidR="00150429" w:rsidRPr="007B2C73" w:rsidRDefault="00150429" w:rsidP="00150429">
      <w:pPr>
        <w:spacing w:after="0" w:line="240" w:lineRule="auto"/>
        <w:rPr>
          <w:rFonts w:ascii="Book Antiqua" w:hAnsi="Book Antiqua" w:cs="Times New Roman"/>
          <w:kern w:val="0"/>
          <w:sz w:val="20"/>
          <w:szCs w:val="20"/>
          <w14:ligatures w14:val="none"/>
        </w:rPr>
      </w:pPr>
      <w:r w:rsidRPr="007B2C73">
        <w:rPr>
          <w:rFonts w:ascii="Book Antiqua" w:hAnsi="Book Antiqua" w:cs="Times New Roman"/>
          <w:kern w:val="0"/>
          <w:sz w:val="20"/>
          <w:szCs w:val="20"/>
          <w14:ligatures w14:val="none"/>
        </w:rPr>
        <w:t>KLASA: 024-03/26-01/2</w:t>
      </w:r>
      <w:r>
        <w:rPr>
          <w:rFonts w:ascii="Book Antiqua" w:hAnsi="Book Antiqua" w:cs="Times New Roman"/>
          <w:kern w:val="0"/>
          <w:sz w:val="20"/>
          <w:szCs w:val="20"/>
          <w14:ligatures w14:val="none"/>
        </w:rPr>
        <w:t>8</w:t>
      </w:r>
    </w:p>
    <w:p w14:paraId="65A3A2D2" w14:textId="77777777" w:rsidR="00150429" w:rsidRPr="007B2C73" w:rsidRDefault="00150429" w:rsidP="00150429">
      <w:pPr>
        <w:spacing w:after="0" w:line="240" w:lineRule="auto"/>
        <w:rPr>
          <w:rFonts w:ascii="Book Antiqua" w:hAnsi="Book Antiqua" w:cs="Times New Roman"/>
          <w:kern w:val="0"/>
          <w:sz w:val="20"/>
          <w:szCs w:val="20"/>
          <w14:ligatures w14:val="none"/>
        </w:rPr>
      </w:pPr>
      <w:r w:rsidRPr="007B2C73">
        <w:rPr>
          <w:rFonts w:ascii="Book Antiqua" w:hAnsi="Book Antiqua" w:cs="Times New Roman"/>
          <w:kern w:val="0"/>
          <w:sz w:val="20"/>
          <w:szCs w:val="20"/>
          <w14:ligatures w14:val="none"/>
        </w:rPr>
        <w:t xml:space="preserve">URBROJ: 2196-28-02-26-1           </w:t>
      </w:r>
    </w:p>
    <w:p w14:paraId="51AA442E" w14:textId="77777777" w:rsidR="00150429" w:rsidRDefault="00150429" w:rsidP="00150429">
      <w:pPr>
        <w:spacing w:after="0" w:line="240" w:lineRule="auto"/>
        <w:rPr>
          <w:rFonts w:ascii="Book Antiqua" w:hAnsi="Book Antiqua" w:cs="Times New Roman"/>
          <w:kern w:val="0"/>
          <w:sz w:val="20"/>
          <w:szCs w:val="20"/>
          <w14:ligatures w14:val="none"/>
        </w:rPr>
      </w:pPr>
      <w:r w:rsidRPr="007B2C73">
        <w:rPr>
          <w:rFonts w:ascii="Book Antiqua" w:hAnsi="Book Antiqua" w:cs="Times New Roman"/>
          <w:kern w:val="0"/>
          <w:sz w:val="20"/>
          <w:szCs w:val="20"/>
          <w14:ligatures w14:val="none"/>
        </w:rPr>
        <w:t xml:space="preserve">Tovarnik, 29. svibnja 2026. </w:t>
      </w:r>
    </w:p>
    <w:p w14:paraId="6729EA37" w14:textId="77777777" w:rsidR="006310DE" w:rsidRDefault="006310DE"/>
    <w:p w14:paraId="3A52C919" w14:textId="151667DC" w:rsidR="00183A36" w:rsidRPr="006A219C" w:rsidRDefault="00183A36" w:rsidP="00183A36">
      <w:pPr>
        <w:jc w:val="both"/>
        <w:rPr>
          <w:rFonts w:ascii="Book Antiqua" w:eastAsiaTheme="minorEastAsia" w:hAnsi="Book Antiqua" w:cs="Times New Roman"/>
          <w:iCs/>
          <w:kern w:val="0"/>
          <w:sz w:val="20"/>
          <w:szCs w:val="20"/>
          <w:lang w:eastAsia="hr-HR"/>
          <w14:ligatures w14:val="none"/>
        </w:rPr>
      </w:pPr>
      <w:r w:rsidRPr="00167F59">
        <w:rPr>
          <w:rFonts w:ascii="Book Antiqua" w:hAnsi="Book Antiqua" w:cs="Arial"/>
          <w:sz w:val="20"/>
          <w:szCs w:val="20"/>
        </w:rPr>
        <w:t xml:space="preserve">Na temelju članka </w:t>
      </w:r>
      <w:r>
        <w:rPr>
          <w:rFonts w:ascii="Book Antiqua" w:hAnsi="Book Antiqua" w:cs="Arial"/>
          <w:sz w:val="20"/>
          <w:szCs w:val="20"/>
        </w:rPr>
        <w:t>41</w:t>
      </w:r>
      <w:r w:rsidRPr="00167F59">
        <w:rPr>
          <w:rFonts w:ascii="Book Antiqua" w:hAnsi="Book Antiqua" w:cs="Arial"/>
          <w:sz w:val="20"/>
          <w:szCs w:val="20"/>
        </w:rPr>
        <w:t>. stavka 1. Zakona o predškolskom odgoju i obrazovanju (</w:t>
      </w:r>
      <w:r>
        <w:rPr>
          <w:rFonts w:ascii="Book Antiqua" w:hAnsi="Book Antiqua" w:cs="Arial"/>
          <w:sz w:val="20"/>
          <w:szCs w:val="20"/>
        </w:rPr>
        <w:t xml:space="preserve"> „Narodne novine“ </w:t>
      </w:r>
      <w:r w:rsidRPr="00167F59">
        <w:rPr>
          <w:rFonts w:ascii="Book Antiqua" w:hAnsi="Book Antiqua" w:cs="Arial"/>
          <w:sz w:val="20"/>
          <w:szCs w:val="20"/>
        </w:rPr>
        <w:t xml:space="preserve"> 10/97.,107/07., 94/13., 98/19., 57/22., 101/23.</w:t>
      </w:r>
      <w:r w:rsidRPr="00167F59">
        <w:rPr>
          <w:rFonts w:ascii="Book Antiqua" w:eastAsia="serif" w:hAnsi="Book Antiqua" w:cs="serif"/>
          <w:color w:val="231F20"/>
          <w:sz w:val="20"/>
          <w:szCs w:val="20"/>
          <w:shd w:val="clear" w:color="auto" w:fill="FFFFFF"/>
        </w:rPr>
        <w:t xml:space="preserve"> </w:t>
      </w:r>
      <w:r w:rsidRPr="00167F59">
        <w:rPr>
          <w:rFonts w:ascii="Book Antiqua" w:eastAsia="serif" w:hAnsi="Book Antiqua" w:cs="Arial"/>
          <w:color w:val="231F20"/>
          <w:sz w:val="20"/>
          <w:szCs w:val="20"/>
          <w:shd w:val="clear" w:color="auto" w:fill="FFFFFF"/>
        </w:rPr>
        <w:t>145/23., 145/24. i 146/25</w:t>
      </w:r>
      <w:r>
        <w:rPr>
          <w:rFonts w:ascii="Book Antiqua" w:eastAsia="serif" w:hAnsi="Book Antiqua" w:cs="Arial"/>
          <w:color w:val="231F20"/>
          <w:sz w:val="20"/>
          <w:szCs w:val="20"/>
          <w:shd w:val="clear" w:color="auto" w:fill="FFFFFF"/>
        </w:rPr>
        <w:t xml:space="preserve"> </w:t>
      </w:r>
      <w:r w:rsidRPr="00167F59">
        <w:rPr>
          <w:rFonts w:ascii="Book Antiqua" w:eastAsia="serif" w:hAnsi="Book Antiqua" w:cs="Arial"/>
          <w:color w:val="231F20"/>
          <w:sz w:val="20"/>
          <w:szCs w:val="20"/>
          <w:shd w:val="clear" w:color="auto" w:fill="FFFFFF"/>
        </w:rPr>
        <w:t>)</w:t>
      </w:r>
      <w:r>
        <w:rPr>
          <w:rFonts w:ascii="Book Antiqua" w:eastAsia="serif" w:hAnsi="Book Antiqua" w:cs="Arial"/>
          <w:color w:val="231F20"/>
          <w:sz w:val="20"/>
          <w:szCs w:val="20"/>
          <w:shd w:val="clear" w:color="auto" w:fill="FFFFFF"/>
        </w:rPr>
        <w:t xml:space="preserve"> </w:t>
      </w:r>
      <w:r w:rsidRPr="006A219C">
        <w:rPr>
          <w:rFonts w:ascii="Book Antiqua" w:eastAsiaTheme="minorEastAsia" w:hAnsi="Book Antiqua" w:cs="Times New Roman"/>
          <w:iCs/>
          <w:kern w:val="0"/>
          <w:sz w:val="20"/>
          <w:szCs w:val="20"/>
          <w:lang w:eastAsia="hr-HR"/>
          <w14:ligatures w14:val="none"/>
        </w:rPr>
        <w:t xml:space="preserve">Općinsko vijeće na svojoj 9. sjednici održanoj  29. svibnja 2026. </w:t>
      </w:r>
      <w:r>
        <w:rPr>
          <w:rFonts w:ascii="Book Antiqua" w:eastAsiaTheme="minorEastAsia" w:hAnsi="Book Antiqua" w:cs="Times New Roman"/>
          <w:iCs/>
          <w:kern w:val="0"/>
          <w:sz w:val="20"/>
          <w:szCs w:val="20"/>
          <w:lang w:eastAsia="hr-HR"/>
          <w14:ligatures w14:val="none"/>
        </w:rPr>
        <w:t xml:space="preserve">d o n o s i </w:t>
      </w:r>
    </w:p>
    <w:p w14:paraId="606C66E1" w14:textId="77777777" w:rsidR="00183A36" w:rsidRDefault="00183A36" w:rsidP="00183A36">
      <w:pPr>
        <w:jc w:val="center"/>
        <w:rPr>
          <w:rFonts w:ascii="Book Antiqua" w:hAnsi="Book Antiqua" w:cs="Arial"/>
          <w:sz w:val="20"/>
          <w:szCs w:val="20"/>
        </w:rPr>
      </w:pPr>
    </w:p>
    <w:p w14:paraId="3D5F2705" w14:textId="77777777" w:rsidR="00183A36" w:rsidRPr="00183A36" w:rsidRDefault="00183A36" w:rsidP="00183A36">
      <w:pPr>
        <w:jc w:val="center"/>
        <w:rPr>
          <w:rFonts w:ascii="Book Antiqua" w:hAnsi="Book Antiqua" w:cs="Arial"/>
          <w:b/>
          <w:bCs/>
          <w:sz w:val="20"/>
          <w:szCs w:val="20"/>
        </w:rPr>
      </w:pPr>
      <w:r w:rsidRPr="00183A36">
        <w:rPr>
          <w:rFonts w:ascii="Book Antiqua" w:hAnsi="Book Antiqua" w:cs="Arial"/>
          <w:b/>
          <w:bCs/>
          <w:sz w:val="20"/>
          <w:szCs w:val="20"/>
        </w:rPr>
        <w:t xml:space="preserve">ODLUKU O DAVANJU PRETHODNE SUGLASNOSTI NA PRIJEDLOG  </w:t>
      </w:r>
    </w:p>
    <w:p w14:paraId="21CFAF8B" w14:textId="7D896479" w:rsidR="00150429" w:rsidRPr="00183A36" w:rsidRDefault="00150429" w:rsidP="00183A36">
      <w:pPr>
        <w:jc w:val="center"/>
        <w:rPr>
          <w:rFonts w:ascii="Book Antiqua" w:hAnsi="Book Antiqua" w:cs="Arial"/>
          <w:sz w:val="20"/>
          <w:szCs w:val="20"/>
        </w:rPr>
      </w:pPr>
      <w:r w:rsidRPr="00167F59">
        <w:rPr>
          <w:rFonts w:ascii="Book Antiqua" w:hAnsi="Book Antiqua" w:cs="Arial"/>
          <w:b/>
          <w:sz w:val="20"/>
          <w:szCs w:val="20"/>
        </w:rPr>
        <w:t>PRAVILNIKA</w:t>
      </w:r>
      <w:r w:rsidR="00183A36">
        <w:rPr>
          <w:rFonts w:ascii="Book Antiqua" w:hAnsi="Book Antiqua" w:cs="Arial"/>
          <w:sz w:val="20"/>
          <w:szCs w:val="20"/>
        </w:rPr>
        <w:t xml:space="preserve"> </w:t>
      </w:r>
      <w:r w:rsidRPr="00167F59">
        <w:rPr>
          <w:rFonts w:ascii="Book Antiqua" w:hAnsi="Book Antiqua" w:cs="Arial"/>
          <w:b/>
          <w:sz w:val="20"/>
          <w:szCs w:val="20"/>
        </w:rPr>
        <w:t>O UPISU DJECE I OSTVARIVANJU PRAVA I OBVEZA KORISNIKA USLUGA</w:t>
      </w:r>
    </w:p>
    <w:p w14:paraId="378E2C82" w14:textId="60BF7913" w:rsidR="00150429" w:rsidRDefault="00150429" w:rsidP="00183A36">
      <w:pPr>
        <w:autoSpaceDE w:val="0"/>
        <w:autoSpaceDN w:val="0"/>
        <w:adjustRightInd w:val="0"/>
        <w:spacing w:after="0"/>
        <w:jc w:val="center"/>
        <w:rPr>
          <w:rFonts w:ascii="Book Antiqua" w:hAnsi="Book Antiqua" w:cs="Arial"/>
          <w:b/>
          <w:sz w:val="20"/>
          <w:szCs w:val="20"/>
        </w:rPr>
      </w:pPr>
      <w:r w:rsidRPr="00167F59">
        <w:rPr>
          <w:rFonts w:ascii="Book Antiqua" w:hAnsi="Book Antiqua" w:cs="Arial"/>
          <w:b/>
          <w:sz w:val="20"/>
          <w:szCs w:val="20"/>
        </w:rPr>
        <w:t>U DJEČJEM VRTIĆU PALČIĆ TOVARNIK</w:t>
      </w:r>
    </w:p>
    <w:p w14:paraId="311EC943" w14:textId="77777777" w:rsidR="00183A36" w:rsidRDefault="00183A36" w:rsidP="00183A36">
      <w:pPr>
        <w:autoSpaceDE w:val="0"/>
        <w:autoSpaceDN w:val="0"/>
        <w:adjustRightInd w:val="0"/>
        <w:spacing w:after="0"/>
        <w:jc w:val="center"/>
        <w:rPr>
          <w:rFonts w:ascii="Book Antiqua" w:hAnsi="Book Antiqua" w:cs="Arial"/>
          <w:b/>
          <w:sz w:val="20"/>
          <w:szCs w:val="20"/>
        </w:rPr>
      </w:pPr>
    </w:p>
    <w:p w14:paraId="192C8E23" w14:textId="77777777" w:rsidR="00183A36" w:rsidRDefault="00183A36" w:rsidP="00183A36">
      <w:pPr>
        <w:autoSpaceDE w:val="0"/>
        <w:autoSpaceDN w:val="0"/>
        <w:adjustRightInd w:val="0"/>
        <w:spacing w:after="0"/>
        <w:jc w:val="center"/>
        <w:rPr>
          <w:rFonts w:ascii="Book Antiqua" w:hAnsi="Book Antiqua" w:cs="Arial"/>
          <w:b/>
          <w:sz w:val="20"/>
          <w:szCs w:val="20"/>
        </w:rPr>
      </w:pPr>
    </w:p>
    <w:p w14:paraId="38954C19" w14:textId="4A69F45C" w:rsidR="00183A36" w:rsidRDefault="00183A36" w:rsidP="00183A36">
      <w:pPr>
        <w:autoSpaceDE w:val="0"/>
        <w:autoSpaceDN w:val="0"/>
        <w:adjustRightInd w:val="0"/>
        <w:spacing w:after="0"/>
        <w:jc w:val="center"/>
        <w:rPr>
          <w:rFonts w:ascii="Book Antiqua" w:hAnsi="Book Antiqua" w:cs="Arial"/>
          <w:b/>
          <w:sz w:val="20"/>
          <w:szCs w:val="20"/>
        </w:rPr>
      </w:pPr>
      <w:r>
        <w:rPr>
          <w:rFonts w:ascii="Book Antiqua" w:hAnsi="Book Antiqua" w:cs="Arial"/>
          <w:b/>
          <w:sz w:val="20"/>
          <w:szCs w:val="20"/>
        </w:rPr>
        <w:t xml:space="preserve">Članak 1. </w:t>
      </w:r>
    </w:p>
    <w:p w14:paraId="6CD5C36B" w14:textId="30844059" w:rsidR="00183A36" w:rsidRPr="00704ABA" w:rsidRDefault="00183A36" w:rsidP="00183A36">
      <w:pPr>
        <w:rPr>
          <w:rFonts w:ascii="Book Antiqua" w:hAnsi="Book Antiqua" w:cs="Arial"/>
          <w:bCs/>
          <w:sz w:val="20"/>
          <w:szCs w:val="20"/>
        </w:rPr>
      </w:pPr>
      <w:r w:rsidRPr="00704ABA">
        <w:rPr>
          <w:rFonts w:ascii="Book Antiqua" w:hAnsi="Book Antiqua" w:cs="Arial"/>
          <w:bCs/>
          <w:sz w:val="20"/>
          <w:szCs w:val="20"/>
        </w:rPr>
        <w:t xml:space="preserve">Daje se prethodna suglasnost na </w:t>
      </w:r>
      <w:r w:rsidR="00704ABA">
        <w:rPr>
          <w:rFonts w:ascii="Book Antiqua" w:hAnsi="Book Antiqua" w:cs="Arial"/>
          <w:bCs/>
          <w:sz w:val="20"/>
          <w:szCs w:val="20"/>
        </w:rPr>
        <w:t xml:space="preserve">prijedlog </w:t>
      </w:r>
      <w:r w:rsidRPr="00704ABA">
        <w:rPr>
          <w:rFonts w:ascii="Book Antiqua" w:hAnsi="Book Antiqua" w:cs="Arial"/>
          <w:bCs/>
          <w:sz w:val="20"/>
          <w:szCs w:val="20"/>
        </w:rPr>
        <w:t xml:space="preserve">pravilnik o upisu djece i ostvarivanju prava i obveza korisnika usluga u dječjem vrtiću </w:t>
      </w:r>
      <w:r w:rsidR="00704ABA" w:rsidRPr="00704ABA">
        <w:rPr>
          <w:rFonts w:ascii="Book Antiqua" w:hAnsi="Book Antiqua" w:cs="Arial"/>
          <w:bCs/>
          <w:sz w:val="20"/>
          <w:szCs w:val="20"/>
        </w:rPr>
        <w:t>P</w:t>
      </w:r>
      <w:r w:rsidRPr="00704ABA">
        <w:rPr>
          <w:rFonts w:ascii="Book Antiqua" w:hAnsi="Book Antiqua" w:cs="Arial"/>
          <w:bCs/>
          <w:sz w:val="20"/>
          <w:szCs w:val="20"/>
        </w:rPr>
        <w:t>alčić Tovarnik</w:t>
      </w:r>
      <w:r w:rsidR="00704ABA" w:rsidRPr="00704ABA">
        <w:rPr>
          <w:rFonts w:ascii="Book Antiqua" w:hAnsi="Book Antiqua" w:cs="Arial"/>
          <w:bCs/>
          <w:sz w:val="20"/>
          <w:szCs w:val="20"/>
        </w:rPr>
        <w:t xml:space="preserve"> koje je Općinskom vijeću dostavila ravnateljica vrtića.</w:t>
      </w:r>
      <w:r w:rsidR="00704ABA">
        <w:rPr>
          <w:rFonts w:ascii="Book Antiqua" w:hAnsi="Book Antiqua" w:cs="Arial"/>
          <w:bCs/>
          <w:sz w:val="20"/>
          <w:szCs w:val="20"/>
        </w:rPr>
        <w:t xml:space="preserve"> </w:t>
      </w:r>
    </w:p>
    <w:p w14:paraId="23A8E35C" w14:textId="2BC509C0" w:rsidR="00704ABA" w:rsidRDefault="00704ABA" w:rsidP="00704ABA">
      <w:pPr>
        <w:jc w:val="center"/>
        <w:rPr>
          <w:rFonts w:ascii="Book Antiqua" w:hAnsi="Book Antiqua" w:cs="Arial"/>
          <w:b/>
          <w:sz w:val="20"/>
          <w:szCs w:val="20"/>
        </w:rPr>
      </w:pPr>
      <w:r>
        <w:rPr>
          <w:rFonts w:ascii="Book Antiqua" w:hAnsi="Book Antiqua" w:cs="Arial"/>
          <w:b/>
          <w:sz w:val="20"/>
          <w:szCs w:val="20"/>
        </w:rPr>
        <w:t>Članak 2.</w:t>
      </w:r>
    </w:p>
    <w:p w14:paraId="4FBD3E35" w14:textId="32B6CC38" w:rsidR="00704ABA" w:rsidRPr="00704ABA" w:rsidRDefault="00704ABA" w:rsidP="00183A36">
      <w:pPr>
        <w:rPr>
          <w:rFonts w:ascii="Book Antiqua" w:hAnsi="Book Antiqua" w:cs="Arial"/>
          <w:bCs/>
          <w:sz w:val="20"/>
          <w:szCs w:val="20"/>
        </w:rPr>
      </w:pPr>
      <w:r w:rsidRPr="00704ABA">
        <w:rPr>
          <w:rFonts w:ascii="Book Antiqua" w:hAnsi="Book Antiqua" w:cs="Arial"/>
          <w:bCs/>
          <w:sz w:val="20"/>
          <w:szCs w:val="20"/>
        </w:rPr>
        <w:t>Prijedlog Pravilnika iz članka 1. ove Odluke  sastavni je dio ove Odluke</w:t>
      </w:r>
      <w:r>
        <w:rPr>
          <w:rFonts w:ascii="Book Antiqua" w:hAnsi="Book Antiqua" w:cs="Arial"/>
          <w:bCs/>
          <w:sz w:val="20"/>
          <w:szCs w:val="20"/>
        </w:rPr>
        <w:t xml:space="preserve">. </w:t>
      </w:r>
      <w:r w:rsidRPr="00704ABA">
        <w:rPr>
          <w:rFonts w:ascii="Book Antiqua" w:hAnsi="Book Antiqua" w:cs="Arial"/>
          <w:bCs/>
          <w:sz w:val="20"/>
          <w:szCs w:val="20"/>
        </w:rPr>
        <w:t xml:space="preserve"> </w:t>
      </w:r>
    </w:p>
    <w:p w14:paraId="7CB3F8E9" w14:textId="77777777" w:rsidR="00704ABA" w:rsidRDefault="00704ABA" w:rsidP="00704ABA">
      <w:pPr>
        <w:jc w:val="center"/>
        <w:rPr>
          <w:rFonts w:ascii="Book Antiqua" w:hAnsi="Book Antiqua" w:cs="Arial"/>
          <w:b/>
          <w:sz w:val="20"/>
          <w:szCs w:val="20"/>
        </w:rPr>
      </w:pPr>
    </w:p>
    <w:p w14:paraId="728960A2" w14:textId="2545AABE" w:rsidR="00704ABA" w:rsidRDefault="00704ABA" w:rsidP="00704ABA">
      <w:pPr>
        <w:jc w:val="center"/>
        <w:rPr>
          <w:rFonts w:ascii="Book Antiqua" w:hAnsi="Book Antiqua" w:cs="Arial"/>
          <w:b/>
          <w:sz w:val="20"/>
          <w:szCs w:val="20"/>
        </w:rPr>
      </w:pPr>
      <w:r>
        <w:rPr>
          <w:rFonts w:ascii="Book Antiqua" w:hAnsi="Book Antiqua" w:cs="Arial"/>
          <w:b/>
          <w:sz w:val="20"/>
          <w:szCs w:val="20"/>
        </w:rPr>
        <w:t>Članak 3.</w:t>
      </w:r>
    </w:p>
    <w:p w14:paraId="166495B8" w14:textId="56246D98" w:rsidR="00704ABA" w:rsidRPr="00704ABA" w:rsidRDefault="00704ABA" w:rsidP="00183A36">
      <w:pPr>
        <w:rPr>
          <w:rFonts w:ascii="Book Antiqua" w:hAnsi="Book Antiqua" w:cs="Arial"/>
          <w:bCs/>
          <w:sz w:val="20"/>
          <w:szCs w:val="20"/>
        </w:rPr>
      </w:pPr>
      <w:r w:rsidRPr="00704ABA">
        <w:rPr>
          <w:rFonts w:ascii="Book Antiqua" w:hAnsi="Book Antiqua" w:cs="Arial"/>
          <w:bCs/>
          <w:sz w:val="20"/>
          <w:szCs w:val="20"/>
        </w:rPr>
        <w:t>Ova Odluka stupa na</w:t>
      </w:r>
      <w:r>
        <w:rPr>
          <w:rFonts w:ascii="Book Antiqua" w:hAnsi="Book Antiqua" w:cs="Arial"/>
          <w:bCs/>
          <w:sz w:val="20"/>
          <w:szCs w:val="20"/>
        </w:rPr>
        <w:t xml:space="preserve"> </w:t>
      </w:r>
      <w:r w:rsidRPr="00704ABA">
        <w:rPr>
          <w:rFonts w:ascii="Book Antiqua" w:hAnsi="Book Antiqua" w:cs="Arial"/>
          <w:bCs/>
          <w:sz w:val="20"/>
          <w:szCs w:val="20"/>
        </w:rPr>
        <w:t xml:space="preserve">snagu danom donošenja a objavit će se u „Službenom vjesniku“ Vukovarsko-srijemske županije. </w:t>
      </w:r>
    </w:p>
    <w:p w14:paraId="40C8B728" w14:textId="5FB6D5E2" w:rsidR="00183A36" w:rsidRPr="00167F59" w:rsidRDefault="00183A36" w:rsidP="00183A36">
      <w:pPr>
        <w:autoSpaceDE w:val="0"/>
        <w:autoSpaceDN w:val="0"/>
        <w:adjustRightInd w:val="0"/>
        <w:spacing w:after="0"/>
        <w:jc w:val="center"/>
        <w:rPr>
          <w:rFonts w:ascii="Book Antiqua" w:hAnsi="Book Antiqua" w:cs="Arial"/>
          <w:b/>
          <w:sz w:val="20"/>
          <w:szCs w:val="20"/>
        </w:rPr>
      </w:pPr>
    </w:p>
    <w:p w14:paraId="283CAC03" w14:textId="77777777" w:rsidR="00704ABA" w:rsidRDefault="00704ABA" w:rsidP="00704ABA">
      <w:pPr>
        <w:autoSpaceDE w:val="0"/>
        <w:autoSpaceDN w:val="0"/>
        <w:adjustRightInd w:val="0"/>
        <w:spacing w:after="0"/>
        <w:jc w:val="right"/>
        <w:rPr>
          <w:rFonts w:ascii="Book Antiqua" w:hAnsi="Book Antiqua" w:cs="Arial"/>
          <w:sz w:val="20"/>
          <w:szCs w:val="20"/>
        </w:rPr>
      </w:pPr>
    </w:p>
    <w:p w14:paraId="1993E1B2" w14:textId="77777777" w:rsidR="00704ABA" w:rsidRDefault="00704ABA" w:rsidP="00704ABA">
      <w:pPr>
        <w:autoSpaceDE w:val="0"/>
        <w:autoSpaceDN w:val="0"/>
        <w:adjustRightInd w:val="0"/>
        <w:spacing w:after="0"/>
        <w:jc w:val="right"/>
        <w:rPr>
          <w:rFonts w:ascii="Book Antiqua" w:hAnsi="Book Antiqua" w:cs="Arial"/>
          <w:sz w:val="20"/>
          <w:szCs w:val="20"/>
        </w:rPr>
      </w:pPr>
    </w:p>
    <w:p w14:paraId="644E35DD" w14:textId="3A9FA543" w:rsidR="00150429" w:rsidRDefault="00704ABA" w:rsidP="00704ABA">
      <w:pPr>
        <w:autoSpaceDE w:val="0"/>
        <w:autoSpaceDN w:val="0"/>
        <w:adjustRightInd w:val="0"/>
        <w:spacing w:after="0"/>
        <w:jc w:val="right"/>
        <w:rPr>
          <w:rFonts w:ascii="Book Antiqua" w:hAnsi="Book Antiqua" w:cs="Arial"/>
          <w:sz w:val="20"/>
          <w:szCs w:val="20"/>
        </w:rPr>
      </w:pPr>
      <w:r>
        <w:rPr>
          <w:rFonts w:ascii="Book Antiqua" w:hAnsi="Book Antiqua" w:cs="Arial"/>
          <w:sz w:val="20"/>
          <w:szCs w:val="20"/>
        </w:rPr>
        <w:t>PREDSJEDNIK OPĆINSKOG VIJEĆA</w:t>
      </w:r>
    </w:p>
    <w:p w14:paraId="52B25EA1" w14:textId="4809839C" w:rsidR="00704ABA" w:rsidRPr="00167F59" w:rsidRDefault="00704ABA" w:rsidP="00704ABA">
      <w:pPr>
        <w:autoSpaceDE w:val="0"/>
        <w:autoSpaceDN w:val="0"/>
        <w:adjustRightInd w:val="0"/>
        <w:spacing w:after="0"/>
        <w:jc w:val="right"/>
        <w:rPr>
          <w:rFonts w:ascii="Book Antiqua" w:hAnsi="Book Antiqua" w:cs="Arial"/>
          <w:sz w:val="20"/>
          <w:szCs w:val="20"/>
        </w:rPr>
      </w:pPr>
      <w:r>
        <w:rPr>
          <w:rFonts w:ascii="Book Antiqua" w:hAnsi="Book Antiqua" w:cs="Arial"/>
          <w:sz w:val="20"/>
          <w:szCs w:val="20"/>
        </w:rPr>
        <w:t xml:space="preserve">Dubravko Blašković </w:t>
      </w:r>
    </w:p>
    <w:p w14:paraId="277559CB"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p>
    <w:p w14:paraId="68798858" w14:textId="77777777" w:rsidR="00704ABA" w:rsidRDefault="00704ABA" w:rsidP="00150429">
      <w:pPr>
        <w:autoSpaceDE w:val="0"/>
        <w:autoSpaceDN w:val="0"/>
        <w:adjustRightInd w:val="0"/>
        <w:spacing w:after="0"/>
        <w:jc w:val="both"/>
        <w:rPr>
          <w:rFonts w:ascii="Book Antiqua" w:hAnsi="Book Antiqua" w:cs="Arial"/>
          <w:b/>
          <w:sz w:val="20"/>
          <w:szCs w:val="20"/>
        </w:rPr>
      </w:pPr>
    </w:p>
    <w:p w14:paraId="0B3AD352" w14:textId="77777777" w:rsidR="00704ABA" w:rsidRDefault="00704ABA" w:rsidP="00150429">
      <w:pPr>
        <w:autoSpaceDE w:val="0"/>
        <w:autoSpaceDN w:val="0"/>
        <w:adjustRightInd w:val="0"/>
        <w:spacing w:after="0"/>
        <w:jc w:val="both"/>
        <w:rPr>
          <w:rFonts w:ascii="Book Antiqua" w:hAnsi="Book Antiqua" w:cs="Arial"/>
          <w:b/>
          <w:sz w:val="20"/>
          <w:szCs w:val="20"/>
        </w:rPr>
      </w:pPr>
    </w:p>
    <w:p w14:paraId="560E4699" w14:textId="77777777" w:rsidR="00704ABA" w:rsidRDefault="00704ABA" w:rsidP="00150429">
      <w:pPr>
        <w:autoSpaceDE w:val="0"/>
        <w:autoSpaceDN w:val="0"/>
        <w:adjustRightInd w:val="0"/>
        <w:spacing w:after="0"/>
        <w:jc w:val="both"/>
        <w:rPr>
          <w:rFonts w:ascii="Book Antiqua" w:hAnsi="Book Antiqua" w:cs="Arial"/>
          <w:b/>
          <w:sz w:val="20"/>
          <w:szCs w:val="20"/>
        </w:rPr>
      </w:pPr>
    </w:p>
    <w:p w14:paraId="1ADCC9AB" w14:textId="77777777" w:rsidR="00704ABA" w:rsidRDefault="00704ABA" w:rsidP="00150429">
      <w:pPr>
        <w:autoSpaceDE w:val="0"/>
        <w:autoSpaceDN w:val="0"/>
        <w:adjustRightInd w:val="0"/>
        <w:spacing w:after="0"/>
        <w:jc w:val="both"/>
        <w:rPr>
          <w:rFonts w:ascii="Book Antiqua" w:hAnsi="Book Antiqua" w:cs="Arial"/>
          <w:b/>
          <w:sz w:val="20"/>
          <w:szCs w:val="20"/>
        </w:rPr>
      </w:pPr>
    </w:p>
    <w:p w14:paraId="39A49A49" w14:textId="77777777" w:rsidR="00704ABA" w:rsidRDefault="00704ABA" w:rsidP="00150429">
      <w:pPr>
        <w:autoSpaceDE w:val="0"/>
        <w:autoSpaceDN w:val="0"/>
        <w:adjustRightInd w:val="0"/>
        <w:spacing w:after="0"/>
        <w:jc w:val="both"/>
        <w:rPr>
          <w:rFonts w:ascii="Book Antiqua" w:hAnsi="Book Antiqua" w:cs="Arial"/>
          <w:b/>
          <w:sz w:val="20"/>
          <w:szCs w:val="20"/>
        </w:rPr>
      </w:pPr>
    </w:p>
    <w:p w14:paraId="67EACE40" w14:textId="77777777" w:rsidR="00704ABA" w:rsidRDefault="00704ABA" w:rsidP="00150429">
      <w:pPr>
        <w:autoSpaceDE w:val="0"/>
        <w:autoSpaceDN w:val="0"/>
        <w:adjustRightInd w:val="0"/>
        <w:spacing w:after="0"/>
        <w:jc w:val="both"/>
        <w:rPr>
          <w:rFonts w:ascii="Book Antiqua" w:hAnsi="Book Antiqua" w:cs="Arial"/>
          <w:b/>
          <w:sz w:val="20"/>
          <w:szCs w:val="20"/>
        </w:rPr>
      </w:pPr>
    </w:p>
    <w:p w14:paraId="6BCADF60" w14:textId="77777777" w:rsidR="00704ABA" w:rsidRDefault="00704ABA" w:rsidP="00150429">
      <w:pPr>
        <w:autoSpaceDE w:val="0"/>
        <w:autoSpaceDN w:val="0"/>
        <w:adjustRightInd w:val="0"/>
        <w:spacing w:after="0"/>
        <w:jc w:val="both"/>
        <w:rPr>
          <w:rFonts w:ascii="Book Antiqua" w:hAnsi="Book Antiqua" w:cs="Arial"/>
          <w:b/>
          <w:sz w:val="20"/>
          <w:szCs w:val="20"/>
        </w:rPr>
      </w:pPr>
    </w:p>
    <w:p w14:paraId="4E927FBC" w14:textId="77777777" w:rsidR="00704ABA" w:rsidRDefault="00704ABA" w:rsidP="00150429">
      <w:pPr>
        <w:autoSpaceDE w:val="0"/>
        <w:autoSpaceDN w:val="0"/>
        <w:adjustRightInd w:val="0"/>
        <w:spacing w:after="0"/>
        <w:jc w:val="both"/>
        <w:rPr>
          <w:rFonts w:ascii="Book Antiqua" w:hAnsi="Book Antiqua" w:cs="Arial"/>
          <w:b/>
          <w:sz w:val="20"/>
          <w:szCs w:val="20"/>
        </w:rPr>
      </w:pPr>
    </w:p>
    <w:p w14:paraId="29021CC3" w14:textId="77777777" w:rsidR="00704ABA" w:rsidRDefault="00704ABA" w:rsidP="00150429">
      <w:pPr>
        <w:autoSpaceDE w:val="0"/>
        <w:autoSpaceDN w:val="0"/>
        <w:adjustRightInd w:val="0"/>
        <w:spacing w:after="0"/>
        <w:jc w:val="both"/>
        <w:rPr>
          <w:rFonts w:ascii="Book Antiqua" w:hAnsi="Book Antiqua" w:cs="Arial"/>
          <w:b/>
          <w:sz w:val="20"/>
          <w:szCs w:val="20"/>
        </w:rPr>
      </w:pPr>
    </w:p>
    <w:p w14:paraId="53DC081B" w14:textId="219DC3F4" w:rsidR="00704ABA" w:rsidRPr="00167F59" w:rsidRDefault="00704ABA" w:rsidP="00704ABA">
      <w:pPr>
        <w:autoSpaceDE w:val="0"/>
        <w:autoSpaceDN w:val="0"/>
        <w:adjustRightInd w:val="0"/>
        <w:spacing w:after="0"/>
        <w:jc w:val="center"/>
        <w:rPr>
          <w:rFonts w:ascii="Book Antiqua" w:hAnsi="Book Antiqua" w:cs="Arial"/>
          <w:b/>
          <w:sz w:val="20"/>
          <w:szCs w:val="20"/>
        </w:rPr>
      </w:pPr>
      <w:r>
        <w:rPr>
          <w:rFonts w:ascii="Book Antiqua" w:hAnsi="Book Antiqua" w:cs="Arial"/>
          <w:b/>
          <w:sz w:val="20"/>
          <w:szCs w:val="20"/>
        </w:rPr>
        <w:t xml:space="preserve">PRIJEDLOG </w:t>
      </w:r>
      <w:r w:rsidRPr="00167F59">
        <w:rPr>
          <w:rFonts w:ascii="Book Antiqua" w:hAnsi="Book Antiqua" w:cs="Arial"/>
          <w:b/>
          <w:sz w:val="20"/>
          <w:szCs w:val="20"/>
        </w:rPr>
        <w:t>PRAVILNIKA</w:t>
      </w:r>
    </w:p>
    <w:p w14:paraId="3B2FC76E" w14:textId="77777777" w:rsidR="00704ABA" w:rsidRPr="00167F59" w:rsidRDefault="00704ABA" w:rsidP="00704ABA">
      <w:pPr>
        <w:autoSpaceDE w:val="0"/>
        <w:autoSpaceDN w:val="0"/>
        <w:adjustRightInd w:val="0"/>
        <w:spacing w:after="0"/>
        <w:jc w:val="center"/>
        <w:rPr>
          <w:rFonts w:ascii="Book Antiqua" w:hAnsi="Book Antiqua" w:cs="Arial"/>
          <w:b/>
          <w:sz w:val="20"/>
          <w:szCs w:val="20"/>
        </w:rPr>
      </w:pPr>
      <w:r w:rsidRPr="00167F59">
        <w:rPr>
          <w:rFonts w:ascii="Book Antiqua" w:hAnsi="Book Antiqua" w:cs="Arial"/>
          <w:b/>
          <w:sz w:val="20"/>
          <w:szCs w:val="20"/>
        </w:rPr>
        <w:t xml:space="preserve">O UPISU DJECE I OSTVARIVANJU PRAVA I OBVEZA KORISNIKA USLUGA </w:t>
      </w:r>
    </w:p>
    <w:p w14:paraId="3302A12D" w14:textId="77777777" w:rsidR="00704ABA" w:rsidRPr="00167F59" w:rsidRDefault="00704ABA" w:rsidP="00704ABA">
      <w:pPr>
        <w:autoSpaceDE w:val="0"/>
        <w:autoSpaceDN w:val="0"/>
        <w:adjustRightInd w:val="0"/>
        <w:spacing w:after="0"/>
        <w:jc w:val="center"/>
        <w:rPr>
          <w:rFonts w:ascii="Book Antiqua" w:hAnsi="Book Antiqua" w:cs="Arial"/>
          <w:b/>
          <w:sz w:val="20"/>
          <w:szCs w:val="20"/>
        </w:rPr>
      </w:pPr>
      <w:r w:rsidRPr="00167F59">
        <w:rPr>
          <w:rFonts w:ascii="Book Antiqua" w:hAnsi="Book Antiqua" w:cs="Arial"/>
          <w:b/>
          <w:sz w:val="20"/>
          <w:szCs w:val="20"/>
        </w:rPr>
        <w:t xml:space="preserve">U DJEČJEM VRTIĆU PALČIĆ TOVARNIK  </w:t>
      </w:r>
    </w:p>
    <w:p w14:paraId="585385BA" w14:textId="77777777" w:rsidR="00704ABA" w:rsidRDefault="00704ABA" w:rsidP="00150429">
      <w:pPr>
        <w:autoSpaceDE w:val="0"/>
        <w:autoSpaceDN w:val="0"/>
        <w:adjustRightInd w:val="0"/>
        <w:spacing w:after="0"/>
        <w:jc w:val="both"/>
        <w:rPr>
          <w:rFonts w:ascii="Book Antiqua" w:hAnsi="Book Antiqua" w:cs="Arial"/>
          <w:b/>
          <w:sz w:val="20"/>
          <w:szCs w:val="20"/>
        </w:rPr>
      </w:pPr>
    </w:p>
    <w:p w14:paraId="415BD8BD" w14:textId="77777777" w:rsidR="00704ABA" w:rsidRDefault="00704ABA" w:rsidP="00150429">
      <w:pPr>
        <w:autoSpaceDE w:val="0"/>
        <w:autoSpaceDN w:val="0"/>
        <w:adjustRightInd w:val="0"/>
        <w:spacing w:after="0"/>
        <w:jc w:val="both"/>
        <w:rPr>
          <w:rFonts w:ascii="Book Antiqua" w:hAnsi="Book Antiqua" w:cs="Arial"/>
          <w:b/>
          <w:sz w:val="20"/>
          <w:szCs w:val="20"/>
        </w:rPr>
      </w:pPr>
    </w:p>
    <w:p w14:paraId="5F7ED9A9" w14:textId="77777777" w:rsidR="00704ABA" w:rsidRDefault="00704ABA" w:rsidP="00150429">
      <w:pPr>
        <w:autoSpaceDE w:val="0"/>
        <w:autoSpaceDN w:val="0"/>
        <w:adjustRightInd w:val="0"/>
        <w:spacing w:after="0"/>
        <w:jc w:val="both"/>
        <w:rPr>
          <w:rFonts w:ascii="Book Antiqua" w:hAnsi="Book Antiqua" w:cs="Arial"/>
          <w:b/>
          <w:sz w:val="20"/>
          <w:szCs w:val="20"/>
        </w:rPr>
      </w:pPr>
    </w:p>
    <w:p w14:paraId="5C0299E9" w14:textId="7B96B3DB" w:rsidR="00150429" w:rsidRPr="00167F59" w:rsidRDefault="00150429" w:rsidP="00150429">
      <w:pPr>
        <w:autoSpaceDE w:val="0"/>
        <w:autoSpaceDN w:val="0"/>
        <w:adjustRightInd w:val="0"/>
        <w:spacing w:after="0"/>
        <w:jc w:val="both"/>
        <w:rPr>
          <w:rFonts w:ascii="Book Antiqua" w:hAnsi="Book Antiqua" w:cs="Arial"/>
          <w:b/>
          <w:sz w:val="20"/>
          <w:szCs w:val="20"/>
        </w:rPr>
      </w:pPr>
      <w:r w:rsidRPr="00167F59">
        <w:rPr>
          <w:rFonts w:ascii="Book Antiqua" w:hAnsi="Book Antiqua" w:cs="Arial"/>
          <w:b/>
          <w:sz w:val="20"/>
          <w:szCs w:val="20"/>
        </w:rPr>
        <w:t>I. OPĆE ODREDBE</w:t>
      </w:r>
    </w:p>
    <w:p w14:paraId="6AD75F53"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1.</w:t>
      </w:r>
    </w:p>
    <w:p w14:paraId="6370F1A1"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p>
    <w:p w14:paraId="7EF29EB4"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Ovim Pravilnikom o upisu djece i ostvarivanju prava i obveza korisnika usluga u Dječjem vrtiću Palčić Tovarnik (</w:t>
      </w:r>
      <w:r w:rsidRPr="00167F59">
        <w:rPr>
          <w:rFonts w:ascii="Book Antiqua" w:hAnsi="Book Antiqua" w:cs="Arial"/>
          <w:i/>
          <w:iCs/>
          <w:sz w:val="20"/>
          <w:szCs w:val="20"/>
        </w:rPr>
        <w:t>u daljnjem tekstu: Pravilnik</w:t>
      </w:r>
      <w:r w:rsidRPr="00167F59">
        <w:rPr>
          <w:rFonts w:ascii="Book Antiqua" w:hAnsi="Book Antiqua" w:cs="Arial"/>
          <w:sz w:val="20"/>
          <w:szCs w:val="20"/>
        </w:rPr>
        <w:t>) uređuje se postupak upisa i prednosti pri upisu djece u Dječji vrtić čiji je osnivač Općina Tovarnik (</w:t>
      </w:r>
      <w:r w:rsidRPr="00167F59">
        <w:rPr>
          <w:rFonts w:ascii="Book Antiqua" w:hAnsi="Book Antiqua" w:cs="Arial"/>
          <w:i/>
          <w:iCs/>
          <w:sz w:val="20"/>
          <w:szCs w:val="20"/>
        </w:rPr>
        <w:t>u daljnjem tekstu: Dječji vrtić</w:t>
      </w:r>
      <w:r w:rsidRPr="00167F59">
        <w:rPr>
          <w:rFonts w:ascii="Book Antiqua" w:hAnsi="Book Antiqua" w:cs="Arial"/>
          <w:sz w:val="20"/>
          <w:szCs w:val="20"/>
        </w:rPr>
        <w:t>), način organiziranja i ostvarivanja programa njege, odgoja, naobrazbe, zdravstvene zaštite, prehrane i socijalne skrbi djece predškolske dobi te prava i obveze roditelja/skrbnika djece (</w:t>
      </w:r>
      <w:r w:rsidRPr="00167F59">
        <w:rPr>
          <w:rFonts w:ascii="Book Antiqua" w:hAnsi="Book Antiqua" w:cs="Arial"/>
          <w:i/>
          <w:iCs/>
          <w:sz w:val="20"/>
          <w:szCs w:val="20"/>
        </w:rPr>
        <w:t>u daljnjem tekstu: korisnika usluga</w:t>
      </w:r>
      <w:r w:rsidRPr="00167F59">
        <w:rPr>
          <w:rFonts w:ascii="Book Antiqua" w:hAnsi="Book Antiqua" w:cs="Arial"/>
          <w:sz w:val="20"/>
          <w:szCs w:val="20"/>
        </w:rPr>
        <w:t>) u Dječjem vrtiću.</w:t>
      </w:r>
    </w:p>
    <w:p w14:paraId="3CBF4AD7"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Izrazi koji se za fizičke osobe u ovom Pravilniku koriste u muškom rodu su neutralni i odnose se na osobe muškog i ženskog spola.</w:t>
      </w:r>
    </w:p>
    <w:p w14:paraId="11A6DFDE"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 xml:space="preserve"> </w:t>
      </w:r>
    </w:p>
    <w:p w14:paraId="49E6FF3F"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 xml:space="preserve">Članak 2.  </w:t>
      </w:r>
    </w:p>
    <w:p w14:paraId="3DDAE52F"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p>
    <w:p w14:paraId="119718FD" w14:textId="77777777" w:rsidR="00150429" w:rsidRPr="00167F59" w:rsidRDefault="00150429" w:rsidP="00150429">
      <w:pPr>
        <w:autoSpaceDE w:val="0"/>
        <w:autoSpaceDN w:val="0"/>
        <w:adjustRightInd w:val="0"/>
        <w:spacing w:after="0"/>
        <w:rPr>
          <w:rFonts w:ascii="Book Antiqua" w:hAnsi="Book Antiqua" w:cs="Arial"/>
          <w:sz w:val="20"/>
          <w:szCs w:val="20"/>
        </w:rPr>
      </w:pPr>
      <w:r w:rsidRPr="00167F59">
        <w:rPr>
          <w:rFonts w:ascii="Book Antiqua" w:hAnsi="Book Antiqua" w:cs="Arial"/>
          <w:sz w:val="20"/>
          <w:szCs w:val="20"/>
        </w:rPr>
        <w:t>Način i mjerila naplate usluga primjenjivati će se sukladno važećoj Odluci o mjerilima za naplatu usluga Dječjeg vrtića Palčić Tovarnik (</w:t>
      </w:r>
      <w:r w:rsidRPr="00167F59">
        <w:rPr>
          <w:rFonts w:ascii="Book Antiqua" w:hAnsi="Book Antiqua" w:cs="Arial"/>
          <w:i/>
          <w:iCs/>
          <w:sz w:val="20"/>
          <w:szCs w:val="20"/>
        </w:rPr>
        <w:t>u daljnjem tekstu: Odluka Osnivača</w:t>
      </w:r>
      <w:r w:rsidRPr="00167F59">
        <w:rPr>
          <w:rFonts w:ascii="Book Antiqua" w:hAnsi="Book Antiqua" w:cs="Arial"/>
          <w:sz w:val="20"/>
          <w:szCs w:val="20"/>
        </w:rPr>
        <w:t>).</w:t>
      </w:r>
    </w:p>
    <w:p w14:paraId="6CA65E60" w14:textId="77777777" w:rsidR="00150429" w:rsidRPr="00167F59" w:rsidRDefault="00150429" w:rsidP="00150429">
      <w:pPr>
        <w:autoSpaceDE w:val="0"/>
        <w:autoSpaceDN w:val="0"/>
        <w:adjustRightInd w:val="0"/>
        <w:spacing w:after="0"/>
        <w:rPr>
          <w:rFonts w:ascii="Book Antiqua" w:hAnsi="Book Antiqua" w:cs="Arial"/>
          <w:sz w:val="20"/>
          <w:szCs w:val="20"/>
        </w:rPr>
      </w:pPr>
    </w:p>
    <w:p w14:paraId="457F791E"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3.</w:t>
      </w:r>
    </w:p>
    <w:p w14:paraId="465651A2"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p>
    <w:p w14:paraId="7886969B"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Osnivač dječjeg vrtića Palčić Tovarnik je Općina Tovarnik.</w:t>
      </w:r>
    </w:p>
    <w:p w14:paraId="5E4CA195"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Korisnici usluga (oba korisnika) s prebivalištem na području Općine Tovarnik dužni su sudjelovati u cijeni programa Dječjeg vrtića koji pohađa njihovo dijete ovisno o vrsti i trajanju programa te dodatnim olakšicama.</w:t>
      </w:r>
    </w:p>
    <w:p w14:paraId="3CDFB2E9"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 xml:space="preserve">Korisnici usluga (jedan ili oba korisnika) koji nemaju prebivalište na području Općine Tovarnik plaćaju punu ekonomsku cijenu usluge. </w:t>
      </w:r>
    </w:p>
    <w:p w14:paraId="6CDF700E"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4.</w:t>
      </w:r>
    </w:p>
    <w:p w14:paraId="52DABA01"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p>
    <w:p w14:paraId="2C1E8803" w14:textId="2E043E8F"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Dječji vrtić obavlja usluge predškolskog odgoja i obrazovanja te skrbi o djeci predškolske dobi suk</w:t>
      </w:r>
      <w:r w:rsidR="00704ABA">
        <w:rPr>
          <w:rFonts w:ascii="Book Antiqua" w:hAnsi="Book Antiqua" w:cs="Arial"/>
          <w:sz w:val="20"/>
          <w:szCs w:val="20"/>
        </w:rPr>
        <w:t>l</w:t>
      </w:r>
      <w:r w:rsidRPr="00167F59">
        <w:rPr>
          <w:rFonts w:ascii="Book Antiqua" w:hAnsi="Book Antiqua" w:cs="Arial"/>
          <w:sz w:val="20"/>
          <w:szCs w:val="20"/>
        </w:rPr>
        <w:t>adno Zakonom o predškolskom odgoju i obrazovanju, Državnim pedagoškim standardom, Nacionalnim kurikulumom za rani i predškolski odgoj i obrazovanje, Statutom Dječjeg vrtića Palčić Tovarnik te Godišnjim planom i programom rada Dječjeg vrtića za tekuću godinu.</w:t>
      </w:r>
    </w:p>
    <w:p w14:paraId="2A54B827" w14:textId="77777777" w:rsidR="00150429" w:rsidRPr="00167F59" w:rsidRDefault="00150429" w:rsidP="00150429">
      <w:pPr>
        <w:autoSpaceDE w:val="0"/>
        <w:autoSpaceDN w:val="0"/>
        <w:adjustRightInd w:val="0"/>
        <w:spacing w:after="0"/>
        <w:jc w:val="both"/>
        <w:rPr>
          <w:rFonts w:ascii="Book Antiqua" w:hAnsi="Book Antiqua" w:cs="Arial"/>
          <w:sz w:val="20"/>
          <w:szCs w:val="20"/>
        </w:rPr>
      </w:pPr>
    </w:p>
    <w:p w14:paraId="0F297A93"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5.</w:t>
      </w:r>
    </w:p>
    <w:p w14:paraId="45501B0A"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p>
    <w:p w14:paraId="2D2A2CF8"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Pedagoška godina u Dječjem vrtiću započinje 1. rujna tekuće godine, a završava 31. kolovoza sljedeće godine.</w:t>
      </w:r>
    </w:p>
    <w:p w14:paraId="460BF3DF" w14:textId="77777777" w:rsidR="00150429" w:rsidRPr="00167F59" w:rsidRDefault="00150429" w:rsidP="00150429">
      <w:pPr>
        <w:autoSpaceDE w:val="0"/>
        <w:autoSpaceDN w:val="0"/>
        <w:adjustRightInd w:val="0"/>
        <w:spacing w:after="0"/>
        <w:jc w:val="both"/>
        <w:rPr>
          <w:rFonts w:ascii="Book Antiqua" w:hAnsi="Book Antiqua" w:cs="Arial"/>
          <w:sz w:val="20"/>
          <w:szCs w:val="20"/>
        </w:rPr>
      </w:pPr>
    </w:p>
    <w:p w14:paraId="53977A51" w14:textId="77777777" w:rsidR="00150429" w:rsidRPr="00167F59" w:rsidRDefault="00150429" w:rsidP="00150429">
      <w:pPr>
        <w:autoSpaceDE w:val="0"/>
        <w:autoSpaceDN w:val="0"/>
        <w:adjustRightInd w:val="0"/>
        <w:spacing w:after="0"/>
        <w:jc w:val="both"/>
        <w:rPr>
          <w:rFonts w:ascii="Book Antiqua" w:hAnsi="Book Antiqua" w:cs="Arial"/>
          <w:b/>
          <w:sz w:val="20"/>
          <w:szCs w:val="20"/>
        </w:rPr>
      </w:pPr>
      <w:r w:rsidRPr="00167F59">
        <w:rPr>
          <w:rFonts w:ascii="Book Antiqua" w:hAnsi="Book Antiqua" w:cs="Arial"/>
          <w:b/>
          <w:sz w:val="20"/>
          <w:szCs w:val="20"/>
        </w:rPr>
        <w:t>II. UPIS DJECE U PROGRAME VRTIĆA</w:t>
      </w:r>
    </w:p>
    <w:p w14:paraId="753C5A20" w14:textId="77777777" w:rsidR="00150429" w:rsidRPr="00167F59" w:rsidRDefault="00150429" w:rsidP="00150429">
      <w:pPr>
        <w:autoSpaceDE w:val="0"/>
        <w:autoSpaceDN w:val="0"/>
        <w:adjustRightInd w:val="0"/>
        <w:spacing w:after="0"/>
        <w:ind w:left="1080"/>
        <w:jc w:val="center"/>
        <w:rPr>
          <w:rFonts w:ascii="Book Antiqua" w:hAnsi="Book Antiqua" w:cs="Arial"/>
          <w:sz w:val="20"/>
          <w:szCs w:val="20"/>
        </w:rPr>
      </w:pPr>
    </w:p>
    <w:p w14:paraId="275A82A0"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6.</w:t>
      </w:r>
    </w:p>
    <w:p w14:paraId="5651F77C"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p>
    <w:p w14:paraId="21903534"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U Dječji vrtić se mogu upisati djeca s navršenom jednom godinom života do godine polaska u osnovnu školu.</w:t>
      </w:r>
    </w:p>
    <w:p w14:paraId="3455C79C"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Upis djece u programe Dječjeg vrtića provodi se prema Planu upisa što ga za svaku pedagošku godinu donosi Upravno vijeće Dječjeg vrtića (</w:t>
      </w:r>
      <w:r w:rsidRPr="00167F59">
        <w:rPr>
          <w:rFonts w:ascii="Book Antiqua" w:hAnsi="Book Antiqua" w:cs="Arial"/>
          <w:i/>
          <w:iCs/>
          <w:sz w:val="20"/>
          <w:szCs w:val="20"/>
        </w:rPr>
        <w:t>u daljnjem tekstu: Upravno vijeće</w:t>
      </w:r>
      <w:r w:rsidRPr="00167F59">
        <w:rPr>
          <w:rFonts w:ascii="Book Antiqua" w:hAnsi="Book Antiqua" w:cs="Arial"/>
          <w:sz w:val="20"/>
          <w:szCs w:val="20"/>
        </w:rPr>
        <w:t>).</w:t>
      </w:r>
    </w:p>
    <w:p w14:paraId="59D77C98"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lastRenderedPageBreak/>
        <w:t xml:space="preserve">Na temelju odluke Upravnog vijeća objavljuje se obavijest o upisima djece u Dječji vrtić za nadolazeću pedagošku godinu. </w:t>
      </w:r>
    </w:p>
    <w:p w14:paraId="3AD3B3A7"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Obavijest o upisima objavljuje se na oglasnoj ploči predškolske ustanove i web stranici Dječjeg vrtića.</w:t>
      </w:r>
    </w:p>
    <w:p w14:paraId="669FDEBD"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Obavijest o upisu sadrži način, mjesto i vrijeme upisa, rok za podnošenje prijava, potrebne dokumente koji se prilažu, mjerila za ostvarivanje prednosti pri upisu, datum objave rezultata.</w:t>
      </w:r>
    </w:p>
    <w:p w14:paraId="1E30E708" w14:textId="77777777" w:rsidR="00150429" w:rsidRPr="00167F59" w:rsidRDefault="00150429" w:rsidP="00150429">
      <w:pPr>
        <w:autoSpaceDE w:val="0"/>
        <w:autoSpaceDN w:val="0"/>
        <w:adjustRightInd w:val="0"/>
        <w:spacing w:after="0"/>
        <w:rPr>
          <w:rFonts w:ascii="Book Antiqua" w:hAnsi="Book Antiqua" w:cs="Arial"/>
          <w:i/>
          <w:iCs/>
          <w:sz w:val="20"/>
          <w:szCs w:val="20"/>
        </w:rPr>
      </w:pPr>
      <w:r w:rsidRPr="00167F59">
        <w:rPr>
          <w:rFonts w:ascii="Book Antiqua" w:hAnsi="Book Antiqua" w:cs="Arial"/>
          <w:sz w:val="20"/>
          <w:szCs w:val="20"/>
        </w:rPr>
        <w:t xml:space="preserve">Upis u programe ranog i predškolskog odgoja i obrazovanja provode se elektroničkim putem preko sustava e-građani </w:t>
      </w:r>
      <w:r w:rsidRPr="00167F59">
        <w:rPr>
          <w:rFonts w:ascii="Book Antiqua" w:hAnsi="Book Antiqua" w:cs="Arial"/>
          <w:i/>
          <w:iCs/>
          <w:sz w:val="20"/>
          <w:szCs w:val="20"/>
        </w:rPr>
        <w:t>(u daljnjem tekstu: e-Upisi).</w:t>
      </w:r>
    </w:p>
    <w:p w14:paraId="551BE6BC" w14:textId="77777777" w:rsidR="00150429" w:rsidRPr="00167F59" w:rsidRDefault="00150429" w:rsidP="00150429">
      <w:pPr>
        <w:autoSpaceDE w:val="0"/>
        <w:autoSpaceDN w:val="0"/>
        <w:adjustRightInd w:val="0"/>
        <w:spacing w:after="0"/>
        <w:rPr>
          <w:rFonts w:ascii="Book Antiqua" w:hAnsi="Book Antiqua" w:cs="Arial"/>
          <w:sz w:val="20"/>
          <w:szCs w:val="20"/>
        </w:rPr>
      </w:pPr>
      <w:r w:rsidRPr="00167F59">
        <w:rPr>
          <w:rFonts w:ascii="Book Antiqua" w:hAnsi="Book Antiqua" w:cs="Arial"/>
          <w:sz w:val="20"/>
          <w:szCs w:val="20"/>
        </w:rPr>
        <w:t>Datumi za predaju zahtjeva za upis djeteta određuju se putem sustava e-Upisi.</w:t>
      </w:r>
    </w:p>
    <w:p w14:paraId="2A6FA96B" w14:textId="77777777" w:rsidR="00150429" w:rsidRPr="00167F59" w:rsidRDefault="00150429" w:rsidP="00150429">
      <w:pPr>
        <w:autoSpaceDE w:val="0"/>
        <w:autoSpaceDN w:val="0"/>
        <w:adjustRightInd w:val="0"/>
        <w:spacing w:after="0"/>
        <w:jc w:val="both"/>
        <w:rPr>
          <w:rFonts w:ascii="Book Antiqua" w:hAnsi="Book Antiqua" w:cs="Arial"/>
          <w:sz w:val="20"/>
          <w:szCs w:val="20"/>
        </w:rPr>
      </w:pPr>
    </w:p>
    <w:p w14:paraId="18C32FA9"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7.</w:t>
      </w:r>
    </w:p>
    <w:p w14:paraId="13082C4E"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p>
    <w:p w14:paraId="3B9871DF"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U novu pedagošku godinu se upisuje onoliko djece koliko se u tekućoj godini ispisuje iz Dječjeg vrtića, radi polaska u osnovnu školu ili iz drugih razloga, odnosno do popune postojećih kapaciteta Dječjeg vrtića sukladno Državnom pedagoškom standardu.</w:t>
      </w:r>
    </w:p>
    <w:p w14:paraId="62554111"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U jaslički program može se upisati dijete koje do 31.kolovoza tekuće godine navrši 1 godinu života.</w:t>
      </w:r>
    </w:p>
    <w:p w14:paraId="7BAE06D5" w14:textId="73E0CEC2"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U vrtićke programe može se upisati dijete koj</w:t>
      </w:r>
      <w:r w:rsidR="00704ABA">
        <w:rPr>
          <w:rFonts w:ascii="Book Antiqua" w:hAnsi="Book Antiqua" w:cs="Arial"/>
          <w:sz w:val="20"/>
          <w:szCs w:val="20"/>
        </w:rPr>
        <w:t>e</w:t>
      </w:r>
      <w:r w:rsidRPr="00167F59">
        <w:rPr>
          <w:rFonts w:ascii="Book Antiqua" w:hAnsi="Book Antiqua" w:cs="Arial"/>
          <w:sz w:val="20"/>
          <w:szCs w:val="20"/>
        </w:rPr>
        <w:t xml:space="preserve"> do 31. kolovoza tekuće godine navrši 3 godine života.</w:t>
      </w:r>
    </w:p>
    <w:p w14:paraId="5E491B87" w14:textId="77777777" w:rsidR="00150429" w:rsidRPr="00167F59" w:rsidRDefault="00150429" w:rsidP="00150429">
      <w:pPr>
        <w:autoSpaceDE w:val="0"/>
        <w:autoSpaceDN w:val="0"/>
        <w:adjustRightInd w:val="0"/>
        <w:spacing w:after="0"/>
        <w:jc w:val="both"/>
        <w:rPr>
          <w:rFonts w:ascii="Book Antiqua" w:hAnsi="Book Antiqua" w:cs="Arial"/>
          <w:sz w:val="20"/>
          <w:szCs w:val="20"/>
        </w:rPr>
      </w:pPr>
    </w:p>
    <w:p w14:paraId="35B1F784" w14:textId="77777777" w:rsidR="00150429" w:rsidRPr="00167F59" w:rsidRDefault="00150429" w:rsidP="00150429">
      <w:pPr>
        <w:autoSpaceDE w:val="0"/>
        <w:autoSpaceDN w:val="0"/>
        <w:adjustRightInd w:val="0"/>
        <w:spacing w:after="0"/>
        <w:jc w:val="both"/>
        <w:rPr>
          <w:rFonts w:ascii="Book Antiqua" w:hAnsi="Book Antiqua" w:cs="Arial"/>
          <w:b/>
          <w:sz w:val="20"/>
          <w:szCs w:val="20"/>
        </w:rPr>
      </w:pPr>
      <w:r w:rsidRPr="00167F59">
        <w:rPr>
          <w:rFonts w:ascii="Book Antiqua" w:hAnsi="Book Antiqua" w:cs="Arial"/>
          <w:b/>
          <w:bCs/>
          <w:sz w:val="20"/>
          <w:szCs w:val="20"/>
        </w:rPr>
        <w:t xml:space="preserve">III. </w:t>
      </w:r>
      <w:r w:rsidRPr="00167F59">
        <w:rPr>
          <w:rFonts w:ascii="Book Antiqua" w:hAnsi="Book Antiqua" w:cs="Arial"/>
          <w:b/>
          <w:sz w:val="20"/>
          <w:szCs w:val="20"/>
        </w:rPr>
        <w:t xml:space="preserve">KRITERIJI I MJERILA ZA BODOVANJE I DOKUMENTACIJA KOJA DOKAZUJE   </w:t>
      </w:r>
    </w:p>
    <w:p w14:paraId="077144E5" w14:textId="77777777" w:rsidR="00150429" w:rsidRPr="00167F59" w:rsidRDefault="00150429" w:rsidP="00150429">
      <w:pPr>
        <w:autoSpaceDE w:val="0"/>
        <w:autoSpaceDN w:val="0"/>
        <w:adjustRightInd w:val="0"/>
        <w:spacing w:after="0"/>
        <w:jc w:val="both"/>
        <w:rPr>
          <w:rFonts w:ascii="Book Antiqua" w:hAnsi="Book Antiqua" w:cs="Arial"/>
          <w:b/>
          <w:sz w:val="20"/>
          <w:szCs w:val="20"/>
        </w:rPr>
      </w:pPr>
      <w:r w:rsidRPr="00167F59">
        <w:rPr>
          <w:rFonts w:ascii="Book Antiqua" w:hAnsi="Book Antiqua" w:cs="Arial"/>
          <w:b/>
          <w:sz w:val="20"/>
          <w:szCs w:val="20"/>
        </w:rPr>
        <w:t xml:space="preserve">      STATUS ZA IZRADU LISTE REDA PRVENSTVA</w:t>
      </w:r>
    </w:p>
    <w:p w14:paraId="1F6CB2AD" w14:textId="77777777" w:rsidR="00150429" w:rsidRPr="00167F59" w:rsidRDefault="00150429" w:rsidP="00150429">
      <w:pPr>
        <w:autoSpaceDE w:val="0"/>
        <w:autoSpaceDN w:val="0"/>
        <w:adjustRightInd w:val="0"/>
        <w:spacing w:after="0"/>
        <w:jc w:val="both"/>
        <w:rPr>
          <w:rFonts w:ascii="Book Antiqua" w:hAnsi="Book Antiqua" w:cs="Arial"/>
          <w:b/>
          <w:sz w:val="20"/>
          <w:szCs w:val="20"/>
        </w:rPr>
      </w:pPr>
    </w:p>
    <w:p w14:paraId="280F5424"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8.</w:t>
      </w:r>
    </w:p>
    <w:p w14:paraId="6F1BB2E1" w14:textId="77777777" w:rsidR="00150429" w:rsidRPr="00167F59" w:rsidRDefault="00150429" w:rsidP="00150429">
      <w:pPr>
        <w:autoSpaceDE w:val="0"/>
        <w:autoSpaceDN w:val="0"/>
        <w:adjustRightInd w:val="0"/>
        <w:spacing w:after="0"/>
        <w:jc w:val="both"/>
        <w:rPr>
          <w:rFonts w:ascii="Book Antiqua" w:hAnsi="Book Antiqua" w:cs="Arial"/>
          <w:sz w:val="20"/>
          <w:szCs w:val="20"/>
        </w:rPr>
      </w:pPr>
    </w:p>
    <w:p w14:paraId="14AA5EB9" w14:textId="77777777" w:rsidR="00150429" w:rsidRPr="00167F59" w:rsidRDefault="00150429" w:rsidP="00150429">
      <w:pPr>
        <w:autoSpaceDE w:val="0"/>
        <w:autoSpaceDN w:val="0"/>
        <w:adjustRightInd w:val="0"/>
        <w:spacing w:after="0"/>
        <w:jc w:val="both"/>
        <w:rPr>
          <w:rFonts w:ascii="Book Antiqua" w:eastAsia="serif" w:hAnsi="Book Antiqua" w:cs="Arial"/>
          <w:color w:val="231F20"/>
          <w:sz w:val="20"/>
          <w:szCs w:val="20"/>
          <w:shd w:val="clear" w:color="auto" w:fill="FFFFFF"/>
        </w:rPr>
      </w:pPr>
      <w:r w:rsidRPr="00167F59">
        <w:rPr>
          <w:rFonts w:ascii="Book Antiqua" w:hAnsi="Book Antiqua" w:cs="Arial"/>
          <w:sz w:val="20"/>
          <w:szCs w:val="20"/>
        </w:rPr>
        <w:t>Mjerila i postupci za ostvarivanje prednosti pri upisu djece u redovne programe u skladu s člankom 20. Zakona o predškolskom odgoju i obrazovanju (NN 10/97.,107/07., 94/13., 98/19., 57/22., 101/23</w:t>
      </w:r>
      <w:r w:rsidRPr="00167F59">
        <w:rPr>
          <w:rFonts w:ascii="Book Antiqua" w:eastAsia="serif" w:hAnsi="Book Antiqua" w:cs="Arial"/>
          <w:color w:val="231F20"/>
          <w:sz w:val="20"/>
          <w:szCs w:val="20"/>
          <w:shd w:val="clear" w:color="auto" w:fill="FFFFFF"/>
        </w:rPr>
        <w:t>., 22/26) su:</w:t>
      </w:r>
    </w:p>
    <w:p w14:paraId="670091C8" w14:textId="77777777" w:rsidR="00150429" w:rsidRPr="00167F59" w:rsidRDefault="00150429" w:rsidP="00150429">
      <w:pPr>
        <w:numPr>
          <w:ilvl w:val="0"/>
          <w:numId w:val="1"/>
        </w:numPr>
        <w:autoSpaceDE w:val="0"/>
        <w:autoSpaceDN w:val="0"/>
        <w:adjustRightInd w:val="0"/>
        <w:spacing w:after="0" w:line="276" w:lineRule="auto"/>
        <w:jc w:val="both"/>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t>Djeca roditelja invalida Domovinskog rata</w:t>
      </w:r>
    </w:p>
    <w:p w14:paraId="1BE596CD" w14:textId="77777777" w:rsidR="00150429" w:rsidRPr="00167F59" w:rsidRDefault="00150429" w:rsidP="00150429">
      <w:pPr>
        <w:numPr>
          <w:ilvl w:val="0"/>
          <w:numId w:val="1"/>
        </w:numPr>
        <w:autoSpaceDE w:val="0"/>
        <w:autoSpaceDN w:val="0"/>
        <w:adjustRightInd w:val="0"/>
        <w:spacing w:after="0" w:line="276" w:lineRule="auto"/>
        <w:jc w:val="both"/>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t>Djeca iz obitelji s troje ili više djece</w:t>
      </w:r>
    </w:p>
    <w:p w14:paraId="51D6F496" w14:textId="77777777" w:rsidR="00150429" w:rsidRPr="00167F59" w:rsidRDefault="00150429" w:rsidP="00150429">
      <w:pPr>
        <w:numPr>
          <w:ilvl w:val="0"/>
          <w:numId w:val="1"/>
        </w:numPr>
        <w:autoSpaceDE w:val="0"/>
        <w:autoSpaceDN w:val="0"/>
        <w:adjustRightInd w:val="0"/>
        <w:spacing w:after="0" w:line="276" w:lineRule="auto"/>
        <w:jc w:val="both"/>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t>Djeca oba zaposlena roditelja</w:t>
      </w:r>
    </w:p>
    <w:p w14:paraId="3E720E96" w14:textId="1268EE60" w:rsidR="00150429" w:rsidRPr="00167F59" w:rsidRDefault="00150429" w:rsidP="00150429">
      <w:pPr>
        <w:numPr>
          <w:ilvl w:val="0"/>
          <w:numId w:val="1"/>
        </w:numPr>
        <w:autoSpaceDE w:val="0"/>
        <w:autoSpaceDN w:val="0"/>
        <w:adjustRightInd w:val="0"/>
        <w:spacing w:after="0" w:line="276" w:lineRule="auto"/>
        <w:jc w:val="both"/>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t>Djeca s teškoćama u razvoju i k</w:t>
      </w:r>
      <w:r w:rsidR="00704ABA">
        <w:rPr>
          <w:rFonts w:ascii="Book Antiqua" w:eastAsia="serif" w:hAnsi="Book Antiqua" w:cs="Arial"/>
          <w:color w:val="231F20"/>
          <w:sz w:val="20"/>
          <w:szCs w:val="20"/>
          <w:shd w:val="clear" w:color="auto" w:fill="FFFFFF"/>
        </w:rPr>
        <w:t>r</w:t>
      </w:r>
      <w:r w:rsidRPr="00167F59">
        <w:rPr>
          <w:rFonts w:ascii="Book Antiqua" w:eastAsia="serif" w:hAnsi="Book Antiqua" w:cs="Arial"/>
          <w:color w:val="231F20"/>
          <w:sz w:val="20"/>
          <w:szCs w:val="20"/>
          <w:shd w:val="clear" w:color="auto" w:fill="FFFFFF"/>
        </w:rPr>
        <w:t>oničnim bolestima koja imaju nalaz i mišljenje nadležnog tijela iz sustava socijalne skrbi</w:t>
      </w:r>
    </w:p>
    <w:p w14:paraId="38A66024" w14:textId="0059F04E" w:rsidR="00150429" w:rsidRPr="00167F59" w:rsidRDefault="00150429" w:rsidP="00150429">
      <w:pPr>
        <w:numPr>
          <w:ilvl w:val="0"/>
          <w:numId w:val="1"/>
        </w:numPr>
        <w:autoSpaceDE w:val="0"/>
        <w:autoSpaceDN w:val="0"/>
        <w:adjustRightInd w:val="0"/>
        <w:spacing w:after="0" w:line="276" w:lineRule="auto"/>
        <w:jc w:val="both"/>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t>Djeca samohranih roditelja, djeca iz jedno</w:t>
      </w:r>
      <w:r w:rsidR="00704ABA">
        <w:rPr>
          <w:rFonts w:ascii="Book Antiqua" w:eastAsia="serif" w:hAnsi="Book Antiqua" w:cs="Arial"/>
          <w:color w:val="231F20"/>
          <w:sz w:val="20"/>
          <w:szCs w:val="20"/>
          <w:shd w:val="clear" w:color="auto" w:fill="FFFFFF"/>
        </w:rPr>
        <w:t xml:space="preserve"> </w:t>
      </w:r>
      <w:r w:rsidRPr="00167F59">
        <w:rPr>
          <w:rFonts w:ascii="Book Antiqua" w:eastAsia="serif" w:hAnsi="Book Antiqua" w:cs="Arial"/>
          <w:color w:val="231F20"/>
          <w:sz w:val="20"/>
          <w:szCs w:val="20"/>
          <w:shd w:val="clear" w:color="auto" w:fill="FFFFFF"/>
        </w:rPr>
        <w:t>roditeljskih obitelji i djeca u udomiteljskim obiteljima</w:t>
      </w:r>
    </w:p>
    <w:p w14:paraId="61C32223" w14:textId="7AB8030D" w:rsidR="00150429" w:rsidRPr="00167F59" w:rsidRDefault="00150429" w:rsidP="00150429">
      <w:pPr>
        <w:numPr>
          <w:ilvl w:val="0"/>
          <w:numId w:val="1"/>
        </w:numPr>
        <w:autoSpaceDE w:val="0"/>
        <w:autoSpaceDN w:val="0"/>
        <w:adjustRightInd w:val="0"/>
        <w:spacing w:after="0" w:line="276" w:lineRule="auto"/>
        <w:jc w:val="both"/>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t>Djeca osoba s invaliditetom upisanih u Hrvatski registar o</w:t>
      </w:r>
      <w:r w:rsidR="00704ABA">
        <w:rPr>
          <w:rFonts w:ascii="Book Antiqua" w:eastAsia="serif" w:hAnsi="Book Antiqua" w:cs="Arial"/>
          <w:color w:val="231F20"/>
          <w:sz w:val="20"/>
          <w:szCs w:val="20"/>
          <w:shd w:val="clear" w:color="auto" w:fill="FFFFFF"/>
        </w:rPr>
        <w:t>s</w:t>
      </w:r>
      <w:r w:rsidRPr="00167F59">
        <w:rPr>
          <w:rFonts w:ascii="Book Antiqua" w:eastAsia="serif" w:hAnsi="Book Antiqua" w:cs="Arial"/>
          <w:color w:val="231F20"/>
          <w:sz w:val="20"/>
          <w:szCs w:val="20"/>
          <w:shd w:val="clear" w:color="auto" w:fill="FFFFFF"/>
        </w:rPr>
        <w:t xml:space="preserve">oba s invaliditetom </w:t>
      </w:r>
    </w:p>
    <w:p w14:paraId="1601897C" w14:textId="77777777" w:rsidR="00150429" w:rsidRPr="00167F59" w:rsidRDefault="00150429" w:rsidP="00150429">
      <w:pPr>
        <w:numPr>
          <w:ilvl w:val="0"/>
          <w:numId w:val="1"/>
        </w:numPr>
        <w:autoSpaceDE w:val="0"/>
        <w:autoSpaceDN w:val="0"/>
        <w:adjustRightInd w:val="0"/>
        <w:spacing w:after="0" w:line="276" w:lineRule="auto"/>
        <w:jc w:val="both"/>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t>Djeca i roditelji koji imaju prebivalište na području Dječjeg vrtića</w:t>
      </w:r>
    </w:p>
    <w:p w14:paraId="54041BAF" w14:textId="77777777" w:rsidR="00150429" w:rsidRPr="00167F59" w:rsidRDefault="00150429" w:rsidP="00150429">
      <w:pPr>
        <w:numPr>
          <w:ilvl w:val="0"/>
          <w:numId w:val="1"/>
        </w:numPr>
        <w:autoSpaceDE w:val="0"/>
        <w:autoSpaceDN w:val="0"/>
        <w:adjustRightInd w:val="0"/>
        <w:spacing w:after="0" w:line="276" w:lineRule="auto"/>
        <w:jc w:val="both"/>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t>Djeca roditelja koji primaju doplatak za djecu ili roditelja korisnika zajamčene minimalne naknade</w:t>
      </w:r>
    </w:p>
    <w:p w14:paraId="3CA6E6E9" w14:textId="77777777" w:rsidR="00150429" w:rsidRPr="00167F59" w:rsidRDefault="00150429" w:rsidP="00150429">
      <w:pPr>
        <w:numPr>
          <w:ilvl w:val="0"/>
          <w:numId w:val="1"/>
        </w:numPr>
        <w:autoSpaceDE w:val="0"/>
        <w:autoSpaceDN w:val="0"/>
        <w:adjustRightInd w:val="0"/>
        <w:spacing w:after="0" w:line="276" w:lineRule="auto"/>
        <w:jc w:val="both"/>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t>Djeca u godini prije polaska u školu</w:t>
      </w:r>
    </w:p>
    <w:p w14:paraId="69F5466B" w14:textId="77777777" w:rsidR="00150429" w:rsidRPr="00167F59" w:rsidRDefault="00150429" w:rsidP="00150429">
      <w:pPr>
        <w:autoSpaceDE w:val="0"/>
        <w:autoSpaceDN w:val="0"/>
        <w:adjustRightInd w:val="0"/>
        <w:spacing w:after="0"/>
        <w:jc w:val="both"/>
        <w:rPr>
          <w:rFonts w:ascii="Book Antiqua" w:eastAsia="serif" w:hAnsi="Book Antiqua" w:cs="Arial"/>
          <w:color w:val="231F20"/>
          <w:sz w:val="20"/>
          <w:szCs w:val="20"/>
          <w:shd w:val="clear" w:color="auto" w:fill="FFFFFF"/>
        </w:rPr>
      </w:pPr>
    </w:p>
    <w:p w14:paraId="019B658B" w14:textId="77777777" w:rsidR="00150429" w:rsidRPr="00167F59" w:rsidRDefault="00150429" w:rsidP="00150429">
      <w:pPr>
        <w:autoSpaceDE w:val="0"/>
        <w:autoSpaceDN w:val="0"/>
        <w:adjustRightInd w:val="0"/>
        <w:spacing w:after="0"/>
        <w:jc w:val="both"/>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t>Prednost pri upisu u programe određuje Dječji vrtić prema sljedećim kriterijima:</w:t>
      </w:r>
    </w:p>
    <w:tbl>
      <w:tblPr>
        <w:tblStyle w:val="Reetkatablice"/>
        <w:tblW w:w="0" w:type="auto"/>
        <w:tblLayout w:type="fixed"/>
        <w:tblLook w:val="04A0" w:firstRow="1" w:lastRow="0" w:firstColumn="1" w:lastColumn="0" w:noHBand="0" w:noVBand="1"/>
      </w:tblPr>
      <w:tblGrid>
        <w:gridCol w:w="3207"/>
        <w:gridCol w:w="1494"/>
        <w:gridCol w:w="4921"/>
      </w:tblGrid>
      <w:tr w:rsidR="00150429" w:rsidRPr="00167F59" w14:paraId="23BC1A14" w14:textId="77777777" w:rsidTr="00390346">
        <w:tc>
          <w:tcPr>
            <w:tcW w:w="3207" w:type="dxa"/>
          </w:tcPr>
          <w:p w14:paraId="419343D6" w14:textId="77777777" w:rsidR="00150429" w:rsidRPr="00167F59" w:rsidRDefault="00150429" w:rsidP="00390346">
            <w:pPr>
              <w:autoSpaceDE w:val="0"/>
              <w:autoSpaceDN w:val="0"/>
              <w:adjustRightInd w:val="0"/>
              <w:jc w:val="left"/>
              <w:rPr>
                <w:rFonts w:ascii="Book Antiqua" w:eastAsia="serif" w:hAnsi="Book Antiqua" w:cs="Arial"/>
                <w:color w:val="231F20"/>
                <w:shd w:val="clear" w:color="auto" w:fill="FFFFFF"/>
              </w:rPr>
            </w:pPr>
            <w:r w:rsidRPr="00167F59">
              <w:rPr>
                <w:rFonts w:ascii="Book Antiqua" w:eastAsia="serif" w:hAnsi="Book Antiqua" w:cs="Arial"/>
                <w:color w:val="231F20"/>
                <w:shd w:val="clear" w:color="auto" w:fill="FFFFFF"/>
              </w:rPr>
              <w:t>KRITERIJ</w:t>
            </w:r>
          </w:p>
        </w:tc>
        <w:tc>
          <w:tcPr>
            <w:tcW w:w="1494" w:type="dxa"/>
          </w:tcPr>
          <w:p w14:paraId="499E4761" w14:textId="77777777" w:rsidR="00150429" w:rsidRPr="00167F59" w:rsidRDefault="00150429" w:rsidP="00390346">
            <w:pPr>
              <w:autoSpaceDE w:val="0"/>
              <w:autoSpaceDN w:val="0"/>
              <w:adjustRightInd w:val="0"/>
              <w:jc w:val="left"/>
              <w:rPr>
                <w:rFonts w:ascii="Book Antiqua" w:eastAsia="serif" w:hAnsi="Book Antiqua" w:cs="Arial"/>
                <w:color w:val="231F20"/>
                <w:shd w:val="clear" w:color="auto" w:fill="FFFFFF"/>
              </w:rPr>
            </w:pPr>
            <w:r w:rsidRPr="00167F59">
              <w:rPr>
                <w:rFonts w:ascii="Book Antiqua" w:eastAsia="serif" w:hAnsi="Book Antiqua" w:cs="Arial"/>
                <w:color w:val="231F20"/>
                <w:shd w:val="clear" w:color="auto" w:fill="FFFFFF"/>
              </w:rPr>
              <w:t>BROJ BODOVA</w:t>
            </w:r>
          </w:p>
        </w:tc>
        <w:tc>
          <w:tcPr>
            <w:tcW w:w="4921" w:type="dxa"/>
          </w:tcPr>
          <w:p w14:paraId="582522FD" w14:textId="77777777" w:rsidR="00150429" w:rsidRPr="00167F59" w:rsidRDefault="00150429" w:rsidP="00390346">
            <w:pPr>
              <w:autoSpaceDE w:val="0"/>
              <w:autoSpaceDN w:val="0"/>
              <w:adjustRightInd w:val="0"/>
              <w:jc w:val="left"/>
              <w:rPr>
                <w:rFonts w:ascii="Book Antiqua" w:eastAsia="serif" w:hAnsi="Book Antiqua" w:cs="Arial"/>
                <w:color w:val="231F20"/>
                <w:shd w:val="clear" w:color="auto" w:fill="FFFFFF"/>
              </w:rPr>
            </w:pPr>
            <w:r w:rsidRPr="00167F59">
              <w:rPr>
                <w:rFonts w:ascii="Book Antiqua" w:eastAsia="serif" w:hAnsi="Book Antiqua" w:cs="Arial"/>
                <w:color w:val="231F20"/>
                <w:shd w:val="clear" w:color="auto" w:fill="FFFFFF"/>
              </w:rPr>
              <w:t>DOKUMENTACIJA</w:t>
            </w:r>
          </w:p>
        </w:tc>
      </w:tr>
      <w:tr w:rsidR="00150429" w:rsidRPr="00167F59" w14:paraId="5017B65F" w14:textId="77777777" w:rsidTr="00390346">
        <w:tc>
          <w:tcPr>
            <w:tcW w:w="3207" w:type="dxa"/>
          </w:tcPr>
          <w:p w14:paraId="024146C3" w14:textId="77777777" w:rsidR="00150429" w:rsidRPr="00167F59" w:rsidRDefault="00150429" w:rsidP="00390346">
            <w:pPr>
              <w:autoSpaceDE w:val="0"/>
              <w:autoSpaceDN w:val="0"/>
              <w:adjustRightInd w:val="0"/>
              <w:jc w:val="left"/>
              <w:rPr>
                <w:rFonts w:ascii="Book Antiqua" w:eastAsia="serif" w:hAnsi="Book Antiqua" w:cs="Arial"/>
                <w:color w:val="231F20"/>
                <w:shd w:val="clear" w:color="auto" w:fill="FFFFFF"/>
              </w:rPr>
            </w:pPr>
            <w:r w:rsidRPr="00167F59">
              <w:rPr>
                <w:rFonts w:ascii="Book Antiqua" w:eastAsia="serif" w:hAnsi="Book Antiqua" w:cs="Arial"/>
                <w:color w:val="231F20"/>
                <w:shd w:val="clear" w:color="auto" w:fill="FFFFFF"/>
              </w:rPr>
              <w:t>Djeca roditelj invalida Domovinskog rata</w:t>
            </w:r>
          </w:p>
        </w:tc>
        <w:tc>
          <w:tcPr>
            <w:tcW w:w="1494" w:type="dxa"/>
          </w:tcPr>
          <w:p w14:paraId="1D4463FC" w14:textId="77777777" w:rsidR="00150429" w:rsidRPr="00167F59" w:rsidRDefault="00150429" w:rsidP="00390346">
            <w:pPr>
              <w:autoSpaceDE w:val="0"/>
              <w:autoSpaceDN w:val="0"/>
              <w:adjustRightInd w:val="0"/>
              <w:jc w:val="left"/>
              <w:rPr>
                <w:rFonts w:ascii="Book Antiqua" w:eastAsia="serif" w:hAnsi="Book Antiqua" w:cs="Arial"/>
                <w:color w:val="231F20"/>
                <w:shd w:val="clear" w:color="auto" w:fill="FFFFFF"/>
              </w:rPr>
            </w:pPr>
            <w:r w:rsidRPr="00167F59">
              <w:rPr>
                <w:rFonts w:ascii="Book Antiqua" w:eastAsia="serif" w:hAnsi="Book Antiqua" w:cs="Arial"/>
                <w:color w:val="231F20"/>
                <w:shd w:val="clear" w:color="auto" w:fill="FFFFFF"/>
              </w:rPr>
              <w:t>Izravan upis</w:t>
            </w:r>
          </w:p>
        </w:tc>
        <w:tc>
          <w:tcPr>
            <w:tcW w:w="4921" w:type="dxa"/>
          </w:tcPr>
          <w:p w14:paraId="63BC766A" w14:textId="77777777" w:rsidR="00150429" w:rsidRPr="00167F59" w:rsidRDefault="00150429" w:rsidP="00390346">
            <w:pPr>
              <w:autoSpaceDE w:val="0"/>
              <w:autoSpaceDN w:val="0"/>
              <w:adjustRightInd w:val="0"/>
              <w:jc w:val="left"/>
              <w:rPr>
                <w:rFonts w:ascii="Book Antiqua" w:eastAsia="serif" w:hAnsi="Book Antiqua" w:cs="Arial"/>
                <w:color w:val="231F20"/>
                <w:shd w:val="clear" w:color="auto" w:fill="FFFFFF"/>
              </w:rPr>
            </w:pPr>
            <w:r w:rsidRPr="00167F59">
              <w:rPr>
                <w:rFonts w:ascii="Book Antiqua" w:eastAsia="serif" w:hAnsi="Book Antiqua" w:cs="Arial"/>
                <w:color w:val="231F20"/>
                <w:shd w:val="clear" w:color="auto" w:fill="FFFFFF"/>
              </w:rPr>
              <w:t>- potvrda nadležnog Ministarstva</w:t>
            </w:r>
          </w:p>
        </w:tc>
      </w:tr>
      <w:tr w:rsidR="00150429" w:rsidRPr="00167F59" w14:paraId="014DC45E" w14:textId="77777777" w:rsidTr="00390346">
        <w:tc>
          <w:tcPr>
            <w:tcW w:w="3207" w:type="dxa"/>
          </w:tcPr>
          <w:p w14:paraId="38BC29A3" w14:textId="77777777" w:rsidR="00150429" w:rsidRPr="00167F59" w:rsidRDefault="00150429" w:rsidP="00390346">
            <w:pPr>
              <w:autoSpaceDE w:val="0"/>
              <w:autoSpaceDN w:val="0"/>
              <w:adjustRightInd w:val="0"/>
              <w:jc w:val="left"/>
              <w:rPr>
                <w:rFonts w:ascii="Book Antiqua" w:eastAsia="serif" w:hAnsi="Book Antiqua" w:cs="Arial"/>
                <w:color w:val="231F20"/>
                <w:shd w:val="clear" w:color="auto" w:fill="FFFFFF"/>
              </w:rPr>
            </w:pPr>
            <w:r w:rsidRPr="00167F59">
              <w:rPr>
                <w:rFonts w:ascii="Book Antiqua" w:eastAsia="serif" w:hAnsi="Book Antiqua" w:cs="Arial"/>
                <w:color w:val="231F20"/>
                <w:shd w:val="clear" w:color="auto" w:fill="FFFFFF"/>
              </w:rPr>
              <w:t>Djeca iz obitelji s troje ili više djece</w:t>
            </w:r>
          </w:p>
        </w:tc>
        <w:tc>
          <w:tcPr>
            <w:tcW w:w="1494" w:type="dxa"/>
          </w:tcPr>
          <w:p w14:paraId="259624DD" w14:textId="77777777" w:rsidR="00150429" w:rsidRPr="00167F59" w:rsidRDefault="00150429" w:rsidP="00390346">
            <w:pPr>
              <w:autoSpaceDE w:val="0"/>
              <w:autoSpaceDN w:val="0"/>
              <w:adjustRightInd w:val="0"/>
              <w:jc w:val="center"/>
              <w:rPr>
                <w:rFonts w:ascii="Book Antiqua" w:eastAsia="serif" w:hAnsi="Book Antiqua" w:cs="Arial"/>
                <w:color w:val="231F20"/>
                <w:shd w:val="clear" w:color="auto" w:fill="FFFFFF"/>
              </w:rPr>
            </w:pPr>
            <w:r w:rsidRPr="00167F59">
              <w:rPr>
                <w:rFonts w:ascii="Book Antiqua" w:eastAsia="serif" w:hAnsi="Book Antiqua" w:cs="Arial"/>
                <w:color w:val="231F20"/>
                <w:shd w:val="clear" w:color="auto" w:fill="FFFFFF"/>
              </w:rPr>
              <w:t>2</w:t>
            </w:r>
          </w:p>
        </w:tc>
        <w:tc>
          <w:tcPr>
            <w:tcW w:w="4921" w:type="dxa"/>
          </w:tcPr>
          <w:p w14:paraId="0C10F32D" w14:textId="77777777" w:rsidR="00150429" w:rsidRPr="00167F59" w:rsidRDefault="00150429" w:rsidP="00390346">
            <w:pPr>
              <w:autoSpaceDE w:val="0"/>
              <w:autoSpaceDN w:val="0"/>
              <w:adjustRightInd w:val="0"/>
              <w:jc w:val="left"/>
              <w:rPr>
                <w:rFonts w:ascii="Book Antiqua" w:eastAsia="serif" w:hAnsi="Book Antiqua" w:cs="Arial"/>
                <w:color w:val="231F20"/>
                <w:shd w:val="clear" w:color="auto" w:fill="FFFFFF"/>
              </w:rPr>
            </w:pPr>
            <w:r w:rsidRPr="00167F59">
              <w:rPr>
                <w:rFonts w:ascii="Book Antiqua" w:eastAsia="serif" w:hAnsi="Book Antiqua" w:cs="Arial"/>
                <w:color w:val="231F20"/>
                <w:shd w:val="clear" w:color="auto" w:fill="FFFFFF"/>
              </w:rPr>
              <w:t>- rodni listovi braće/sestara</w:t>
            </w:r>
          </w:p>
        </w:tc>
      </w:tr>
      <w:tr w:rsidR="00150429" w:rsidRPr="00167F59" w14:paraId="407FE2EF" w14:textId="77777777" w:rsidTr="00390346">
        <w:tc>
          <w:tcPr>
            <w:tcW w:w="3207" w:type="dxa"/>
          </w:tcPr>
          <w:p w14:paraId="1F72F469" w14:textId="77777777" w:rsidR="00150429" w:rsidRPr="00167F59" w:rsidRDefault="00150429" w:rsidP="00390346">
            <w:pPr>
              <w:autoSpaceDE w:val="0"/>
              <w:autoSpaceDN w:val="0"/>
              <w:adjustRightInd w:val="0"/>
              <w:jc w:val="left"/>
              <w:rPr>
                <w:rFonts w:ascii="Book Antiqua" w:eastAsia="serif" w:hAnsi="Book Antiqua" w:cs="Arial"/>
                <w:color w:val="231F20"/>
                <w:shd w:val="clear" w:color="auto" w:fill="FFFFFF"/>
              </w:rPr>
            </w:pPr>
            <w:r w:rsidRPr="00167F59">
              <w:rPr>
                <w:rFonts w:ascii="Book Antiqua" w:eastAsia="serif" w:hAnsi="Book Antiqua" w:cs="Arial"/>
                <w:color w:val="231F20"/>
                <w:shd w:val="clear" w:color="auto" w:fill="FFFFFF"/>
              </w:rPr>
              <w:t>Djeca oba zaposlena roditelja</w:t>
            </w:r>
          </w:p>
        </w:tc>
        <w:tc>
          <w:tcPr>
            <w:tcW w:w="1494" w:type="dxa"/>
          </w:tcPr>
          <w:p w14:paraId="181724B5" w14:textId="77777777" w:rsidR="00150429" w:rsidRPr="00167F59" w:rsidRDefault="00150429" w:rsidP="00390346">
            <w:pPr>
              <w:autoSpaceDE w:val="0"/>
              <w:autoSpaceDN w:val="0"/>
              <w:adjustRightInd w:val="0"/>
              <w:jc w:val="center"/>
              <w:rPr>
                <w:rFonts w:ascii="Book Antiqua" w:eastAsia="serif" w:hAnsi="Book Antiqua" w:cs="Arial"/>
                <w:color w:val="231F20"/>
                <w:shd w:val="clear" w:color="auto" w:fill="FFFFFF"/>
              </w:rPr>
            </w:pPr>
            <w:r w:rsidRPr="00167F59">
              <w:rPr>
                <w:rFonts w:ascii="Book Antiqua" w:eastAsia="serif" w:hAnsi="Book Antiqua" w:cs="Arial"/>
                <w:color w:val="231F20"/>
                <w:shd w:val="clear" w:color="auto" w:fill="FFFFFF"/>
              </w:rPr>
              <w:t>10</w:t>
            </w:r>
          </w:p>
        </w:tc>
        <w:tc>
          <w:tcPr>
            <w:tcW w:w="4921" w:type="dxa"/>
          </w:tcPr>
          <w:p w14:paraId="4AE7FA73" w14:textId="77777777" w:rsidR="00150429" w:rsidRPr="00167F59" w:rsidRDefault="00150429" w:rsidP="00390346">
            <w:pPr>
              <w:autoSpaceDE w:val="0"/>
              <w:autoSpaceDN w:val="0"/>
              <w:adjustRightInd w:val="0"/>
              <w:jc w:val="left"/>
              <w:rPr>
                <w:rFonts w:ascii="Book Antiqua" w:eastAsia="serif" w:hAnsi="Book Antiqua" w:cs="Arial"/>
                <w:color w:val="231F20"/>
                <w:shd w:val="clear" w:color="auto" w:fill="FFFFFF"/>
              </w:rPr>
            </w:pPr>
            <w:r w:rsidRPr="00167F59">
              <w:rPr>
                <w:rFonts w:ascii="Book Antiqua" w:eastAsia="serif" w:hAnsi="Book Antiqua" w:cs="Arial"/>
                <w:color w:val="231F20"/>
                <w:shd w:val="clear" w:color="auto" w:fill="FFFFFF"/>
              </w:rPr>
              <w:t>- potvrda o radno pravnom statusu oba roditelja</w:t>
            </w:r>
          </w:p>
        </w:tc>
      </w:tr>
      <w:tr w:rsidR="00150429" w:rsidRPr="00167F59" w14:paraId="1CC2EF88" w14:textId="77777777" w:rsidTr="00390346">
        <w:tc>
          <w:tcPr>
            <w:tcW w:w="3207" w:type="dxa"/>
          </w:tcPr>
          <w:p w14:paraId="0531C232" w14:textId="77777777" w:rsidR="00150429" w:rsidRPr="00167F59" w:rsidRDefault="00150429" w:rsidP="00390346">
            <w:pPr>
              <w:autoSpaceDE w:val="0"/>
              <w:autoSpaceDN w:val="0"/>
              <w:adjustRightInd w:val="0"/>
              <w:rPr>
                <w:rFonts w:ascii="Book Antiqua" w:eastAsia="serif" w:hAnsi="Book Antiqua" w:cs="Arial"/>
                <w:color w:val="231F20"/>
                <w:shd w:val="clear" w:color="auto" w:fill="FFFFFF"/>
              </w:rPr>
            </w:pPr>
          </w:p>
          <w:p w14:paraId="60F3A3B2" w14:textId="77777777" w:rsidR="00150429" w:rsidRPr="00167F59" w:rsidRDefault="00150429" w:rsidP="00390346">
            <w:pPr>
              <w:autoSpaceDE w:val="0"/>
              <w:autoSpaceDN w:val="0"/>
              <w:adjustRightInd w:val="0"/>
              <w:rPr>
                <w:rFonts w:ascii="Book Antiqua" w:eastAsia="serif" w:hAnsi="Book Antiqua" w:cs="Arial"/>
                <w:color w:val="231F20"/>
                <w:shd w:val="clear" w:color="auto" w:fill="FFFFFF"/>
              </w:rPr>
            </w:pPr>
          </w:p>
          <w:p w14:paraId="7DDBD1F4" w14:textId="77777777" w:rsidR="00150429" w:rsidRPr="00167F59" w:rsidRDefault="00150429" w:rsidP="00390346">
            <w:pPr>
              <w:autoSpaceDE w:val="0"/>
              <w:autoSpaceDN w:val="0"/>
              <w:adjustRightInd w:val="0"/>
              <w:rPr>
                <w:rFonts w:ascii="Book Antiqua" w:eastAsia="serif" w:hAnsi="Book Antiqua" w:cs="Arial"/>
                <w:color w:val="231F20"/>
                <w:shd w:val="clear" w:color="auto" w:fill="FFFFFF"/>
              </w:rPr>
            </w:pPr>
          </w:p>
          <w:p w14:paraId="75128C3A" w14:textId="77777777" w:rsidR="00150429" w:rsidRPr="00167F59" w:rsidRDefault="00150429" w:rsidP="00390346">
            <w:pPr>
              <w:autoSpaceDE w:val="0"/>
              <w:autoSpaceDN w:val="0"/>
              <w:adjustRightInd w:val="0"/>
              <w:rPr>
                <w:rFonts w:ascii="Book Antiqua" w:eastAsia="serif" w:hAnsi="Book Antiqua" w:cs="Arial"/>
                <w:color w:val="231F20"/>
                <w:shd w:val="clear" w:color="auto" w:fill="FFFFFF"/>
              </w:rPr>
            </w:pPr>
            <w:r w:rsidRPr="00167F59">
              <w:rPr>
                <w:rFonts w:ascii="Book Antiqua" w:eastAsia="serif" w:hAnsi="Book Antiqua" w:cs="Arial"/>
                <w:color w:val="231F20"/>
                <w:shd w:val="clear" w:color="auto" w:fill="FFFFFF"/>
              </w:rPr>
              <w:t>Djeca s teškoćama u razvoju i kroničnim bolestima</w:t>
            </w:r>
          </w:p>
        </w:tc>
        <w:tc>
          <w:tcPr>
            <w:tcW w:w="1494" w:type="dxa"/>
          </w:tcPr>
          <w:p w14:paraId="639A8062" w14:textId="77777777" w:rsidR="00150429" w:rsidRPr="00167F59" w:rsidRDefault="00150429" w:rsidP="00390346">
            <w:pPr>
              <w:autoSpaceDE w:val="0"/>
              <w:autoSpaceDN w:val="0"/>
              <w:adjustRightInd w:val="0"/>
              <w:jc w:val="left"/>
              <w:rPr>
                <w:rFonts w:ascii="Book Antiqua" w:eastAsia="serif" w:hAnsi="Book Antiqua" w:cs="Arial"/>
                <w:color w:val="231F20"/>
                <w:shd w:val="clear" w:color="auto" w:fill="FFFFFF"/>
              </w:rPr>
            </w:pPr>
          </w:p>
          <w:p w14:paraId="393C1E6C" w14:textId="77777777" w:rsidR="00150429" w:rsidRPr="00167F59" w:rsidRDefault="00150429" w:rsidP="00390346">
            <w:pPr>
              <w:autoSpaceDE w:val="0"/>
              <w:autoSpaceDN w:val="0"/>
              <w:adjustRightInd w:val="0"/>
              <w:jc w:val="left"/>
              <w:rPr>
                <w:rFonts w:ascii="Book Antiqua" w:eastAsia="serif" w:hAnsi="Book Antiqua" w:cs="Arial"/>
                <w:color w:val="231F20"/>
                <w:shd w:val="clear" w:color="auto" w:fill="FFFFFF"/>
              </w:rPr>
            </w:pPr>
          </w:p>
          <w:p w14:paraId="5267E183" w14:textId="77777777" w:rsidR="00150429" w:rsidRPr="00167F59" w:rsidRDefault="00150429" w:rsidP="00390346">
            <w:pPr>
              <w:autoSpaceDE w:val="0"/>
              <w:autoSpaceDN w:val="0"/>
              <w:adjustRightInd w:val="0"/>
              <w:jc w:val="left"/>
              <w:rPr>
                <w:rFonts w:ascii="Book Antiqua" w:eastAsia="serif" w:hAnsi="Book Antiqua" w:cs="Arial"/>
                <w:color w:val="231F20"/>
                <w:shd w:val="clear" w:color="auto" w:fill="FFFFFF"/>
              </w:rPr>
            </w:pPr>
          </w:p>
          <w:p w14:paraId="764334FB" w14:textId="77777777" w:rsidR="00150429" w:rsidRPr="00167F59" w:rsidRDefault="00150429" w:rsidP="00390346">
            <w:pPr>
              <w:autoSpaceDE w:val="0"/>
              <w:autoSpaceDN w:val="0"/>
              <w:adjustRightInd w:val="0"/>
              <w:jc w:val="center"/>
              <w:rPr>
                <w:rFonts w:ascii="Book Antiqua" w:eastAsia="serif" w:hAnsi="Book Antiqua" w:cs="Arial"/>
                <w:color w:val="231F20"/>
                <w:shd w:val="clear" w:color="auto" w:fill="FFFFFF"/>
              </w:rPr>
            </w:pPr>
            <w:r w:rsidRPr="00167F59">
              <w:rPr>
                <w:rFonts w:ascii="Book Antiqua" w:eastAsia="serif" w:hAnsi="Book Antiqua" w:cs="Arial"/>
                <w:color w:val="231F20"/>
                <w:shd w:val="clear" w:color="auto" w:fill="FFFFFF"/>
              </w:rPr>
              <w:t>2</w:t>
            </w:r>
          </w:p>
        </w:tc>
        <w:tc>
          <w:tcPr>
            <w:tcW w:w="4921" w:type="dxa"/>
          </w:tcPr>
          <w:p w14:paraId="0B546B96" w14:textId="77777777" w:rsidR="00150429" w:rsidRPr="00167F59" w:rsidRDefault="00150429" w:rsidP="00390346">
            <w:pPr>
              <w:autoSpaceDE w:val="0"/>
              <w:autoSpaceDN w:val="0"/>
              <w:adjustRightInd w:val="0"/>
              <w:jc w:val="left"/>
              <w:rPr>
                <w:rFonts w:ascii="Book Antiqua" w:eastAsia="serif" w:hAnsi="Book Antiqua" w:cs="Arial"/>
                <w:color w:val="231F20"/>
                <w:shd w:val="clear" w:color="auto" w:fill="FFFFFF"/>
              </w:rPr>
            </w:pPr>
            <w:r w:rsidRPr="00167F59">
              <w:rPr>
                <w:rFonts w:ascii="Book Antiqua" w:eastAsia="serif" w:hAnsi="Book Antiqua" w:cs="Arial"/>
                <w:color w:val="231F20"/>
                <w:shd w:val="clear" w:color="auto" w:fill="FFFFFF"/>
              </w:rPr>
              <w:t xml:space="preserve">- preslika zdravstvene i druge dokumentacije djeteta sukladno čl. 6 DPS-a, preslika rješenja o kategorizaciji Hrvatskog zavoda za </w:t>
            </w:r>
            <w:proofErr w:type="spellStart"/>
            <w:r w:rsidRPr="00167F59">
              <w:rPr>
                <w:rFonts w:ascii="Book Antiqua" w:eastAsia="serif" w:hAnsi="Book Antiqua" w:cs="Arial"/>
                <w:color w:val="231F20"/>
                <w:shd w:val="clear" w:color="auto" w:fill="FFFFFF"/>
              </w:rPr>
              <w:t>soc.rad</w:t>
            </w:r>
            <w:proofErr w:type="spellEnd"/>
          </w:p>
          <w:p w14:paraId="40B00A45" w14:textId="77777777" w:rsidR="00150429" w:rsidRPr="00167F59" w:rsidRDefault="00150429" w:rsidP="00390346">
            <w:pPr>
              <w:autoSpaceDE w:val="0"/>
              <w:autoSpaceDN w:val="0"/>
              <w:adjustRightInd w:val="0"/>
              <w:jc w:val="left"/>
              <w:rPr>
                <w:rFonts w:ascii="Book Antiqua" w:eastAsia="serif" w:hAnsi="Book Antiqua" w:cs="Arial"/>
                <w:color w:val="231F20"/>
                <w:shd w:val="clear" w:color="auto" w:fill="FFFFFF"/>
              </w:rPr>
            </w:pPr>
            <w:r w:rsidRPr="00167F59">
              <w:rPr>
                <w:rFonts w:ascii="Book Antiqua" w:eastAsia="serif" w:hAnsi="Book Antiqua" w:cs="Arial"/>
                <w:color w:val="231F20"/>
                <w:shd w:val="clear" w:color="auto" w:fill="FFFFFF"/>
              </w:rPr>
              <w:t>- nalaz i mišljenje nadležnog tijela iz sustava socijalne skrbi</w:t>
            </w:r>
          </w:p>
          <w:p w14:paraId="3C86DC6C" w14:textId="77777777" w:rsidR="00150429" w:rsidRPr="00167F59" w:rsidRDefault="00150429" w:rsidP="00390346">
            <w:pPr>
              <w:autoSpaceDE w:val="0"/>
              <w:autoSpaceDN w:val="0"/>
              <w:adjustRightInd w:val="0"/>
              <w:jc w:val="left"/>
              <w:rPr>
                <w:rFonts w:ascii="Book Antiqua" w:eastAsia="serif" w:hAnsi="Book Antiqua" w:cs="Arial"/>
                <w:color w:val="231F20"/>
                <w:shd w:val="clear" w:color="auto" w:fill="FFFFFF"/>
              </w:rPr>
            </w:pPr>
            <w:r w:rsidRPr="00167F59">
              <w:rPr>
                <w:rFonts w:ascii="Book Antiqua" w:eastAsia="serif" w:hAnsi="Book Antiqua" w:cs="Arial"/>
                <w:color w:val="231F20"/>
                <w:shd w:val="clear" w:color="auto" w:fill="FFFFFF"/>
              </w:rPr>
              <w:t xml:space="preserve">- potvrda izabranog liječnika o razmjeru teškoća u razvoju ili kronične bolesti okvirno u skladu s listom oštećenja funkcionalnih sposobnosti sukladno </w:t>
            </w:r>
            <w:r w:rsidRPr="00167F59">
              <w:rPr>
                <w:rFonts w:ascii="Book Antiqua" w:eastAsia="serif" w:hAnsi="Book Antiqua" w:cs="Arial"/>
                <w:color w:val="231F20"/>
                <w:shd w:val="clear" w:color="auto" w:fill="FFFFFF"/>
              </w:rPr>
              <w:lastRenderedPageBreak/>
              <w:t>propisu koje se uređuje metodologija vještačenja</w:t>
            </w:r>
          </w:p>
        </w:tc>
      </w:tr>
      <w:tr w:rsidR="00150429" w:rsidRPr="00167F59" w14:paraId="4195C33E" w14:textId="77777777" w:rsidTr="00390346">
        <w:tc>
          <w:tcPr>
            <w:tcW w:w="3207" w:type="dxa"/>
          </w:tcPr>
          <w:p w14:paraId="7D6BF524" w14:textId="77777777" w:rsidR="00150429" w:rsidRPr="00167F59" w:rsidRDefault="00150429" w:rsidP="00390346">
            <w:pPr>
              <w:autoSpaceDE w:val="0"/>
              <w:autoSpaceDN w:val="0"/>
              <w:adjustRightInd w:val="0"/>
              <w:jc w:val="left"/>
              <w:rPr>
                <w:rFonts w:ascii="Book Antiqua" w:eastAsia="serif" w:hAnsi="Book Antiqua" w:cs="Arial"/>
                <w:color w:val="231F20"/>
                <w:shd w:val="clear" w:color="auto" w:fill="FFFFFF"/>
              </w:rPr>
            </w:pPr>
            <w:r w:rsidRPr="00167F59">
              <w:rPr>
                <w:rFonts w:ascii="Book Antiqua" w:eastAsia="serif" w:hAnsi="Book Antiqua" w:cs="Arial"/>
                <w:color w:val="231F20"/>
                <w:shd w:val="clear" w:color="auto" w:fill="FFFFFF"/>
              </w:rPr>
              <w:lastRenderedPageBreak/>
              <w:t>Djeca samohranih roditelja</w:t>
            </w:r>
          </w:p>
        </w:tc>
        <w:tc>
          <w:tcPr>
            <w:tcW w:w="1494" w:type="dxa"/>
          </w:tcPr>
          <w:p w14:paraId="31A863E2" w14:textId="77777777" w:rsidR="00150429" w:rsidRPr="00167F59" w:rsidRDefault="00150429" w:rsidP="00390346">
            <w:pPr>
              <w:autoSpaceDE w:val="0"/>
              <w:autoSpaceDN w:val="0"/>
              <w:adjustRightInd w:val="0"/>
              <w:jc w:val="center"/>
              <w:rPr>
                <w:rFonts w:ascii="Book Antiqua" w:eastAsia="serif" w:hAnsi="Book Antiqua" w:cs="Arial"/>
                <w:color w:val="231F20"/>
                <w:shd w:val="clear" w:color="auto" w:fill="FFFFFF"/>
              </w:rPr>
            </w:pPr>
          </w:p>
          <w:p w14:paraId="240CAE0B" w14:textId="77777777" w:rsidR="00150429" w:rsidRPr="00167F59" w:rsidRDefault="00150429" w:rsidP="00390346">
            <w:pPr>
              <w:autoSpaceDE w:val="0"/>
              <w:autoSpaceDN w:val="0"/>
              <w:adjustRightInd w:val="0"/>
              <w:jc w:val="center"/>
              <w:rPr>
                <w:rFonts w:ascii="Book Antiqua" w:eastAsia="serif" w:hAnsi="Book Antiqua" w:cs="Arial"/>
                <w:color w:val="231F20"/>
                <w:shd w:val="clear" w:color="auto" w:fill="FFFFFF"/>
              </w:rPr>
            </w:pPr>
            <w:r w:rsidRPr="00167F59">
              <w:rPr>
                <w:rFonts w:ascii="Book Antiqua" w:eastAsia="serif" w:hAnsi="Book Antiqua" w:cs="Arial"/>
                <w:color w:val="231F20"/>
                <w:shd w:val="clear" w:color="auto" w:fill="FFFFFF"/>
              </w:rPr>
              <w:t>7</w:t>
            </w:r>
          </w:p>
        </w:tc>
        <w:tc>
          <w:tcPr>
            <w:tcW w:w="4921" w:type="dxa"/>
          </w:tcPr>
          <w:p w14:paraId="157DA6C7" w14:textId="77777777" w:rsidR="00150429" w:rsidRPr="00167F59" w:rsidRDefault="00150429" w:rsidP="00390346">
            <w:pPr>
              <w:autoSpaceDE w:val="0"/>
              <w:autoSpaceDN w:val="0"/>
              <w:adjustRightInd w:val="0"/>
              <w:jc w:val="left"/>
              <w:rPr>
                <w:rFonts w:ascii="Book Antiqua" w:eastAsia="serif" w:hAnsi="Book Antiqua" w:cs="Arial"/>
                <w:color w:val="231F20"/>
                <w:shd w:val="clear" w:color="auto" w:fill="FFFFFF"/>
              </w:rPr>
            </w:pPr>
            <w:r w:rsidRPr="00167F59">
              <w:rPr>
                <w:rFonts w:ascii="Book Antiqua" w:eastAsia="serif" w:hAnsi="Book Antiqua" w:cs="Arial"/>
                <w:color w:val="231F20"/>
                <w:shd w:val="clear" w:color="auto" w:fill="FFFFFF"/>
              </w:rPr>
              <w:t>- preslika izvatka iz matice rođenih za dijete i roditelja</w:t>
            </w:r>
          </w:p>
          <w:p w14:paraId="1073DE69" w14:textId="77777777" w:rsidR="00150429" w:rsidRPr="00167F59" w:rsidRDefault="00150429" w:rsidP="00390346">
            <w:pPr>
              <w:autoSpaceDE w:val="0"/>
              <w:autoSpaceDN w:val="0"/>
              <w:adjustRightInd w:val="0"/>
              <w:jc w:val="left"/>
              <w:rPr>
                <w:rFonts w:ascii="Book Antiqua" w:eastAsia="serif" w:hAnsi="Book Antiqua" w:cs="Arial"/>
                <w:color w:val="231F20"/>
                <w:shd w:val="clear" w:color="auto" w:fill="FFFFFF"/>
              </w:rPr>
            </w:pPr>
            <w:r w:rsidRPr="00167F59">
              <w:rPr>
                <w:rFonts w:ascii="Book Antiqua" w:eastAsia="serif" w:hAnsi="Book Antiqua" w:cs="Arial"/>
                <w:color w:val="231F20"/>
                <w:shd w:val="clear" w:color="auto" w:fill="FFFFFF"/>
              </w:rPr>
              <w:t>- preslika smrtnog lista za pokojnog roditelja/skrbnika</w:t>
            </w:r>
          </w:p>
          <w:p w14:paraId="48282BE0" w14:textId="77777777" w:rsidR="00150429" w:rsidRPr="00167F59" w:rsidRDefault="00150429" w:rsidP="00390346">
            <w:pPr>
              <w:autoSpaceDE w:val="0"/>
              <w:autoSpaceDN w:val="0"/>
              <w:adjustRightInd w:val="0"/>
              <w:jc w:val="left"/>
              <w:rPr>
                <w:rFonts w:ascii="Book Antiqua" w:eastAsia="serif" w:hAnsi="Book Antiqua" w:cs="Arial"/>
                <w:color w:val="231F20"/>
                <w:shd w:val="clear" w:color="auto" w:fill="FFFFFF"/>
              </w:rPr>
            </w:pPr>
            <w:r w:rsidRPr="00167F59">
              <w:rPr>
                <w:rFonts w:ascii="Book Antiqua" w:eastAsia="serif" w:hAnsi="Book Antiqua" w:cs="Arial"/>
                <w:color w:val="231F20"/>
                <w:shd w:val="clear" w:color="auto" w:fill="FFFFFF"/>
              </w:rPr>
              <w:t>- potvrda o nestanku drugog roditelja/skrbnika</w:t>
            </w:r>
          </w:p>
          <w:p w14:paraId="48280006" w14:textId="77777777" w:rsidR="00150429" w:rsidRPr="00167F59" w:rsidRDefault="00150429" w:rsidP="00390346">
            <w:pPr>
              <w:autoSpaceDE w:val="0"/>
              <w:autoSpaceDN w:val="0"/>
              <w:adjustRightInd w:val="0"/>
              <w:jc w:val="left"/>
              <w:rPr>
                <w:rFonts w:ascii="Book Antiqua" w:eastAsia="serif" w:hAnsi="Book Antiqua" w:cs="Arial"/>
                <w:color w:val="231F20"/>
                <w:shd w:val="clear" w:color="auto" w:fill="FFFFFF"/>
              </w:rPr>
            </w:pPr>
            <w:r w:rsidRPr="00167F59">
              <w:rPr>
                <w:rFonts w:ascii="Book Antiqua" w:eastAsia="serif" w:hAnsi="Book Antiqua" w:cs="Arial"/>
                <w:color w:val="231F20"/>
                <w:shd w:val="clear" w:color="auto" w:fill="FFFFFF"/>
              </w:rPr>
              <w:t>- ovjerena izjava kod javnog bilježnika da roditelj nikada nije živio u bračnoj ili izvanbračnoj zajednici</w:t>
            </w:r>
          </w:p>
        </w:tc>
      </w:tr>
      <w:tr w:rsidR="00150429" w:rsidRPr="00167F59" w14:paraId="7F95A29B" w14:textId="77777777" w:rsidTr="00390346">
        <w:tc>
          <w:tcPr>
            <w:tcW w:w="3207" w:type="dxa"/>
          </w:tcPr>
          <w:p w14:paraId="296FEBEE" w14:textId="15648714" w:rsidR="00150429" w:rsidRPr="00167F59" w:rsidRDefault="00150429" w:rsidP="00390346">
            <w:pPr>
              <w:autoSpaceDE w:val="0"/>
              <w:autoSpaceDN w:val="0"/>
              <w:adjustRightInd w:val="0"/>
              <w:jc w:val="left"/>
              <w:rPr>
                <w:rFonts w:ascii="Book Antiqua" w:eastAsia="serif" w:hAnsi="Book Antiqua" w:cs="Arial"/>
                <w:color w:val="231F20"/>
                <w:shd w:val="clear" w:color="auto" w:fill="FFFFFF"/>
              </w:rPr>
            </w:pPr>
            <w:r w:rsidRPr="00167F59">
              <w:rPr>
                <w:rFonts w:ascii="Book Antiqua" w:eastAsia="serif" w:hAnsi="Book Antiqua" w:cs="Arial"/>
                <w:color w:val="231F20"/>
                <w:shd w:val="clear" w:color="auto" w:fill="FFFFFF"/>
              </w:rPr>
              <w:t>Djeca iz jedno</w:t>
            </w:r>
            <w:r w:rsidR="00704ABA">
              <w:rPr>
                <w:rFonts w:ascii="Book Antiqua" w:eastAsia="serif" w:hAnsi="Book Antiqua" w:cs="Arial"/>
                <w:color w:val="231F20"/>
                <w:shd w:val="clear" w:color="auto" w:fill="FFFFFF"/>
              </w:rPr>
              <w:t xml:space="preserve"> </w:t>
            </w:r>
            <w:r w:rsidRPr="00167F59">
              <w:rPr>
                <w:rFonts w:ascii="Book Antiqua" w:eastAsia="serif" w:hAnsi="Book Antiqua" w:cs="Arial"/>
                <w:color w:val="231F20"/>
                <w:shd w:val="clear" w:color="auto" w:fill="FFFFFF"/>
              </w:rPr>
              <w:t>roditeljskih obitelji</w:t>
            </w:r>
          </w:p>
        </w:tc>
        <w:tc>
          <w:tcPr>
            <w:tcW w:w="1494" w:type="dxa"/>
          </w:tcPr>
          <w:p w14:paraId="45BACB19" w14:textId="77777777" w:rsidR="00150429" w:rsidRPr="00167F59" w:rsidRDefault="00150429" w:rsidP="00390346">
            <w:pPr>
              <w:autoSpaceDE w:val="0"/>
              <w:autoSpaceDN w:val="0"/>
              <w:adjustRightInd w:val="0"/>
              <w:jc w:val="center"/>
              <w:rPr>
                <w:rFonts w:ascii="Book Antiqua" w:eastAsia="serif" w:hAnsi="Book Antiqua" w:cs="Arial"/>
                <w:color w:val="231F20"/>
                <w:shd w:val="clear" w:color="auto" w:fill="FFFFFF"/>
              </w:rPr>
            </w:pPr>
          </w:p>
          <w:p w14:paraId="2A0E5C6B" w14:textId="77777777" w:rsidR="00150429" w:rsidRPr="00167F59" w:rsidRDefault="00150429" w:rsidP="00390346">
            <w:pPr>
              <w:autoSpaceDE w:val="0"/>
              <w:autoSpaceDN w:val="0"/>
              <w:adjustRightInd w:val="0"/>
              <w:jc w:val="center"/>
              <w:rPr>
                <w:rFonts w:ascii="Book Antiqua" w:eastAsia="serif" w:hAnsi="Book Antiqua" w:cs="Arial"/>
                <w:color w:val="231F20"/>
                <w:shd w:val="clear" w:color="auto" w:fill="FFFFFF"/>
              </w:rPr>
            </w:pPr>
            <w:r w:rsidRPr="00167F59">
              <w:rPr>
                <w:rFonts w:ascii="Book Antiqua" w:eastAsia="serif" w:hAnsi="Book Antiqua" w:cs="Arial"/>
                <w:color w:val="231F20"/>
                <w:shd w:val="clear" w:color="auto" w:fill="FFFFFF"/>
              </w:rPr>
              <w:t>5</w:t>
            </w:r>
          </w:p>
        </w:tc>
        <w:tc>
          <w:tcPr>
            <w:tcW w:w="4921" w:type="dxa"/>
          </w:tcPr>
          <w:p w14:paraId="03FC42A7" w14:textId="77777777" w:rsidR="00150429" w:rsidRPr="00167F59" w:rsidRDefault="00150429" w:rsidP="00390346">
            <w:pPr>
              <w:autoSpaceDE w:val="0"/>
              <w:autoSpaceDN w:val="0"/>
              <w:adjustRightInd w:val="0"/>
              <w:jc w:val="left"/>
              <w:rPr>
                <w:rFonts w:ascii="Book Antiqua" w:eastAsia="serif" w:hAnsi="Book Antiqua" w:cs="Arial"/>
                <w:color w:val="231F20"/>
                <w:shd w:val="clear" w:color="auto" w:fill="FFFFFF"/>
              </w:rPr>
            </w:pPr>
            <w:r w:rsidRPr="00167F59">
              <w:rPr>
                <w:rFonts w:ascii="Book Antiqua" w:eastAsia="serif" w:hAnsi="Book Antiqua" w:cs="Arial"/>
                <w:color w:val="231F20"/>
                <w:shd w:val="clear" w:color="auto" w:fill="FFFFFF"/>
              </w:rPr>
              <w:t>- pravomoćna presuda nadležnog suda o razvodu braka</w:t>
            </w:r>
          </w:p>
        </w:tc>
      </w:tr>
      <w:tr w:rsidR="00150429" w:rsidRPr="00167F59" w14:paraId="05226790" w14:textId="77777777" w:rsidTr="00390346">
        <w:tc>
          <w:tcPr>
            <w:tcW w:w="3207" w:type="dxa"/>
          </w:tcPr>
          <w:p w14:paraId="2A8C1F61" w14:textId="77777777" w:rsidR="00150429" w:rsidRPr="00167F59" w:rsidRDefault="00150429" w:rsidP="00390346">
            <w:pPr>
              <w:autoSpaceDE w:val="0"/>
              <w:autoSpaceDN w:val="0"/>
              <w:adjustRightInd w:val="0"/>
              <w:jc w:val="left"/>
              <w:rPr>
                <w:rFonts w:ascii="Book Antiqua" w:eastAsia="serif" w:hAnsi="Book Antiqua" w:cs="Arial"/>
                <w:color w:val="231F20"/>
                <w:shd w:val="clear" w:color="auto" w:fill="FFFFFF"/>
              </w:rPr>
            </w:pPr>
            <w:r w:rsidRPr="00167F59">
              <w:rPr>
                <w:rFonts w:ascii="Book Antiqua" w:eastAsia="serif" w:hAnsi="Book Antiqua" w:cs="Arial"/>
                <w:color w:val="231F20"/>
                <w:shd w:val="clear" w:color="auto" w:fill="FFFFFF"/>
              </w:rPr>
              <w:t>Djeca iz udomiteljskih obitelji</w:t>
            </w:r>
          </w:p>
        </w:tc>
        <w:tc>
          <w:tcPr>
            <w:tcW w:w="1494" w:type="dxa"/>
          </w:tcPr>
          <w:p w14:paraId="5C9C8482" w14:textId="77777777" w:rsidR="00150429" w:rsidRPr="00167F59" w:rsidRDefault="00150429" w:rsidP="00390346">
            <w:pPr>
              <w:autoSpaceDE w:val="0"/>
              <w:autoSpaceDN w:val="0"/>
              <w:adjustRightInd w:val="0"/>
              <w:jc w:val="center"/>
              <w:rPr>
                <w:rFonts w:ascii="Book Antiqua" w:eastAsia="serif" w:hAnsi="Book Antiqua" w:cs="Arial"/>
                <w:color w:val="231F20"/>
                <w:shd w:val="clear" w:color="auto" w:fill="FFFFFF"/>
              </w:rPr>
            </w:pPr>
            <w:r w:rsidRPr="00167F59">
              <w:rPr>
                <w:rFonts w:ascii="Book Antiqua" w:eastAsia="serif" w:hAnsi="Book Antiqua" w:cs="Arial"/>
                <w:color w:val="231F20"/>
                <w:shd w:val="clear" w:color="auto" w:fill="FFFFFF"/>
              </w:rPr>
              <w:t>5</w:t>
            </w:r>
          </w:p>
        </w:tc>
        <w:tc>
          <w:tcPr>
            <w:tcW w:w="4921" w:type="dxa"/>
          </w:tcPr>
          <w:p w14:paraId="7B9458DF" w14:textId="77777777" w:rsidR="00150429" w:rsidRPr="00167F59" w:rsidRDefault="00150429" w:rsidP="00390346">
            <w:pPr>
              <w:autoSpaceDE w:val="0"/>
              <w:autoSpaceDN w:val="0"/>
              <w:adjustRightInd w:val="0"/>
              <w:jc w:val="left"/>
              <w:rPr>
                <w:rFonts w:ascii="Book Antiqua" w:eastAsia="serif" w:hAnsi="Book Antiqua" w:cs="Arial"/>
                <w:color w:val="231F20"/>
                <w:shd w:val="clear" w:color="auto" w:fill="FFFFFF"/>
              </w:rPr>
            </w:pPr>
            <w:r w:rsidRPr="00167F59">
              <w:rPr>
                <w:rFonts w:ascii="Book Antiqua" w:eastAsia="serif" w:hAnsi="Book Antiqua" w:cs="Arial"/>
                <w:color w:val="231F20"/>
                <w:shd w:val="clear" w:color="auto" w:fill="FFFFFF"/>
              </w:rPr>
              <w:t>- rješenje o udomljavanju djeteta</w:t>
            </w:r>
          </w:p>
        </w:tc>
      </w:tr>
      <w:tr w:rsidR="00150429" w:rsidRPr="00167F59" w14:paraId="556F8B34" w14:textId="77777777" w:rsidTr="00390346">
        <w:tc>
          <w:tcPr>
            <w:tcW w:w="3207" w:type="dxa"/>
          </w:tcPr>
          <w:p w14:paraId="13EBBF3B" w14:textId="77777777" w:rsidR="00150429" w:rsidRPr="00167F59" w:rsidRDefault="00150429" w:rsidP="00390346">
            <w:pPr>
              <w:autoSpaceDE w:val="0"/>
              <w:autoSpaceDN w:val="0"/>
              <w:adjustRightInd w:val="0"/>
              <w:jc w:val="left"/>
              <w:rPr>
                <w:rFonts w:ascii="Book Antiqua" w:eastAsia="serif" w:hAnsi="Book Antiqua" w:cs="Arial"/>
                <w:color w:val="231F20"/>
                <w:shd w:val="clear" w:color="auto" w:fill="FFFFFF"/>
              </w:rPr>
            </w:pPr>
            <w:r w:rsidRPr="00167F59">
              <w:rPr>
                <w:rFonts w:ascii="Book Antiqua" w:eastAsia="serif" w:hAnsi="Book Antiqua" w:cs="Arial"/>
                <w:color w:val="231F20"/>
                <w:shd w:val="clear" w:color="auto" w:fill="FFFFFF"/>
              </w:rPr>
              <w:t>Djeca osoba s invaliditetom</w:t>
            </w:r>
          </w:p>
        </w:tc>
        <w:tc>
          <w:tcPr>
            <w:tcW w:w="1494" w:type="dxa"/>
          </w:tcPr>
          <w:p w14:paraId="5613EB96" w14:textId="77777777" w:rsidR="00150429" w:rsidRPr="00167F59" w:rsidRDefault="00150429" w:rsidP="00390346">
            <w:pPr>
              <w:autoSpaceDE w:val="0"/>
              <w:autoSpaceDN w:val="0"/>
              <w:adjustRightInd w:val="0"/>
              <w:jc w:val="center"/>
              <w:rPr>
                <w:rFonts w:ascii="Book Antiqua" w:eastAsia="serif" w:hAnsi="Book Antiqua" w:cs="Arial"/>
                <w:color w:val="231F20"/>
                <w:shd w:val="clear" w:color="auto" w:fill="FFFFFF"/>
              </w:rPr>
            </w:pPr>
            <w:r w:rsidRPr="00167F59">
              <w:rPr>
                <w:rFonts w:ascii="Book Antiqua" w:eastAsia="serif" w:hAnsi="Book Antiqua" w:cs="Arial"/>
                <w:color w:val="231F20"/>
                <w:shd w:val="clear" w:color="auto" w:fill="FFFFFF"/>
              </w:rPr>
              <w:t>5</w:t>
            </w:r>
          </w:p>
        </w:tc>
        <w:tc>
          <w:tcPr>
            <w:tcW w:w="4921" w:type="dxa"/>
          </w:tcPr>
          <w:p w14:paraId="5541B953" w14:textId="77777777" w:rsidR="00150429" w:rsidRPr="00167F59" w:rsidRDefault="00150429" w:rsidP="00390346">
            <w:pPr>
              <w:autoSpaceDE w:val="0"/>
              <w:autoSpaceDN w:val="0"/>
              <w:adjustRightInd w:val="0"/>
              <w:jc w:val="left"/>
              <w:rPr>
                <w:rFonts w:ascii="Book Antiqua" w:eastAsia="serif" w:hAnsi="Book Antiqua" w:cs="Arial"/>
                <w:color w:val="231F20"/>
                <w:shd w:val="clear" w:color="auto" w:fill="FFFFFF"/>
              </w:rPr>
            </w:pPr>
            <w:r w:rsidRPr="00167F59">
              <w:rPr>
                <w:rFonts w:ascii="Book Antiqua" w:eastAsia="serif" w:hAnsi="Book Antiqua" w:cs="Arial"/>
                <w:color w:val="231F20"/>
                <w:shd w:val="clear" w:color="auto" w:fill="FFFFFF"/>
              </w:rPr>
              <w:t>- dokaz o upisu u Hrvatski registar invalida</w:t>
            </w:r>
          </w:p>
        </w:tc>
      </w:tr>
      <w:tr w:rsidR="00150429" w:rsidRPr="00167F59" w14:paraId="5B11283A" w14:textId="77777777" w:rsidTr="00390346">
        <w:tc>
          <w:tcPr>
            <w:tcW w:w="3207" w:type="dxa"/>
          </w:tcPr>
          <w:p w14:paraId="333C32DE" w14:textId="77777777" w:rsidR="00150429" w:rsidRPr="00167F59" w:rsidRDefault="00150429" w:rsidP="00390346">
            <w:pPr>
              <w:autoSpaceDE w:val="0"/>
              <w:autoSpaceDN w:val="0"/>
              <w:adjustRightInd w:val="0"/>
              <w:jc w:val="left"/>
              <w:rPr>
                <w:rFonts w:ascii="Book Antiqua" w:eastAsia="serif" w:hAnsi="Book Antiqua" w:cs="Arial"/>
                <w:color w:val="231F20"/>
                <w:shd w:val="clear" w:color="auto" w:fill="FFFFFF"/>
              </w:rPr>
            </w:pPr>
            <w:r w:rsidRPr="00167F59">
              <w:rPr>
                <w:rFonts w:ascii="Book Antiqua" w:eastAsia="serif" w:hAnsi="Book Antiqua" w:cs="Arial"/>
                <w:color w:val="231F20"/>
                <w:shd w:val="clear" w:color="auto" w:fill="FFFFFF"/>
              </w:rPr>
              <w:t>Djeca i roditelji koji imaju prebivalište na području Općine Tovarnik</w:t>
            </w:r>
          </w:p>
        </w:tc>
        <w:tc>
          <w:tcPr>
            <w:tcW w:w="1494" w:type="dxa"/>
          </w:tcPr>
          <w:p w14:paraId="2778347C" w14:textId="77777777" w:rsidR="00150429" w:rsidRPr="00167F59" w:rsidRDefault="00150429" w:rsidP="00390346">
            <w:pPr>
              <w:autoSpaceDE w:val="0"/>
              <w:autoSpaceDN w:val="0"/>
              <w:adjustRightInd w:val="0"/>
              <w:jc w:val="center"/>
              <w:rPr>
                <w:rFonts w:ascii="Book Antiqua" w:eastAsia="serif" w:hAnsi="Book Antiqua" w:cs="Arial"/>
                <w:color w:val="231F20"/>
                <w:shd w:val="clear" w:color="auto" w:fill="FFFFFF"/>
              </w:rPr>
            </w:pPr>
          </w:p>
          <w:p w14:paraId="4982379D" w14:textId="77777777" w:rsidR="00150429" w:rsidRPr="00167F59" w:rsidRDefault="00150429" w:rsidP="00390346">
            <w:pPr>
              <w:autoSpaceDE w:val="0"/>
              <w:autoSpaceDN w:val="0"/>
              <w:adjustRightInd w:val="0"/>
              <w:jc w:val="center"/>
              <w:rPr>
                <w:rFonts w:ascii="Book Antiqua" w:eastAsia="serif" w:hAnsi="Book Antiqua" w:cs="Arial"/>
                <w:color w:val="231F20"/>
                <w:shd w:val="clear" w:color="auto" w:fill="FFFFFF"/>
              </w:rPr>
            </w:pPr>
            <w:r w:rsidRPr="00167F59">
              <w:rPr>
                <w:rFonts w:ascii="Book Antiqua" w:eastAsia="serif" w:hAnsi="Book Antiqua" w:cs="Arial"/>
                <w:color w:val="231F20"/>
                <w:shd w:val="clear" w:color="auto" w:fill="FFFFFF"/>
              </w:rPr>
              <w:t>10</w:t>
            </w:r>
          </w:p>
        </w:tc>
        <w:tc>
          <w:tcPr>
            <w:tcW w:w="4921" w:type="dxa"/>
          </w:tcPr>
          <w:p w14:paraId="239C4F37" w14:textId="77777777" w:rsidR="00150429" w:rsidRPr="00167F59" w:rsidRDefault="00150429" w:rsidP="00390346">
            <w:pPr>
              <w:autoSpaceDE w:val="0"/>
              <w:autoSpaceDN w:val="0"/>
              <w:adjustRightInd w:val="0"/>
              <w:jc w:val="left"/>
              <w:rPr>
                <w:rFonts w:ascii="Book Antiqua" w:eastAsia="serif" w:hAnsi="Book Antiqua" w:cs="Arial"/>
                <w:color w:val="231F20"/>
                <w:shd w:val="clear" w:color="auto" w:fill="FFFFFF"/>
              </w:rPr>
            </w:pPr>
            <w:r w:rsidRPr="00167F59">
              <w:rPr>
                <w:rFonts w:ascii="Book Antiqua" w:eastAsia="serif" w:hAnsi="Book Antiqua" w:cs="Arial"/>
                <w:color w:val="231F20"/>
                <w:shd w:val="clear" w:color="auto" w:fill="FFFFFF"/>
              </w:rPr>
              <w:t>- preslike osobnih iskaznica oba roditelja ili uvjerenje o prebivalištu</w:t>
            </w:r>
          </w:p>
          <w:p w14:paraId="3E97A7E7" w14:textId="77777777" w:rsidR="00150429" w:rsidRPr="00167F59" w:rsidRDefault="00150429" w:rsidP="00390346">
            <w:pPr>
              <w:autoSpaceDE w:val="0"/>
              <w:autoSpaceDN w:val="0"/>
              <w:adjustRightInd w:val="0"/>
              <w:jc w:val="left"/>
              <w:rPr>
                <w:rFonts w:ascii="Book Antiqua" w:eastAsia="serif" w:hAnsi="Book Antiqua" w:cs="Arial"/>
                <w:color w:val="231F20"/>
                <w:shd w:val="clear" w:color="auto" w:fill="FFFFFF"/>
              </w:rPr>
            </w:pPr>
            <w:r w:rsidRPr="00167F59">
              <w:rPr>
                <w:rFonts w:ascii="Book Antiqua" w:eastAsia="serif" w:hAnsi="Book Antiqua" w:cs="Arial"/>
                <w:color w:val="231F20"/>
                <w:shd w:val="clear" w:color="auto" w:fill="FFFFFF"/>
              </w:rPr>
              <w:t>- preslika osobne iskaznice djeteta ili uvjerenje o prebivalištu</w:t>
            </w:r>
          </w:p>
        </w:tc>
      </w:tr>
      <w:tr w:rsidR="00150429" w:rsidRPr="00167F59" w14:paraId="3C71D877" w14:textId="77777777" w:rsidTr="00390346">
        <w:tc>
          <w:tcPr>
            <w:tcW w:w="3207" w:type="dxa"/>
          </w:tcPr>
          <w:p w14:paraId="3C4114B5" w14:textId="77777777" w:rsidR="00150429" w:rsidRPr="00167F59" w:rsidRDefault="00150429" w:rsidP="00390346">
            <w:pPr>
              <w:autoSpaceDE w:val="0"/>
              <w:autoSpaceDN w:val="0"/>
              <w:adjustRightInd w:val="0"/>
              <w:jc w:val="left"/>
              <w:rPr>
                <w:rFonts w:ascii="Book Antiqua" w:eastAsia="serif" w:hAnsi="Book Antiqua" w:cs="Arial"/>
                <w:color w:val="231F20"/>
                <w:shd w:val="clear" w:color="auto" w:fill="FFFFFF"/>
              </w:rPr>
            </w:pPr>
            <w:r w:rsidRPr="00167F59">
              <w:rPr>
                <w:rFonts w:ascii="Book Antiqua" w:eastAsia="serif" w:hAnsi="Book Antiqua" w:cs="Arial"/>
                <w:color w:val="231F20"/>
                <w:shd w:val="clear" w:color="auto" w:fill="FFFFFF"/>
              </w:rPr>
              <w:t>Djeca roditelja koji primaju doplatak za djecu ili roditelja korisnika zajamčene minimalne naknade</w:t>
            </w:r>
          </w:p>
        </w:tc>
        <w:tc>
          <w:tcPr>
            <w:tcW w:w="1494" w:type="dxa"/>
          </w:tcPr>
          <w:p w14:paraId="27C44337" w14:textId="77777777" w:rsidR="00150429" w:rsidRPr="00167F59" w:rsidRDefault="00150429" w:rsidP="00390346">
            <w:pPr>
              <w:autoSpaceDE w:val="0"/>
              <w:autoSpaceDN w:val="0"/>
              <w:adjustRightInd w:val="0"/>
              <w:jc w:val="center"/>
              <w:rPr>
                <w:rFonts w:ascii="Book Antiqua" w:eastAsia="serif" w:hAnsi="Book Antiqua" w:cs="Arial"/>
                <w:color w:val="231F20"/>
                <w:shd w:val="clear" w:color="auto" w:fill="FFFFFF"/>
              </w:rPr>
            </w:pPr>
          </w:p>
          <w:p w14:paraId="2F535831" w14:textId="77777777" w:rsidR="00150429" w:rsidRPr="00167F59" w:rsidRDefault="00150429" w:rsidP="00390346">
            <w:pPr>
              <w:autoSpaceDE w:val="0"/>
              <w:autoSpaceDN w:val="0"/>
              <w:adjustRightInd w:val="0"/>
              <w:jc w:val="center"/>
              <w:rPr>
                <w:rFonts w:ascii="Book Antiqua" w:eastAsia="serif" w:hAnsi="Book Antiqua" w:cs="Arial"/>
                <w:color w:val="231F20"/>
                <w:shd w:val="clear" w:color="auto" w:fill="FFFFFF"/>
              </w:rPr>
            </w:pPr>
          </w:p>
          <w:p w14:paraId="2B6B2705" w14:textId="77777777" w:rsidR="00150429" w:rsidRPr="00167F59" w:rsidRDefault="00150429" w:rsidP="00390346">
            <w:pPr>
              <w:autoSpaceDE w:val="0"/>
              <w:autoSpaceDN w:val="0"/>
              <w:adjustRightInd w:val="0"/>
              <w:jc w:val="center"/>
              <w:rPr>
                <w:rFonts w:ascii="Book Antiqua" w:eastAsia="serif" w:hAnsi="Book Antiqua" w:cs="Arial"/>
                <w:color w:val="231F20"/>
                <w:shd w:val="clear" w:color="auto" w:fill="FFFFFF"/>
              </w:rPr>
            </w:pPr>
            <w:r w:rsidRPr="00167F59">
              <w:rPr>
                <w:rFonts w:ascii="Book Antiqua" w:eastAsia="serif" w:hAnsi="Book Antiqua" w:cs="Arial"/>
                <w:color w:val="231F20"/>
                <w:shd w:val="clear" w:color="auto" w:fill="FFFFFF"/>
              </w:rPr>
              <w:t>2</w:t>
            </w:r>
          </w:p>
        </w:tc>
        <w:tc>
          <w:tcPr>
            <w:tcW w:w="4921" w:type="dxa"/>
          </w:tcPr>
          <w:p w14:paraId="48C4AEC7" w14:textId="77777777" w:rsidR="00150429" w:rsidRPr="00167F59" w:rsidRDefault="00150429" w:rsidP="00390346">
            <w:pPr>
              <w:autoSpaceDE w:val="0"/>
              <w:autoSpaceDN w:val="0"/>
              <w:adjustRightInd w:val="0"/>
              <w:jc w:val="left"/>
              <w:rPr>
                <w:rFonts w:ascii="Book Antiqua" w:eastAsia="serif" w:hAnsi="Book Antiqua" w:cs="Arial"/>
                <w:color w:val="231F20"/>
                <w:shd w:val="clear" w:color="auto" w:fill="FFFFFF"/>
              </w:rPr>
            </w:pPr>
            <w:r w:rsidRPr="00167F59">
              <w:rPr>
                <w:rFonts w:ascii="Book Antiqua" w:eastAsia="serif" w:hAnsi="Book Antiqua" w:cs="Arial"/>
                <w:color w:val="231F20"/>
                <w:shd w:val="clear" w:color="auto" w:fill="FFFFFF"/>
              </w:rPr>
              <w:t>- rješenje o doplatku za djecu ili rješenje roditelja o primanju minimalne zajamčene naknade</w:t>
            </w:r>
          </w:p>
        </w:tc>
      </w:tr>
      <w:tr w:rsidR="00150429" w:rsidRPr="00167F59" w14:paraId="797D13DA" w14:textId="77777777" w:rsidTr="00390346">
        <w:tc>
          <w:tcPr>
            <w:tcW w:w="3207" w:type="dxa"/>
          </w:tcPr>
          <w:p w14:paraId="768A34B4" w14:textId="77777777" w:rsidR="00150429" w:rsidRPr="00167F59" w:rsidRDefault="00150429" w:rsidP="00390346">
            <w:pPr>
              <w:autoSpaceDE w:val="0"/>
              <w:autoSpaceDN w:val="0"/>
              <w:adjustRightInd w:val="0"/>
              <w:jc w:val="left"/>
              <w:rPr>
                <w:rFonts w:ascii="Book Antiqua" w:eastAsia="serif" w:hAnsi="Book Antiqua" w:cs="Arial"/>
                <w:color w:val="231F20"/>
                <w:shd w:val="clear" w:color="auto" w:fill="FFFFFF"/>
              </w:rPr>
            </w:pPr>
            <w:r w:rsidRPr="00167F59">
              <w:rPr>
                <w:rFonts w:ascii="Book Antiqua" w:eastAsia="serif" w:hAnsi="Book Antiqua" w:cs="Arial"/>
                <w:color w:val="231F20"/>
                <w:shd w:val="clear" w:color="auto" w:fill="FFFFFF"/>
              </w:rPr>
              <w:t>Djeca u godini prije polaska u školu</w:t>
            </w:r>
          </w:p>
        </w:tc>
        <w:tc>
          <w:tcPr>
            <w:tcW w:w="1494" w:type="dxa"/>
          </w:tcPr>
          <w:p w14:paraId="2F14D7AD" w14:textId="77777777" w:rsidR="00150429" w:rsidRPr="00167F59" w:rsidRDefault="00150429" w:rsidP="00390346">
            <w:pPr>
              <w:autoSpaceDE w:val="0"/>
              <w:autoSpaceDN w:val="0"/>
              <w:adjustRightInd w:val="0"/>
              <w:jc w:val="center"/>
              <w:rPr>
                <w:rFonts w:ascii="Book Antiqua" w:eastAsia="serif" w:hAnsi="Book Antiqua" w:cs="Arial"/>
                <w:color w:val="231F20"/>
                <w:shd w:val="clear" w:color="auto" w:fill="FFFFFF"/>
              </w:rPr>
            </w:pPr>
            <w:r w:rsidRPr="00167F59">
              <w:rPr>
                <w:rFonts w:ascii="Book Antiqua" w:eastAsia="serif" w:hAnsi="Book Antiqua" w:cs="Arial"/>
                <w:color w:val="231F20"/>
                <w:shd w:val="clear" w:color="auto" w:fill="FFFFFF"/>
              </w:rPr>
              <w:t>Izravan upis</w:t>
            </w:r>
          </w:p>
        </w:tc>
        <w:tc>
          <w:tcPr>
            <w:tcW w:w="4921" w:type="dxa"/>
          </w:tcPr>
          <w:p w14:paraId="4DA2CC1B" w14:textId="77777777" w:rsidR="00150429" w:rsidRPr="00167F59" w:rsidRDefault="00150429" w:rsidP="00390346">
            <w:pPr>
              <w:autoSpaceDE w:val="0"/>
              <w:autoSpaceDN w:val="0"/>
              <w:adjustRightInd w:val="0"/>
              <w:jc w:val="left"/>
              <w:rPr>
                <w:rFonts w:ascii="Book Antiqua" w:eastAsia="serif" w:hAnsi="Book Antiqua" w:cs="Arial"/>
                <w:color w:val="231F20"/>
                <w:shd w:val="clear" w:color="auto" w:fill="FFFFFF"/>
              </w:rPr>
            </w:pPr>
          </w:p>
        </w:tc>
      </w:tr>
    </w:tbl>
    <w:p w14:paraId="4E6F8F8D" w14:textId="77777777" w:rsidR="00150429" w:rsidRPr="00167F59" w:rsidRDefault="00150429" w:rsidP="00150429">
      <w:pPr>
        <w:autoSpaceDE w:val="0"/>
        <w:autoSpaceDN w:val="0"/>
        <w:adjustRightInd w:val="0"/>
        <w:spacing w:after="0"/>
        <w:jc w:val="both"/>
        <w:rPr>
          <w:rFonts w:ascii="Book Antiqua" w:eastAsia="serif" w:hAnsi="Book Antiqua" w:cs="Arial"/>
          <w:color w:val="231F20"/>
          <w:sz w:val="20"/>
          <w:szCs w:val="20"/>
          <w:shd w:val="clear" w:color="auto" w:fill="FFFFFF"/>
        </w:rPr>
      </w:pPr>
    </w:p>
    <w:p w14:paraId="28E2E9B8" w14:textId="77777777" w:rsidR="00150429" w:rsidRPr="00167F59" w:rsidRDefault="00150429" w:rsidP="00150429">
      <w:pPr>
        <w:autoSpaceDE w:val="0"/>
        <w:autoSpaceDN w:val="0"/>
        <w:adjustRightInd w:val="0"/>
        <w:spacing w:after="0"/>
        <w:jc w:val="center"/>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t>Članak 09.</w:t>
      </w:r>
    </w:p>
    <w:p w14:paraId="242CF4FD" w14:textId="77777777" w:rsidR="00150429" w:rsidRPr="00167F59" w:rsidRDefault="00150429" w:rsidP="00150429">
      <w:pPr>
        <w:autoSpaceDE w:val="0"/>
        <w:autoSpaceDN w:val="0"/>
        <w:adjustRightInd w:val="0"/>
        <w:spacing w:after="0"/>
        <w:jc w:val="center"/>
        <w:rPr>
          <w:rFonts w:ascii="Book Antiqua" w:eastAsia="serif" w:hAnsi="Book Antiqua" w:cs="Arial"/>
          <w:color w:val="231F20"/>
          <w:sz w:val="20"/>
          <w:szCs w:val="20"/>
          <w:shd w:val="clear" w:color="auto" w:fill="FFFFFF"/>
        </w:rPr>
      </w:pPr>
    </w:p>
    <w:p w14:paraId="6BBF49C7" w14:textId="77777777" w:rsidR="00150429" w:rsidRPr="00167F59" w:rsidRDefault="00150429" w:rsidP="00150429">
      <w:pPr>
        <w:autoSpaceDE w:val="0"/>
        <w:autoSpaceDN w:val="0"/>
        <w:adjustRightInd w:val="0"/>
        <w:spacing w:after="0"/>
        <w:jc w:val="both"/>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t>Na osnovu navedenih kriterija za svako dijete utvrđuje se broj bodova koji služi za utvrđivanje mjesta na ljestvici poretka ako se prilikom upisa prijavi više djece od planiranog.</w:t>
      </w:r>
    </w:p>
    <w:p w14:paraId="247E3627" w14:textId="77777777" w:rsidR="00150429" w:rsidRPr="00167F59" w:rsidRDefault="00150429" w:rsidP="00150429">
      <w:pPr>
        <w:autoSpaceDE w:val="0"/>
        <w:autoSpaceDN w:val="0"/>
        <w:adjustRightInd w:val="0"/>
        <w:spacing w:after="0"/>
        <w:jc w:val="both"/>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t>Ako na ljestvici poretka bude više djece s istim brojem bodova, primit će se dijete u godini prije polaska u školu ili mlađe dijete sa oba zaposlena roditelja koji imaju manji prihod po članu obitelji.</w:t>
      </w:r>
    </w:p>
    <w:p w14:paraId="18F04E83" w14:textId="77777777" w:rsidR="00150429" w:rsidRPr="00167F59" w:rsidRDefault="00150429" w:rsidP="00150429">
      <w:pPr>
        <w:autoSpaceDE w:val="0"/>
        <w:autoSpaceDN w:val="0"/>
        <w:adjustRightInd w:val="0"/>
        <w:spacing w:after="0"/>
        <w:jc w:val="both"/>
        <w:rPr>
          <w:rFonts w:ascii="Book Antiqua" w:eastAsia="serif" w:hAnsi="Book Antiqua" w:cs="Arial"/>
          <w:color w:val="231F20"/>
          <w:sz w:val="20"/>
          <w:szCs w:val="20"/>
          <w:shd w:val="clear" w:color="auto" w:fill="FFFFFF"/>
        </w:rPr>
      </w:pPr>
      <w:r w:rsidRPr="00167F59">
        <w:rPr>
          <w:rFonts w:ascii="Book Antiqua" w:eastAsia="serif" w:hAnsi="Book Antiqua" w:cs="Arial"/>
          <w:color w:val="231F20"/>
          <w:sz w:val="20"/>
          <w:szCs w:val="20"/>
          <w:shd w:val="clear" w:color="auto" w:fill="FFFFFF"/>
        </w:rPr>
        <w:t>Ako se sva prijavljena djeca mogu upisati, neće se primjenjivati kriteriji za ostvarivanje prednosti.</w:t>
      </w:r>
    </w:p>
    <w:p w14:paraId="5600B0FC" w14:textId="77777777" w:rsidR="00150429" w:rsidRPr="00167F59" w:rsidRDefault="00150429" w:rsidP="00150429">
      <w:pPr>
        <w:autoSpaceDE w:val="0"/>
        <w:autoSpaceDN w:val="0"/>
        <w:adjustRightInd w:val="0"/>
        <w:spacing w:after="0"/>
        <w:jc w:val="both"/>
        <w:rPr>
          <w:rFonts w:ascii="Book Antiqua" w:hAnsi="Book Antiqua" w:cs="Arial"/>
          <w:sz w:val="20"/>
          <w:szCs w:val="20"/>
        </w:rPr>
      </w:pPr>
    </w:p>
    <w:p w14:paraId="739292A1"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10.</w:t>
      </w:r>
    </w:p>
    <w:p w14:paraId="59101795" w14:textId="77777777" w:rsidR="00150429" w:rsidRPr="00167F59" w:rsidRDefault="00150429" w:rsidP="00150429">
      <w:pPr>
        <w:autoSpaceDE w:val="0"/>
        <w:autoSpaceDN w:val="0"/>
        <w:adjustRightInd w:val="0"/>
        <w:spacing w:after="0"/>
        <w:jc w:val="both"/>
        <w:rPr>
          <w:rFonts w:ascii="Book Antiqua" w:hAnsi="Book Antiqua" w:cs="Arial"/>
          <w:sz w:val="20"/>
          <w:szCs w:val="20"/>
        </w:rPr>
      </w:pPr>
    </w:p>
    <w:p w14:paraId="59659AF3"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Upis djeteta u Dječji vrtić uvjetuje se urednim cijepljenjem protiv bolesti iz Programa obaveznih cijepljenja, s iznimkom djece koja imaju kontraindikacije na pojedina cjepiva za koje je potrebno dostaviti pravovaljanu liječničku dokumentaciju.</w:t>
      </w:r>
    </w:p>
    <w:p w14:paraId="29F644BB" w14:textId="77777777" w:rsidR="00150429" w:rsidRPr="00167F59" w:rsidRDefault="00150429" w:rsidP="00150429">
      <w:pPr>
        <w:autoSpaceDE w:val="0"/>
        <w:autoSpaceDN w:val="0"/>
        <w:adjustRightInd w:val="0"/>
        <w:spacing w:after="0"/>
        <w:jc w:val="both"/>
        <w:rPr>
          <w:rFonts w:ascii="Book Antiqua" w:hAnsi="Book Antiqua" w:cs="Arial"/>
          <w:sz w:val="20"/>
          <w:szCs w:val="20"/>
        </w:rPr>
      </w:pPr>
    </w:p>
    <w:p w14:paraId="67B7755A"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11.</w:t>
      </w:r>
    </w:p>
    <w:p w14:paraId="041DD91D" w14:textId="77777777" w:rsidR="00150429" w:rsidRPr="00167F59" w:rsidRDefault="00150429" w:rsidP="00150429">
      <w:pPr>
        <w:autoSpaceDE w:val="0"/>
        <w:autoSpaceDN w:val="0"/>
        <w:adjustRightInd w:val="0"/>
        <w:spacing w:after="0"/>
        <w:jc w:val="both"/>
        <w:rPr>
          <w:rFonts w:ascii="Book Antiqua" w:hAnsi="Book Antiqua" w:cs="Arial"/>
          <w:sz w:val="20"/>
          <w:szCs w:val="20"/>
        </w:rPr>
      </w:pPr>
    </w:p>
    <w:p w14:paraId="081ED1BB"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Nakon utvrđivanja konačne liste rezultata upisa, tijekom godine se ne objavljuje novi oglas za upis djece u Dječji vrtić.</w:t>
      </w:r>
    </w:p>
    <w:p w14:paraId="21609C25"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12.</w:t>
      </w:r>
    </w:p>
    <w:p w14:paraId="12530D8A"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p>
    <w:p w14:paraId="173B0F4C"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Djeca koja se tijekom pedagoške godine ispišu iz Dječjeg vrtića, u novoj pedagoškoj godini nemaju prednost pri upisu u odnosu na djecu koja se prvi put upisuju u Vrtić.</w:t>
      </w:r>
    </w:p>
    <w:p w14:paraId="4FC697DF" w14:textId="77777777" w:rsidR="00150429" w:rsidRPr="00167F59" w:rsidRDefault="00150429" w:rsidP="00150429">
      <w:pPr>
        <w:autoSpaceDE w:val="0"/>
        <w:autoSpaceDN w:val="0"/>
        <w:adjustRightInd w:val="0"/>
        <w:spacing w:after="0"/>
        <w:jc w:val="both"/>
        <w:rPr>
          <w:rFonts w:ascii="Book Antiqua" w:hAnsi="Book Antiqua" w:cs="Arial"/>
          <w:sz w:val="20"/>
          <w:szCs w:val="20"/>
        </w:rPr>
      </w:pPr>
    </w:p>
    <w:p w14:paraId="10BD27DF"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13.</w:t>
      </w:r>
    </w:p>
    <w:p w14:paraId="43AF5208" w14:textId="77777777" w:rsidR="00150429" w:rsidRPr="00167F59" w:rsidRDefault="00150429" w:rsidP="00150429">
      <w:pPr>
        <w:autoSpaceDE w:val="0"/>
        <w:autoSpaceDN w:val="0"/>
        <w:adjustRightInd w:val="0"/>
        <w:spacing w:after="0"/>
        <w:jc w:val="both"/>
        <w:rPr>
          <w:rFonts w:ascii="Book Antiqua" w:hAnsi="Book Antiqua" w:cs="Arial"/>
          <w:sz w:val="20"/>
          <w:szCs w:val="20"/>
        </w:rPr>
      </w:pPr>
    </w:p>
    <w:p w14:paraId="37EAC357"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Ukoliko kapacitet Dječjeg vrtića Palčić Tovarnik dozvoljava, usluge vrtića mogu koristiti i roditelji koji imaju prebivalište na području druge jedinice lokalne samouprave.</w:t>
      </w:r>
    </w:p>
    <w:p w14:paraId="4454B08E" w14:textId="77777777" w:rsidR="00150429" w:rsidRPr="00167F59" w:rsidRDefault="00150429" w:rsidP="00150429">
      <w:pPr>
        <w:autoSpaceDE w:val="0"/>
        <w:autoSpaceDN w:val="0"/>
        <w:adjustRightInd w:val="0"/>
        <w:spacing w:after="0"/>
        <w:jc w:val="both"/>
        <w:rPr>
          <w:rFonts w:ascii="Book Antiqua" w:hAnsi="Book Antiqua" w:cs="Arial"/>
          <w:sz w:val="20"/>
          <w:szCs w:val="20"/>
        </w:rPr>
      </w:pPr>
    </w:p>
    <w:p w14:paraId="00060A29" w14:textId="77777777" w:rsidR="00150429" w:rsidRPr="00167F59" w:rsidRDefault="00150429" w:rsidP="00150429">
      <w:pPr>
        <w:autoSpaceDE w:val="0"/>
        <w:autoSpaceDN w:val="0"/>
        <w:adjustRightInd w:val="0"/>
        <w:spacing w:after="0"/>
        <w:jc w:val="both"/>
        <w:rPr>
          <w:rFonts w:ascii="Book Antiqua" w:hAnsi="Book Antiqua" w:cs="Arial"/>
          <w:b/>
          <w:bCs/>
          <w:sz w:val="20"/>
          <w:szCs w:val="20"/>
        </w:rPr>
      </w:pPr>
      <w:r w:rsidRPr="00167F59">
        <w:rPr>
          <w:rFonts w:ascii="Book Antiqua" w:hAnsi="Book Antiqua" w:cs="Arial"/>
          <w:b/>
          <w:bCs/>
          <w:sz w:val="20"/>
          <w:szCs w:val="20"/>
        </w:rPr>
        <w:t>IV. POVJERENSTVO ZA UPIS</w:t>
      </w:r>
    </w:p>
    <w:p w14:paraId="02C080D1"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14.</w:t>
      </w:r>
    </w:p>
    <w:p w14:paraId="2E1A9510" w14:textId="77777777" w:rsidR="00150429" w:rsidRPr="00167F59" w:rsidRDefault="00150429" w:rsidP="00150429">
      <w:pPr>
        <w:autoSpaceDE w:val="0"/>
        <w:autoSpaceDN w:val="0"/>
        <w:adjustRightInd w:val="0"/>
        <w:spacing w:after="0"/>
        <w:jc w:val="both"/>
        <w:rPr>
          <w:rFonts w:ascii="Book Antiqua" w:hAnsi="Book Antiqua" w:cs="Arial"/>
          <w:b/>
          <w:bCs/>
          <w:sz w:val="20"/>
          <w:szCs w:val="20"/>
        </w:rPr>
      </w:pPr>
    </w:p>
    <w:p w14:paraId="4CD564B7"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Postupak upisa djece u programe Dječjeg vrtića provodi Povjerenstvo za upis djece u Dječji vrtić (</w:t>
      </w:r>
      <w:r w:rsidRPr="00167F59">
        <w:rPr>
          <w:rFonts w:ascii="Book Antiqua" w:hAnsi="Book Antiqua" w:cs="Arial"/>
          <w:i/>
          <w:iCs/>
          <w:sz w:val="20"/>
          <w:szCs w:val="20"/>
        </w:rPr>
        <w:t>u daljnjem tekstu: Povjerenstvo</w:t>
      </w:r>
      <w:r w:rsidRPr="00167F59">
        <w:rPr>
          <w:rFonts w:ascii="Book Antiqua" w:hAnsi="Book Antiqua" w:cs="Arial"/>
          <w:sz w:val="20"/>
          <w:szCs w:val="20"/>
        </w:rPr>
        <w:t>) koje imenuje ravnatelj Dječjeg vrtića.</w:t>
      </w:r>
    </w:p>
    <w:p w14:paraId="3185A94E"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Ravnatelj Dječjeg vrtića je predsjednik Povjerenstva, a o radu Povjerenstva vodi se zapisnik.</w:t>
      </w:r>
    </w:p>
    <w:p w14:paraId="6FBCF398"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Zapisnik sadrži podatke o:</w:t>
      </w:r>
    </w:p>
    <w:p w14:paraId="3ED9FB64" w14:textId="77777777" w:rsidR="00150429" w:rsidRPr="00167F59" w:rsidRDefault="00150429" w:rsidP="00150429">
      <w:pPr>
        <w:numPr>
          <w:ilvl w:val="0"/>
          <w:numId w:val="2"/>
        </w:numPr>
        <w:autoSpaceDE w:val="0"/>
        <w:autoSpaceDN w:val="0"/>
        <w:adjustRightInd w:val="0"/>
        <w:spacing w:after="0" w:line="276" w:lineRule="auto"/>
        <w:jc w:val="both"/>
        <w:rPr>
          <w:rFonts w:ascii="Book Antiqua" w:hAnsi="Book Antiqua" w:cs="Arial"/>
          <w:sz w:val="20"/>
          <w:szCs w:val="20"/>
        </w:rPr>
      </w:pPr>
      <w:r w:rsidRPr="00167F59">
        <w:rPr>
          <w:rFonts w:ascii="Book Antiqua" w:hAnsi="Book Antiqua" w:cs="Arial"/>
          <w:sz w:val="20"/>
          <w:szCs w:val="20"/>
        </w:rPr>
        <w:t>Vremenu i mjestu održavanja sjednice</w:t>
      </w:r>
    </w:p>
    <w:p w14:paraId="4B8DF7D4" w14:textId="77777777" w:rsidR="00150429" w:rsidRPr="00167F59" w:rsidRDefault="00150429" w:rsidP="00150429">
      <w:pPr>
        <w:numPr>
          <w:ilvl w:val="0"/>
          <w:numId w:val="2"/>
        </w:numPr>
        <w:autoSpaceDE w:val="0"/>
        <w:autoSpaceDN w:val="0"/>
        <w:adjustRightInd w:val="0"/>
        <w:spacing w:after="0" w:line="276" w:lineRule="auto"/>
        <w:jc w:val="both"/>
        <w:rPr>
          <w:rFonts w:ascii="Book Antiqua" w:hAnsi="Book Antiqua" w:cs="Arial"/>
          <w:sz w:val="20"/>
          <w:szCs w:val="20"/>
        </w:rPr>
      </w:pPr>
      <w:r w:rsidRPr="00167F59">
        <w:rPr>
          <w:rFonts w:ascii="Book Antiqua" w:hAnsi="Book Antiqua" w:cs="Arial"/>
          <w:sz w:val="20"/>
          <w:szCs w:val="20"/>
        </w:rPr>
        <w:t>Podatke o prisutnima na sjednici</w:t>
      </w:r>
    </w:p>
    <w:p w14:paraId="20696B51" w14:textId="77777777" w:rsidR="00150429" w:rsidRPr="00167F59" w:rsidRDefault="00150429" w:rsidP="00150429">
      <w:pPr>
        <w:numPr>
          <w:ilvl w:val="0"/>
          <w:numId w:val="2"/>
        </w:numPr>
        <w:autoSpaceDE w:val="0"/>
        <w:autoSpaceDN w:val="0"/>
        <w:adjustRightInd w:val="0"/>
        <w:spacing w:after="0" w:line="276" w:lineRule="auto"/>
        <w:jc w:val="both"/>
        <w:rPr>
          <w:rFonts w:ascii="Book Antiqua" w:hAnsi="Book Antiqua" w:cs="Arial"/>
          <w:sz w:val="20"/>
          <w:szCs w:val="20"/>
        </w:rPr>
      </w:pPr>
      <w:r w:rsidRPr="00167F59">
        <w:rPr>
          <w:rFonts w:ascii="Book Antiqua" w:hAnsi="Book Antiqua" w:cs="Arial"/>
          <w:sz w:val="20"/>
          <w:szCs w:val="20"/>
        </w:rPr>
        <w:t>Podatke o prihvaćenim zahtjevima</w:t>
      </w:r>
    </w:p>
    <w:p w14:paraId="0746BA1A" w14:textId="77777777" w:rsidR="00150429" w:rsidRPr="00167F59" w:rsidRDefault="00150429" w:rsidP="00150429">
      <w:pPr>
        <w:numPr>
          <w:ilvl w:val="0"/>
          <w:numId w:val="2"/>
        </w:numPr>
        <w:autoSpaceDE w:val="0"/>
        <w:autoSpaceDN w:val="0"/>
        <w:adjustRightInd w:val="0"/>
        <w:spacing w:after="0" w:line="276" w:lineRule="auto"/>
        <w:jc w:val="both"/>
        <w:rPr>
          <w:rFonts w:ascii="Book Antiqua" w:hAnsi="Book Antiqua" w:cs="Arial"/>
          <w:sz w:val="20"/>
          <w:szCs w:val="20"/>
        </w:rPr>
      </w:pPr>
      <w:r w:rsidRPr="00167F59">
        <w:rPr>
          <w:rFonts w:ascii="Book Antiqua" w:hAnsi="Book Antiqua" w:cs="Arial"/>
          <w:sz w:val="20"/>
          <w:szCs w:val="20"/>
        </w:rPr>
        <w:t>Podatke o odbijenim zahtjevima s obrazloženjem</w:t>
      </w:r>
    </w:p>
    <w:p w14:paraId="3F5E2959" w14:textId="77777777" w:rsidR="00150429" w:rsidRPr="00167F59" w:rsidRDefault="00150429" w:rsidP="00150429">
      <w:pPr>
        <w:numPr>
          <w:ilvl w:val="0"/>
          <w:numId w:val="2"/>
        </w:numPr>
        <w:autoSpaceDE w:val="0"/>
        <w:autoSpaceDN w:val="0"/>
        <w:adjustRightInd w:val="0"/>
        <w:spacing w:after="0" w:line="276" w:lineRule="auto"/>
        <w:jc w:val="both"/>
        <w:rPr>
          <w:rFonts w:ascii="Book Antiqua" w:hAnsi="Book Antiqua" w:cs="Arial"/>
          <w:sz w:val="20"/>
          <w:szCs w:val="20"/>
        </w:rPr>
      </w:pPr>
      <w:r w:rsidRPr="00167F59">
        <w:rPr>
          <w:rFonts w:ascii="Book Antiqua" w:hAnsi="Book Antiqua" w:cs="Arial"/>
          <w:sz w:val="20"/>
          <w:szCs w:val="20"/>
        </w:rPr>
        <w:t>Broj slobodnih mjesta nakon završetka postupka upisa, ukupno po programima i lista čekanja</w:t>
      </w:r>
    </w:p>
    <w:p w14:paraId="1A651420" w14:textId="77777777" w:rsidR="00150429" w:rsidRPr="00167F59" w:rsidRDefault="00150429" w:rsidP="00150429">
      <w:pPr>
        <w:autoSpaceDE w:val="0"/>
        <w:autoSpaceDN w:val="0"/>
        <w:adjustRightInd w:val="0"/>
        <w:spacing w:after="0"/>
        <w:jc w:val="both"/>
        <w:rPr>
          <w:rFonts w:ascii="Book Antiqua" w:hAnsi="Book Antiqua" w:cs="Arial"/>
          <w:sz w:val="20"/>
          <w:szCs w:val="20"/>
        </w:rPr>
      </w:pPr>
    </w:p>
    <w:p w14:paraId="32C1CC78"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15.</w:t>
      </w:r>
    </w:p>
    <w:p w14:paraId="4FCDDDF3"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p>
    <w:p w14:paraId="27C8A29F"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Povjerenstvo odlučuje o zahtjevima za upis djece u odgojno obrazovni program na temelju rezultata cjelovitog uvida o razvoju i potrebama svakog djeteta, analize dostavljene dokumentacije, rezultata inicijalnog razgovora s roditeljima, odnosno skrbnicima djeteta, uz nazočnost djeteta, koji timski obavljaju članovi stručnog tima, uz mogućnost konzultacije s vanjskim stručnjacima radi pribavljanja mišljenja i podataka bitnih za odlučivanje.</w:t>
      </w:r>
    </w:p>
    <w:p w14:paraId="57138474" w14:textId="77777777" w:rsidR="00150429" w:rsidRPr="00167F59" w:rsidRDefault="00150429" w:rsidP="00150429">
      <w:pPr>
        <w:autoSpaceDE w:val="0"/>
        <w:autoSpaceDN w:val="0"/>
        <w:adjustRightInd w:val="0"/>
        <w:spacing w:after="0"/>
        <w:jc w:val="both"/>
        <w:rPr>
          <w:rFonts w:ascii="Book Antiqua" w:hAnsi="Book Antiqua" w:cs="Arial"/>
          <w:sz w:val="20"/>
          <w:szCs w:val="20"/>
        </w:rPr>
      </w:pPr>
    </w:p>
    <w:p w14:paraId="22CD360D"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16.</w:t>
      </w:r>
    </w:p>
    <w:p w14:paraId="359F5762" w14:textId="77777777" w:rsidR="00150429" w:rsidRPr="00167F59" w:rsidRDefault="00150429" w:rsidP="00150429">
      <w:pPr>
        <w:autoSpaceDE w:val="0"/>
        <w:autoSpaceDN w:val="0"/>
        <w:adjustRightInd w:val="0"/>
        <w:spacing w:after="0"/>
        <w:jc w:val="both"/>
        <w:rPr>
          <w:rFonts w:ascii="Book Antiqua" w:hAnsi="Book Antiqua" w:cs="Arial"/>
          <w:sz w:val="20"/>
          <w:szCs w:val="20"/>
        </w:rPr>
      </w:pPr>
    </w:p>
    <w:p w14:paraId="3CE80918"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Povjerenstvo prema podnesenoj dokaznoj dokumentaciji utvrđuje redoslijed i predlaže Listu upisa u Dječji vrtić za tekuću godinu.</w:t>
      </w:r>
    </w:p>
    <w:p w14:paraId="2CB1A3EE"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Lista upisa sadrži sljedeće podatke:</w:t>
      </w:r>
    </w:p>
    <w:p w14:paraId="35EA9C81" w14:textId="77777777" w:rsidR="00150429" w:rsidRPr="00167F59" w:rsidRDefault="00150429" w:rsidP="00150429">
      <w:pPr>
        <w:numPr>
          <w:ilvl w:val="0"/>
          <w:numId w:val="3"/>
        </w:numPr>
        <w:autoSpaceDE w:val="0"/>
        <w:autoSpaceDN w:val="0"/>
        <w:adjustRightInd w:val="0"/>
        <w:spacing w:after="0" w:line="276" w:lineRule="auto"/>
        <w:ind w:left="1440" w:hanging="360"/>
        <w:jc w:val="both"/>
        <w:rPr>
          <w:rFonts w:ascii="Book Antiqua" w:hAnsi="Book Antiqua" w:cs="Arial"/>
          <w:sz w:val="20"/>
          <w:szCs w:val="20"/>
        </w:rPr>
      </w:pPr>
      <w:r w:rsidRPr="00167F59">
        <w:rPr>
          <w:rFonts w:ascii="Book Antiqua" w:hAnsi="Book Antiqua" w:cs="Arial"/>
          <w:sz w:val="20"/>
          <w:szCs w:val="20"/>
        </w:rPr>
        <w:t>Redni broj djeteta,</w:t>
      </w:r>
    </w:p>
    <w:p w14:paraId="0482DFCD" w14:textId="77777777" w:rsidR="00150429" w:rsidRPr="00167F59" w:rsidRDefault="00150429" w:rsidP="00150429">
      <w:pPr>
        <w:numPr>
          <w:ilvl w:val="0"/>
          <w:numId w:val="3"/>
        </w:numPr>
        <w:autoSpaceDE w:val="0"/>
        <w:autoSpaceDN w:val="0"/>
        <w:adjustRightInd w:val="0"/>
        <w:spacing w:after="0" w:line="276" w:lineRule="auto"/>
        <w:ind w:left="1440" w:hanging="360"/>
        <w:jc w:val="both"/>
        <w:rPr>
          <w:rFonts w:ascii="Book Antiqua" w:hAnsi="Book Antiqua" w:cs="Arial"/>
          <w:sz w:val="20"/>
          <w:szCs w:val="20"/>
        </w:rPr>
      </w:pPr>
      <w:r w:rsidRPr="00167F59">
        <w:rPr>
          <w:rFonts w:ascii="Book Antiqua" w:hAnsi="Book Antiqua" w:cs="Arial"/>
          <w:sz w:val="20"/>
          <w:szCs w:val="20"/>
        </w:rPr>
        <w:t>Šifru djeteta</w:t>
      </w:r>
    </w:p>
    <w:p w14:paraId="2BD07445" w14:textId="77777777" w:rsidR="00150429" w:rsidRPr="00167F59" w:rsidRDefault="00150429" w:rsidP="00150429">
      <w:pPr>
        <w:numPr>
          <w:ilvl w:val="0"/>
          <w:numId w:val="3"/>
        </w:numPr>
        <w:autoSpaceDE w:val="0"/>
        <w:autoSpaceDN w:val="0"/>
        <w:adjustRightInd w:val="0"/>
        <w:spacing w:after="0" w:line="276" w:lineRule="auto"/>
        <w:ind w:left="1440" w:hanging="360"/>
        <w:jc w:val="both"/>
        <w:rPr>
          <w:rFonts w:ascii="Book Antiqua" w:hAnsi="Book Antiqua" w:cs="Arial"/>
          <w:sz w:val="20"/>
          <w:szCs w:val="20"/>
        </w:rPr>
      </w:pPr>
      <w:r w:rsidRPr="00167F59">
        <w:rPr>
          <w:rFonts w:ascii="Book Antiqua" w:hAnsi="Book Antiqua" w:cs="Arial"/>
          <w:sz w:val="20"/>
          <w:szCs w:val="20"/>
        </w:rPr>
        <w:t>Broj ostvarenih bodova prema mjerilu bodovanja te ukupan broj ostvarenih bodova,</w:t>
      </w:r>
    </w:p>
    <w:p w14:paraId="770948C4"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Povjerenstvo je dužno u roku od 30 dana od zaključenja roka za podnošenje prijava za upis djeteta donijeti Izvješće o rezultatima upisa te dostaviti Upravnom vijeću.</w:t>
      </w:r>
    </w:p>
    <w:p w14:paraId="3A396EE8" w14:textId="77777777" w:rsidR="00150429" w:rsidRPr="00167F59" w:rsidRDefault="00150429" w:rsidP="00150429">
      <w:pPr>
        <w:rPr>
          <w:rFonts w:ascii="Book Antiqua" w:hAnsi="Book Antiqua" w:cs="Arial"/>
          <w:sz w:val="20"/>
          <w:szCs w:val="20"/>
        </w:rPr>
      </w:pPr>
      <w:r w:rsidRPr="00167F59">
        <w:rPr>
          <w:rFonts w:ascii="Book Antiqua" w:hAnsi="Book Antiqua" w:cs="Arial"/>
          <w:sz w:val="20"/>
          <w:szCs w:val="20"/>
        </w:rPr>
        <w:t>Na Izvješću o rezultatima upisa će se vidljivo označiti djeca koja su ostvarila pravo na upis u Dječji vrtić, od djece koja nisu ostvarila navedeno pravo s obrazloženjem, preostali kapacitet Vrtića nakon rezultata upisa te Listu čekanja.</w:t>
      </w:r>
    </w:p>
    <w:p w14:paraId="48607CBE" w14:textId="77777777" w:rsidR="00150429" w:rsidRPr="00167F59" w:rsidRDefault="00150429" w:rsidP="00150429">
      <w:pPr>
        <w:rPr>
          <w:rFonts w:ascii="Book Antiqua" w:hAnsi="Book Antiqua" w:cs="Arial"/>
          <w:sz w:val="20"/>
          <w:szCs w:val="20"/>
        </w:rPr>
      </w:pPr>
      <w:r w:rsidRPr="00167F59">
        <w:rPr>
          <w:rFonts w:ascii="Book Antiqua" w:hAnsi="Book Antiqua" w:cs="Arial"/>
          <w:sz w:val="20"/>
          <w:szCs w:val="20"/>
        </w:rPr>
        <w:t>Na temelju Izvješća o rezultatima upisa, Upravno vijeće donosi Odluku o upisu za novu pedagošku godinu.</w:t>
      </w:r>
    </w:p>
    <w:p w14:paraId="389E6349" w14:textId="77777777" w:rsidR="00150429" w:rsidRPr="00167F59" w:rsidRDefault="00150429" w:rsidP="00150429">
      <w:pPr>
        <w:rPr>
          <w:rFonts w:ascii="Book Antiqua" w:hAnsi="Book Antiqua" w:cs="Arial"/>
          <w:sz w:val="20"/>
          <w:szCs w:val="20"/>
        </w:rPr>
      </w:pPr>
      <w:r w:rsidRPr="00167F59">
        <w:rPr>
          <w:rFonts w:ascii="Book Antiqua" w:hAnsi="Book Antiqua" w:cs="Arial"/>
          <w:sz w:val="20"/>
          <w:szCs w:val="20"/>
        </w:rPr>
        <w:t>Odluka o upisu objavljuje se na oglasnoj ploči Dječjeg vrtića i mrežnim stranicama Dječjeg vrtića.</w:t>
      </w:r>
    </w:p>
    <w:p w14:paraId="2F53AE54"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17.</w:t>
      </w:r>
    </w:p>
    <w:p w14:paraId="385398F1"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p>
    <w:p w14:paraId="7A1F39E0"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Protiv Odluke o upisu roditelj/skrbnik ima pravo žalbe Upravnom vijeću u roku 8 dana od dana donošenja Odluke o upisu.</w:t>
      </w:r>
    </w:p>
    <w:p w14:paraId="1AFC4EE6"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Žalba se predaje u pisanom obliku na adresu Dječjeg vrtića Palčić Tovarnik, Hrvatskih dragovoljaca 5, 32249, Tovarnik.</w:t>
      </w:r>
    </w:p>
    <w:p w14:paraId="5C6B7F3B"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O žalbi protiv Odluke o upisu rješenjem odlučuje Upravno vijeće u roku od 15 dana.</w:t>
      </w:r>
    </w:p>
    <w:p w14:paraId="22FCE4AF"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Nakon donošenja odgovora na žalbu, utvrđuju se konačni rezultati upisa. Izvješće o rezultatima upisa ravnatelj je dužan dostaviti Upravnom vijeću Vrtića koje donosi konačnu Odluku o upisu.</w:t>
      </w:r>
    </w:p>
    <w:p w14:paraId="5ADDD6C7" w14:textId="77777777" w:rsidR="00150429" w:rsidRPr="00167F59" w:rsidRDefault="00150429" w:rsidP="00150429">
      <w:pPr>
        <w:autoSpaceDE w:val="0"/>
        <w:autoSpaceDN w:val="0"/>
        <w:adjustRightInd w:val="0"/>
        <w:spacing w:after="0"/>
        <w:jc w:val="both"/>
        <w:rPr>
          <w:rFonts w:ascii="Book Antiqua" w:hAnsi="Book Antiqua" w:cs="Arial"/>
          <w:sz w:val="20"/>
          <w:szCs w:val="20"/>
        </w:rPr>
      </w:pPr>
    </w:p>
    <w:p w14:paraId="0B857BE5" w14:textId="77777777" w:rsidR="00150429" w:rsidRPr="00167F59" w:rsidRDefault="00150429" w:rsidP="00150429">
      <w:pPr>
        <w:autoSpaceDE w:val="0"/>
        <w:autoSpaceDN w:val="0"/>
        <w:adjustRightInd w:val="0"/>
        <w:spacing w:after="0"/>
        <w:jc w:val="both"/>
        <w:rPr>
          <w:rFonts w:ascii="Book Antiqua" w:hAnsi="Book Antiqua" w:cs="Arial"/>
          <w:sz w:val="20"/>
          <w:szCs w:val="20"/>
        </w:rPr>
      </w:pPr>
    </w:p>
    <w:p w14:paraId="1AEEAD60"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18.</w:t>
      </w:r>
    </w:p>
    <w:p w14:paraId="517E03A8"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p>
    <w:p w14:paraId="6A5F1E51"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lastRenderedPageBreak/>
        <w:t xml:space="preserve">Roditelj djeteta koje je upisano u vrtić u prethodnoj pedagoškoj godini, dužan je u upisnom roku predati </w:t>
      </w:r>
      <w:r w:rsidRPr="00167F59">
        <w:rPr>
          <w:rFonts w:ascii="Book Antiqua" w:hAnsi="Book Antiqua" w:cs="Arial"/>
          <w:b/>
          <w:bCs/>
          <w:sz w:val="20"/>
          <w:szCs w:val="20"/>
        </w:rPr>
        <w:t>Zahtjev za nastavak korištenja usluga Dječjeg vrtića</w:t>
      </w:r>
      <w:r w:rsidRPr="00167F59">
        <w:rPr>
          <w:rFonts w:ascii="Book Antiqua" w:hAnsi="Book Antiqua" w:cs="Arial"/>
          <w:sz w:val="20"/>
          <w:szCs w:val="20"/>
        </w:rPr>
        <w:t xml:space="preserve"> za svaku sljedeću pedagošku godinu.</w:t>
      </w:r>
    </w:p>
    <w:p w14:paraId="5E1B04E8"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Zahtjev za nastavak korištenja usluga, roditelj/skrbnik može osobno preuzeti u Dječjem vrtiću Palčić Tovarnik, Hrvatskih dragovoljaca 5, 32249, Tovarnik ili na web stranici dječjeg vrtića Palčić Tovarnik.</w:t>
      </w:r>
    </w:p>
    <w:p w14:paraId="4D981F4F"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Dijete ne može pohađati vrtić u novoj pedagoškoj godini ako roditelj/skrbnik nije podmirio ranije dugovanje za korištenje usluga Dječjeg vrtića.</w:t>
      </w:r>
    </w:p>
    <w:p w14:paraId="5FF5EA2C" w14:textId="77777777" w:rsidR="00150429" w:rsidRPr="00167F59" w:rsidRDefault="00150429" w:rsidP="00150429">
      <w:pPr>
        <w:autoSpaceDE w:val="0"/>
        <w:autoSpaceDN w:val="0"/>
        <w:adjustRightInd w:val="0"/>
        <w:spacing w:after="0"/>
        <w:jc w:val="both"/>
        <w:rPr>
          <w:rFonts w:ascii="Book Antiqua" w:hAnsi="Book Antiqua" w:cs="Arial"/>
          <w:sz w:val="20"/>
          <w:szCs w:val="20"/>
        </w:rPr>
      </w:pPr>
    </w:p>
    <w:p w14:paraId="782576F8" w14:textId="77777777" w:rsidR="00150429" w:rsidRPr="00167F59" w:rsidRDefault="00150429" w:rsidP="00150429">
      <w:pPr>
        <w:autoSpaceDE w:val="0"/>
        <w:autoSpaceDN w:val="0"/>
        <w:adjustRightInd w:val="0"/>
        <w:spacing w:after="0"/>
        <w:jc w:val="both"/>
        <w:rPr>
          <w:rFonts w:ascii="Book Antiqua" w:hAnsi="Book Antiqua" w:cs="Arial"/>
          <w:b/>
          <w:bCs/>
          <w:sz w:val="20"/>
          <w:szCs w:val="20"/>
        </w:rPr>
      </w:pPr>
      <w:r w:rsidRPr="00167F59">
        <w:rPr>
          <w:rFonts w:ascii="Book Antiqua" w:hAnsi="Book Antiqua" w:cs="Arial"/>
          <w:b/>
          <w:bCs/>
          <w:sz w:val="20"/>
          <w:szCs w:val="20"/>
        </w:rPr>
        <w:t>V. PRIJEM NOVOUPISANE DJECE</w:t>
      </w:r>
    </w:p>
    <w:p w14:paraId="5051F1E4" w14:textId="77777777" w:rsidR="00150429" w:rsidRPr="00167F59" w:rsidRDefault="00150429" w:rsidP="00150429">
      <w:pPr>
        <w:autoSpaceDE w:val="0"/>
        <w:autoSpaceDN w:val="0"/>
        <w:adjustRightInd w:val="0"/>
        <w:spacing w:after="0"/>
        <w:jc w:val="both"/>
        <w:rPr>
          <w:rFonts w:ascii="Book Antiqua" w:hAnsi="Book Antiqua" w:cs="Arial"/>
          <w:sz w:val="20"/>
          <w:szCs w:val="20"/>
        </w:rPr>
      </w:pPr>
    </w:p>
    <w:p w14:paraId="72B9A3F2"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19.</w:t>
      </w:r>
    </w:p>
    <w:p w14:paraId="56D37F3D"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p>
    <w:p w14:paraId="0AC5189C" w14:textId="77777777" w:rsidR="00150429" w:rsidRPr="00167F59" w:rsidRDefault="00150429" w:rsidP="00150429">
      <w:pPr>
        <w:autoSpaceDE w:val="0"/>
        <w:autoSpaceDN w:val="0"/>
        <w:adjustRightInd w:val="0"/>
        <w:spacing w:after="0"/>
        <w:rPr>
          <w:rFonts w:ascii="Book Antiqua" w:hAnsi="Book Antiqua" w:cs="Arial"/>
          <w:sz w:val="20"/>
          <w:szCs w:val="20"/>
        </w:rPr>
      </w:pPr>
      <w:r w:rsidRPr="00167F59">
        <w:rPr>
          <w:rFonts w:ascii="Book Antiqua" w:hAnsi="Book Antiqua" w:cs="Arial"/>
          <w:sz w:val="20"/>
          <w:szCs w:val="20"/>
        </w:rPr>
        <w:t xml:space="preserve">Prije upisa u Dječji vrtić, provodi se inicijalni razgovor s roditeljem i djetetom. </w:t>
      </w:r>
    </w:p>
    <w:p w14:paraId="464DDD28" w14:textId="77777777" w:rsidR="00150429" w:rsidRPr="00167F59" w:rsidRDefault="00150429" w:rsidP="00150429">
      <w:pPr>
        <w:autoSpaceDE w:val="0"/>
        <w:autoSpaceDN w:val="0"/>
        <w:adjustRightInd w:val="0"/>
        <w:spacing w:after="0"/>
        <w:rPr>
          <w:rFonts w:ascii="Book Antiqua" w:hAnsi="Book Antiqua" w:cs="Arial"/>
          <w:sz w:val="20"/>
          <w:szCs w:val="20"/>
        </w:rPr>
      </w:pPr>
      <w:r w:rsidRPr="00167F59">
        <w:rPr>
          <w:rFonts w:ascii="Book Antiqua" w:hAnsi="Book Antiqua" w:cs="Arial"/>
          <w:sz w:val="20"/>
          <w:szCs w:val="20"/>
        </w:rPr>
        <w:t>Na inicijalnom razgovoru prikupljaju se podaci o razvoju djeteta, njegovim navikama, potrebama, obitelji i drugim specifičnostima te se dogovara period prilagodbe.</w:t>
      </w:r>
    </w:p>
    <w:p w14:paraId="342A221F" w14:textId="77777777" w:rsidR="00150429" w:rsidRPr="00167F59" w:rsidRDefault="00150429" w:rsidP="00150429">
      <w:pPr>
        <w:autoSpaceDE w:val="0"/>
        <w:autoSpaceDN w:val="0"/>
        <w:adjustRightInd w:val="0"/>
        <w:spacing w:after="0"/>
        <w:rPr>
          <w:rFonts w:ascii="Book Antiqua" w:hAnsi="Book Antiqua" w:cs="Arial"/>
          <w:sz w:val="20"/>
          <w:szCs w:val="20"/>
        </w:rPr>
      </w:pPr>
    </w:p>
    <w:p w14:paraId="4F6BC9E4" w14:textId="77777777" w:rsidR="00150429" w:rsidRPr="00167F59" w:rsidRDefault="00150429" w:rsidP="00150429">
      <w:pPr>
        <w:jc w:val="both"/>
        <w:rPr>
          <w:rFonts w:ascii="Book Antiqua" w:hAnsi="Book Antiqua" w:cs="Arial"/>
          <w:sz w:val="20"/>
          <w:szCs w:val="20"/>
        </w:rPr>
      </w:pPr>
      <w:r w:rsidRPr="00167F59">
        <w:rPr>
          <w:rFonts w:ascii="Book Antiqua" w:hAnsi="Book Antiqua" w:cs="Arial"/>
          <w:sz w:val="20"/>
          <w:szCs w:val="20"/>
        </w:rPr>
        <w:t>Na inicijalni razgovor neće biti pozvani:</w:t>
      </w:r>
    </w:p>
    <w:p w14:paraId="752D065E" w14:textId="77777777" w:rsidR="00150429" w:rsidRPr="00167F59" w:rsidRDefault="00150429" w:rsidP="00150429">
      <w:pPr>
        <w:jc w:val="both"/>
        <w:rPr>
          <w:rFonts w:ascii="Book Antiqua" w:hAnsi="Book Antiqua" w:cs="Arial"/>
          <w:sz w:val="20"/>
          <w:szCs w:val="20"/>
        </w:rPr>
      </w:pPr>
      <w:r w:rsidRPr="00167F59">
        <w:rPr>
          <w:rFonts w:ascii="Book Antiqua" w:hAnsi="Book Antiqua" w:cs="Arial"/>
          <w:sz w:val="20"/>
          <w:szCs w:val="20"/>
        </w:rPr>
        <w:t>- roditelji čiji je zahtjev za upis djeteta nepotpun (nepotpuna obvezna dokumentacija) ili je zaprimljen izvan redovitog roka za predaju zahtjeva;</w:t>
      </w:r>
    </w:p>
    <w:p w14:paraId="5B5A3C7B" w14:textId="77777777" w:rsidR="00150429" w:rsidRPr="00167F59" w:rsidRDefault="00150429" w:rsidP="00150429">
      <w:pPr>
        <w:jc w:val="both"/>
        <w:rPr>
          <w:rFonts w:ascii="Book Antiqua" w:hAnsi="Book Antiqua" w:cs="Arial"/>
          <w:sz w:val="20"/>
          <w:szCs w:val="20"/>
        </w:rPr>
      </w:pPr>
      <w:r w:rsidRPr="00167F59">
        <w:rPr>
          <w:rFonts w:ascii="Book Antiqua" w:hAnsi="Book Antiqua" w:cs="Arial"/>
          <w:sz w:val="20"/>
          <w:szCs w:val="20"/>
        </w:rPr>
        <w:t>- roditelji čija djeca ne udovoljavaju uvjetima upisa;</w:t>
      </w:r>
    </w:p>
    <w:p w14:paraId="2FCF3019" w14:textId="77777777" w:rsidR="00150429" w:rsidRPr="00167F59" w:rsidRDefault="00150429" w:rsidP="00150429">
      <w:pPr>
        <w:jc w:val="both"/>
        <w:rPr>
          <w:rFonts w:ascii="Book Antiqua" w:hAnsi="Book Antiqua" w:cs="Arial"/>
          <w:sz w:val="20"/>
          <w:szCs w:val="20"/>
        </w:rPr>
      </w:pPr>
      <w:r w:rsidRPr="00167F59">
        <w:rPr>
          <w:rFonts w:ascii="Book Antiqua" w:hAnsi="Book Antiqua" w:cs="Arial"/>
          <w:sz w:val="20"/>
          <w:szCs w:val="20"/>
        </w:rPr>
        <w:t xml:space="preserve">- roditelji čiji zahtjev za upis djeteta prema ostvarenom ukupnom broju bodova nije u skladu s raspoloživim prostornim kapacitetima </w:t>
      </w:r>
    </w:p>
    <w:p w14:paraId="3A74FAC3" w14:textId="77777777" w:rsidR="00150429" w:rsidRPr="00167F59" w:rsidRDefault="00150429" w:rsidP="00150429">
      <w:pPr>
        <w:jc w:val="both"/>
        <w:rPr>
          <w:rFonts w:ascii="Book Antiqua" w:hAnsi="Book Antiqua" w:cs="Arial"/>
          <w:sz w:val="20"/>
          <w:szCs w:val="20"/>
        </w:rPr>
      </w:pPr>
      <w:r w:rsidRPr="00167F59">
        <w:rPr>
          <w:rFonts w:ascii="Book Antiqua" w:hAnsi="Book Antiqua" w:cs="Arial"/>
          <w:sz w:val="20"/>
          <w:szCs w:val="20"/>
        </w:rPr>
        <w:t xml:space="preserve">Ukoliko po završenom postupku redovitih upisa, prije sklapanja ugovora po prihvaćenom zahtjevu za upis djeteta u Dječji vrtić roditelj odustane od upisa djeteta, ili se tijekom pedagoške godine u Dječjem vrtiću oslobodi mjesto, ili dođe do povećanja kapaciteta za upis djece, članovi Povjerenstva </w:t>
      </w:r>
      <w:bookmarkStart w:id="0" w:name="_Hlk134457520"/>
      <w:r w:rsidRPr="00167F59">
        <w:rPr>
          <w:rFonts w:ascii="Book Antiqua" w:hAnsi="Book Antiqua" w:cs="Arial"/>
          <w:sz w:val="20"/>
          <w:szCs w:val="20"/>
        </w:rPr>
        <w:t xml:space="preserve">iz čl. 14. ovoga Pravilnika </w:t>
      </w:r>
      <w:bookmarkEnd w:id="0"/>
      <w:r w:rsidRPr="00167F59">
        <w:rPr>
          <w:rFonts w:ascii="Book Antiqua" w:hAnsi="Book Antiqua" w:cs="Arial"/>
          <w:sz w:val="20"/>
          <w:szCs w:val="20"/>
        </w:rPr>
        <w:t>će pozvati na inicijalni razgovor roditelje prvog neupisanog djeteta na utvrđenoj Listi prednosti za upis djece u Dječji vrtić iz članka 16. stavak 4. ovoga Pravilnika.</w:t>
      </w:r>
    </w:p>
    <w:p w14:paraId="34C4CFDA" w14:textId="77777777" w:rsidR="00150429" w:rsidRPr="00167F59" w:rsidRDefault="00150429" w:rsidP="00150429">
      <w:pPr>
        <w:jc w:val="center"/>
        <w:rPr>
          <w:rFonts w:ascii="Book Antiqua" w:hAnsi="Book Antiqua" w:cs="Arial"/>
          <w:sz w:val="20"/>
          <w:szCs w:val="20"/>
        </w:rPr>
      </w:pPr>
      <w:r w:rsidRPr="00167F59">
        <w:rPr>
          <w:rFonts w:ascii="Book Antiqua" w:hAnsi="Book Antiqua" w:cs="Arial"/>
          <w:sz w:val="20"/>
          <w:szCs w:val="20"/>
        </w:rPr>
        <w:t>Članak 20.</w:t>
      </w:r>
    </w:p>
    <w:p w14:paraId="7D669CD5"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 xml:space="preserve"> </w:t>
      </w:r>
    </w:p>
    <w:p w14:paraId="649B91E2" w14:textId="005AE825"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Postupak upisa za roditelja završava nako</w:t>
      </w:r>
      <w:r w:rsidR="00704ABA">
        <w:rPr>
          <w:rFonts w:ascii="Book Antiqua" w:hAnsi="Book Antiqua" w:cs="Arial"/>
          <w:sz w:val="20"/>
          <w:szCs w:val="20"/>
        </w:rPr>
        <w:t>n</w:t>
      </w:r>
      <w:r w:rsidRPr="00167F59">
        <w:rPr>
          <w:rFonts w:ascii="Book Antiqua" w:hAnsi="Book Antiqua" w:cs="Arial"/>
          <w:sz w:val="20"/>
          <w:szCs w:val="20"/>
        </w:rPr>
        <w:t xml:space="preserve"> što su ispunjeni svi uvjeti:</w:t>
      </w:r>
    </w:p>
    <w:p w14:paraId="3F388AB4" w14:textId="77777777" w:rsidR="00150429" w:rsidRPr="00167F59" w:rsidRDefault="00150429" w:rsidP="00150429">
      <w:pPr>
        <w:numPr>
          <w:ilvl w:val="0"/>
          <w:numId w:val="4"/>
        </w:numPr>
        <w:autoSpaceDE w:val="0"/>
        <w:autoSpaceDN w:val="0"/>
        <w:adjustRightInd w:val="0"/>
        <w:spacing w:after="0" w:line="276" w:lineRule="auto"/>
        <w:jc w:val="both"/>
        <w:rPr>
          <w:rFonts w:ascii="Book Antiqua" w:hAnsi="Book Antiqua" w:cs="Arial"/>
          <w:sz w:val="20"/>
          <w:szCs w:val="20"/>
        </w:rPr>
      </w:pPr>
      <w:r w:rsidRPr="00167F59">
        <w:rPr>
          <w:rFonts w:ascii="Book Antiqua" w:hAnsi="Book Antiqua" w:cs="Arial"/>
          <w:sz w:val="20"/>
          <w:szCs w:val="20"/>
        </w:rPr>
        <w:t>Potpisana suglasnost o fotografiranju, objavljivanju radova s imenom djeteta,  isticanjem imena djeteta na ormariću</w:t>
      </w:r>
    </w:p>
    <w:p w14:paraId="772E020A" w14:textId="77777777" w:rsidR="00150429" w:rsidRPr="00167F59" w:rsidRDefault="00150429" w:rsidP="00150429">
      <w:pPr>
        <w:numPr>
          <w:ilvl w:val="0"/>
          <w:numId w:val="4"/>
        </w:numPr>
        <w:autoSpaceDE w:val="0"/>
        <w:autoSpaceDN w:val="0"/>
        <w:adjustRightInd w:val="0"/>
        <w:spacing w:after="0" w:line="276" w:lineRule="auto"/>
        <w:jc w:val="both"/>
        <w:rPr>
          <w:rFonts w:ascii="Book Antiqua" w:hAnsi="Book Antiqua" w:cs="Arial"/>
          <w:sz w:val="20"/>
          <w:szCs w:val="20"/>
        </w:rPr>
      </w:pPr>
      <w:r w:rsidRPr="00167F59">
        <w:rPr>
          <w:rFonts w:ascii="Book Antiqua" w:hAnsi="Book Antiqua" w:cs="Arial"/>
          <w:sz w:val="20"/>
          <w:szCs w:val="20"/>
        </w:rPr>
        <w:t>Potpisana izjava o dovođenju/odvođenju djeteta iz vrtića i u vrtić</w:t>
      </w:r>
    </w:p>
    <w:p w14:paraId="3B1133FE" w14:textId="77777777" w:rsidR="00150429" w:rsidRPr="00167F59" w:rsidRDefault="00150429" w:rsidP="00150429">
      <w:pPr>
        <w:numPr>
          <w:ilvl w:val="0"/>
          <w:numId w:val="4"/>
        </w:numPr>
        <w:autoSpaceDE w:val="0"/>
        <w:autoSpaceDN w:val="0"/>
        <w:adjustRightInd w:val="0"/>
        <w:spacing w:after="0" w:line="276" w:lineRule="auto"/>
        <w:jc w:val="both"/>
        <w:rPr>
          <w:rFonts w:ascii="Book Antiqua" w:hAnsi="Book Antiqua" w:cs="Arial"/>
          <w:sz w:val="20"/>
          <w:szCs w:val="20"/>
        </w:rPr>
      </w:pPr>
      <w:r w:rsidRPr="00167F59">
        <w:rPr>
          <w:rFonts w:ascii="Book Antiqua" w:hAnsi="Book Antiqua" w:cs="Arial"/>
          <w:sz w:val="20"/>
          <w:szCs w:val="20"/>
        </w:rPr>
        <w:t>Potpisana suglasnost o testiranju djeteta od strane stručnog tima vrtića</w:t>
      </w:r>
    </w:p>
    <w:p w14:paraId="1E046294" w14:textId="77777777" w:rsidR="00150429" w:rsidRPr="00167F59" w:rsidRDefault="00150429" w:rsidP="00150429">
      <w:pPr>
        <w:numPr>
          <w:ilvl w:val="0"/>
          <w:numId w:val="4"/>
        </w:numPr>
        <w:autoSpaceDE w:val="0"/>
        <w:autoSpaceDN w:val="0"/>
        <w:adjustRightInd w:val="0"/>
        <w:spacing w:after="0" w:line="276" w:lineRule="auto"/>
        <w:jc w:val="both"/>
        <w:rPr>
          <w:rFonts w:ascii="Book Antiqua" w:hAnsi="Book Antiqua" w:cs="Arial"/>
          <w:sz w:val="20"/>
          <w:szCs w:val="20"/>
        </w:rPr>
      </w:pPr>
      <w:r w:rsidRPr="00167F59">
        <w:rPr>
          <w:rFonts w:ascii="Book Antiqua" w:hAnsi="Book Antiqua" w:cs="Arial"/>
          <w:sz w:val="20"/>
          <w:szCs w:val="20"/>
        </w:rPr>
        <w:t xml:space="preserve">Liječnička potvrda da je dijete uredno cijepljeno i da može boraviti u kolektivu </w:t>
      </w:r>
    </w:p>
    <w:p w14:paraId="2946904C" w14:textId="3A888B6A" w:rsidR="00150429" w:rsidRPr="00167F59" w:rsidRDefault="00150429" w:rsidP="00150429">
      <w:pPr>
        <w:numPr>
          <w:ilvl w:val="0"/>
          <w:numId w:val="4"/>
        </w:numPr>
        <w:autoSpaceDE w:val="0"/>
        <w:autoSpaceDN w:val="0"/>
        <w:adjustRightInd w:val="0"/>
        <w:spacing w:after="0" w:line="276" w:lineRule="auto"/>
        <w:jc w:val="both"/>
        <w:rPr>
          <w:rFonts w:ascii="Book Antiqua" w:hAnsi="Book Antiqua" w:cs="Arial"/>
          <w:sz w:val="20"/>
          <w:szCs w:val="20"/>
        </w:rPr>
      </w:pPr>
      <w:r w:rsidRPr="00167F59">
        <w:rPr>
          <w:rFonts w:ascii="Book Antiqua" w:hAnsi="Book Antiqua" w:cs="Arial"/>
          <w:sz w:val="20"/>
          <w:szCs w:val="20"/>
        </w:rPr>
        <w:t>Potpisan Ugovor o korištenju usluga od strane oba rodite</w:t>
      </w:r>
      <w:r w:rsidR="00704ABA">
        <w:rPr>
          <w:rFonts w:ascii="Book Antiqua" w:hAnsi="Book Antiqua" w:cs="Arial"/>
          <w:sz w:val="20"/>
          <w:szCs w:val="20"/>
        </w:rPr>
        <w:t>l</w:t>
      </w:r>
      <w:r w:rsidRPr="00167F59">
        <w:rPr>
          <w:rFonts w:ascii="Book Antiqua" w:hAnsi="Book Antiqua" w:cs="Arial"/>
          <w:sz w:val="20"/>
          <w:szCs w:val="20"/>
        </w:rPr>
        <w:t>ja/skrbnika.</w:t>
      </w:r>
    </w:p>
    <w:p w14:paraId="131A86DC"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21.</w:t>
      </w:r>
    </w:p>
    <w:p w14:paraId="7BB451D4"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p>
    <w:p w14:paraId="4FB41CCA"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Korisnik usluga dužan je zaključiti Ugovor o uslugama predškolskog odgoja s Dječjim vrtićem prije nego dijete započne s ostvarivanjem programa</w:t>
      </w:r>
    </w:p>
    <w:p w14:paraId="4BC14514"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 xml:space="preserve">Ugovor mora biti vlastoručno potpisan od strane oba roditelja/ skrbnika, u suprotnom dijete ne može pohađati program Dječjeg vrtića. </w:t>
      </w:r>
    </w:p>
    <w:p w14:paraId="5083E5FC"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Dijete je upisano u Dječji vrtić s danom sklapanja Ugovora.</w:t>
      </w:r>
    </w:p>
    <w:p w14:paraId="6F1AC697"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Ukoliko korisnik usluga iz stavka 1. ovog članka upiše dijete u Dječji vrtić u toku pedagoške godine, dužan je zaključiti Ugovor o uslugama predškolskog odgoja najkasnije do dogovorenog dana početka korištenja usluga Dječjeg vrtića.</w:t>
      </w:r>
    </w:p>
    <w:p w14:paraId="71418B15" w14:textId="77777777" w:rsidR="00150429" w:rsidRPr="00167F59" w:rsidRDefault="00150429" w:rsidP="00150429">
      <w:pPr>
        <w:autoSpaceDE w:val="0"/>
        <w:autoSpaceDN w:val="0"/>
        <w:adjustRightInd w:val="0"/>
        <w:spacing w:after="0"/>
        <w:jc w:val="both"/>
        <w:rPr>
          <w:rFonts w:ascii="Book Antiqua" w:hAnsi="Book Antiqua" w:cs="Arial"/>
          <w:sz w:val="20"/>
          <w:szCs w:val="20"/>
        </w:rPr>
      </w:pPr>
    </w:p>
    <w:p w14:paraId="2F77DA37" w14:textId="77777777" w:rsidR="00704ABA" w:rsidRDefault="00704ABA" w:rsidP="00150429">
      <w:pPr>
        <w:autoSpaceDE w:val="0"/>
        <w:autoSpaceDN w:val="0"/>
        <w:adjustRightInd w:val="0"/>
        <w:spacing w:after="0"/>
        <w:jc w:val="center"/>
        <w:rPr>
          <w:rFonts w:ascii="Book Antiqua" w:hAnsi="Book Antiqua" w:cs="Arial"/>
          <w:sz w:val="20"/>
          <w:szCs w:val="20"/>
        </w:rPr>
      </w:pPr>
    </w:p>
    <w:p w14:paraId="7574E6B3" w14:textId="77777777" w:rsidR="00704ABA" w:rsidRDefault="00704ABA" w:rsidP="00150429">
      <w:pPr>
        <w:autoSpaceDE w:val="0"/>
        <w:autoSpaceDN w:val="0"/>
        <w:adjustRightInd w:val="0"/>
        <w:spacing w:after="0"/>
        <w:jc w:val="center"/>
        <w:rPr>
          <w:rFonts w:ascii="Book Antiqua" w:hAnsi="Book Antiqua" w:cs="Arial"/>
          <w:sz w:val="20"/>
          <w:szCs w:val="20"/>
        </w:rPr>
      </w:pPr>
    </w:p>
    <w:p w14:paraId="7A81AB1F" w14:textId="23FB2987" w:rsidR="00150429" w:rsidRPr="00167F59" w:rsidRDefault="00150429" w:rsidP="00150429">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lastRenderedPageBreak/>
        <w:t>Članak 22.</w:t>
      </w:r>
    </w:p>
    <w:p w14:paraId="5B8EC643"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p>
    <w:p w14:paraId="0F58D7E0"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Djeca upisana u Dječji vrtić raspoređuju se u odgojne skupine u skladu s Državnim pedagoškim standardima.</w:t>
      </w:r>
    </w:p>
    <w:p w14:paraId="5E5E768D"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23.</w:t>
      </w:r>
    </w:p>
    <w:p w14:paraId="68F6F8AE"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p>
    <w:p w14:paraId="65AF15E8" w14:textId="20C345E2" w:rsidR="00150429" w:rsidRPr="00167F59" w:rsidRDefault="00150429" w:rsidP="00150429">
      <w:pPr>
        <w:autoSpaceDE w:val="0"/>
        <w:autoSpaceDN w:val="0"/>
        <w:adjustRightInd w:val="0"/>
        <w:spacing w:after="0"/>
        <w:rPr>
          <w:rFonts w:ascii="Book Antiqua" w:hAnsi="Book Antiqua" w:cs="Arial"/>
          <w:sz w:val="20"/>
          <w:szCs w:val="20"/>
        </w:rPr>
      </w:pPr>
      <w:r w:rsidRPr="00167F59">
        <w:rPr>
          <w:rFonts w:ascii="Book Antiqua" w:hAnsi="Book Antiqua" w:cs="Arial"/>
          <w:sz w:val="20"/>
          <w:szCs w:val="20"/>
        </w:rPr>
        <w:t>Ukoliko stručno povjerenstvo na inicijalnom razgovoru uoči odstupanja u ponašanju djeteta u odnosu na njegovu dob, roditelja i dijete se poziva na ponovni sastanak s  dužim vremenskim trajanjem. Ako stručno povjerenstvo ocjeni da su odstupanja realna, roditelju se nudi Opse</w:t>
      </w:r>
      <w:r w:rsidR="00704ABA">
        <w:rPr>
          <w:rFonts w:ascii="Book Antiqua" w:hAnsi="Book Antiqua" w:cs="Arial"/>
          <w:sz w:val="20"/>
          <w:szCs w:val="20"/>
        </w:rPr>
        <w:t>r</w:t>
      </w:r>
      <w:r w:rsidRPr="00167F59">
        <w:rPr>
          <w:rFonts w:ascii="Book Antiqua" w:hAnsi="Book Antiqua" w:cs="Arial"/>
          <w:sz w:val="20"/>
          <w:szCs w:val="20"/>
        </w:rPr>
        <w:t>vacijski ugovor u trajanju od tri mjeseca.</w:t>
      </w:r>
    </w:p>
    <w:p w14:paraId="08E8584D" w14:textId="77777777" w:rsidR="00150429" w:rsidRPr="00167F59" w:rsidRDefault="00150429" w:rsidP="00150429">
      <w:pPr>
        <w:autoSpaceDE w:val="0"/>
        <w:autoSpaceDN w:val="0"/>
        <w:adjustRightInd w:val="0"/>
        <w:spacing w:after="0"/>
        <w:rPr>
          <w:rFonts w:ascii="Book Antiqua" w:hAnsi="Book Antiqua" w:cs="Arial"/>
          <w:sz w:val="20"/>
          <w:szCs w:val="20"/>
        </w:rPr>
      </w:pPr>
    </w:p>
    <w:p w14:paraId="54902E7B" w14:textId="77777777" w:rsidR="00150429" w:rsidRPr="00167F59" w:rsidRDefault="00150429" w:rsidP="00150429">
      <w:pPr>
        <w:autoSpaceDE w:val="0"/>
        <w:autoSpaceDN w:val="0"/>
        <w:adjustRightInd w:val="0"/>
        <w:spacing w:after="0"/>
        <w:rPr>
          <w:rFonts w:ascii="Book Antiqua" w:hAnsi="Book Antiqua" w:cs="Arial"/>
          <w:sz w:val="20"/>
          <w:szCs w:val="20"/>
        </w:rPr>
      </w:pPr>
      <w:r w:rsidRPr="00167F59">
        <w:rPr>
          <w:rFonts w:ascii="Book Antiqua" w:hAnsi="Book Antiqua" w:cs="Arial"/>
          <w:sz w:val="20"/>
          <w:szCs w:val="20"/>
        </w:rPr>
        <w:t>Opservacijski ugovor uvjetuje roditelja da unutar tri mjeseca dovodi dijete u vrtić te obavi stručne pretrage i dostavi nalaze i mišljenja stručnjaka i specijalista.</w:t>
      </w:r>
    </w:p>
    <w:p w14:paraId="3A53FA7A" w14:textId="2E53B3AD" w:rsidR="00150429" w:rsidRPr="00167F59" w:rsidRDefault="00150429" w:rsidP="00150429">
      <w:pPr>
        <w:autoSpaceDE w:val="0"/>
        <w:autoSpaceDN w:val="0"/>
        <w:adjustRightInd w:val="0"/>
        <w:spacing w:after="0"/>
        <w:rPr>
          <w:rFonts w:ascii="Book Antiqua" w:hAnsi="Book Antiqua" w:cs="Arial"/>
          <w:sz w:val="20"/>
          <w:szCs w:val="20"/>
        </w:rPr>
      </w:pPr>
      <w:r w:rsidRPr="00167F59">
        <w:rPr>
          <w:rFonts w:ascii="Book Antiqua" w:hAnsi="Book Antiqua" w:cs="Arial"/>
          <w:sz w:val="20"/>
          <w:szCs w:val="20"/>
        </w:rPr>
        <w:t xml:space="preserve">Tijekom trajanja Opservacijskog ugovora stručno povjerenstvo će opservirati razvijenost i mogućnosti djeteta na području: </w:t>
      </w:r>
      <w:proofErr w:type="spellStart"/>
      <w:r w:rsidRPr="00167F59">
        <w:rPr>
          <w:rFonts w:ascii="Book Antiqua" w:hAnsi="Book Antiqua" w:cs="Arial"/>
          <w:sz w:val="20"/>
          <w:szCs w:val="20"/>
        </w:rPr>
        <w:t>socio</w:t>
      </w:r>
      <w:proofErr w:type="spellEnd"/>
      <w:r w:rsidR="00704ABA">
        <w:rPr>
          <w:rFonts w:ascii="Book Antiqua" w:hAnsi="Book Antiqua" w:cs="Arial"/>
          <w:sz w:val="20"/>
          <w:szCs w:val="20"/>
        </w:rPr>
        <w:t>-</w:t>
      </w:r>
      <w:r w:rsidRPr="00167F59">
        <w:rPr>
          <w:rFonts w:ascii="Book Antiqua" w:hAnsi="Book Antiqua" w:cs="Arial"/>
          <w:sz w:val="20"/>
          <w:szCs w:val="20"/>
        </w:rPr>
        <w:t>emocionalnog razvoja, spoznajnog razvoja, tjelesnog i psihomotornog razvoja i razvoja govora. Nakon provedene opservacije, roditelj će biti upoznat sa rezultatima praćenja djeteta, te o mogućnostima daljnjeg boravka djeteta u Vrtiću.</w:t>
      </w:r>
    </w:p>
    <w:p w14:paraId="42BCF356" w14:textId="77777777" w:rsidR="00150429" w:rsidRPr="00167F59" w:rsidRDefault="00150429" w:rsidP="00150429">
      <w:pPr>
        <w:autoSpaceDE w:val="0"/>
        <w:autoSpaceDN w:val="0"/>
        <w:adjustRightInd w:val="0"/>
        <w:spacing w:after="0"/>
        <w:rPr>
          <w:rFonts w:ascii="Book Antiqua" w:hAnsi="Book Antiqua" w:cs="Arial"/>
          <w:sz w:val="20"/>
          <w:szCs w:val="20"/>
        </w:rPr>
      </w:pPr>
    </w:p>
    <w:p w14:paraId="65CFFBFD" w14:textId="77777777" w:rsidR="00150429" w:rsidRPr="00167F59" w:rsidRDefault="00150429" w:rsidP="00150429">
      <w:pPr>
        <w:autoSpaceDE w:val="0"/>
        <w:autoSpaceDN w:val="0"/>
        <w:adjustRightInd w:val="0"/>
        <w:spacing w:after="0"/>
        <w:rPr>
          <w:rFonts w:ascii="Book Antiqua" w:hAnsi="Book Antiqua" w:cs="Arial"/>
          <w:sz w:val="20"/>
          <w:szCs w:val="20"/>
        </w:rPr>
      </w:pPr>
      <w:r w:rsidRPr="00167F59">
        <w:rPr>
          <w:rFonts w:ascii="Book Antiqua" w:hAnsi="Book Antiqua" w:cs="Arial"/>
          <w:sz w:val="20"/>
          <w:szCs w:val="20"/>
        </w:rPr>
        <w:t>Stručno povjerenstvo temeljem uvida u medicinsku i stručnu dokumentaciju koju dostavlja roditelj i temeljem opservacije djeteta, vrši procjenu djetetove mogućnosti pohađanja Vrtića s obzirom na njegove psihofizičke i zdravstvene teškoće. Ukoliko procjeni da dijete može pohađati vrtić, nudi trajni ugovor ovisno o vrsti i stupnju teškoće te određuje duljinu boravka djeteta u Vrtiću.</w:t>
      </w:r>
    </w:p>
    <w:p w14:paraId="7702F944" w14:textId="77777777" w:rsidR="00150429" w:rsidRPr="00167F59" w:rsidRDefault="00150429" w:rsidP="00150429">
      <w:pPr>
        <w:autoSpaceDE w:val="0"/>
        <w:autoSpaceDN w:val="0"/>
        <w:adjustRightInd w:val="0"/>
        <w:spacing w:after="0"/>
        <w:rPr>
          <w:rFonts w:ascii="Book Antiqua" w:hAnsi="Book Antiqua" w:cs="Arial"/>
          <w:sz w:val="20"/>
          <w:szCs w:val="20"/>
        </w:rPr>
      </w:pPr>
      <w:r w:rsidRPr="00167F59">
        <w:rPr>
          <w:rFonts w:ascii="Book Antiqua" w:hAnsi="Book Antiqua" w:cs="Arial"/>
          <w:sz w:val="20"/>
          <w:szCs w:val="20"/>
        </w:rPr>
        <w:t>Roditelji su dužni obnavljati medicinsku dokumentaciju djeteta i o tome upoznati stručno povjerenstvo i matične odgojitelje kako bi se pravovremeno i primjereno reagiralo na djetetovo zdravstveno i psihofizičko stanje te potrebe.</w:t>
      </w:r>
    </w:p>
    <w:p w14:paraId="4821962C" w14:textId="77777777" w:rsidR="00150429" w:rsidRPr="00167F59" w:rsidRDefault="00150429" w:rsidP="00150429">
      <w:pPr>
        <w:autoSpaceDE w:val="0"/>
        <w:autoSpaceDN w:val="0"/>
        <w:adjustRightInd w:val="0"/>
        <w:spacing w:after="0"/>
        <w:jc w:val="both"/>
        <w:rPr>
          <w:rFonts w:ascii="Book Antiqua" w:hAnsi="Book Antiqua" w:cs="Arial"/>
          <w:sz w:val="20"/>
          <w:szCs w:val="20"/>
        </w:rPr>
      </w:pPr>
    </w:p>
    <w:p w14:paraId="4B8AE230" w14:textId="77777777" w:rsidR="00150429" w:rsidRPr="00167F59" w:rsidRDefault="00150429" w:rsidP="00150429">
      <w:pPr>
        <w:autoSpaceDE w:val="0"/>
        <w:autoSpaceDN w:val="0"/>
        <w:adjustRightInd w:val="0"/>
        <w:spacing w:after="0"/>
        <w:jc w:val="both"/>
        <w:rPr>
          <w:rFonts w:ascii="Book Antiqua" w:hAnsi="Book Antiqua" w:cs="Arial"/>
          <w:b/>
          <w:sz w:val="20"/>
          <w:szCs w:val="20"/>
        </w:rPr>
      </w:pPr>
      <w:r w:rsidRPr="00167F59">
        <w:rPr>
          <w:rFonts w:ascii="Book Antiqua" w:hAnsi="Book Antiqua" w:cs="Arial"/>
          <w:b/>
          <w:sz w:val="20"/>
          <w:szCs w:val="20"/>
        </w:rPr>
        <w:t>VI. PROMJENA PROGRAMA ILI ODGOJNO-OBRAZOVNE SKUPINE</w:t>
      </w:r>
      <w:r w:rsidRPr="00167F59">
        <w:rPr>
          <w:rFonts w:ascii="Book Antiqua" w:hAnsi="Book Antiqua" w:cs="Arial"/>
          <w:b/>
          <w:sz w:val="20"/>
          <w:szCs w:val="20"/>
        </w:rPr>
        <w:tab/>
      </w:r>
    </w:p>
    <w:p w14:paraId="2A141ADD" w14:textId="77777777" w:rsidR="00150429" w:rsidRPr="00167F59" w:rsidRDefault="00150429" w:rsidP="00150429">
      <w:pPr>
        <w:autoSpaceDE w:val="0"/>
        <w:autoSpaceDN w:val="0"/>
        <w:adjustRightInd w:val="0"/>
        <w:spacing w:after="0"/>
        <w:rPr>
          <w:rFonts w:ascii="Book Antiqua" w:hAnsi="Book Antiqua" w:cs="Arial"/>
          <w:sz w:val="20"/>
          <w:szCs w:val="20"/>
        </w:rPr>
      </w:pPr>
    </w:p>
    <w:p w14:paraId="60575871"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24.</w:t>
      </w:r>
    </w:p>
    <w:p w14:paraId="11E8BDD2" w14:textId="77777777" w:rsidR="00150429" w:rsidRPr="00167F59" w:rsidRDefault="00150429" w:rsidP="00150429">
      <w:pPr>
        <w:autoSpaceDE w:val="0"/>
        <w:autoSpaceDN w:val="0"/>
        <w:adjustRightInd w:val="0"/>
        <w:spacing w:after="0"/>
        <w:jc w:val="both"/>
        <w:rPr>
          <w:rFonts w:ascii="Book Antiqua" w:hAnsi="Book Antiqua" w:cs="Arial"/>
          <w:sz w:val="20"/>
          <w:szCs w:val="20"/>
        </w:rPr>
      </w:pPr>
    </w:p>
    <w:p w14:paraId="28C6E1CE"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Djetetu će se omogućiti, na zahtjev roditelja/skrbnika, promjena programa ili odgojno-obrazovne skupine ukoliko u Vrtiću postoje uvjeti za takav premještaj.</w:t>
      </w:r>
    </w:p>
    <w:p w14:paraId="70D15E5F" w14:textId="77777777" w:rsidR="00150429" w:rsidRPr="00167F59" w:rsidRDefault="00150429" w:rsidP="00150429">
      <w:pPr>
        <w:autoSpaceDE w:val="0"/>
        <w:autoSpaceDN w:val="0"/>
        <w:adjustRightInd w:val="0"/>
        <w:spacing w:after="0"/>
        <w:jc w:val="both"/>
        <w:rPr>
          <w:rFonts w:ascii="Book Antiqua" w:hAnsi="Book Antiqua" w:cs="Arial"/>
          <w:sz w:val="20"/>
          <w:szCs w:val="20"/>
        </w:rPr>
      </w:pPr>
    </w:p>
    <w:p w14:paraId="2B1E47BE"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Dječji Vrtić može zbog uvjeta rada, organizacije djelatnosti, primjene pedagoških standarda ili drugih izvanrednih okolnosti te organiziranja odgojno obrazovnih skupina premjestiti dijete u drugu odgojnu skupinu.</w:t>
      </w:r>
    </w:p>
    <w:p w14:paraId="43B306C9" w14:textId="77777777" w:rsidR="00150429" w:rsidRPr="00167F59" w:rsidRDefault="00150429" w:rsidP="00150429">
      <w:pPr>
        <w:autoSpaceDE w:val="0"/>
        <w:autoSpaceDN w:val="0"/>
        <w:adjustRightInd w:val="0"/>
        <w:spacing w:after="0"/>
        <w:jc w:val="both"/>
        <w:rPr>
          <w:rFonts w:ascii="Book Antiqua" w:hAnsi="Book Antiqua" w:cs="Arial"/>
          <w:sz w:val="20"/>
          <w:szCs w:val="20"/>
        </w:rPr>
      </w:pPr>
    </w:p>
    <w:p w14:paraId="461820CA"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b/>
          <w:bCs/>
          <w:sz w:val="20"/>
          <w:szCs w:val="20"/>
        </w:rPr>
        <w:t>VII. ISPIS DJECE</w:t>
      </w:r>
    </w:p>
    <w:p w14:paraId="26AEC212"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25.</w:t>
      </w:r>
    </w:p>
    <w:p w14:paraId="1957FA78"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p>
    <w:p w14:paraId="5F307D79"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Dijete može biti ispisano iz Vrtića na zahtjev roditelja/skrbnika.</w:t>
      </w:r>
    </w:p>
    <w:p w14:paraId="624A676B"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Roditelj je dužan obavijestiti vrtić o namjeri prestanka korištenja usluga Vrtića najmanje petnaest (15) dana prije ispisa.</w:t>
      </w:r>
    </w:p>
    <w:p w14:paraId="5B6E5341"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Roditelj je dužan potpisati ispisnicu i podmiriti eventualna dugovanja.</w:t>
      </w:r>
    </w:p>
    <w:p w14:paraId="327CC738"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Danom ispisa prestaje važiti Ugovor kojim se uređuju međusobna prava i obveze između korisnika usluga i Vrtića.</w:t>
      </w:r>
    </w:p>
    <w:p w14:paraId="77F38AAE"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26.</w:t>
      </w:r>
    </w:p>
    <w:p w14:paraId="551C1F29" w14:textId="77777777" w:rsidR="00150429" w:rsidRPr="00167F59" w:rsidRDefault="00150429" w:rsidP="00150429">
      <w:pPr>
        <w:autoSpaceDE w:val="0"/>
        <w:autoSpaceDN w:val="0"/>
        <w:adjustRightInd w:val="0"/>
        <w:spacing w:after="0"/>
        <w:jc w:val="both"/>
        <w:rPr>
          <w:rFonts w:ascii="Book Antiqua" w:hAnsi="Book Antiqua" w:cs="Arial"/>
          <w:sz w:val="20"/>
          <w:szCs w:val="20"/>
        </w:rPr>
      </w:pPr>
    </w:p>
    <w:p w14:paraId="32E43BBE"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Vrtić može ispisati dijete ukoliko:</w:t>
      </w:r>
    </w:p>
    <w:p w14:paraId="78D4A550" w14:textId="77777777" w:rsidR="00150429" w:rsidRPr="00167F59" w:rsidRDefault="00150429" w:rsidP="00150429">
      <w:pPr>
        <w:numPr>
          <w:ilvl w:val="0"/>
          <w:numId w:val="5"/>
        </w:numPr>
        <w:autoSpaceDE w:val="0"/>
        <w:autoSpaceDN w:val="0"/>
        <w:adjustRightInd w:val="0"/>
        <w:spacing w:after="0" w:line="276" w:lineRule="auto"/>
        <w:jc w:val="both"/>
        <w:rPr>
          <w:rFonts w:ascii="Book Antiqua" w:hAnsi="Book Antiqua" w:cs="Arial"/>
          <w:sz w:val="20"/>
          <w:szCs w:val="20"/>
        </w:rPr>
      </w:pPr>
      <w:r w:rsidRPr="00167F59">
        <w:rPr>
          <w:rFonts w:ascii="Book Antiqua" w:hAnsi="Book Antiqua" w:cs="Arial"/>
          <w:sz w:val="20"/>
          <w:szCs w:val="20"/>
        </w:rPr>
        <w:t xml:space="preserve">Dijete ne pohađa program duže od 60 dana, bez opravdanog razloga. </w:t>
      </w:r>
    </w:p>
    <w:p w14:paraId="10D6DE3C" w14:textId="77777777" w:rsidR="00150429" w:rsidRPr="00167F59" w:rsidRDefault="00150429" w:rsidP="00150429">
      <w:pPr>
        <w:numPr>
          <w:ilvl w:val="0"/>
          <w:numId w:val="5"/>
        </w:numPr>
        <w:autoSpaceDE w:val="0"/>
        <w:autoSpaceDN w:val="0"/>
        <w:adjustRightInd w:val="0"/>
        <w:spacing w:after="0" w:line="276" w:lineRule="auto"/>
        <w:jc w:val="both"/>
        <w:rPr>
          <w:rFonts w:ascii="Book Antiqua" w:hAnsi="Book Antiqua" w:cs="Arial"/>
          <w:sz w:val="20"/>
          <w:szCs w:val="20"/>
        </w:rPr>
      </w:pPr>
      <w:r w:rsidRPr="00167F59">
        <w:rPr>
          <w:rFonts w:ascii="Book Antiqua" w:hAnsi="Book Antiqua" w:cs="Arial"/>
          <w:sz w:val="20"/>
          <w:szCs w:val="20"/>
        </w:rPr>
        <w:t>Korisnik usluga ne plaća uredno i na vrijeme ugovoreni iznos duže od  60 dana</w:t>
      </w:r>
    </w:p>
    <w:p w14:paraId="1E185421" w14:textId="77777777" w:rsidR="00150429" w:rsidRPr="00167F59" w:rsidRDefault="00150429" w:rsidP="00150429">
      <w:pPr>
        <w:numPr>
          <w:ilvl w:val="0"/>
          <w:numId w:val="5"/>
        </w:numPr>
        <w:autoSpaceDE w:val="0"/>
        <w:autoSpaceDN w:val="0"/>
        <w:adjustRightInd w:val="0"/>
        <w:spacing w:after="0" w:line="276" w:lineRule="auto"/>
        <w:jc w:val="both"/>
        <w:rPr>
          <w:rFonts w:ascii="Book Antiqua" w:hAnsi="Book Antiqua" w:cs="Arial"/>
          <w:sz w:val="20"/>
          <w:szCs w:val="20"/>
        </w:rPr>
      </w:pPr>
      <w:r w:rsidRPr="00167F59">
        <w:rPr>
          <w:rFonts w:ascii="Book Antiqua" w:hAnsi="Book Antiqua" w:cs="Arial"/>
          <w:sz w:val="20"/>
          <w:szCs w:val="20"/>
        </w:rPr>
        <w:t>Korisnik usluga se ne pridržava ugovorenih obaveza</w:t>
      </w:r>
    </w:p>
    <w:p w14:paraId="26602F89" w14:textId="77777777" w:rsidR="00150429" w:rsidRPr="00167F59" w:rsidRDefault="00150429" w:rsidP="00150429">
      <w:pPr>
        <w:autoSpaceDE w:val="0"/>
        <w:autoSpaceDN w:val="0"/>
        <w:adjustRightInd w:val="0"/>
        <w:spacing w:after="0"/>
        <w:jc w:val="both"/>
        <w:rPr>
          <w:rFonts w:ascii="Book Antiqua" w:hAnsi="Book Antiqua" w:cs="Arial"/>
          <w:sz w:val="20"/>
          <w:szCs w:val="20"/>
        </w:rPr>
      </w:pPr>
    </w:p>
    <w:p w14:paraId="530C616D"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U slučajevima iz prethodnog stavka ovog članka, ravnatelj Vrtića donosi Rješenje o ispisu djeteta.</w:t>
      </w:r>
    </w:p>
    <w:p w14:paraId="1D027774"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Protiv rješenja o ispisu djeteta korisnik usluge ima pravo žalbe Upravnom vijeću vrtića u roku od 15 dana od dana dostave Rješenja.</w:t>
      </w:r>
    </w:p>
    <w:p w14:paraId="02AD635A" w14:textId="77777777" w:rsidR="00150429" w:rsidRPr="00167F59" w:rsidRDefault="00150429" w:rsidP="00150429">
      <w:pPr>
        <w:autoSpaceDE w:val="0"/>
        <w:autoSpaceDN w:val="0"/>
        <w:adjustRightInd w:val="0"/>
        <w:spacing w:after="0"/>
        <w:jc w:val="both"/>
        <w:rPr>
          <w:rFonts w:ascii="Book Antiqua" w:hAnsi="Book Antiqua" w:cs="Arial"/>
          <w:sz w:val="20"/>
          <w:szCs w:val="20"/>
        </w:rPr>
      </w:pPr>
    </w:p>
    <w:p w14:paraId="50C92EBD"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27.</w:t>
      </w:r>
    </w:p>
    <w:p w14:paraId="5112E799" w14:textId="77777777" w:rsidR="00150429" w:rsidRPr="00167F59" w:rsidRDefault="00150429" w:rsidP="00150429">
      <w:pPr>
        <w:autoSpaceDE w:val="0"/>
        <w:autoSpaceDN w:val="0"/>
        <w:adjustRightInd w:val="0"/>
        <w:spacing w:after="0"/>
        <w:jc w:val="both"/>
        <w:rPr>
          <w:rFonts w:ascii="Book Antiqua" w:hAnsi="Book Antiqua" w:cs="Arial"/>
          <w:sz w:val="20"/>
          <w:szCs w:val="20"/>
        </w:rPr>
      </w:pPr>
    </w:p>
    <w:p w14:paraId="5D4BA861"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Korisnik usluga dužan je obavijestiti odgojitelja o izostanku djeteta i dužan je opravdati izostanak djeteta.</w:t>
      </w:r>
    </w:p>
    <w:p w14:paraId="3A877C3D"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Za dane izostanka djeteta zbog bolesti, korisnik usluga dužan je priložiti liječničku potvrdu s danom povratka djeteta s bolovanja u Vrtić.</w:t>
      </w:r>
    </w:p>
    <w:p w14:paraId="7AB5F252" w14:textId="77777777" w:rsidR="00150429" w:rsidRPr="00167F59" w:rsidRDefault="00150429" w:rsidP="00150429">
      <w:pPr>
        <w:autoSpaceDE w:val="0"/>
        <w:autoSpaceDN w:val="0"/>
        <w:adjustRightInd w:val="0"/>
        <w:spacing w:after="0"/>
        <w:jc w:val="both"/>
        <w:rPr>
          <w:rFonts w:ascii="Book Antiqua" w:hAnsi="Book Antiqua" w:cs="Arial"/>
          <w:sz w:val="20"/>
          <w:szCs w:val="20"/>
        </w:rPr>
      </w:pPr>
    </w:p>
    <w:p w14:paraId="311E1C8A"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28.</w:t>
      </w:r>
    </w:p>
    <w:p w14:paraId="6B39B192" w14:textId="77777777" w:rsidR="00150429" w:rsidRPr="00167F59" w:rsidRDefault="00150429" w:rsidP="00150429">
      <w:pPr>
        <w:autoSpaceDE w:val="0"/>
        <w:autoSpaceDN w:val="0"/>
        <w:adjustRightInd w:val="0"/>
        <w:spacing w:after="0"/>
        <w:jc w:val="both"/>
        <w:rPr>
          <w:rFonts w:ascii="Book Antiqua" w:hAnsi="Book Antiqua" w:cs="Arial"/>
          <w:sz w:val="20"/>
          <w:szCs w:val="20"/>
        </w:rPr>
      </w:pPr>
    </w:p>
    <w:p w14:paraId="1F5E2D45"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Korisnici usluga koji u roku od petnaest (15) dana od početka pedagoške godine ne dovedu dijete ili ne opravdaju  izostanak, smatrat će se da su odustali od upisa te će dijete biti ispisano iz Vrtića.</w:t>
      </w:r>
    </w:p>
    <w:p w14:paraId="7AFB7406" w14:textId="77777777" w:rsidR="00150429" w:rsidRPr="00167F59" w:rsidRDefault="00150429" w:rsidP="00150429">
      <w:pPr>
        <w:autoSpaceDE w:val="0"/>
        <w:autoSpaceDN w:val="0"/>
        <w:adjustRightInd w:val="0"/>
        <w:spacing w:after="0"/>
        <w:jc w:val="both"/>
        <w:rPr>
          <w:rFonts w:ascii="Book Antiqua" w:hAnsi="Book Antiqua" w:cs="Arial"/>
          <w:sz w:val="20"/>
          <w:szCs w:val="20"/>
        </w:rPr>
      </w:pPr>
    </w:p>
    <w:p w14:paraId="1B9F00B8" w14:textId="77777777" w:rsidR="00150429" w:rsidRPr="00167F59" w:rsidRDefault="00150429" w:rsidP="00150429">
      <w:pPr>
        <w:autoSpaceDE w:val="0"/>
        <w:autoSpaceDN w:val="0"/>
        <w:adjustRightInd w:val="0"/>
        <w:spacing w:after="0"/>
        <w:jc w:val="both"/>
        <w:rPr>
          <w:rFonts w:ascii="Book Antiqua" w:hAnsi="Book Antiqua" w:cs="Arial"/>
          <w:bCs/>
          <w:sz w:val="20"/>
          <w:szCs w:val="20"/>
        </w:rPr>
      </w:pPr>
      <w:r w:rsidRPr="00167F59">
        <w:rPr>
          <w:rFonts w:ascii="Book Antiqua" w:hAnsi="Book Antiqua" w:cs="Arial"/>
          <w:b/>
          <w:sz w:val="20"/>
          <w:szCs w:val="20"/>
        </w:rPr>
        <w:t>VIII. PROGRAM PREDŠKOLE</w:t>
      </w:r>
    </w:p>
    <w:p w14:paraId="3DEB541B" w14:textId="77777777" w:rsidR="00150429" w:rsidRPr="00167F59" w:rsidRDefault="00150429" w:rsidP="00150429">
      <w:pPr>
        <w:autoSpaceDE w:val="0"/>
        <w:autoSpaceDN w:val="0"/>
        <w:adjustRightInd w:val="0"/>
        <w:spacing w:after="0"/>
        <w:jc w:val="center"/>
        <w:rPr>
          <w:rFonts w:ascii="Book Antiqua" w:hAnsi="Book Antiqua" w:cs="Arial"/>
          <w:bCs/>
          <w:sz w:val="20"/>
          <w:szCs w:val="20"/>
        </w:rPr>
      </w:pPr>
      <w:r w:rsidRPr="00167F59">
        <w:rPr>
          <w:rFonts w:ascii="Book Antiqua" w:hAnsi="Book Antiqua" w:cs="Arial"/>
          <w:bCs/>
          <w:sz w:val="20"/>
          <w:szCs w:val="20"/>
        </w:rPr>
        <w:t>Članak 29.</w:t>
      </w:r>
    </w:p>
    <w:p w14:paraId="080671AB" w14:textId="77777777" w:rsidR="00150429" w:rsidRPr="00167F59" w:rsidRDefault="00150429" w:rsidP="00150429">
      <w:pPr>
        <w:autoSpaceDE w:val="0"/>
        <w:autoSpaceDN w:val="0"/>
        <w:adjustRightInd w:val="0"/>
        <w:spacing w:after="0"/>
        <w:jc w:val="center"/>
        <w:rPr>
          <w:rFonts w:ascii="Book Antiqua" w:hAnsi="Book Antiqua" w:cs="Arial"/>
          <w:bCs/>
          <w:sz w:val="20"/>
          <w:szCs w:val="20"/>
        </w:rPr>
      </w:pPr>
    </w:p>
    <w:p w14:paraId="7A436923" w14:textId="5C20BB54"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 xml:space="preserve">Prije polaska u osnovnu školu sva djeca imaju obvezu pohađati program </w:t>
      </w:r>
      <w:proofErr w:type="spellStart"/>
      <w:r w:rsidRPr="00167F59">
        <w:rPr>
          <w:rFonts w:ascii="Book Antiqua" w:hAnsi="Book Antiqua" w:cs="Arial"/>
          <w:sz w:val="20"/>
          <w:szCs w:val="20"/>
        </w:rPr>
        <w:t>predškole</w:t>
      </w:r>
      <w:proofErr w:type="spellEnd"/>
      <w:r w:rsidRPr="00167F59">
        <w:rPr>
          <w:rFonts w:ascii="Book Antiqua" w:hAnsi="Book Antiqua" w:cs="Arial"/>
          <w:sz w:val="20"/>
          <w:szCs w:val="20"/>
        </w:rPr>
        <w:t xml:space="preserve">, a dijete koje je ostvarilo pravo odgode upisa u prvi razred na temelju ostvarenog prava obvezno je pohađati program </w:t>
      </w:r>
      <w:proofErr w:type="spellStart"/>
      <w:r w:rsidRPr="00167F59">
        <w:rPr>
          <w:rFonts w:ascii="Book Antiqua" w:hAnsi="Book Antiqua" w:cs="Arial"/>
          <w:sz w:val="20"/>
          <w:szCs w:val="20"/>
        </w:rPr>
        <w:t>predškole</w:t>
      </w:r>
      <w:proofErr w:type="spellEnd"/>
      <w:r w:rsidRPr="00167F59">
        <w:rPr>
          <w:rFonts w:ascii="Book Antiqua" w:hAnsi="Book Antiqua" w:cs="Arial"/>
          <w:sz w:val="20"/>
          <w:szCs w:val="20"/>
        </w:rPr>
        <w:t xml:space="preserve"> najduže još jednu pedagošku godinu, odnosno može ostati uključeno u redoviti program predškolskog odgoja i obrazovanja u Vrtiću</w:t>
      </w:r>
    </w:p>
    <w:p w14:paraId="07255084" w14:textId="77777777" w:rsidR="00150429" w:rsidRPr="00167F59" w:rsidRDefault="00150429" w:rsidP="00150429">
      <w:pPr>
        <w:autoSpaceDE w:val="0"/>
        <w:autoSpaceDN w:val="0"/>
        <w:adjustRightInd w:val="0"/>
        <w:spacing w:after="0"/>
        <w:jc w:val="both"/>
        <w:rPr>
          <w:rFonts w:ascii="Book Antiqua" w:hAnsi="Book Antiqua" w:cs="Arial"/>
          <w:sz w:val="20"/>
          <w:szCs w:val="20"/>
        </w:rPr>
      </w:pPr>
    </w:p>
    <w:p w14:paraId="3D8E818A"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 xml:space="preserve">U obavezan program </w:t>
      </w:r>
      <w:proofErr w:type="spellStart"/>
      <w:r w:rsidRPr="00167F59">
        <w:rPr>
          <w:rFonts w:ascii="Book Antiqua" w:hAnsi="Book Antiqua" w:cs="Arial"/>
          <w:sz w:val="20"/>
          <w:szCs w:val="20"/>
        </w:rPr>
        <w:t>predškole</w:t>
      </w:r>
      <w:proofErr w:type="spellEnd"/>
      <w:r w:rsidRPr="00167F59">
        <w:rPr>
          <w:rFonts w:ascii="Book Antiqua" w:hAnsi="Book Antiqua" w:cs="Arial"/>
          <w:sz w:val="20"/>
          <w:szCs w:val="20"/>
        </w:rPr>
        <w:t xml:space="preserve"> za djecu u godini dana prije polaska u osnovnu školu, koja nisu obuhvaćena redovitim programima ostvaruju pravo direktnog upisa temeljem zahtjeva za upis.</w:t>
      </w:r>
    </w:p>
    <w:p w14:paraId="1F0C5DB5" w14:textId="77777777" w:rsidR="00150429" w:rsidRPr="00167F59" w:rsidRDefault="00150429" w:rsidP="00150429">
      <w:pPr>
        <w:autoSpaceDE w:val="0"/>
        <w:autoSpaceDN w:val="0"/>
        <w:adjustRightInd w:val="0"/>
        <w:spacing w:after="0"/>
        <w:jc w:val="both"/>
        <w:rPr>
          <w:rFonts w:ascii="Book Antiqua" w:hAnsi="Book Antiqua" w:cs="Arial"/>
          <w:sz w:val="20"/>
          <w:szCs w:val="20"/>
        </w:rPr>
      </w:pPr>
    </w:p>
    <w:p w14:paraId="3873A2AD"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 xml:space="preserve">Dječji vrtić je dužan izdati Potvrdu o završenom programu </w:t>
      </w:r>
      <w:proofErr w:type="spellStart"/>
      <w:r w:rsidRPr="00167F59">
        <w:rPr>
          <w:rFonts w:ascii="Book Antiqua" w:hAnsi="Book Antiqua" w:cs="Arial"/>
          <w:sz w:val="20"/>
          <w:szCs w:val="20"/>
        </w:rPr>
        <w:t>predškole</w:t>
      </w:r>
      <w:proofErr w:type="spellEnd"/>
      <w:r w:rsidRPr="00167F59">
        <w:rPr>
          <w:rFonts w:ascii="Book Antiqua" w:hAnsi="Book Antiqua" w:cs="Arial"/>
          <w:sz w:val="20"/>
          <w:szCs w:val="20"/>
        </w:rPr>
        <w:t xml:space="preserve"> radi upisa u Osnovnu školu.</w:t>
      </w:r>
    </w:p>
    <w:p w14:paraId="473489FC" w14:textId="77777777" w:rsidR="00150429" w:rsidRPr="00167F59" w:rsidRDefault="00150429" w:rsidP="00150429">
      <w:pPr>
        <w:autoSpaceDE w:val="0"/>
        <w:autoSpaceDN w:val="0"/>
        <w:adjustRightInd w:val="0"/>
        <w:spacing w:after="0"/>
        <w:jc w:val="both"/>
        <w:rPr>
          <w:rFonts w:ascii="Book Antiqua" w:hAnsi="Book Antiqua" w:cs="Arial"/>
          <w:sz w:val="20"/>
          <w:szCs w:val="20"/>
        </w:rPr>
      </w:pPr>
    </w:p>
    <w:p w14:paraId="459E58CC" w14:textId="6EBF6A4B"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 xml:space="preserve">Program </w:t>
      </w:r>
      <w:proofErr w:type="spellStart"/>
      <w:r w:rsidRPr="00167F59">
        <w:rPr>
          <w:rFonts w:ascii="Book Antiqua" w:hAnsi="Book Antiqua" w:cs="Arial"/>
          <w:sz w:val="20"/>
          <w:szCs w:val="20"/>
        </w:rPr>
        <w:t>predškole</w:t>
      </w:r>
      <w:proofErr w:type="spellEnd"/>
      <w:r w:rsidRPr="00167F59">
        <w:rPr>
          <w:rFonts w:ascii="Book Antiqua" w:hAnsi="Book Antiqua" w:cs="Arial"/>
          <w:sz w:val="20"/>
          <w:szCs w:val="20"/>
        </w:rPr>
        <w:t xml:space="preserve"> za djecu koja pohađaju vrtić, integriran je u redoviti prog</w:t>
      </w:r>
      <w:r w:rsidR="00704ABA">
        <w:rPr>
          <w:rFonts w:ascii="Book Antiqua" w:hAnsi="Book Antiqua" w:cs="Arial"/>
          <w:sz w:val="20"/>
          <w:szCs w:val="20"/>
        </w:rPr>
        <w:t>r</w:t>
      </w:r>
      <w:r w:rsidRPr="00167F59">
        <w:rPr>
          <w:rFonts w:ascii="Book Antiqua" w:hAnsi="Book Antiqua" w:cs="Arial"/>
          <w:sz w:val="20"/>
          <w:szCs w:val="20"/>
        </w:rPr>
        <w:t xml:space="preserve">am predškolskog odgoja i obrazovanja Vrtića koji se izvodi u odgojnoj skupini za djecu prije polaska u osnovnu školu, iznimno, u Dječjim vrtićima s manjim brojem djece može se izvoditi i u mješovitoj odgojno-obrazovnoj skupini. </w:t>
      </w:r>
    </w:p>
    <w:p w14:paraId="66C15230" w14:textId="77777777" w:rsidR="00150429" w:rsidRPr="00167F59" w:rsidRDefault="00150429" w:rsidP="00150429">
      <w:pPr>
        <w:autoSpaceDE w:val="0"/>
        <w:autoSpaceDN w:val="0"/>
        <w:adjustRightInd w:val="0"/>
        <w:spacing w:after="0"/>
        <w:jc w:val="both"/>
        <w:rPr>
          <w:rFonts w:ascii="Book Antiqua" w:hAnsi="Book Antiqua" w:cs="Arial"/>
          <w:sz w:val="20"/>
          <w:szCs w:val="20"/>
        </w:rPr>
      </w:pPr>
    </w:p>
    <w:p w14:paraId="217AF19A"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 xml:space="preserve">Obveznik </w:t>
      </w:r>
      <w:proofErr w:type="spellStart"/>
      <w:r w:rsidRPr="00167F59">
        <w:rPr>
          <w:rFonts w:ascii="Book Antiqua" w:hAnsi="Book Antiqua" w:cs="Arial"/>
          <w:sz w:val="20"/>
          <w:szCs w:val="20"/>
        </w:rPr>
        <w:t>predškole</w:t>
      </w:r>
      <w:proofErr w:type="spellEnd"/>
      <w:r w:rsidRPr="00167F59">
        <w:rPr>
          <w:rFonts w:ascii="Book Antiqua" w:hAnsi="Book Antiqua" w:cs="Arial"/>
          <w:sz w:val="20"/>
          <w:szCs w:val="20"/>
        </w:rPr>
        <w:t xml:space="preserve"> koji ne pohađa redoviti program Vrtića, upisuje program </w:t>
      </w:r>
      <w:proofErr w:type="spellStart"/>
      <w:r w:rsidRPr="00167F59">
        <w:rPr>
          <w:rFonts w:ascii="Book Antiqua" w:hAnsi="Book Antiqua" w:cs="Arial"/>
          <w:sz w:val="20"/>
          <w:szCs w:val="20"/>
        </w:rPr>
        <w:t>predškole</w:t>
      </w:r>
      <w:proofErr w:type="spellEnd"/>
      <w:r w:rsidRPr="00167F59">
        <w:rPr>
          <w:rFonts w:ascii="Book Antiqua" w:hAnsi="Book Antiqua" w:cs="Arial"/>
          <w:sz w:val="20"/>
          <w:szCs w:val="20"/>
        </w:rPr>
        <w:t xml:space="preserve"> u Vrtiću koji provodi program </w:t>
      </w:r>
      <w:proofErr w:type="spellStart"/>
      <w:r w:rsidRPr="00167F59">
        <w:rPr>
          <w:rFonts w:ascii="Book Antiqua" w:hAnsi="Book Antiqua" w:cs="Arial"/>
          <w:sz w:val="20"/>
          <w:szCs w:val="20"/>
        </w:rPr>
        <w:t>predškole</w:t>
      </w:r>
      <w:proofErr w:type="spellEnd"/>
      <w:r w:rsidRPr="00167F59">
        <w:rPr>
          <w:rFonts w:ascii="Book Antiqua" w:hAnsi="Book Antiqua" w:cs="Arial"/>
          <w:sz w:val="20"/>
          <w:szCs w:val="20"/>
        </w:rPr>
        <w:t>.</w:t>
      </w:r>
    </w:p>
    <w:p w14:paraId="04936595" w14:textId="77777777" w:rsidR="00150429" w:rsidRPr="00167F59" w:rsidRDefault="00150429" w:rsidP="00150429">
      <w:pPr>
        <w:autoSpaceDE w:val="0"/>
        <w:autoSpaceDN w:val="0"/>
        <w:adjustRightInd w:val="0"/>
        <w:spacing w:after="0"/>
        <w:jc w:val="both"/>
        <w:rPr>
          <w:rFonts w:ascii="Book Antiqua" w:hAnsi="Book Antiqua" w:cs="Arial"/>
          <w:b/>
          <w:sz w:val="20"/>
          <w:szCs w:val="20"/>
        </w:rPr>
      </w:pPr>
    </w:p>
    <w:p w14:paraId="25ACC74B"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 xml:space="preserve">Za dijete koje je obavezno pohađati program </w:t>
      </w:r>
      <w:proofErr w:type="spellStart"/>
      <w:r w:rsidRPr="00167F59">
        <w:rPr>
          <w:rFonts w:ascii="Book Antiqua" w:hAnsi="Book Antiqua" w:cs="Arial"/>
          <w:sz w:val="20"/>
          <w:szCs w:val="20"/>
        </w:rPr>
        <w:t>predškole</w:t>
      </w:r>
      <w:proofErr w:type="spellEnd"/>
      <w:r w:rsidRPr="00167F59">
        <w:rPr>
          <w:rFonts w:ascii="Book Antiqua" w:hAnsi="Book Antiqua" w:cs="Arial"/>
          <w:sz w:val="20"/>
          <w:szCs w:val="20"/>
        </w:rPr>
        <w:t xml:space="preserve">, Općina Tovarnik dužna je osigurati mjesto u dječjem vrtiću koji provodi obavezni program </w:t>
      </w:r>
      <w:proofErr w:type="spellStart"/>
      <w:r w:rsidRPr="00167F59">
        <w:rPr>
          <w:rFonts w:ascii="Book Antiqua" w:hAnsi="Book Antiqua" w:cs="Arial"/>
          <w:sz w:val="20"/>
          <w:szCs w:val="20"/>
        </w:rPr>
        <w:t>predškole</w:t>
      </w:r>
      <w:proofErr w:type="spellEnd"/>
      <w:r w:rsidRPr="00167F59">
        <w:rPr>
          <w:rFonts w:ascii="Book Antiqua" w:hAnsi="Book Antiqua" w:cs="Arial"/>
          <w:sz w:val="20"/>
          <w:szCs w:val="20"/>
        </w:rPr>
        <w:t xml:space="preserve">. </w:t>
      </w:r>
    </w:p>
    <w:p w14:paraId="70664AA1" w14:textId="77777777" w:rsidR="00150429" w:rsidRPr="00167F59" w:rsidRDefault="00150429" w:rsidP="00150429">
      <w:pPr>
        <w:autoSpaceDE w:val="0"/>
        <w:autoSpaceDN w:val="0"/>
        <w:adjustRightInd w:val="0"/>
        <w:spacing w:after="0"/>
        <w:jc w:val="both"/>
        <w:rPr>
          <w:rFonts w:ascii="Book Antiqua" w:hAnsi="Book Antiqua" w:cs="Arial"/>
          <w:sz w:val="20"/>
          <w:szCs w:val="20"/>
        </w:rPr>
      </w:pPr>
    </w:p>
    <w:p w14:paraId="1F4A0025"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30.</w:t>
      </w:r>
    </w:p>
    <w:p w14:paraId="74F45671" w14:textId="77777777" w:rsidR="00150429" w:rsidRPr="00167F59" w:rsidRDefault="00150429" w:rsidP="00150429">
      <w:pPr>
        <w:autoSpaceDE w:val="0"/>
        <w:autoSpaceDN w:val="0"/>
        <w:adjustRightInd w:val="0"/>
        <w:spacing w:after="0"/>
        <w:jc w:val="both"/>
        <w:rPr>
          <w:rFonts w:ascii="Book Antiqua" w:hAnsi="Book Antiqua" w:cs="Arial"/>
          <w:sz w:val="20"/>
          <w:szCs w:val="20"/>
        </w:rPr>
      </w:pPr>
    </w:p>
    <w:p w14:paraId="5CA5266F"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 xml:space="preserve">Program </w:t>
      </w:r>
      <w:proofErr w:type="spellStart"/>
      <w:r w:rsidRPr="00167F59">
        <w:rPr>
          <w:rFonts w:ascii="Book Antiqua" w:hAnsi="Book Antiqua" w:cs="Arial"/>
          <w:sz w:val="20"/>
          <w:szCs w:val="20"/>
        </w:rPr>
        <w:t>predškole</w:t>
      </w:r>
      <w:proofErr w:type="spellEnd"/>
      <w:r w:rsidRPr="00167F59">
        <w:rPr>
          <w:rFonts w:ascii="Book Antiqua" w:hAnsi="Book Antiqua" w:cs="Arial"/>
          <w:sz w:val="20"/>
          <w:szCs w:val="20"/>
        </w:rPr>
        <w:t xml:space="preserve"> provodi se od 01. listopada do 31. svibnja pedagoške godine, a ukupno traje 250 sati godišnje za djecu koja nisu polaznici redovitog programa Vrtića.</w:t>
      </w:r>
    </w:p>
    <w:p w14:paraId="46C0540E" w14:textId="77777777" w:rsidR="00150429" w:rsidRPr="00167F59" w:rsidRDefault="00150429" w:rsidP="00150429">
      <w:pPr>
        <w:autoSpaceDE w:val="0"/>
        <w:autoSpaceDN w:val="0"/>
        <w:adjustRightInd w:val="0"/>
        <w:spacing w:after="0"/>
        <w:jc w:val="both"/>
        <w:rPr>
          <w:rFonts w:ascii="Book Antiqua" w:hAnsi="Book Antiqua" w:cs="Arial"/>
          <w:sz w:val="20"/>
          <w:szCs w:val="20"/>
        </w:rPr>
      </w:pPr>
    </w:p>
    <w:p w14:paraId="5B656DDB"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 xml:space="preserve">Program </w:t>
      </w:r>
      <w:proofErr w:type="spellStart"/>
      <w:r w:rsidRPr="00167F59">
        <w:rPr>
          <w:rFonts w:ascii="Book Antiqua" w:hAnsi="Book Antiqua" w:cs="Arial"/>
          <w:sz w:val="20"/>
          <w:szCs w:val="20"/>
        </w:rPr>
        <w:t>predškole</w:t>
      </w:r>
      <w:proofErr w:type="spellEnd"/>
      <w:r w:rsidRPr="00167F59">
        <w:rPr>
          <w:rFonts w:ascii="Book Antiqua" w:hAnsi="Book Antiqua" w:cs="Arial"/>
          <w:sz w:val="20"/>
          <w:szCs w:val="20"/>
        </w:rPr>
        <w:t xml:space="preserve"> može se provoditi i s manjim brojem sati (ne manjim od 150 sati) i to iznimno gdje ne postoji mogućnost provođenja 250-satnog programa zbog malog broja djece, otežanih uvjeta dolazaka ili boravka djece zbog nekih drugih objektivnih teškoća.</w:t>
      </w:r>
    </w:p>
    <w:p w14:paraId="5D34636B" w14:textId="77777777" w:rsidR="00150429" w:rsidRPr="00167F59" w:rsidRDefault="00150429" w:rsidP="00150429">
      <w:pPr>
        <w:autoSpaceDE w:val="0"/>
        <w:autoSpaceDN w:val="0"/>
        <w:adjustRightInd w:val="0"/>
        <w:spacing w:after="0"/>
        <w:jc w:val="both"/>
        <w:rPr>
          <w:rFonts w:ascii="Book Antiqua" w:hAnsi="Book Antiqua" w:cs="Arial"/>
          <w:sz w:val="20"/>
          <w:szCs w:val="20"/>
        </w:rPr>
      </w:pPr>
    </w:p>
    <w:p w14:paraId="3DD6D930"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31.</w:t>
      </w:r>
    </w:p>
    <w:p w14:paraId="7656CDB1" w14:textId="77777777" w:rsidR="00150429" w:rsidRPr="00167F59" w:rsidRDefault="00150429" w:rsidP="00150429">
      <w:pPr>
        <w:autoSpaceDE w:val="0"/>
        <w:autoSpaceDN w:val="0"/>
        <w:adjustRightInd w:val="0"/>
        <w:spacing w:after="0"/>
        <w:jc w:val="both"/>
        <w:rPr>
          <w:rFonts w:ascii="Book Antiqua" w:hAnsi="Book Antiqua" w:cs="Arial"/>
          <w:sz w:val="20"/>
          <w:szCs w:val="20"/>
        </w:rPr>
      </w:pPr>
    </w:p>
    <w:p w14:paraId="7B1DF589"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 xml:space="preserve">Upis u program </w:t>
      </w:r>
      <w:proofErr w:type="spellStart"/>
      <w:r w:rsidRPr="00167F59">
        <w:rPr>
          <w:rFonts w:ascii="Book Antiqua" w:hAnsi="Book Antiqua" w:cs="Arial"/>
          <w:sz w:val="20"/>
          <w:szCs w:val="20"/>
        </w:rPr>
        <w:t>predškole</w:t>
      </w:r>
      <w:proofErr w:type="spellEnd"/>
      <w:r w:rsidRPr="00167F59">
        <w:rPr>
          <w:rFonts w:ascii="Book Antiqua" w:hAnsi="Book Antiqua" w:cs="Arial"/>
          <w:sz w:val="20"/>
          <w:szCs w:val="20"/>
        </w:rPr>
        <w:t xml:space="preserve"> ostvaruje se na zahtjev roditelja/skrbnika.</w:t>
      </w:r>
    </w:p>
    <w:p w14:paraId="47617AE3"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lastRenderedPageBreak/>
        <w:t>Roditelj/skrbnik dužan je dostaviti Vrtiću:</w:t>
      </w:r>
    </w:p>
    <w:p w14:paraId="01B42285"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 Zahtjev za upis</w:t>
      </w:r>
    </w:p>
    <w:p w14:paraId="769D09CD"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 Rodni list djeteta</w:t>
      </w:r>
    </w:p>
    <w:p w14:paraId="018DF43E"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 Potvrdu o mjestu prebivališta djeteta ili presliku osobne iskaznice djeteta i oba roditelja</w:t>
      </w:r>
    </w:p>
    <w:p w14:paraId="3DDF8ED1"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 Liječničku potvrdu i dokaz o obavljenom cijepljenju.</w:t>
      </w:r>
    </w:p>
    <w:p w14:paraId="4476CCC8" w14:textId="77777777" w:rsidR="00150429" w:rsidRPr="00167F59" w:rsidRDefault="00150429" w:rsidP="00150429">
      <w:pPr>
        <w:autoSpaceDE w:val="0"/>
        <w:autoSpaceDN w:val="0"/>
        <w:adjustRightInd w:val="0"/>
        <w:spacing w:after="0"/>
        <w:jc w:val="both"/>
        <w:rPr>
          <w:rFonts w:ascii="Book Antiqua" w:hAnsi="Book Antiqua" w:cs="Arial"/>
          <w:b/>
          <w:sz w:val="20"/>
          <w:szCs w:val="20"/>
        </w:rPr>
      </w:pPr>
    </w:p>
    <w:p w14:paraId="1C9AE655" w14:textId="77777777" w:rsidR="00150429" w:rsidRPr="00167F59" w:rsidRDefault="00150429" w:rsidP="00150429">
      <w:pPr>
        <w:autoSpaceDE w:val="0"/>
        <w:autoSpaceDN w:val="0"/>
        <w:adjustRightInd w:val="0"/>
        <w:spacing w:after="0"/>
        <w:jc w:val="both"/>
        <w:rPr>
          <w:rFonts w:ascii="Book Antiqua" w:hAnsi="Book Antiqua" w:cs="Arial"/>
          <w:b/>
          <w:sz w:val="20"/>
          <w:szCs w:val="20"/>
        </w:rPr>
      </w:pPr>
      <w:r w:rsidRPr="00167F59">
        <w:rPr>
          <w:rFonts w:ascii="Book Antiqua" w:hAnsi="Book Antiqua" w:cs="Arial"/>
          <w:b/>
          <w:sz w:val="20"/>
          <w:szCs w:val="20"/>
        </w:rPr>
        <w:t>IX. OSTVARIVANJE PRAVA I OBVEZA KORISNIKA USLUGA DJEČJEG VRTIĆA</w:t>
      </w:r>
    </w:p>
    <w:p w14:paraId="7D82FDE7" w14:textId="77777777" w:rsidR="00150429" w:rsidRPr="00167F59" w:rsidRDefault="00150429" w:rsidP="00150429">
      <w:pPr>
        <w:autoSpaceDE w:val="0"/>
        <w:autoSpaceDN w:val="0"/>
        <w:adjustRightInd w:val="0"/>
        <w:spacing w:after="0"/>
        <w:ind w:left="360"/>
        <w:jc w:val="center"/>
        <w:rPr>
          <w:rFonts w:ascii="Book Antiqua" w:hAnsi="Book Antiqua" w:cs="Arial"/>
          <w:sz w:val="20"/>
          <w:szCs w:val="20"/>
        </w:rPr>
      </w:pPr>
    </w:p>
    <w:p w14:paraId="25537B82"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32.</w:t>
      </w:r>
    </w:p>
    <w:p w14:paraId="0EB5F5FB"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Korisnik usluga ima pravo:</w:t>
      </w:r>
    </w:p>
    <w:p w14:paraId="75AA6A28" w14:textId="77777777" w:rsidR="00150429" w:rsidRPr="00167F59" w:rsidRDefault="00150429" w:rsidP="00150429">
      <w:pPr>
        <w:numPr>
          <w:ilvl w:val="0"/>
          <w:numId w:val="3"/>
        </w:numPr>
        <w:autoSpaceDE w:val="0"/>
        <w:autoSpaceDN w:val="0"/>
        <w:adjustRightInd w:val="0"/>
        <w:spacing w:after="0" w:line="276" w:lineRule="auto"/>
        <w:ind w:left="1440" w:hanging="360"/>
        <w:jc w:val="both"/>
        <w:rPr>
          <w:rFonts w:ascii="Book Antiqua" w:hAnsi="Book Antiqua" w:cs="Arial"/>
          <w:sz w:val="20"/>
          <w:szCs w:val="20"/>
        </w:rPr>
      </w:pPr>
      <w:r w:rsidRPr="00167F59">
        <w:rPr>
          <w:rFonts w:ascii="Book Antiqua" w:hAnsi="Book Antiqua" w:cs="Arial"/>
          <w:sz w:val="20"/>
          <w:szCs w:val="20"/>
        </w:rPr>
        <w:t>prije početka ostvarivanja programa biti upoznat s programom za dijete i uvjetima pod kojim se ostvaruje te s tim u svezi i s pravima i obvezama korisnika usluga,</w:t>
      </w:r>
    </w:p>
    <w:p w14:paraId="25B787C7" w14:textId="77777777" w:rsidR="00150429" w:rsidRPr="00167F59" w:rsidRDefault="00150429" w:rsidP="00150429">
      <w:pPr>
        <w:numPr>
          <w:ilvl w:val="0"/>
          <w:numId w:val="3"/>
        </w:numPr>
        <w:autoSpaceDE w:val="0"/>
        <w:autoSpaceDN w:val="0"/>
        <w:adjustRightInd w:val="0"/>
        <w:spacing w:after="0" w:line="276" w:lineRule="auto"/>
        <w:ind w:left="1440" w:hanging="360"/>
        <w:jc w:val="both"/>
        <w:rPr>
          <w:rFonts w:ascii="Book Antiqua" w:hAnsi="Book Antiqua" w:cs="Arial"/>
          <w:sz w:val="20"/>
          <w:szCs w:val="20"/>
        </w:rPr>
      </w:pPr>
      <w:r w:rsidRPr="00167F59">
        <w:rPr>
          <w:rFonts w:ascii="Book Antiqua" w:hAnsi="Book Antiqua" w:cs="Arial"/>
          <w:sz w:val="20"/>
          <w:szCs w:val="20"/>
        </w:rPr>
        <w:t>putem individualnih razgovora i roditeljskih sastanaka biti redovito izvještavan o razvoju i napredovanju djeteta te biti uključen u različite oblike suradnje roditelja i Dječjeg vrtića,</w:t>
      </w:r>
    </w:p>
    <w:p w14:paraId="0CE0B1E4" w14:textId="77777777" w:rsidR="00150429" w:rsidRPr="00167F59" w:rsidRDefault="00150429" w:rsidP="00150429">
      <w:pPr>
        <w:numPr>
          <w:ilvl w:val="0"/>
          <w:numId w:val="3"/>
        </w:numPr>
        <w:autoSpaceDE w:val="0"/>
        <w:autoSpaceDN w:val="0"/>
        <w:adjustRightInd w:val="0"/>
        <w:spacing w:after="0" w:line="276" w:lineRule="auto"/>
        <w:ind w:left="1440" w:hanging="360"/>
        <w:jc w:val="both"/>
        <w:rPr>
          <w:rFonts w:ascii="Book Antiqua" w:hAnsi="Book Antiqua" w:cs="Arial"/>
          <w:sz w:val="20"/>
          <w:szCs w:val="20"/>
        </w:rPr>
      </w:pPr>
      <w:r w:rsidRPr="00167F59">
        <w:rPr>
          <w:rFonts w:ascii="Book Antiqua" w:hAnsi="Book Antiqua" w:cs="Arial"/>
          <w:sz w:val="20"/>
          <w:szCs w:val="20"/>
        </w:rPr>
        <w:t xml:space="preserve">podnositi zahtjeve tijelima vrtića radi ostvarivanja i zaštite pojedinačnih prava i potreba djeteta, </w:t>
      </w:r>
    </w:p>
    <w:p w14:paraId="23152E14" w14:textId="77777777" w:rsidR="00150429" w:rsidRPr="00167F59" w:rsidRDefault="00150429" w:rsidP="00150429">
      <w:pPr>
        <w:numPr>
          <w:ilvl w:val="0"/>
          <w:numId w:val="3"/>
        </w:numPr>
        <w:autoSpaceDE w:val="0"/>
        <w:autoSpaceDN w:val="0"/>
        <w:adjustRightInd w:val="0"/>
        <w:spacing w:after="0" w:line="276" w:lineRule="auto"/>
        <w:ind w:left="1440" w:hanging="360"/>
        <w:jc w:val="both"/>
        <w:rPr>
          <w:rFonts w:ascii="Book Antiqua" w:hAnsi="Book Antiqua" w:cs="Arial"/>
          <w:sz w:val="20"/>
          <w:szCs w:val="20"/>
        </w:rPr>
      </w:pPr>
      <w:r w:rsidRPr="00167F59">
        <w:rPr>
          <w:rFonts w:ascii="Book Antiqua" w:hAnsi="Book Antiqua" w:cs="Arial"/>
          <w:sz w:val="20"/>
          <w:szCs w:val="20"/>
        </w:rPr>
        <w:t>sudjelovati u planiranju, realizaciji i vrjednovanju odgojno - obrazovnog programa za dijete,</w:t>
      </w:r>
    </w:p>
    <w:p w14:paraId="7E957C38" w14:textId="77777777" w:rsidR="00150429" w:rsidRPr="00167F59" w:rsidRDefault="00150429" w:rsidP="00150429">
      <w:pPr>
        <w:numPr>
          <w:ilvl w:val="0"/>
          <w:numId w:val="3"/>
        </w:numPr>
        <w:autoSpaceDE w:val="0"/>
        <w:autoSpaceDN w:val="0"/>
        <w:adjustRightInd w:val="0"/>
        <w:spacing w:after="0" w:line="276" w:lineRule="auto"/>
        <w:ind w:left="1440" w:hanging="360"/>
        <w:jc w:val="both"/>
        <w:rPr>
          <w:rFonts w:ascii="Book Antiqua" w:hAnsi="Book Antiqua" w:cs="Arial"/>
          <w:sz w:val="20"/>
          <w:szCs w:val="20"/>
        </w:rPr>
      </w:pPr>
      <w:r w:rsidRPr="00167F59">
        <w:rPr>
          <w:rFonts w:ascii="Book Antiqua" w:hAnsi="Book Antiqua" w:cs="Arial"/>
          <w:sz w:val="20"/>
          <w:szCs w:val="20"/>
        </w:rPr>
        <w:t>sudjelovati u upravljanju Dječjem vrtićem na način utvrđen zakonom i Statutom Dječjeg vrtića, birati i biti biran za predstavnika roditelja korisnika usluga u Upravnom vijeću Dječjeg vrtića.</w:t>
      </w:r>
    </w:p>
    <w:p w14:paraId="47CB7112" w14:textId="77777777" w:rsidR="00150429" w:rsidRPr="00167F59" w:rsidRDefault="00150429" w:rsidP="00150429">
      <w:pPr>
        <w:autoSpaceDE w:val="0"/>
        <w:autoSpaceDN w:val="0"/>
        <w:adjustRightInd w:val="0"/>
        <w:spacing w:after="0"/>
        <w:ind w:left="720"/>
        <w:jc w:val="both"/>
        <w:rPr>
          <w:rFonts w:ascii="Book Antiqua" w:hAnsi="Book Antiqua" w:cs="Arial"/>
          <w:sz w:val="20"/>
          <w:szCs w:val="20"/>
        </w:rPr>
      </w:pPr>
    </w:p>
    <w:p w14:paraId="62BD9BC6"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32 a.</w:t>
      </w:r>
    </w:p>
    <w:p w14:paraId="1F0DEBC6" w14:textId="77777777" w:rsidR="00150429" w:rsidRPr="00167F59" w:rsidRDefault="00150429" w:rsidP="00150429">
      <w:pPr>
        <w:autoSpaceDE w:val="0"/>
        <w:autoSpaceDN w:val="0"/>
        <w:adjustRightInd w:val="0"/>
        <w:spacing w:after="0"/>
        <w:ind w:left="720"/>
        <w:jc w:val="center"/>
        <w:rPr>
          <w:rFonts w:ascii="Book Antiqua" w:hAnsi="Book Antiqua" w:cs="Arial"/>
          <w:sz w:val="20"/>
          <w:szCs w:val="20"/>
        </w:rPr>
      </w:pPr>
    </w:p>
    <w:p w14:paraId="741AD388"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Korisnik usluga dužan je:</w:t>
      </w:r>
    </w:p>
    <w:p w14:paraId="443208FC" w14:textId="77777777" w:rsidR="00150429" w:rsidRPr="00167F59" w:rsidRDefault="00150429" w:rsidP="00150429">
      <w:pPr>
        <w:numPr>
          <w:ilvl w:val="0"/>
          <w:numId w:val="3"/>
        </w:numPr>
        <w:autoSpaceDE w:val="0"/>
        <w:autoSpaceDN w:val="0"/>
        <w:adjustRightInd w:val="0"/>
        <w:spacing w:after="0" w:line="276" w:lineRule="auto"/>
        <w:ind w:left="1440" w:hanging="360"/>
        <w:jc w:val="both"/>
        <w:rPr>
          <w:rFonts w:ascii="Book Antiqua" w:hAnsi="Book Antiqua" w:cs="Arial"/>
          <w:sz w:val="20"/>
          <w:szCs w:val="20"/>
        </w:rPr>
      </w:pPr>
      <w:r w:rsidRPr="00167F59">
        <w:rPr>
          <w:rFonts w:ascii="Book Antiqua" w:hAnsi="Book Antiqua" w:cs="Arial"/>
          <w:sz w:val="20"/>
          <w:szCs w:val="20"/>
        </w:rPr>
        <w:t>prije početka ostvarivanja programa dostaviti potvrdu nadležnog liječnika o obavljenom sistematskom zdravstvenom pregledu djeteta te dodatnu potvrdu u slučaju promjene zdravlja nastalih nakon sistematskog zdravstvenog pregleda,</w:t>
      </w:r>
    </w:p>
    <w:p w14:paraId="4E8F79B2" w14:textId="77777777" w:rsidR="00150429" w:rsidRPr="00167F59" w:rsidRDefault="00150429" w:rsidP="00150429">
      <w:pPr>
        <w:numPr>
          <w:ilvl w:val="0"/>
          <w:numId w:val="3"/>
        </w:numPr>
        <w:autoSpaceDE w:val="0"/>
        <w:autoSpaceDN w:val="0"/>
        <w:adjustRightInd w:val="0"/>
        <w:spacing w:after="0" w:line="276" w:lineRule="auto"/>
        <w:ind w:left="1440" w:hanging="360"/>
        <w:jc w:val="both"/>
        <w:rPr>
          <w:rFonts w:ascii="Book Antiqua" w:hAnsi="Book Antiqua" w:cs="Arial"/>
          <w:sz w:val="20"/>
          <w:szCs w:val="20"/>
        </w:rPr>
      </w:pPr>
      <w:r w:rsidRPr="00167F59">
        <w:rPr>
          <w:rFonts w:ascii="Book Antiqua" w:hAnsi="Book Antiqua" w:cs="Arial"/>
          <w:sz w:val="20"/>
          <w:szCs w:val="20"/>
        </w:rPr>
        <w:t>predočiti potpunu dokumentaciju i informaciju o karakteristikama i potrebama djeteta koje su bitne za odabir primjerenog programa, kao i za njegovu sigurnost i zdravlje tijekom ostvarivanja programa,</w:t>
      </w:r>
    </w:p>
    <w:p w14:paraId="713C8CCF" w14:textId="77777777" w:rsidR="00150429" w:rsidRPr="00167F59" w:rsidRDefault="00150429" w:rsidP="00150429">
      <w:pPr>
        <w:numPr>
          <w:ilvl w:val="0"/>
          <w:numId w:val="3"/>
        </w:numPr>
        <w:autoSpaceDE w:val="0"/>
        <w:autoSpaceDN w:val="0"/>
        <w:adjustRightInd w:val="0"/>
        <w:spacing w:after="0" w:line="276" w:lineRule="auto"/>
        <w:ind w:left="1440" w:hanging="360"/>
        <w:jc w:val="both"/>
        <w:rPr>
          <w:rFonts w:ascii="Book Antiqua" w:hAnsi="Book Antiqua" w:cs="Arial"/>
          <w:sz w:val="20"/>
          <w:szCs w:val="20"/>
        </w:rPr>
      </w:pPr>
      <w:r w:rsidRPr="00167F59">
        <w:rPr>
          <w:rFonts w:ascii="Book Antiqua" w:hAnsi="Book Antiqua" w:cs="Arial"/>
          <w:sz w:val="20"/>
          <w:szCs w:val="20"/>
        </w:rPr>
        <w:t>pravovremeno izvješćivati Dječji vrtić o promjenama razvojnog statusa djeteta i surađivati s Dječjim vrtićem u postupcima izmjena programa,</w:t>
      </w:r>
    </w:p>
    <w:p w14:paraId="3AF2D7A9" w14:textId="77777777" w:rsidR="00150429" w:rsidRPr="00167F59" w:rsidRDefault="00150429" w:rsidP="00150429">
      <w:pPr>
        <w:numPr>
          <w:ilvl w:val="0"/>
          <w:numId w:val="3"/>
        </w:numPr>
        <w:autoSpaceDE w:val="0"/>
        <w:autoSpaceDN w:val="0"/>
        <w:adjustRightInd w:val="0"/>
        <w:spacing w:after="0" w:line="276" w:lineRule="auto"/>
        <w:ind w:left="1440" w:hanging="360"/>
        <w:jc w:val="both"/>
        <w:rPr>
          <w:rFonts w:ascii="Book Antiqua" w:hAnsi="Book Antiqua" w:cs="Arial"/>
          <w:sz w:val="20"/>
          <w:szCs w:val="20"/>
        </w:rPr>
      </w:pPr>
      <w:r w:rsidRPr="00167F59">
        <w:rPr>
          <w:rFonts w:ascii="Book Antiqua" w:hAnsi="Book Antiqua" w:cs="Arial"/>
          <w:sz w:val="20"/>
          <w:szCs w:val="20"/>
        </w:rPr>
        <w:t>u slučaju značajnih promjena zdravstvenog stanja ili razvojnog statusa djeteta koje tijekom ostvarivanja programa uoči stručni tim Dječjeg vrtića, obaviti potrebne pretrage i pribaviti mišljenja nadležnih službi te sudjelovati u programu pedagoške opservacije djeteta i utvrđivanju novog prilagođenog individualiziranog programa, ako je to u interesu razvojnih potreba i sigurnosti djeteta, odnosno sigurnosti i ostvarivanja odgojno – obrazovnog programa za drugu djecu,</w:t>
      </w:r>
    </w:p>
    <w:p w14:paraId="11484EFB" w14:textId="77777777" w:rsidR="00150429" w:rsidRPr="00167F59" w:rsidRDefault="00150429" w:rsidP="00150429">
      <w:pPr>
        <w:numPr>
          <w:ilvl w:val="0"/>
          <w:numId w:val="3"/>
        </w:numPr>
        <w:autoSpaceDE w:val="0"/>
        <w:autoSpaceDN w:val="0"/>
        <w:adjustRightInd w:val="0"/>
        <w:spacing w:after="0" w:line="276" w:lineRule="auto"/>
        <w:ind w:left="1440" w:hanging="360"/>
        <w:jc w:val="both"/>
        <w:rPr>
          <w:rFonts w:ascii="Book Antiqua" w:hAnsi="Book Antiqua" w:cs="Arial"/>
          <w:sz w:val="20"/>
          <w:szCs w:val="20"/>
        </w:rPr>
      </w:pPr>
      <w:r w:rsidRPr="00167F59">
        <w:rPr>
          <w:rFonts w:ascii="Book Antiqua" w:hAnsi="Book Antiqua" w:cs="Arial"/>
          <w:sz w:val="20"/>
          <w:szCs w:val="20"/>
        </w:rPr>
        <w:t>osobno dovoditi i odvoditi dijete iz odgojno – obrazovne skupine ili pisanim putem izvijestiti odgojitelja o punoljetnoj osobi koju je za to ovlastio,</w:t>
      </w:r>
    </w:p>
    <w:p w14:paraId="1E0AABD5" w14:textId="77777777" w:rsidR="00150429" w:rsidRPr="00167F59" w:rsidRDefault="00150429" w:rsidP="00150429">
      <w:pPr>
        <w:numPr>
          <w:ilvl w:val="0"/>
          <w:numId w:val="3"/>
        </w:numPr>
        <w:autoSpaceDE w:val="0"/>
        <w:autoSpaceDN w:val="0"/>
        <w:adjustRightInd w:val="0"/>
        <w:spacing w:after="0" w:line="276" w:lineRule="auto"/>
        <w:ind w:left="1440" w:hanging="360"/>
        <w:jc w:val="both"/>
        <w:rPr>
          <w:rFonts w:ascii="Book Antiqua" w:hAnsi="Book Antiqua" w:cs="Arial"/>
          <w:sz w:val="20"/>
          <w:szCs w:val="20"/>
        </w:rPr>
      </w:pPr>
      <w:r w:rsidRPr="00167F59">
        <w:rPr>
          <w:rFonts w:ascii="Book Antiqua" w:hAnsi="Book Antiqua" w:cs="Arial"/>
          <w:sz w:val="20"/>
          <w:szCs w:val="20"/>
        </w:rPr>
        <w:t>izvijestiti odgojitelja odgojno – obrazovne skupine u roku od 24 sata o razlozima izostanka djeteta,</w:t>
      </w:r>
    </w:p>
    <w:p w14:paraId="1A6ECA25" w14:textId="77777777" w:rsidR="00150429" w:rsidRPr="00167F59" w:rsidRDefault="00150429" w:rsidP="00150429">
      <w:pPr>
        <w:numPr>
          <w:ilvl w:val="0"/>
          <w:numId w:val="3"/>
        </w:numPr>
        <w:autoSpaceDE w:val="0"/>
        <w:autoSpaceDN w:val="0"/>
        <w:adjustRightInd w:val="0"/>
        <w:spacing w:after="0" w:line="276" w:lineRule="auto"/>
        <w:ind w:left="1440" w:hanging="360"/>
        <w:jc w:val="both"/>
        <w:rPr>
          <w:rFonts w:ascii="Book Antiqua" w:hAnsi="Book Antiqua" w:cs="Arial"/>
          <w:sz w:val="20"/>
          <w:szCs w:val="20"/>
        </w:rPr>
      </w:pPr>
      <w:r w:rsidRPr="00167F59">
        <w:rPr>
          <w:rFonts w:ascii="Book Antiqua" w:hAnsi="Book Antiqua" w:cs="Arial"/>
          <w:sz w:val="20"/>
          <w:szCs w:val="20"/>
        </w:rPr>
        <w:t>ne dovoditi u Dječji vrtić bolesno dijete, a nakon završenog liječenja dostaviti potvrdu nadležnog liječnika o obavljenom zdravstvenom pregledu iz koje je vidljivo da je dijete sposobno pohađati Dječji vrtić,</w:t>
      </w:r>
    </w:p>
    <w:p w14:paraId="274DB706" w14:textId="77777777" w:rsidR="00150429" w:rsidRPr="00167F59" w:rsidRDefault="00150429" w:rsidP="00150429">
      <w:pPr>
        <w:numPr>
          <w:ilvl w:val="0"/>
          <w:numId w:val="3"/>
        </w:numPr>
        <w:autoSpaceDE w:val="0"/>
        <w:autoSpaceDN w:val="0"/>
        <w:adjustRightInd w:val="0"/>
        <w:spacing w:after="0" w:line="276" w:lineRule="auto"/>
        <w:ind w:left="1440" w:hanging="360"/>
        <w:jc w:val="both"/>
        <w:rPr>
          <w:rFonts w:ascii="Book Antiqua" w:hAnsi="Book Antiqua" w:cs="Arial"/>
          <w:sz w:val="20"/>
          <w:szCs w:val="20"/>
        </w:rPr>
      </w:pPr>
      <w:r w:rsidRPr="00167F59">
        <w:rPr>
          <w:rFonts w:ascii="Book Antiqua" w:hAnsi="Book Antiqua" w:cs="Arial"/>
          <w:sz w:val="20"/>
          <w:szCs w:val="20"/>
        </w:rPr>
        <w:lastRenderedPageBreak/>
        <w:t>nakon izbivanja djeteta iz Dječjeg vrtića zbog drugih razloga u trajanju duljem od 30 dana, dostaviti potvrdu nadležnog liječnika o obavljenom zdravstvenom pregledu iz koje je vidljivo da je dijete sposobno pohađati Dječji vrtić,</w:t>
      </w:r>
    </w:p>
    <w:p w14:paraId="6B7322E4" w14:textId="77777777" w:rsidR="00150429" w:rsidRPr="00167F59" w:rsidRDefault="00150429" w:rsidP="00150429">
      <w:pPr>
        <w:numPr>
          <w:ilvl w:val="0"/>
          <w:numId w:val="3"/>
        </w:numPr>
        <w:autoSpaceDE w:val="0"/>
        <w:autoSpaceDN w:val="0"/>
        <w:adjustRightInd w:val="0"/>
        <w:spacing w:after="0" w:line="276" w:lineRule="auto"/>
        <w:ind w:left="1440" w:hanging="360"/>
        <w:jc w:val="both"/>
        <w:rPr>
          <w:rFonts w:ascii="Book Antiqua" w:hAnsi="Book Antiqua" w:cs="Arial"/>
          <w:sz w:val="20"/>
          <w:szCs w:val="20"/>
        </w:rPr>
      </w:pPr>
      <w:r w:rsidRPr="00167F59">
        <w:rPr>
          <w:rFonts w:ascii="Book Antiqua" w:hAnsi="Book Antiqua" w:cs="Arial"/>
          <w:sz w:val="20"/>
          <w:szCs w:val="20"/>
        </w:rPr>
        <w:t>odazvati se pozivima na roditeljske sastanke i druge oblike suradnje roditelja s Dječjim vrtićem u cilju praćenja razvoja i napredovanja djeteta,</w:t>
      </w:r>
    </w:p>
    <w:p w14:paraId="3B0E6A22" w14:textId="77777777" w:rsidR="00150429" w:rsidRPr="00167F59" w:rsidRDefault="00150429" w:rsidP="00150429">
      <w:pPr>
        <w:numPr>
          <w:ilvl w:val="0"/>
          <w:numId w:val="3"/>
        </w:numPr>
        <w:autoSpaceDE w:val="0"/>
        <w:autoSpaceDN w:val="0"/>
        <w:adjustRightInd w:val="0"/>
        <w:spacing w:after="0" w:line="276" w:lineRule="auto"/>
        <w:ind w:left="1440" w:hanging="360"/>
        <w:jc w:val="both"/>
        <w:rPr>
          <w:rFonts w:ascii="Book Antiqua" w:hAnsi="Book Antiqua" w:cs="Arial"/>
          <w:sz w:val="20"/>
          <w:szCs w:val="20"/>
        </w:rPr>
      </w:pPr>
      <w:r w:rsidRPr="00167F59">
        <w:rPr>
          <w:rFonts w:ascii="Book Antiqua" w:hAnsi="Book Antiqua" w:cs="Arial"/>
          <w:sz w:val="20"/>
          <w:szCs w:val="20"/>
        </w:rPr>
        <w:t>najkasnije do 15.-og u mjesecu (za prethodni mjesec) uplaćivati utvrđeni iznos sudjelovanja roditelja u cijeni programa,</w:t>
      </w:r>
    </w:p>
    <w:p w14:paraId="330A6402" w14:textId="77777777" w:rsidR="00150429" w:rsidRPr="00167F59" w:rsidRDefault="00150429" w:rsidP="00150429">
      <w:pPr>
        <w:numPr>
          <w:ilvl w:val="0"/>
          <w:numId w:val="3"/>
        </w:numPr>
        <w:autoSpaceDE w:val="0"/>
        <w:autoSpaceDN w:val="0"/>
        <w:adjustRightInd w:val="0"/>
        <w:spacing w:after="0" w:line="276" w:lineRule="auto"/>
        <w:ind w:left="1440" w:hanging="360"/>
        <w:jc w:val="both"/>
        <w:rPr>
          <w:rFonts w:ascii="Book Antiqua" w:hAnsi="Book Antiqua" w:cs="Arial"/>
          <w:sz w:val="20"/>
          <w:szCs w:val="20"/>
        </w:rPr>
      </w:pPr>
      <w:r w:rsidRPr="00167F59">
        <w:rPr>
          <w:rFonts w:ascii="Book Antiqua" w:hAnsi="Book Antiqua" w:cs="Arial"/>
          <w:sz w:val="20"/>
          <w:szCs w:val="20"/>
        </w:rPr>
        <w:t>dostaviti Dječjem vrtiću pisanu obavijest o razlozima duljeg izostanka</w:t>
      </w:r>
    </w:p>
    <w:p w14:paraId="30AB6969" w14:textId="77777777" w:rsidR="00150429" w:rsidRPr="00167F59" w:rsidRDefault="00150429" w:rsidP="00150429">
      <w:pPr>
        <w:numPr>
          <w:ilvl w:val="0"/>
          <w:numId w:val="3"/>
        </w:numPr>
        <w:autoSpaceDE w:val="0"/>
        <w:autoSpaceDN w:val="0"/>
        <w:adjustRightInd w:val="0"/>
        <w:spacing w:after="0" w:line="276" w:lineRule="auto"/>
        <w:ind w:left="1440" w:hanging="360"/>
        <w:jc w:val="both"/>
        <w:rPr>
          <w:rFonts w:ascii="Book Antiqua" w:hAnsi="Book Antiqua" w:cs="Arial"/>
          <w:sz w:val="20"/>
          <w:szCs w:val="20"/>
        </w:rPr>
      </w:pPr>
      <w:r w:rsidRPr="00167F59">
        <w:rPr>
          <w:rFonts w:ascii="Book Antiqua" w:hAnsi="Book Antiqua" w:cs="Arial"/>
          <w:sz w:val="20"/>
          <w:szCs w:val="20"/>
        </w:rPr>
        <w:t xml:space="preserve">obavijestiti Vrtić o ispisu djeteta iz Dječjeg vrtića 15 dana prije ispisa, a najkasnije dan prije namjeravanog prekida korištenja usluga te dokazati podmirenje svih nastalih troškova programa do dana ispisa. </w:t>
      </w:r>
    </w:p>
    <w:p w14:paraId="3AF79BF7" w14:textId="77777777" w:rsidR="00150429" w:rsidRPr="00167F59" w:rsidRDefault="00150429" w:rsidP="00150429">
      <w:pPr>
        <w:jc w:val="both"/>
        <w:rPr>
          <w:rFonts w:ascii="Book Antiqua" w:hAnsi="Book Antiqua" w:cs="Arial"/>
          <w:sz w:val="20"/>
          <w:szCs w:val="20"/>
        </w:rPr>
      </w:pPr>
    </w:p>
    <w:p w14:paraId="48271CC2"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33.</w:t>
      </w:r>
    </w:p>
    <w:p w14:paraId="1F872A00"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Dječji vrtić dužan je:</w:t>
      </w:r>
    </w:p>
    <w:p w14:paraId="1F630E94" w14:textId="77777777" w:rsidR="00150429" w:rsidRPr="00167F59" w:rsidRDefault="00150429" w:rsidP="00150429">
      <w:pPr>
        <w:numPr>
          <w:ilvl w:val="0"/>
          <w:numId w:val="3"/>
        </w:numPr>
        <w:autoSpaceDE w:val="0"/>
        <w:autoSpaceDN w:val="0"/>
        <w:adjustRightInd w:val="0"/>
        <w:spacing w:after="0" w:line="276" w:lineRule="auto"/>
        <w:ind w:left="1440" w:hanging="360"/>
        <w:jc w:val="both"/>
        <w:rPr>
          <w:rFonts w:ascii="Book Antiqua" w:hAnsi="Book Antiqua" w:cs="Arial"/>
          <w:sz w:val="20"/>
          <w:szCs w:val="20"/>
        </w:rPr>
      </w:pPr>
      <w:r w:rsidRPr="00167F59">
        <w:rPr>
          <w:rFonts w:ascii="Book Antiqua" w:hAnsi="Book Antiqua" w:cs="Arial"/>
          <w:sz w:val="20"/>
          <w:szCs w:val="20"/>
        </w:rPr>
        <w:t>ustrojiti rad s djecom u odgojnim skupinama jaslica i vrtića sukladno propisanom programu i standardu predškolskog odgoja,</w:t>
      </w:r>
    </w:p>
    <w:p w14:paraId="36330FAB" w14:textId="77777777" w:rsidR="00150429" w:rsidRPr="00167F59" w:rsidRDefault="00150429" w:rsidP="00150429">
      <w:pPr>
        <w:numPr>
          <w:ilvl w:val="0"/>
          <w:numId w:val="3"/>
        </w:numPr>
        <w:autoSpaceDE w:val="0"/>
        <w:autoSpaceDN w:val="0"/>
        <w:adjustRightInd w:val="0"/>
        <w:spacing w:after="0" w:line="276" w:lineRule="auto"/>
        <w:ind w:left="1440" w:hanging="360"/>
        <w:jc w:val="both"/>
        <w:rPr>
          <w:rFonts w:ascii="Book Antiqua" w:hAnsi="Book Antiqua" w:cs="Arial"/>
          <w:sz w:val="20"/>
          <w:szCs w:val="20"/>
        </w:rPr>
      </w:pPr>
      <w:r w:rsidRPr="00167F59">
        <w:rPr>
          <w:rFonts w:ascii="Book Antiqua" w:hAnsi="Book Antiqua" w:cs="Arial"/>
          <w:sz w:val="20"/>
          <w:szCs w:val="20"/>
        </w:rPr>
        <w:t>surađivati s obitelji djeteta u cilju praćenja razvoja i napredovanja djeteta,</w:t>
      </w:r>
    </w:p>
    <w:p w14:paraId="5FECED09" w14:textId="77777777" w:rsidR="00150429" w:rsidRPr="00167F59" w:rsidRDefault="00150429" w:rsidP="00150429">
      <w:pPr>
        <w:numPr>
          <w:ilvl w:val="0"/>
          <w:numId w:val="3"/>
        </w:numPr>
        <w:autoSpaceDE w:val="0"/>
        <w:autoSpaceDN w:val="0"/>
        <w:adjustRightInd w:val="0"/>
        <w:spacing w:after="0" w:line="276" w:lineRule="auto"/>
        <w:ind w:left="1440" w:hanging="360"/>
        <w:jc w:val="both"/>
        <w:rPr>
          <w:rFonts w:ascii="Book Antiqua" w:hAnsi="Book Antiqua" w:cs="Arial"/>
          <w:sz w:val="20"/>
          <w:szCs w:val="20"/>
        </w:rPr>
      </w:pPr>
      <w:r w:rsidRPr="00167F59">
        <w:rPr>
          <w:rFonts w:ascii="Book Antiqua" w:hAnsi="Book Antiqua" w:cs="Arial"/>
          <w:sz w:val="20"/>
          <w:szCs w:val="20"/>
        </w:rPr>
        <w:t>osigurati redovito izvještavanje korisnika usluga i njihovo sudjelovanje u upravljanju u Dječjem vrtiću, sukladno zakonu i Statutu Dječjeg vrtića,</w:t>
      </w:r>
    </w:p>
    <w:p w14:paraId="1F4E4AE9" w14:textId="77777777" w:rsidR="00150429" w:rsidRPr="00167F59" w:rsidRDefault="00150429" w:rsidP="00150429">
      <w:pPr>
        <w:numPr>
          <w:ilvl w:val="0"/>
          <w:numId w:val="3"/>
        </w:numPr>
        <w:autoSpaceDE w:val="0"/>
        <w:autoSpaceDN w:val="0"/>
        <w:adjustRightInd w:val="0"/>
        <w:spacing w:after="0" w:line="276" w:lineRule="auto"/>
        <w:ind w:left="1440" w:hanging="360"/>
        <w:jc w:val="both"/>
        <w:rPr>
          <w:rFonts w:ascii="Book Antiqua" w:hAnsi="Book Antiqua" w:cs="Arial"/>
          <w:sz w:val="20"/>
          <w:szCs w:val="20"/>
        </w:rPr>
      </w:pPr>
      <w:r w:rsidRPr="00167F59">
        <w:rPr>
          <w:rFonts w:ascii="Book Antiqua" w:hAnsi="Book Antiqua" w:cs="Arial"/>
          <w:sz w:val="20"/>
          <w:szCs w:val="20"/>
        </w:rPr>
        <w:t xml:space="preserve">omogućiti zaštitu pojedinačnih prava korisnika usluga podnošenjem žalbe, odnosno zahtjeva Upravnom vijeću, </w:t>
      </w:r>
    </w:p>
    <w:p w14:paraId="199CA1EA" w14:textId="77777777" w:rsidR="00150429" w:rsidRPr="00167F59" w:rsidRDefault="00150429" w:rsidP="00150429">
      <w:pPr>
        <w:numPr>
          <w:ilvl w:val="0"/>
          <w:numId w:val="3"/>
        </w:numPr>
        <w:autoSpaceDE w:val="0"/>
        <w:autoSpaceDN w:val="0"/>
        <w:adjustRightInd w:val="0"/>
        <w:spacing w:after="0" w:line="276" w:lineRule="auto"/>
        <w:ind w:left="1440" w:hanging="360"/>
        <w:jc w:val="both"/>
        <w:rPr>
          <w:rFonts w:ascii="Book Antiqua" w:hAnsi="Book Antiqua" w:cs="Arial"/>
          <w:sz w:val="20"/>
          <w:szCs w:val="20"/>
        </w:rPr>
      </w:pPr>
      <w:r w:rsidRPr="00167F59">
        <w:rPr>
          <w:rFonts w:ascii="Book Antiqua" w:hAnsi="Book Antiqua" w:cs="Arial"/>
          <w:sz w:val="20"/>
          <w:szCs w:val="20"/>
        </w:rPr>
        <w:t>upoznati korisnika usluga s pravom Dječjeg vrtića da pridržava pravo preraspoređivanja djeteta iz jedne u drugu odgojno obrazovnu skupinu, iz jednog u drugi objekt, posebnog organiziranja programa za vrijeme srpnja i kolovoza te u posebnim okolnostima, u skladu s pedagoškim načelima i interesima organizacije rada, u zadovoljavanju potreba za programima predškolskog odgoja,</w:t>
      </w:r>
    </w:p>
    <w:p w14:paraId="28FC5C9C" w14:textId="77777777" w:rsidR="00150429" w:rsidRPr="00167F59" w:rsidRDefault="00150429" w:rsidP="00150429">
      <w:pPr>
        <w:numPr>
          <w:ilvl w:val="0"/>
          <w:numId w:val="3"/>
        </w:numPr>
        <w:autoSpaceDE w:val="0"/>
        <w:autoSpaceDN w:val="0"/>
        <w:adjustRightInd w:val="0"/>
        <w:spacing w:after="0" w:line="276" w:lineRule="auto"/>
        <w:ind w:left="1440" w:hanging="360"/>
        <w:jc w:val="both"/>
        <w:rPr>
          <w:rFonts w:ascii="Book Antiqua" w:hAnsi="Book Antiqua" w:cs="Arial"/>
          <w:sz w:val="20"/>
          <w:szCs w:val="20"/>
        </w:rPr>
      </w:pPr>
      <w:r w:rsidRPr="00167F59">
        <w:rPr>
          <w:rFonts w:ascii="Book Antiqua" w:hAnsi="Book Antiqua" w:cs="Arial"/>
          <w:sz w:val="20"/>
          <w:szCs w:val="20"/>
        </w:rPr>
        <w:t xml:space="preserve">upoznati korisnika usluga s pravom Dječjeg vrtića da može, u slučaju značajnih promjena zdravstvenog stanja ili razvojnog statusa djeteta koje uoči stručni tim, izmijeniti program i uvjete ostvarivanja programa za dijete, s tim da postupak promjene programa pokreće stručno razvojna služba na temelju praćenja stanja i potreba djeteta te na temelju provedene pedagoške opservacije, kao i dodatno obavljenih pretraga i mišljenja nadležnih službi u interesu razvojnih potreba djeteta, njegove sigurnosti te sigurnosti i ostvarivanja odgojno obrazovnog programa za drugu djecu, </w:t>
      </w:r>
    </w:p>
    <w:p w14:paraId="747994E6" w14:textId="77777777" w:rsidR="00150429" w:rsidRPr="00167F59" w:rsidRDefault="00150429" w:rsidP="00150429">
      <w:pPr>
        <w:numPr>
          <w:ilvl w:val="0"/>
          <w:numId w:val="3"/>
        </w:numPr>
        <w:autoSpaceDE w:val="0"/>
        <w:autoSpaceDN w:val="0"/>
        <w:adjustRightInd w:val="0"/>
        <w:spacing w:after="0" w:line="276" w:lineRule="auto"/>
        <w:ind w:left="1440" w:hanging="360"/>
        <w:jc w:val="both"/>
        <w:rPr>
          <w:rFonts w:ascii="Book Antiqua" w:hAnsi="Book Antiqua" w:cs="Arial"/>
          <w:sz w:val="20"/>
          <w:szCs w:val="20"/>
        </w:rPr>
      </w:pPr>
      <w:r w:rsidRPr="00167F59">
        <w:rPr>
          <w:rFonts w:ascii="Book Antiqua" w:hAnsi="Book Antiqua" w:cs="Arial"/>
          <w:sz w:val="20"/>
          <w:szCs w:val="20"/>
        </w:rPr>
        <w:t>upoznati korisnika usluga s pravom Dječjeg vrtića da može otkazati ostvarivanje programa za dijete u slučaju značajnih promjena u razvojnom statusu djeteta, ako ni novi prilagođeni individualizirani program ne zadovoljava razvojnim potrebama djeteta,</w:t>
      </w:r>
    </w:p>
    <w:p w14:paraId="77523FA6" w14:textId="77777777" w:rsidR="00150429" w:rsidRPr="00167F59" w:rsidRDefault="00150429" w:rsidP="00150429">
      <w:pPr>
        <w:numPr>
          <w:ilvl w:val="0"/>
          <w:numId w:val="3"/>
        </w:numPr>
        <w:autoSpaceDE w:val="0"/>
        <w:autoSpaceDN w:val="0"/>
        <w:adjustRightInd w:val="0"/>
        <w:spacing w:after="0" w:line="276" w:lineRule="auto"/>
        <w:ind w:left="1440" w:hanging="360"/>
        <w:jc w:val="both"/>
        <w:rPr>
          <w:rFonts w:ascii="Book Antiqua" w:hAnsi="Book Antiqua" w:cs="Arial"/>
          <w:sz w:val="20"/>
          <w:szCs w:val="20"/>
        </w:rPr>
      </w:pPr>
      <w:r w:rsidRPr="00167F59">
        <w:rPr>
          <w:rFonts w:ascii="Book Antiqua" w:hAnsi="Book Antiqua" w:cs="Arial"/>
          <w:sz w:val="20"/>
          <w:szCs w:val="20"/>
        </w:rPr>
        <w:t>u slučaju promjene ili otkazivanja ostvarivanja programa usmjeriti korisnika usluga na daljnje postupanje i institucije koje će primjereno zadovoljiti potrebe djeteta,</w:t>
      </w:r>
    </w:p>
    <w:p w14:paraId="2960CC80" w14:textId="77777777" w:rsidR="00150429" w:rsidRPr="00167F59" w:rsidRDefault="00150429" w:rsidP="00150429">
      <w:pPr>
        <w:numPr>
          <w:ilvl w:val="0"/>
          <w:numId w:val="3"/>
        </w:numPr>
        <w:autoSpaceDE w:val="0"/>
        <w:autoSpaceDN w:val="0"/>
        <w:adjustRightInd w:val="0"/>
        <w:spacing w:after="0" w:line="276" w:lineRule="auto"/>
        <w:ind w:left="1440" w:hanging="360"/>
        <w:jc w:val="both"/>
        <w:rPr>
          <w:rFonts w:ascii="Book Antiqua" w:hAnsi="Book Antiqua" w:cs="Arial"/>
          <w:sz w:val="20"/>
          <w:szCs w:val="20"/>
        </w:rPr>
      </w:pPr>
      <w:r w:rsidRPr="00167F59">
        <w:rPr>
          <w:rFonts w:ascii="Book Antiqua" w:hAnsi="Book Antiqua" w:cs="Arial"/>
          <w:sz w:val="20"/>
          <w:szCs w:val="20"/>
        </w:rPr>
        <w:t>upoznati korisnika usluga s pravom Dječjeg vrtića da može otkazati ostvarivanje programa djetetu ako korisnik usluga ne plati dospjele obveze u roku 30 dana od dana dospijeća obveze ili ako korisnik usluga na drugi način prekrši obveze utvrđene ugovorom ili općim aktom Dječjeg vrtića,</w:t>
      </w:r>
    </w:p>
    <w:p w14:paraId="01921475" w14:textId="77777777" w:rsidR="00150429" w:rsidRPr="00167F59" w:rsidRDefault="00150429" w:rsidP="00150429">
      <w:pPr>
        <w:autoSpaceDE w:val="0"/>
        <w:autoSpaceDN w:val="0"/>
        <w:adjustRightInd w:val="0"/>
        <w:spacing w:after="0"/>
        <w:jc w:val="both"/>
        <w:rPr>
          <w:rFonts w:ascii="Book Antiqua" w:hAnsi="Book Antiqua" w:cs="Arial"/>
          <w:sz w:val="20"/>
          <w:szCs w:val="20"/>
        </w:rPr>
      </w:pPr>
    </w:p>
    <w:p w14:paraId="5C278AB1" w14:textId="77777777" w:rsidR="00150429" w:rsidRPr="00167F59" w:rsidRDefault="00150429" w:rsidP="00150429">
      <w:pPr>
        <w:autoSpaceDE w:val="0"/>
        <w:autoSpaceDN w:val="0"/>
        <w:adjustRightInd w:val="0"/>
        <w:spacing w:after="0"/>
        <w:jc w:val="both"/>
        <w:rPr>
          <w:rFonts w:ascii="Book Antiqua" w:hAnsi="Book Antiqua" w:cs="Arial"/>
          <w:b/>
          <w:sz w:val="20"/>
          <w:szCs w:val="20"/>
        </w:rPr>
      </w:pPr>
    </w:p>
    <w:p w14:paraId="74009F5C" w14:textId="77777777" w:rsidR="00150429" w:rsidRPr="00167F59" w:rsidRDefault="00150429" w:rsidP="00150429">
      <w:pPr>
        <w:autoSpaceDE w:val="0"/>
        <w:autoSpaceDN w:val="0"/>
        <w:adjustRightInd w:val="0"/>
        <w:spacing w:after="0"/>
        <w:jc w:val="both"/>
        <w:rPr>
          <w:rFonts w:ascii="Book Antiqua" w:hAnsi="Book Antiqua" w:cs="Arial"/>
          <w:b/>
          <w:sz w:val="20"/>
          <w:szCs w:val="20"/>
        </w:rPr>
      </w:pPr>
    </w:p>
    <w:p w14:paraId="56EE89C7" w14:textId="77777777" w:rsidR="00150429" w:rsidRPr="00167F59" w:rsidRDefault="00150429" w:rsidP="00150429">
      <w:pPr>
        <w:autoSpaceDE w:val="0"/>
        <w:autoSpaceDN w:val="0"/>
        <w:adjustRightInd w:val="0"/>
        <w:spacing w:after="0"/>
        <w:jc w:val="both"/>
        <w:rPr>
          <w:rFonts w:ascii="Book Antiqua" w:hAnsi="Book Antiqua" w:cs="Arial"/>
          <w:b/>
          <w:sz w:val="20"/>
          <w:szCs w:val="20"/>
        </w:rPr>
      </w:pPr>
    </w:p>
    <w:p w14:paraId="18286CCA" w14:textId="77777777" w:rsidR="00150429" w:rsidRPr="00167F59" w:rsidRDefault="00150429" w:rsidP="00150429">
      <w:pPr>
        <w:autoSpaceDE w:val="0"/>
        <w:autoSpaceDN w:val="0"/>
        <w:adjustRightInd w:val="0"/>
        <w:spacing w:after="0"/>
        <w:jc w:val="both"/>
        <w:rPr>
          <w:rFonts w:ascii="Book Antiqua" w:hAnsi="Book Antiqua" w:cs="Arial"/>
          <w:b/>
          <w:sz w:val="20"/>
          <w:szCs w:val="20"/>
        </w:rPr>
      </w:pPr>
    </w:p>
    <w:p w14:paraId="61E23E86" w14:textId="77777777" w:rsidR="00150429" w:rsidRPr="00167F59" w:rsidRDefault="00150429" w:rsidP="00150429">
      <w:pPr>
        <w:autoSpaceDE w:val="0"/>
        <w:autoSpaceDN w:val="0"/>
        <w:adjustRightInd w:val="0"/>
        <w:spacing w:after="0"/>
        <w:jc w:val="both"/>
        <w:rPr>
          <w:rFonts w:ascii="Book Antiqua" w:hAnsi="Book Antiqua" w:cs="Arial"/>
          <w:b/>
          <w:sz w:val="20"/>
          <w:szCs w:val="20"/>
        </w:rPr>
      </w:pPr>
    </w:p>
    <w:p w14:paraId="3F857CE9" w14:textId="77777777" w:rsidR="00150429" w:rsidRPr="00167F59" w:rsidRDefault="00150429" w:rsidP="00150429">
      <w:pPr>
        <w:autoSpaceDE w:val="0"/>
        <w:autoSpaceDN w:val="0"/>
        <w:adjustRightInd w:val="0"/>
        <w:spacing w:after="0"/>
        <w:jc w:val="both"/>
        <w:rPr>
          <w:rFonts w:ascii="Book Antiqua" w:hAnsi="Book Antiqua" w:cs="Arial"/>
          <w:b/>
          <w:sz w:val="20"/>
          <w:szCs w:val="20"/>
        </w:rPr>
      </w:pPr>
      <w:r w:rsidRPr="00167F59">
        <w:rPr>
          <w:rFonts w:ascii="Book Antiqua" w:hAnsi="Book Antiqua" w:cs="Arial"/>
          <w:b/>
          <w:sz w:val="20"/>
          <w:szCs w:val="20"/>
        </w:rPr>
        <w:t>X. FINANCIJSKO POSLOVANJE VRTIĆA</w:t>
      </w:r>
    </w:p>
    <w:p w14:paraId="7F15D580" w14:textId="77777777" w:rsidR="00150429" w:rsidRPr="00167F59" w:rsidRDefault="00150429" w:rsidP="00150429">
      <w:pPr>
        <w:autoSpaceDE w:val="0"/>
        <w:autoSpaceDN w:val="0"/>
        <w:adjustRightInd w:val="0"/>
        <w:spacing w:after="0"/>
        <w:ind w:left="1080"/>
        <w:jc w:val="center"/>
        <w:rPr>
          <w:rFonts w:ascii="Book Antiqua" w:hAnsi="Book Antiqua" w:cs="Arial"/>
          <w:sz w:val="20"/>
          <w:szCs w:val="20"/>
        </w:rPr>
      </w:pPr>
    </w:p>
    <w:p w14:paraId="03AC8E0F"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34.</w:t>
      </w:r>
    </w:p>
    <w:p w14:paraId="0DD280FC"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p>
    <w:p w14:paraId="5FAB0B7A"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Korisnik usluga se obvezuje da će redovito plaćati utvrđeni iznos sudjelovanja u cijeni izabranih programa što ga njegovo dijete ostvaruje u Dječjem vrtiću, na način utvrđen odlukom nadležnog tijela Općine Tovarnik.</w:t>
      </w:r>
    </w:p>
    <w:p w14:paraId="3FE42F8C" w14:textId="77777777" w:rsidR="00150429" w:rsidRPr="00167F59" w:rsidRDefault="00150429" w:rsidP="00150429">
      <w:pPr>
        <w:autoSpaceDE w:val="0"/>
        <w:autoSpaceDN w:val="0"/>
        <w:adjustRightInd w:val="0"/>
        <w:spacing w:after="0"/>
        <w:jc w:val="both"/>
        <w:rPr>
          <w:rFonts w:ascii="Book Antiqua" w:hAnsi="Book Antiqua" w:cs="Arial"/>
          <w:sz w:val="20"/>
          <w:szCs w:val="20"/>
        </w:rPr>
      </w:pPr>
    </w:p>
    <w:p w14:paraId="3000DABD"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Ukoliko dijete korisnika koristi koji od dodatnih verificiranih kraćih programa u sklopu ili izvan redovitog programa, posebno će plaćati troškove tih programa u skladu s posebnim Ugovorom kojim se regulira vrsta i trajanje programa te međusobna prava i obveze korisnika usluga i Dječjeg vrtića.</w:t>
      </w:r>
    </w:p>
    <w:p w14:paraId="2BD44613" w14:textId="77777777" w:rsidR="00150429" w:rsidRPr="00167F59" w:rsidRDefault="00150429" w:rsidP="00150429">
      <w:pPr>
        <w:autoSpaceDE w:val="0"/>
        <w:autoSpaceDN w:val="0"/>
        <w:adjustRightInd w:val="0"/>
        <w:spacing w:after="0"/>
        <w:jc w:val="both"/>
        <w:rPr>
          <w:rFonts w:ascii="Book Antiqua" w:hAnsi="Book Antiqua" w:cs="Arial"/>
          <w:sz w:val="20"/>
          <w:szCs w:val="20"/>
        </w:rPr>
      </w:pPr>
    </w:p>
    <w:p w14:paraId="09911056"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Utvrđeni iznos sudjelovanja u cijeni izabranih programa, korisnik usluga je dužan uplaćivati na žiro račun Općine Tovarnik do 15-og u mjesecu za prethodni mjesec, počevši od dana upisa djeteta.</w:t>
      </w:r>
    </w:p>
    <w:p w14:paraId="1D2C6705"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35.</w:t>
      </w:r>
    </w:p>
    <w:p w14:paraId="4B78F1FF" w14:textId="77777777" w:rsidR="00150429" w:rsidRPr="00167F59" w:rsidRDefault="00150429" w:rsidP="00150429">
      <w:pPr>
        <w:autoSpaceDE w:val="0"/>
        <w:autoSpaceDN w:val="0"/>
        <w:adjustRightInd w:val="0"/>
        <w:spacing w:after="0"/>
        <w:jc w:val="both"/>
        <w:rPr>
          <w:rFonts w:ascii="Book Antiqua" w:hAnsi="Book Antiqua" w:cs="Arial"/>
          <w:sz w:val="20"/>
          <w:szCs w:val="20"/>
        </w:rPr>
      </w:pPr>
    </w:p>
    <w:p w14:paraId="79E8B2E7"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 xml:space="preserve">Mjesečni iznos uplate korisnika usluga je fiksan i ne ovisi o broju dana boravka djeteta u predškolskoj ustanovi. Ukoliko dijete ne koristi usluge vrtića zbog bolesti i to mjesec dana u kontinuitetu, odnosno od prvog do zadnjeg dana mjeseca, roditelj/skrbnik plaća 50% utvrđene naknade uz potvrdu liječnika. </w:t>
      </w:r>
    </w:p>
    <w:p w14:paraId="6F243E01" w14:textId="77777777" w:rsidR="00150429" w:rsidRPr="00167F59" w:rsidRDefault="00150429" w:rsidP="00150429">
      <w:pPr>
        <w:autoSpaceDE w:val="0"/>
        <w:autoSpaceDN w:val="0"/>
        <w:adjustRightInd w:val="0"/>
        <w:spacing w:after="0"/>
        <w:jc w:val="both"/>
        <w:rPr>
          <w:rFonts w:ascii="Book Antiqua" w:hAnsi="Book Antiqua" w:cs="Arial"/>
          <w:sz w:val="20"/>
          <w:szCs w:val="20"/>
        </w:rPr>
      </w:pPr>
    </w:p>
    <w:p w14:paraId="5C6B9064"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 xml:space="preserve">Način naplate usluge te eventualna umanjenja primjenjuju se sukladno Odluci Osnivača. </w:t>
      </w:r>
    </w:p>
    <w:p w14:paraId="258F390D" w14:textId="77777777" w:rsidR="00150429" w:rsidRPr="00167F59" w:rsidRDefault="00150429" w:rsidP="00150429">
      <w:pPr>
        <w:autoSpaceDE w:val="0"/>
        <w:autoSpaceDN w:val="0"/>
        <w:adjustRightInd w:val="0"/>
        <w:spacing w:after="0"/>
        <w:jc w:val="both"/>
        <w:rPr>
          <w:rFonts w:ascii="Book Antiqua" w:hAnsi="Book Antiqua" w:cs="Arial"/>
          <w:sz w:val="20"/>
          <w:szCs w:val="20"/>
        </w:rPr>
      </w:pPr>
    </w:p>
    <w:p w14:paraId="028C70B5"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36.</w:t>
      </w:r>
    </w:p>
    <w:p w14:paraId="60CC8015"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p>
    <w:p w14:paraId="205A858B"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Ako se utvrdi dugovanje korisnika usluga za usluge predškolskog odgoja u Dječjem vrtiću, primjenjuje se zakon kojim se uređuju obvezni odnosi.</w:t>
      </w:r>
    </w:p>
    <w:p w14:paraId="4BC1DCCB" w14:textId="77777777" w:rsidR="00150429" w:rsidRPr="00167F59" w:rsidRDefault="00150429" w:rsidP="00150429">
      <w:pPr>
        <w:autoSpaceDE w:val="0"/>
        <w:autoSpaceDN w:val="0"/>
        <w:adjustRightInd w:val="0"/>
        <w:spacing w:after="0"/>
        <w:jc w:val="both"/>
        <w:rPr>
          <w:rFonts w:ascii="Book Antiqua" w:hAnsi="Book Antiqua" w:cs="Arial"/>
          <w:sz w:val="20"/>
          <w:szCs w:val="20"/>
        </w:rPr>
      </w:pPr>
    </w:p>
    <w:p w14:paraId="67403388"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Kada Dječji vrtić utvrdi okolnosti iz stavka 1. ovog članka, poziva korisnika usluga da u određenom roku podmiri dugovanje.</w:t>
      </w:r>
    </w:p>
    <w:p w14:paraId="2505D5CE" w14:textId="77777777" w:rsidR="00150429" w:rsidRPr="00167F59" w:rsidRDefault="00150429" w:rsidP="00150429">
      <w:pPr>
        <w:autoSpaceDE w:val="0"/>
        <w:autoSpaceDN w:val="0"/>
        <w:adjustRightInd w:val="0"/>
        <w:spacing w:after="0"/>
        <w:jc w:val="both"/>
        <w:rPr>
          <w:rFonts w:ascii="Book Antiqua" w:hAnsi="Book Antiqua" w:cs="Arial"/>
          <w:sz w:val="20"/>
          <w:szCs w:val="20"/>
        </w:rPr>
      </w:pPr>
    </w:p>
    <w:p w14:paraId="6BE7FACD"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 xml:space="preserve">Ako dugovanje iz stavka 2. ovog članka ne bude nadoknađeno u određenom roku, Dječji vrtić je ovlašten pokrenuti ovršni postupak. </w:t>
      </w:r>
    </w:p>
    <w:p w14:paraId="3D8D88CD" w14:textId="77777777" w:rsidR="00150429" w:rsidRPr="00167F59" w:rsidRDefault="00150429" w:rsidP="00150429">
      <w:pPr>
        <w:autoSpaceDE w:val="0"/>
        <w:autoSpaceDN w:val="0"/>
        <w:adjustRightInd w:val="0"/>
        <w:spacing w:after="0"/>
        <w:jc w:val="both"/>
        <w:rPr>
          <w:rFonts w:ascii="Book Antiqua" w:hAnsi="Book Antiqua" w:cs="Arial"/>
          <w:sz w:val="20"/>
          <w:szCs w:val="20"/>
        </w:rPr>
      </w:pPr>
    </w:p>
    <w:p w14:paraId="79C603E6"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37.</w:t>
      </w:r>
    </w:p>
    <w:p w14:paraId="3C90902E"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p>
    <w:p w14:paraId="10F817D8"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Dječji vrtić može na zahtjev korisnika usluga pružiti uslugu čuvanja mjesta djetetu do navršene godine dana života ukoliko za to postoje uvjeti.</w:t>
      </w:r>
    </w:p>
    <w:p w14:paraId="18B778DC" w14:textId="77777777" w:rsidR="00150429" w:rsidRPr="00167F59" w:rsidRDefault="00150429" w:rsidP="00150429">
      <w:pPr>
        <w:autoSpaceDE w:val="0"/>
        <w:autoSpaceDN w:val="0"/>
        <w:adjustRightInd w:val="0"/>
        <w:spacing w:after="0"/>
        <w:jc w:val="both"/>
        <w:rPr>
          <w:rFonts w:ascii="Book Antiqua" w:hAnsi="Book Antiqua" w:cs="Arial"/>
          <w:sz w:val="20"/>
          <w:szCs w:val="20"/>
        </w:rPr>
      </w:pPr>
    </w:p>
    <w:p w14:paraId="51A45D06"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U slučaju iz stavka 1. ovog članka Dječji vrtić može osigurati čuvanje mjesta za dijete do navršene godine života, od trenutka potpisivanja ugovora s korisnikom usluga do trenutka ispunjavanja zakonskih uvjeta za njegov polazak u Dječji vrtić.</w:t>
      </w:r>
    </w:p>
    <w:p w14:paraId="29918580"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 xml:space="preserve">Korisnik usluga obvezuje se (do navršene godina dana života djeteta) uplaćivati iznos sukladno Odluci Osnivača. </w:t>
      </w:r>
    </w:p>
    <w:p w14:paraId="4EBB3C91" w14:textId="77777777" w:rsidR="00150429" w:rsidRPr="00167F59" w:rsidRDefault="00150429" w:rsidP="00150429">
      <w:pPr>
        <w:autoSpaceDE w:val="0"/>
        <w:autoSpaceDN w:val="0"/>
        <w:adjustRightInd w:val="0"/>
        <w:spacing w:after="0"/>
        <w:jc w:val="both"/>
        <w:rPr>
          <w:rFonts w:ascii="Book Antiqua" w:hAnsi="Book Antiqua" w:cs="Arial"/>
          <w:sz w:val="20"/>
          <w:szCs w:val="20"/>
        </w:rPr>
      </w:pPr>
    </w:p>
    <w:p w14:paraId="000F61F1" w14:textId="77777777" w:rsidR="00150429" w:rsidRPr="00167F59" w:rsidRDefault="00150429" w:rsidP="00150429">
      <w:pPr>
        <w:autoSpaceDE w:val="0"/>
        <w:autoSpaceDN w:val="0"/>
        <w:adjustRightInd w:val="0"/>
        <w:spacing w:after="0"/>
        <w:rPr>
          <w:rFonts w:ascii="Book Antiqua" w:hAnsi="Book Antiqua" w:cs="Arial"/>
          <w:b/>
          <w:sz w:val="20"/>
          <w:szCs w:val="20"/>
        </w:rPr>
      </w:pPr>
      <w:r w:rsidRPr="00167F59">
        <w:rPr>
          <w:rFonts w:ascii="Book Antiqua" w:hAnsi="Book Antiqua" w:cs="Arial"/>
          <w:b/>
          <w:sz w:val="20"/>
          <w:szCs w:val="20"/>
        </w:rPr>
        <w:t>XI. PRIJELAZNE I ZAVRŠNE ODREDBE</w:t>
      </w:r>
    </w:p>
    <w:p w14:paraId="692D172A" w14:textId="77777777" w:rsidR="00150429" w:rsidRPr="00167F59" w:rsidRDefault="00150429" w:rsidP="00150429">
      <w:pPr>
        <w:autoSpaceDE w:val="0"/>
        <w:autoSpaceDN w:val="0"/>
        <w:adjustRightInd w:val="0"/>
        <w:spacing w:after="0"/>
        <w:ind w:left="1080"/>
        <w:rPr>
          <w:rFonts w:ascii="Book Antiqua" w:hAnsi="Book Antiqua" w:cs="Arial"/>
          <w:sz w:val="20"/>
          <w:szCs w:val="20"/>
        </w:rPr>
      </w:pPr>
    </w:p>
    <w:p w14:paraId="01DEA471"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38.</w:t>
      </w:r>
    </w:p>
    <w:p w14:paraId="55573FAB"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p>
    <w:p w14:paraId="0F325AF1"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Korisnik usluga Dječjeg vrtića dužan je odmah, a najkasnije u roku od osam dana od dana nastanka promjene prijaviti i dokazati svaku promjenu koja utječe na daljnje korištenje ili opseg usluga.</w:t>
      </w:r>
    </w:p>
    <w:p w14:paraId="19D79589"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lastRenderedPageBreak/>
        <w:t>Vrtić može tijekom godine tražiti provjeru podataka o osobnom statusu roditelja/skrbnika korisnika usluga i činjenice kojima je ostvario prednost pri upisu.</w:t>
      </w:r>
    </w:p>
    <w:p w14:paraId="7E907545"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U slučaju da su se promijenile okolnosti o kojima ovisi ostvarivanje usluga u Dječjem vrtiću</w:t>
      </w:r>
      <w:r w:rsidRPr="00167F59">
        <w:rPr>
          <w:rFonts w:ascii="Book Antiqua" w:hAnsi="Book Antiqua" w:cs="Arial"/>
          <w:b/>
          <w:bCs/>
          <w:sz w:val="20"/>
          <w:szCs w:val="20"/>
        </w:rPr>
        <w:t xml:space="preserve">, </w:t>
      </w:r>
      <w:r w:rsidRPr="00167F59">
        <w:rPr>
          <w:rFonts w:ascii="Book Antiqua" w:hAnsi="Book Antiqua" w:cs="Arial"/>
          <w:sz w:val="20"/>
          <w:szCs w:val="20"/>
        </w:rPr>
        <w:t>korisnik usluga će sukladno promjenama potpisati novi ugovor o korištenju usluge.</w:t>
      </w:r>
    </w:p>
    <w:p w14:paraId="06EFC35E" w14:textId="77777777" w:rsidR="00150429" w:rsidRPr="00167F59" w:rsidRDefault="00150429" w:rsidP="00150429">
      <w:pPr>
        <w:autoSpaceDE w:val="0"/>
        <w:autoSpaceDN w:val="0"/>
        <w:adjustRightInd w:val="0"/>
        <w:spacing w:after="0"/>
        <w:rPr>
          <w:rFonts w:ascii="Book Antiqua" w:hAnsi="Book Antiqua" w:cs="Arial"/>
          <w:sz w:val="20"/>
          <w:szCs w:val="20"/>
        </w:rPr>
      </w:pPr>
    </w:p>
    <w:p w14:paraId="3726A4D2"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39.</w:t>
      </w:r>
    </w:p>
    <w:p w14:paraId="608DE48E"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p>
    <w:p w14:paraId="3E85F460"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Dječji vrtić i korisnici usluga će sve eventualne sporove rješavati prvenstveno mirnim putem, a u suprotnom će se spor riješiti pred stvarno nadležnim sudom u Vukovaru.</w:t>
      </w:r>
    </w:p>
    <w:p w14:paraId="33FCEA15" w14:textId="77777777" w:rsidR="00150429" w:rsidRPr="00167F59" w:rsidRDefault="00150429" w:rsidP="00150429">
      <w:pPr>
        <w:autoSpaceDE w:val="0"/>
        <w:autoSpaceDN w:val="0"/>
        <w:adjustRightInd w:val="0"/>
        <w:spacing w:after="0"/>
        <w:jc w:val="both"/>
        <w:rPr>
          <w:rFonts w:ascii="Book Antiqua" w:hAnsi="Book Antiqua" w:cs="Arial"/>
          <w:sz w:val="20"/>
          <w:szCs w:val="20"/>
        </w:rPr>
      </w:pPr>
    </w:p>
    <w:p w14:paraId="08ACEDFE"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40.</w:t>
      </w:r>
    </w:p>
    <w:p w14:paraId="6D32CBE3"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p>
    <w:p w14:paraId="50C4C085"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Informacije o djeci i korisnicima usluga koje ustanova posjeduje zaštićene su sukladno zakonu koji uređuje zaštitu osobnih podataka.</w:t>
      </w:r>
    </w:p>
    <w:p w14:paraId="271A8E4D"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41.</w:t>
      </w:r>
    </w:p>
    <w:p w14:paraId="40D1ED99"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p>
    <w:p w14:paraId="5094E750"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Izmjene i dopune ovog Pravilnika donose se na način propisan za njegovo donošenje.</w:t>
      </w:r>
    </w:p>
    <w:p w14:paraId="7B7AD501" w14:textId="77777777" w:rsidR="00150429" w:rsidRPr="00167F59" w:rsidRDefault="00150429" w:rsidP="00150429">
      <w:pPr>
        <w:autoSpaceDE w:val="0"/>
        <w:autoSpaceDN w:val="0"/>
        <w:adjustRightInd w:val="0"/>
        <w:spacing w:after="0"/>
        <w:jc w:val="both"/>
        <w:rPr>
          <w:rFonts w:ascii="Book Antiqua" w:hAnsi="Book Antiqua" w:cs="Arial"/>
          <w:sz w:val="20"/>
          <w:szCs w:val="20"/>
        </w:rPr>
      </w:pPr>
    </w:p>
    <w:p w14:paraId="324A8B9D" w14:textId="77777777" w:rsidR="00150429" w:rsidRPr="00167F59" w:rsidRDefault="00150429" w:rsidP="00150429">
      <w:pPr>
        <w:autoSpaceDE w:val="0"/>
        <w:autoSpaceDN w:val="0"/>
        <w:adjustRightInd w:val="0"/>
        <w:spacing w:after="0"/>
        <w:jc w:val="center"/>
        <w:rPr>
          <w:rFonts w:ascii="Book Antiqua" w:hAnsi="Book Antiqua" w:cs="Arial"/>
          <w:sz w:val="20"/>
          <w:szCs w:val="20"/>
        </w:rPr>
      </w:pPr>
      <w:r w:rsidRPr="00167F59">
        <w:rPr>
          <w:rFonts w:ascii="Book Antiqua" w:hAnsi="Book Antiqua" w:cs="Arial"/>
          <w:sz w:val="20"/>
          <w:szCs w:val="20"/>
        </w:rPr>
        <w:t>Članak 42.</w:t>
      </w:r>
    </w:p>
    <w:p w14:paraId="70DAD070" w14:textId="77777777" w:rsidR="00150429" w:rsidRPr="00167F59" w:rsidRDefault="00150429" w:rsidP="00150429">
      <w:pPr>
        <w:autoSpaceDE w:val="0"/>
        <w:autoSpaceDN w:val="0"/>
        <w:adjustRightInd w:val="0"/>
        <w:spacing w:after="0"/>
        <w:jc w:val="both"/>
        <w:rPr>
          <w:rFonts w:ascii="Book Antiqua" w:hAnsi="Book Antiqua" w:cs="Arial"/>
          <w:sz w:val="20"/>
          <w:szCs w:val="20"/>
        </w:rPr>
      </w:pPr>
    </w:p>
    <w:p w14:paraId="157B40B1"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Ovaj pravilnik stupa na snagu danom donošenja.</w:t>
      </w:r>
    </w:p>
    <w:p w14:paraId="346D7E46"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Ovaj pravilnik objavit će se na mrežnim  stranicama i oglasnim pločama Dječjeg vrtića Palčić Tovarnik.</w:t>
      </w:r>
    </w:p>
    <w:p w14:paraId="67921134" w14:textId="77777777" w:rsidR="00150429" w:rsidRPr="00167F59" w:rsidRDefault="00150429" w:rsidP="00150429">
      <w:pPr>
        <w:autoSpaceDE w:val="0"/>
        <w:autoSpaceDN w:val="0"/>
        <w:adjustRightInd w:val="0"/>
        <w:spacing w:after="0"/>
        <w:jc w:val="both"/>
        <w:rPr>
          <w:rFonts w:ascii="Book Antiqua" w:hAnsi="Book Antiqua" w:cs="Arial"/>
          <w:sz w:val="20"/>
          <w:szCs w:val="20"/>
        </w:rPr>
      </w:pPr>
      <w:r w:rsidRPr="00167F59">
        <w:rPr>
          <w:rFonts w:ascii="Book Antiqua" w:hAnsi="Book Antiqua" w:cs="Arial"/>
          <w:sz w:val="20"/>
          <w:szCs w:val="20"/>
        </w:rPr>
        <w:t xml:space="preserve">Danom stupanja na snagu prestaje važiti Pravilnik o upisu djece i ostvarivanju prava i obveza korisnika usluga u Dječjem vrtiću Palčić Tovarnik, KLASA: 601-02/24-02/01, URBROJ: 2196/28-2-05-24-01 od 01. ožujka 2023.godine. </w:t>
      </w:r>
    </w:p>
    <w:p w14:paraId="69AAE68F" w14:textId="77777777" w:rsidR="00150429" w:rsidRPr="00167F59" w:rsidRDefault="00150429" w:rsidP="00150429">
      <w:pPr>
        <w:autoSpaceDE w:val="0"/>
        <w:autoSpaceDN w:val="0"/>
        <w:adjustRightInd w:val="0"/>
        <w:spacing w:after="0"/>
        <w:jc w:val="both"/>
        <w:rPr>
          <w:rFonts w:ascii="Book Antiqua" w:hAnsi="Book Antiqua" w:cs="Arial"/>
          <w:sz w:val="20"/>
          <w:szCs w:val="20"/>
        </w:rPr>
      </w:pPr>
    </w:p>
    <w:p w14:paraId="3153AC2C" w14:textId="77777777" w:rsidR="00150429" w:rsidRDefault="00150429"/>
    <w:sectPr w:rsidR="001504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rif">
    <w:altName w:val="Segoe Print"/>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5D679A"/>
    <w:multiLevelType w:val="singleLevel"/>
    <w:tmpl w:val="815D679A"/>
    <w:lvl w:ilvl="0">
      <w:start w:val="1"/>
      <w:numFmt w:val="decimal"/>
      <w:suff w:val="space"/>
      <w:lvlText w:val="%1."/>
      <w:lvlJc w:val="left"/>
    </w:lvl>
  </w:abstractNum>
  <w:abstractNum w:abstractNumId="1" w15:restartNumberingAfterBreak="0">
    <w:nsid w:val="913010AF"/>
    <w:multiLevelType w:val="singleLevel"/>
    <w:tmpl w:val="913010AF"/>
    <w:lvl w:ilvl="0">
      <w:start w:val="1"/>
      <w:numFmt w:val="decimal"/>
      <w:lvlText w:val="%1."/>
      <w:lvlJc w:val="left"/>
      <w:pPr>
        <w:tabs>
          <w:tab w:val="left" w:pos="425"/>
        </w:tabs>
        <w:ind w:left="425" w:hanging="425"/>
      </w:pPr>
      <w:rPr>
        <w:rFonts w:hint="default"/>
      </w:rPr>
    </w:lvl>
  </w:abstractNum>
  <w:abstractNum w:abstractNumId="2" w15:restartNumberingAfterBreak="0">
    <w:nsid w:val="A43B8D93"/>
    <w:multiLevelType w:val="singleLevel"/>
    <w:tmpl w:val="A43B8D93"/>
    <w:lvl w:ilvl="0">
      <w:start w:val="1"/>
      <w:numFmt w:val="upperLetter"/>
      <w:suff w:val="space"/>
      <w:lvlText w:val="%1)"/>
      <w:lvlJc w:val="left"/>
    </w:lvl>
  </w:abstractNum>
  <w:abstractNum w:abstractNumId="3" w15:restartNumberingAfterBreak="0">
    <w:nsid w:val="FFFFFFFE"/>
    <w:multiLevelType w:val="singleLevel"/>
    <w:tmpl w:val="FFFFFFFE"/>
    <w:lvl w:ilvl="0">
      <w:numFmt w:val="bullet"/>
      <w:lvlText w:val="*"/>
      <w:lvlJc w:val="left"/>
    </w:lvl>
  </w:abstractNum>
  <w:abstractNum w:abstractNumId="4" w15:restartNumberingAfterBreak="0">
    <w:nsid w:val="29E500E6"/>
    <w:multiLevelType w:val="singleLevel"/>
    <w:tmpl w:val="29E500E6"/>
    <w:lvl w:ilvl="0">
      <w:start w:val="1"/>
      <w:numFmt w:val="decimal"/>
      <w:suff w:val="space"/>
      <w:lvlText w:val="%1."/>
      <w:lvlJc w:val="left"/>
    </w:lvl>
  </w:abstractNum>
  <w:num w:numId="1" w16cid:durableId="1511488748">
    <w:abstractNumId w:val="0"/>
  </w:num>
  <w:num w:numId="2" w16cid:durableId="539168185">
    <w:abstractNumId w:val="2"/>
  </w:num>
  <w:num w:numId="3" w16cid:durableId="2126147261">
    <w:abstractNumId w:val="3"/>
    <w:lvlOverride w:ilvl="0">
      <w:lvl w:ilvl="0">
        <w:numFmt w:val="bullet"/>
        <w:lvlText w:val=""/>
        <w:legacy w:legacy="1" w:legacySpace="0" w:legacyIndent="360"/>
        <w:lvlJc w:val="left"/>
        <w:rPr>
          <w:rFonts w:ascii="Symbol" w:hAnsi="Symbol" w:hint="default"/>
        </w:rPr>
      </w:lvl>
    </w:lvlOverride>
  </w:num>
  <w:num w:numId="4" w16cid:durableId="1762144619">
    <w:abstractNumId w:val="1"/>
  </w:num>
  <w:num w:numId="5" w16cid:durableId="1062370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429"/>
    <w:rsid w:val="00150429"/>
    <w:rsid w:val="00183A36"/>
    <w:rsid w:val="001A1009"/>
    <w:rsid w:val="006310DE"/>
    <w:rsid w:val="00704ABA"/>
    <w:rsid w:val="007D2EA5"/>
    <w:rsid w:val="00A00B33"/>
    <w:rsid w:val="00E655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B5C22"/>
  <w15:chartTrackingRefBased/>
  <w15:docId w15:val="{912F4A42-9036-4768-A989-E37442C3B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429"/>
  </w:style>
  <w:style w:type="paragraph" w:styleId="Naslov1">
    <w:name w:val="heading 1"/>
    <w:basedOn w:val="Normal"/>
    <w:next w:val="Normal"/>
    <w:link w:val="Naslov1Char"/>
    <w:uiPriority w:val="9"/>
    <w:qFormat/>
    <w:rsid w:val="001504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1504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150429"/>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150429"/>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150429"/>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150429"/>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150429"/>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150429"/>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150429"/>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50429"/>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150429"/>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150429"/>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150429"/>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150429"/>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150429"/>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150429"/>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150429"/>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150429"/>
    <w:rPr>
      <w:rFonts w:eastAsiaTheme="majorEastAsia" w:cstheme="majorBidi"/>
      <w:color w:val="272727" w:themeColor="text1" w:themeTint="D8"/>
    </w:rPr>
  </w:style>
  <w:style w:type="paragraph" w:styleId="Naslov">
    <w:name w:val="Title"/>
    <w:basedOn w:val="Normal"/>
    <w:next w:val="Normal"/>
    <w:link w:val="NaslovChar"/>
    <w:uiPriority w:val="10"/>
    <w:qFormat/>
    <w:rsid w:val="001504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150429"/>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150429"/>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15042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50429"/>
    <w:pPr>
      <w:spacing w:before="160"/>
      <w:jc w:val="center"/>
    </w:pPr>
    <w:rPr>
      <w:i/>
      <w:iCs/>
      <w:color w:val="404040" w:themeColor="text1" w:themeTint="BF"/>
    </w:rPr>
  </w:style>
  <w:style w:type="character" w:customStyle="1" w:styleId="CitatChar">
    <w:name w:val="Citat Char"/>
    <w:basedOn w:val="Zadanifontodlomka"/>
    <w:link w:val="Citat"/>
    <w:uiPriority w:val="29"/>
    <w:rsid w:val="00150429"/>
    <w:rPr>
      <w:i/>
      <w:iCs/>
      <w:color w:val="404040" w:themeColor="text1" w:themeTint="BF"/>
    </w:rPr>
  </w:style>
  <w:style w:type="paragraph" w:styleId="Odlomakpopisa">
    <w:name w:val="List Paragraph"/>
    <w:basedOn w:val="Normal"/>
    <w:uiPriority w:val="34"/>
    <w:qFormat/>
    <w:rsid w:val="00150429"/>
    <w:pPr>
      <w:ind w:left="720"/>
      <w:contextualSpacing/>
    </w:pPr>
  </w:style>
  <w:style w:type="character" w:styleId="Jakoisticanje">
    <w:name w:val="Intense Emphasis"/>
    <w:basedOn w:val="Zadanifontodlomka"/>
    <w:uiPriority w:val="21"/>
    <w:qFormat/>
    <w:rsid w:val="00150429"/>
    <w:rPr>
      <w:i/>
      <w:iCs/>
      <w:color w:val="2F5496" w:themeColor="accent1" w:themeShade="BF"/>
    </w:rPr>
  </w:style>
  <w:style w:type="paragraph" w:styleId="Naglaencitat">
    <w:name w:val="Intense Quote"/>
    <w:basedOn w:val="Normal"/>
    <w:next w:val="Normal"/>
    <w:link w:val="NaglaencitatChar"/>
    <w:uiPriority w:val="30"/>
    <w:qFormat/>
    <w:rsid w:val="001504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150429"/>
    <w:rPr>
      <w:i/>
      <w:iCs/>
      <w:color w:val="2F5496" w:themeColor="accent1" w:themeShade="BF"/>
    </w:rPr>
  </w:style>
  <w:style w:type="character" w:styleId="Istaknutareferenca">
    <w:name w:val="Intense Reference"/>
    <w:basedOn w:val="Zadanifontodlomka"/>
    <w:uiPriority w:val="32"/>
    <w:qFormat/>
    <w:rsid w:val="00150429"/>
    <w:rPr>
      <w:b/>
      <w:bCs/>
      <w:smallCaps/>
      <w:color w:val="2F5496" w:themeColor="accent1" w:themeShade="BF"/>
      <w:spacing w:val="5"/>
    </w:rPr>
  </w:style>
  <w:style w:type="table" w:styleId="Reetkatablice">
    <w:name w:val="Table Grid"/>
    <w:basedOn w:val="Obinatablica"/>
    <w:qFormat/>
    <w:rsid w:val="00150429"/>
    <w:pPr>
      <w:widowControl w:val="0"/>
      <w:spacing w:after="0" w:line="240" w:lineRule="auto"/>
      <w:jc w:val="both"/>
    </w:pPr>
    <w:rPr>
      <w:rFonts w:eastAsiaTheme="minorEastAsia"/>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12</Pages>
  <Words>4161</Words>
  <Characters>23721</Characters>
  <Application>Microsoft Office Word</Application>
  <DocSecurity>0</DocSecurity>
  <Lines>197</Lines>
  <Paragraphs>55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elizabeta širić</dc:creator>
  <cp:keywords/>
  <dc:description/>
  <cp:lastModifiedBy>elizabeta širić</cp:lastModifiedBy>
  <cp:revision>1</cp:revision>
  <dcterms:created xsi:type="dcterms:W3CDTF">2026-06-02T07:32:00Z</dcterms:created>
  <dcterms:modified xsi:type="dcterms:W3CDTF">2026-06-02T08:05:00Z</dcterms:modified>
</cp:coreProperties>
</file>