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F9576" w14:textId="77777777" w:rsidR="004410A0" w:rsidRPr="00E85DCF" w:rsidRDefault="004410A0" w:rsidP="004410A0">
      <w:pPr>
        <w:rPr>
          <w:rFonts w:ascii="Book Antiqua" w:hAnsi="Book Antiqua"/>
          <w:sz w:val="18"/>
          <w:szCs w:val="18"/>
        </w:rPr>
      </w:pPr>
      <w:r w:rsidRPr="00E85DCF">
        <w:rPr>
          <w:rFonts w:ascii="Book Antiqua" w:hAnsi="Book Antiqua"/>
          <w:noProof/>
          <w:sz w:val="18"/>
          <w:szCs w:val="18"/>
          <w:lang w:eastAsia="hr-HR"/>
        </w:rPr>
        <w:t xml:space="preserve">                </w:t>
      </w:r>
      <w:r w:rsidRPr="00E85DCF">
        <w:rPr>
          <w:rFonts w:ascii="Book Antiqua" w:hAnsi="Book Antiqua"/>
          <w:noProof/>
          <w:sz w:val="18"/>
          <w:szCs w:val="18"/>
          <w:lang w:eastAsia="hr-HR"/>
        </w:rPr>
        <w:drawing>
          <wp:inline distT="0" distB="0" distL="0" distR="0" wp14:anchorId="18D2103F" wp14:editId="4DC60CA4">
            <wp:extent cx="532130" cy="688975"/>
            <wp:effectExtent l="1905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75B2EC" w14:textId="77777777" w:rsidR="004410A0" w:rsidRPr="00E85DCF" w:rsidRDefault="004410A0" w:rsidP="004410A0">
      <w:pPr>
        <w:spacing w:after="0"/>
        <w:rPr>
          <w:rFonts w:ascii="Book Antiqua" w:hAnsi="Book Antiqua"/>
          <w:sz w:val="18"/>
          <w:szCs w:val="18"/>
        </w:rPr>
      </w:pPr>
      <w:r w:rsidRPr="00E85DCF">
        <w:rPr>
          <w:rFonts w:ascii="Book Antiqua" w:hAnsi="Book Antiqua"/>
          <w:sz w:val="18"/>
          <w:szCs w:val="18"/>
        </w:rPr>
        <w:t>REPUBLIKA HRVATSKA</w:t>
      </w:r>
    </w:p>
    <w:p w14:paraId="155DE686" w14:textId="77777777" w:rsidR="004410A0" w:rsidRPr="00E85DCF" w:rsidRDefault="004410A0" w:rsidP="004410A0">
      <w:pPr>
        <w:spacing w:after="0"/>
        <w:rPr>
          <w:rFonts w:ascii="Book Antiqua" w:hAnsi="Book Antiqua"/>
          <w:sz w:val="18"/>
          <w:szCs w:val="18"/>
        </w:rPr>
      </w:pPr>
      <w:r w:rsidRPr="00E85DCF">
        <w:rPr>
          <w:rFonts w:ascii="Book Antiqua" w:hAnsi="Book Antiqua"/>
          <w:sz w:val="18"/>
          <w:szCs w:val="18"/>
        </w:rPr>
        <w:t>VUKOVARSKO-SRIJEMSKA ŽUPANIJA</w:t>
      </w:r>
    </w:p>
    <w:p w14:paraId="4E614D8A" w14:textId="77777777" w:rsidR="004410A0" w:rsidRPr="00E85DCF" w:rsidRDefault="004410A0" w:rsidP="004410A0">
      <w:pPr>
        <w:spacing w:after="0"/>
        <w:rPr>
          <w:rFonts w:ascii="Book Antiqua" w:hAnsi="Book Antiqua"/>
          <w:b/>
          <w:sz w:val="18"/>
          <w:szCs w:val="18"/>
        </w:rPr>
      </w:pPr>
    </w:p>
    <w:p w14:paraId="05E87D14" w14:textId="77777777" w:rsidR="004410A0" w:rsidRPr="00E85DCF" w:rsidRDefault="004410A0" w:rsidP="004410A0">
      <w:pPr>
        <w:spacing w:after="0"/>
        <w:rPr>
          <w:rFonts w:ascii="Book Antiqua" w:hAnsi="Book Antiqua"/>
          <w:sz w:val="18"/>
          <w:szCs w:val="18"/>
        </w:rPr>
      </w:pPr>
      <w:r w:rsidRPr="00E85DCF">
        <w:rPr>
          <w:rFonts w:ascii="Book Antiqua" w:hAnsi="Book Antiqua"/>
          <w:b/>
          <w:noProof/>
          <w:sz w:val="18"/>
          <w:szCs w:val="18"/>
          <w:lang w:eastAsia="hr-HR"/>
        </w:rPr>
        <w:drawing>
          <wp:anchor distT="0" distB="0" distL="114300" distR="114300" simplePos="0" relativeHeight="251659264" behindDoc="0" locked="0" layoutInCell="1" allowOverlap="1" wp14:anchorId="41DFBB8E" wp14:editId="3F2B1778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280670" cy="340995"/>
            <wp:effectExtent l="0" t="0" r="5080" b="1905"/>
            <wp:wrapSquare wrapText="bothSides"/>
            <wp:docPr id="3" name="Picture 2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34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5DCF">
        <w:rPr>
          <w:rFonts w:ascii="Book Antiqua" w:hAnsi="Book Antiqua"/>
          <w:b/>
          <w:sz w:val="18"/>
          <w:szCs w:val="18"/>
        </w:rPr>
        <w:t xml:space="preserve"> OPĆINA TOVARNIK</w:t>
      </w:r>
    </w:p>
    <w:p w14:paraId="431328DB" w14:textId="77777777" w:rsidR="004410A0" w:rsidRPr="00E85DCF" w:rsidRDefault="004410A0" w:rsidP="004410A0">
      <w:pPr>
        <w:spacing w:after="0"/>
        <w:rPr>
          <w:rFonts w:ascii="Book Antiqua" w:hAnsi="Book Antiqua"/>
          <w:b/>
          <w:sz w:val="18"/>
          <w:szCs w:val="18"/>
        </w:rPr>
      </w:pPr>
      <w:r w:rsidRPr="00E85DCF">
        <w:rPr>
          <w:rFonts w:ascii="Book Antiqua" w:hAnsi="Book Antiqua"/>
          <w:b/>
          <w:sz w:val="18"/>
          <w:szCs w:val="18"/>
        </w:rPr>
        <w:t xml:space="preserve"> OPĆINSKI NAČELNIK                                                 </w:t>
      </w:r>
    </w:p>
    <w:p w14:paraId="51132310" w14:textId="77777777" w:rsidR="004410A0" w:rsidRPr="00E85DCF" w:rsidRDefault="004410A0" w:rsidP="004410A0">
      <w:pPr>
        <w:rPr>
          <w:rFonts w:ascii="Book Antiqua" w:hAnsi="Book Antiqua"/>
          <w:sz w:val="18"/>
          <w:szCs w:val="18"/>
        </w:rPr>
      </w:pPr>
    </w:p>
    <w:p w14:paraId="6634FDEB" w14:textId="5C12C4CA" w:rsidR="004410A0" w:rsidRPr="00E85DCF" w:rsidRDefault="004410A0" w:rsidP="004410A0">
      <w:pPr>
        <w:spacing w:after="0"/>
        <w:rPr>
          <w:rFonts w:ascii="Book Antiqua" w:hAnsi="Book Antiqua"/>
          <w:sz w:val="18"/>
          <w:szCs w:val="18"/>
        </w:rPr>
      </w:pPr>
      <w:r w:rsidRPr="00E85DCF">
        <w:rPr>
          <w:rFonts w:ascii="Book Antiqua" w:hAnsi="Book Antiqua"/>
          <w:sz w:val="18"/>
          <w:szCs w:val="18"/>
        </w:rPr>
        <w:t>KLASA: 024-08/</w:t>
      </w:r>
      <w:r w:rsidR="00E85DCF" w:rsidRPr="00E85DCF">
        <w:rPr>
          <w:rFonts w:ascii="Book Antiqua" w:hAnsi="Book Antiqua"/>
          <w:sz w:val="18"/>
          <w:szCs w:val="18"/>
        </w:rPr>
        <w:t>26-</w:t>
      </w:r>
      <w:r w:rsidR="00717F56">
        <w:rPr>
          <w:rFonts w:ascii="Book Antiqua" w:hAnsi="Book Antiqua"/>
          <w:sz w:val="18"/>
          <w:szCs w:val="18"/>
        </w:rPr>
        <w:t>01/02</w:t>
      </w:r>
    </w:p>
    <w:p w14:paraId="19FE09CC" w14:textId="45CBB536" w:rsidR="004410A0" w:rsidRPr="00E85DCF" w:rsidRDefault="004410A0" w:rsidP="004410A0">
      <w:pPr>
        <w:spacing w:after="0"/>
        <w:rPr>
          <w:rFonts w:ascii="Book Antiqua" w:hAnsi="Book Antiqua"/>
          <w:sz w:val="18"/>
          <w:szCs w:val="18"/>
        </w:rPr>
      </w:pPr>
      <w:r w:rsidRPr="00E85DCF">
        <w:rPr>
          <w:rFonts w:ascii="Book Antiqua" w:hAnsi="Book Antiqua"/>
          <w:sz w:val="18"/>
          <w:szCs w:val="18"/>
        </w:rPr>
        <w:t>URBROJ: 2196-28-03-</w:t>
      </w:r>
      <w:r w:rsidR="00E85DCF" w:rsidRPr="00E85DCF">
        <w:rPr>
          <w:rFonts w:ascii="Book Antiqua" w:hAnsi="Book Antiqua"/>
          <w:sz w:val="18"/>
          <w:szCs w:val="18"/>
        </w:rPr>
        <w:t xml:space="preserve">26- </w:t>
      </w:r>
      <w:r w:rsidR="00717F56">
        <w:rPr>
          <w:rFonts w:ascii="Book Antiqua" w:hAnsi="Book Antiqua"/>
          <w:sz w:val="18"/>
          <w:szCs w:val="18"/>
        </w:rPr>
        <w:t>11</w:t>
      </w:r>
    </w:p>
    <w:p w14:paraId="41CAA064" w14:textId="59644BDA" w:rsidR="004410A0" w:rsidRPr="00E85DCF" w:rsidRDefault="004410A0" w:rsidP="004410A0">
      <w:pPr>
        <w:spacing w:after="0"/>
        <w:rPr>
          <w:rFonts w:ascii="Book Antiqua" w:hAnsi="Book Antiqua"/>
          <w:sz w:val="18"/>
          <w:szCs w:val="18"/>
        </w:rPr>
      </w:pPr>
      <w:r w:rsidRPr="00E85DCF">
        <w:rPr>
          <w:rFonts w:ascii="Book Antiqua" w:hAnsi="Book Antiqua"/>
          <w:sz w:val="18"/>
          <w:szCs w:val="18"/>
        </w:rPr>
        <w:t xml:space="preserve">Tovarnik, </w:t>
      </w:r>
      <w:r w:rsidR="00E85DCF" w:rsidRPr="00E85DCF">
        <w:rPr>
          <w:rFonts w:ascii="Book Antiqua" w:hAnsi="Book Antiqua"/>
          <w:sz w:val="18"/>
          <w:szCs w:val="18"/>
        </w:rPr>
        <w:t>22. svibnja 2026.</w:t>
      </w:r>
      <w:r w:rsidRPr="00E85DCF">
        <w:rPr>
          <w:rFonts w:ascii="Book Antiqua" w:hAnsi="Book Antiqua"/>
          <w:sz w:val="18"/>
          <w:szCs w:val="18"/>
        </w:rPr>
        <w:t xml:space="preserve">  </w:t>
      </w:r>
    </w:p>
    <w:p w14:paraId="1577E888" w14:textId="77777777" w:rsidR="004410A0" w:rsidRPr="00E85DCF" w:rsidRDefault="004410A0" w:rsidP="004410A0">
      <w:pPr>
        <w:spacing w:after="0"/>
        <w:rPr>
          <w:rFonts w:ascii="Book Antiqua" w:hAnsi="Book Antiqua"/>
          <w:sz w:val="18"/>
          <w:szCs w:val="18"/>
        </w:rPr>
      </w:pPr>
    </w:p>
    <w:p w14:paraId="342078D5" w14:textId="77777777" w:rsidR="004410A0" w:rsidRPr="00E85DCF" w:rsidRDefault="004410A0" w:rsidP="004410A0">
      <w:pPr>
        <w:spacing w:after="0"/>
        <w:jc w:val="right"/>
        <w:rPr>
          <w:rFonts w:ascii="Book Antiqua" w:hAnsi="Book Antiqua"/>
          <w:sz w:val="18"/>
          <w:szCs w:val="18"/>
        </w:rPr>
      </w:pPr>
      <w:r w:rsidRPr="00E85DCF">
        <w:rPr>
          <w:rFonts w:ascii="Book Antiqua" w:hAnsi="Book Antiqua"/>
          <w:sz w:val="18"/>
          <w:szCs w:val="18"/>
        </w:rPr>
        <w:t>VIJEĆNICIMA OPĆINSKOG VIJEĆA</w:t>
      </w:r>
    </w:p>
    <w:p w14:paraId="5CC84B89" w14:textId="77777777" w:rsidR="004410A0" w:rsidRPr="00E85DCF" w:rsidRDefault="004410A0" w:rsidP="004410A0">
      <w:pPr>
        <w:spacing w:after="0"/>
        <w:jc w:val="right"/>
        <w:rPr>
          <w:rFonts w:ascii="Book Antiqua" w:hAnsi="Book Antiqua"/>
          <w:sz w:val="18"/>
          <w:szCs w:val="18"/>
        </w:rPr>
      </w:pPr>
      <w:r w:rsidRPr="00E85DCF">
        <w:rPr>
          <w:rFonts w:ascii="Book Antiqua" w:hAnsi="Book Antiqua"/>
          <w:sz w:val="18"/>
          <w:szCs w:val="18"/>
        </w:rPr>
        <w:t>OPĆINE TOVARNIK</w:t>
      </w:r>
    </w:p>
    <w:p w14:paraId="0B069D8A" w14:textId="77777777" w:rsidR="004410A0" w:rsidRPr="00E85DCF" w:rsidRDefault="004410A0" w:rsidP="004410A0">
      <w:pPr>
        <w:spacing w:after="0"/>
        <w:rPr>
          <w:rFonts w:ascii="Book Antiqua" w:hAnsi="Book Antiqua"/>
          <w:sz w:val="18"/>
          <w:szCs w:val="18"/>
        </w:rPr>
      </w:pPr>
    </w:p>
    <w:p w14:paraId="17D677A6" w14:textId="61B28873" w:rsidR="004410A0" w:rsidRPr="00E85DCF" w:rsidRDefault="004410A0" w:rsidP="004410A0">
      <w:pPr>
        <w:spacing w:after="0"/>
        <w:rPr>
          <w:rFonts w:ascii="Book Antiqua" w:hAnsi="Book Antiqua"/>
          <w:sz w:val="18"/>
          <w:szCs w:val="18"/>
        </w:rPr>
      </w:pPr>
      <w:r w:rsidRPr="00E85DCF">
        <w:rPr>
          <w:rFonts w:ascii="Book Antiqua" w:hAnsi="Book Antiqua"/>
          <w:sz w:val="18"/>
          <w:szCs w:val="18"/>
        </w:rPr>
        <w:t xml:space="preserve">PREDMET: Prijedlog odluke o usvajanju Izvješća o </w:t>
      </w:r>
      <w:r w:rsidR="00717F56">
        <w:rPr>
          <w:rFonts w:ascii="Book Antiqua" w:hAnsi="Book Antiqua"/>
          <w:sz w:val="18"/>
          <w:szCs w:val="18"/>
        </w:rPr>
        <w:t xml:space="preserve">izvršenju </w:t>
      </w:r>
      <w:r w:rsidRPr="00E85DCF">
        <w:rPr>
          <w:rFonts w:ascii="Book Antiqua" w:hAnsi="Book Antiqua"/>
          <w:sz w:val="18"/>
          <w:szCs w:val="18"/>
        </w:rPr>
        <w:t>Planu upravljanja imovinom Općine Tovarnik za 202</w:t>
      </w:r>
      <w:r w:rsidR="00E85DCF" w:rsidRPr="00E85DCF">
        <w:rPr>
          <w:rFonts w:ascii="Book Antiqua" w:hAnsi="Book Antiqua"/>
          <w:sz w:val="18"/>
          <w:szCs w:val="18"/>
        </w:rPr>
        <w:t>5</w:t>
      </w:r>
      <w:r w:rsidRPr="00E85DCF">
        <w:rPr>
          <w:rFonts w:ascii="Book Antiqua" w:hAnsi="Book Antiqua"/>
          <w:sz w:val="18"/>
          <w:szCs w:val="18"/>
        </w:rPr>
        <w:t>. godinu</w:t>
      </w:r>
    </w:p>
    <w:p w14:paraId="19B8DDD8" w14:textId="77777777" w:rsidR="004410A0" w:rsidRPr="00E85DCF" w:rsidRDefault="004410A0" w:rsidP="004410A0">
      <w:pPr>
        <w:spacing w:after="0"/>
        <w:rPr>
          <w:rFonts w:ascii="Book Antiqua" w:hAnsi="Book Antiqua"/>
          <w:sz w:val="18"/>
          <w:szCs w:val="18"/>
        </w:rPr>
      </w:pPr>
    </w:p>
    <w:p w14:paraId="64236655" w14:textId="77777777" w:rsidR="004410A0" w:rsidRPr="00E85DCF" w:rsidRDefault="004410A0" w:rsidP="004410A0">
      <w:pPr>
        <w:spacing w:after="0"/>
        <w:rPr>
          <w:rFonts w:ascii="Book Antiqua" w:hAnsi="Book Antiqua"/>
          <w:sz w:val="18"/>
          <w:szCs w:val="18"/>
        </w:rPr>
      </w:pPr>
      <w:r w:rsidRPr="00E85DCF">
        <w:rPr>
          <w:rFonts w:ascii="Book Antiqua" w:hAnsi="Book Antiqua"/>
          <w:sz w:val="18"/>
          <w:szCs w:val="18"/>
        </w:rPr>
        <w:t xml:space="preserve">PRAVNA OSNOVA: članak 48. Statuta Općine Tovarnik („Službeni vjesnik“ Vukovarsko-srijemske županije, broj 3/22) </w:t>
      </w:r>
    </w:p>
    <w:p w14:paraId="3D19B3EE" w14:textId="77777777" w:rsidR="004410A0" w:rsidRPr="00E85DCF" w:rsidRDefault="004410A0" w:rsidP="004410A0">
      <w:pPr>
        <w:spacing w:after="0"/>
        <w:rPr>
          <w:rFonts w:ascii="Book Antiqua" w:hAnsi="Book Antiqua"/>
          <w:sz w:val="18"/>
          <w:szCs w:val="18"/>
        </w:rPr>
      </w:pPr>
      <w:r w:rsidRPr="00E85DCF">
        <w:rPr>
          <w:rFonts w:ascii="Book Antiqua" w:hAnsi="Book Antiqua"/>
          <w:sz w:val="18"/>
          <w:szCs w:val="18"/>
        </w:rPr>
        <w:t>PREDLAGATELJ: Načelnik  Općine Tovarnik</w:t>
      </w:r>
    </w:p>
    <w:p w14:paraId="1E187E44" w14:textId="27FE59E4" w:rsidR="004410A0" w:rsidRPr="00E85DCF" w:rsidRDefault="004410A0" w:rsidP="004410A0">
      <w:pPr>
        <w:spacing w:after="0"/>
        <w:rPr>
          <w:rFonts w:ascii="Book Antiqua" w:hAnsi="Book Antiqua"/>
          <w:sz w:val="18"/>
          <w:szCs w:val="18"/>
        </w:rPr>
      </w:pPr>
      <w:r w:rsidRPr="00E85DCF">
        <w:rPr>
          <w:rFonts w:ascii="Book Antiqua" w:hAnsi="Book Antiqua"/>
          <w:sz w:val="18"/>
          <w:szCs w:val="18"/>
        </w:rPr>
        <w:t xml:space="preserve">IZVJESTITELJ: </w:t>
      </w:r>
      <w:r w:rsidR="00E85DCF" w:rsidRPr="00E85DCF">
        <w:rPr>
          <w:rFonts w:ascii="Book Antiqua" w:hAnsi="Book Antiqua"/>
          <w:sz w:val="18"/>
          <w:szCs w:val="18"/>
        </w:rPr>
        <w:t xml:space="preserve">Načelnik Općine Tovarnik </w:t>
      </w:r>
      <w:r w:rsidRPr="00E85DCF">
        <w:rPr>
          <w:rFonts w:ascii="Book Antiqua" w:hAnsi="Book Antiqua"/>
          <w:sz w:val="18"/>
          <w:szCs w:val="18"/>
        </w:rPr>
        <w:t xml:space="preserve">   </w:t>
      </w:r>
    </w:p>
    <w:p w14:paraId="2CB0B126" w14:textId="77777777" w:rsidR="004410A0" w:rsidRPr="00E85DCF" w:rsidRDefault="004410A0" w:rsidP="004410A0">
      <w:pPr>
        <w:spacing w:after="0"/>
        <w:rPr>
          <w:rFonts w:ascii="Book Antiqua" w:hAnsi="Book Antiqua"/>
          <w:sz w:val="18"/>
          <w:szCs w:val="18"/>
        </w:rPr>
      </w:pPr>
      <w:r w:rsidRPr="00E85DCF">
        <w:rPr>
          <w:rFonts w:ascii="Book Antiqua" w:hAnsi="Book Antiqua"/>
          <w:sz w:val="18"/>
          <w:szCs w:val="18"/>
        </w:rPr>
        <w:t>NADLEŽNOST ZA DONOŠENJE: Općinsko vijeće</w:t>
      </w:r>
    </w:p>
    <w:p w14:paraId="1188CC5C" w14:textId="77777777" w:rsidR="004410A0" w:rsidRPr="00E85DCF" w:rsidRDefault="004410A0" w:rsidP="004410A0">
      <w:pPr>
        <w:spacing w:after="0"/>
        <w:rPr>
          <w:rFonts w:ascii="Book Antiqua" w:hAnsi="Book Antiqua"/>
          <w:sz w:val="18"/>
          <w:szCs w:val="18"/>
        </w:rPr>
      </w:pPr>
      <w:r w:rsidRPr="00E85DCF">
        <w:rPr>
          <w:rFonts w:ascii="Book Antiqua" w:hAnsi="Book Antiqua"/>
          <w:sz w:val="18"/>
          <w:szCs w:val="18"/>
        </w:rPr>
        <w:t xml:space="preserve">TEKST PRIJEDLOGA:  </w:t>
      </w:r>
    </w:p>
    <w:p w14:paraId="481498D3" w14:textId="77777777" w:rsidR="004410A0" w:rsidRPr="00E85DCF" w:rsidRDefault="004410A0" w:rsidP="004410A0">
      <w:pPr>
        <w:spacing w:after="0"/>
        <w:rPr>
          <w:rFonts w:ascii="Book Antiqua" w:hAnsi="Book Antiqua"/>
          <w:sz w:val="18"/>
          <w:szCs w:val="18"/>
        </w:rPr>
      </w:pPr>
    </w:p>
    <w:p w14:paraId="5937A15B" w14:textId="77777777" w:rsidR="004410A0" w:rsidRPr="00E85DCF" w:rsidRDefault="004410A0" w:rsidP="004410A0">
      <w:pPr>
        <w:spacing w:after="0"/>
        <w:jc w:val="both"/>
        <w:rPr>
          <w:rFonts w:ascii="Book Antiqua" w:hAnsi="Book Antiqua"/>
          <w:sz w:val="18"/>
          <w:szCs w:val="18"/>
        </w:rPr>
      </w:pPr>
      <w:r w:rsidRPr="00E85DCF">
        <w:rPr>
          <w:rFonts w:ascii="Book Antiqua" w:hAnsi="Book Antiqua"/>
          <w:sz w:val="18"/>
          <w:szCs w:val="18"/>
        </w:rPr>
        <w:t xml:space="preserve">Na temelju članka 48. Statuta Općine Tovarnik („Službeni vjesnik“ Vukovarsko-srijemske županije, broj 3/22) Općinski načelnik podnosi:  </w:t>
      </w:r>
    </w:p>
    <w:p w14:paraId="4635FD92" w14:textId="77777777" w:rsidR="004410A0" w:rsidRPr="00E85DCF" w:rsidRDefault="004410A0" w:rsidP="004410A0">
      <w:pPr>
        <w:spacing w:after="0"/>
        <w:rPr>
          <w:rFonts w:ascii="Book Antiqua" w:hAnsi="Book Antiqua"/>
          <w:sz w:val="18"/>
          <w:szCs w:val="18"/>
        </w:rPr>
      </w:pPr>
    </w:p>
    <w:p w14:paraId="204D97E4" w14:textId="77777777" w:rsidR="004410A0" w:rsidRPr="00E85DCF" w:rsidRDefault="004410A0" w:rsidP="004410A0">
      <w:pPr>
        <w:spacing w:after="0"/>
        <w:jc w:val="right"/>
        <w:rPr>
          <w:rFonts w:ascii="Book Antiqua" w:hAnsi="Book Antiqua"/>
          <w:sz w:val="18"/>
          <w:szCs w:val="18"/>
        </w:rPr>
      </w:pPr>
    </w:p>
    <w:p w14:paraId="5BC8D51A" w14:textId="65DBE351" w:rsidR="004410A0" w:rsidRPr="00E85DCF" w:rsidRDefault="004410A0" w:rsidP="004410A0">
      <w:pPr>
        <w:jc w:val="center"/>
        <w:rPr>
          <w:rFonts w:ascii="Book Antiqua" w:hAnsi="Book Antiqua"/>
          <w:b/>
          <w:bCs/>
          <w:color w:val="000000"/>
          <w:sz w:val="18"/>
          <w:szCs w:val="18"/>
        </w:rPr>
      </w:pPr>
      <w:r w:rsidRPr="00E85DCF">
        <w:rPr>
          <w:rFonts w:ascii="Book Antiqua" w:hAnsi="Book Antiqua"/>
          <w:b/>
          <w:bCs/>
          <w:color w:val="000000"/>
          <w:sz w:val="18"/>
          <w:szCs w:val="18"/>
        </w:rPr>
        <w:t xml:space="preserve">IZVJEŠĆE O </w:t>
      </w:r>
      <w:r w:rsidR="00E85DCF" w:rsidRPr="00E85DCF">
        <w:rPr>
          <w:rFonts w:ascii="Book Antiqua" w:hAnsi="Book Antiqua"/>
          <w:b/>
          <w:bCs/>
          <w:color w:val="000000"/>
          <w:sz w:val="18"/>
          <w:szCs w:val="18"/>
        </w:rPr>
        <w:t xml:space="preserve">IZVRŠENJU </w:t>
      </w:r>
      <w:r w:rsidRPr="00E85DCF">
        <w:rPr>
          <w:rFonts w:ascii="Book Antiqua" w:hAnsi="Book Antiqua"/>
          <w:b/>
          <w:bCs/>
          <w:color w:val="000000"/>
          <w:sz w:val="18"/>
          <w:szCs w:val="18"/>
        </w:rPr>
        <w:t>PLAN</w:t>
      </w:r>
      <w:r w:rsidR="00E85DCF" w:rsidRPr="00E85DCF">
        <w:rPr>
          <w:rFonts w:ascii="Book Antiqua" w:hAnsi="Book Antiqua"/>
          <w:b/>
          <w:bCs/>
          <w:color w:val="000000"/>
          <w:sz w:val="18"/>
          <w:szCs w:val="18"/>
        </w:rPr>
        <w:t xml:space="preserve">A </w:t>
      </w:r>
      <w:r w:rsidRPr="00E85DCF">
        <w:rPr>
          <w:rFonts w:ascii="Book Antiqua" w:hAnsi="Book Antiqua"/>
          <w:b/>
          <w:bCs/>
          <w:color w:val="000000"/>
          <w:sz w:val="18"/>
          <w:szCs w:val="18"/>
        </w:rPr>
        <w:t xml:space="preserve"> UPRAVLJANJA IMOVINOM </w:t>
      </w:r>
    </w:p>
    <w:p w14:paraId="42A42707" w14:textId="0AAEED22" w:rsidR="004410A0" w:rsidRPr="00E85DCF" w:rsidRDefault="004410A0" w:rsidP="004410A0">
      <w:pPr>
        <w:jc w:val="center"/>
        <w:rPr>
          <w:rFonts w:ascii="Book Antiqua" w:hAnsi="Book Antiqua"/>
          <w:b/>
          <w:bCs/>
          <w:color w:val="000000"/>
          <w:sz w:val="18"/>
          <w:szCs w:val="18"/>
        </w:rPr>
      </w:pPr>
      <w:r w:rsidRPr="00E85DCF">
        <w:rPr>
          <w:rFonts w:ascii="Book Antiqua" w:hAnsi="Book Antiqua"/>
          <w:b/>
          <w:bCs/>
          <w:color w:val="000000"/>
          <w:sz w:val="18"/>
          <w:szCs w:val="18"/>
        </w:rPr>
        <w:t>OPĆINE TOVARNIK ZA 202</w:t>
      </w:r>
      <w:r w:rsidR="00E85DCF" w:rsidRPr="00E85DCF">
        <w:rPr>
          <w:rFonts w:ascii="Book Antiqua" w:hAnsi="Book Antiqua"/>
          <w:b/>
          <w:bCs/>
          <w:color w:val="000000"/>
          <w:sz w:val="18"/>
          <w:szCs w:val="18"/>
        </w:rPr>
        <w:t>5</w:t>
      </w:r>
      <w:r w:rsidRPr="00E85DCF">
        <w:rPr>
          <w:rFonts w:ascii="Book Antiqua" w:hAnsi="Book Antiqua"/>
          <w:b/>
          <w:bCs/>
          <w:color w:val="000000"/>
          <w:sz w:val="18"/>
          <w:szCs w:val="18"/>
        </w:rPr>
        <w:t>. GODINU</w:t>
      </w:r>
    </w:p>
    <w:p w14:paraId="2E7A168E" w14:textId="77777777" w:rsidR="004410A0" w:rsidRPr="00E85DCF" w:rsidRDefault="004410A0" w:rsidP="004410A0">
      <w:pPr>
        <w:jc w:val="center"/>
        <w:rPr>
          <w:rFonts w:ascii="Book Antiqua" w:hAnsi="Book Antiqua"/>
          <w:b/>
          <w:bCs/>
          <w:color w:val="000000"/>
          <w:sz w:val="18"/>
          <w:szCs w:val="18"/>
        </w:rPr>
      </w:pPr>
      <w:r w:rsidRPr="00E85DCF">
        <w:rPr>
          <w:rFonts w:ascii="Book Antiqua" w:hAnsi="Book Antiqua"/>
          <w:b/>
          <w:bCs/>
          <w:color w:val="000000"/>
          <w:sz w:val="18"/>
          <w:szCs w:val="18"/>
        </w:rPr>
        <w:t>Članak 1.</w:t>
      </w:r>
    </w:p>
    <w:p w14:paraId="1CC0055A" w14:textId="77777777" w:rsidR="004410A0" w:rsidRPr="00E85DCF" w:rsidRDefault="004410A0" w:rsidP="004410A0">
      <w:pPr>
        <w:rPr>
          <w:rFonts w:ascii="Book Antiqua" w:hAnsi="Book Antiqua"/>
          <w:color w:val="000000"/>
          <w:sz w:val="18"/>
          <w:szCs w:val="18"/>
        </w:rPr>
      </w:pPr>
      <w:r w:rsidRPr="00E85DCF">
        <w:rPr>
          <w:rFonts w:ascii="Book Antiqua" w:hAnsi="Book Antiqua"/>
          <w:b/>
          <w:bCs/>
          <w:color w:val="000000"/>
          <w:sz w:val="18"/>
          <w:szCs w:val="18"/>
        </w:rPr>
        <w:t>I. Uvod</w:t>
      </w:r>
      <w:r w:rsidRPr="00E85DCF">
        <w:rPr>
          <w:rFonts w:ascii="Book Antiqua" w:hAnsi="Book Antiqua"/>
          <w:b/>
          <w:bCs/>
          <w:color w:val="000000"/>
          <w:sz w:val="18"/>
          <w:szCs w:val="18"/>
        </w:rPr>
        <w:br/>
      </w:r>
    </w:p>
    <w:p w14:paraId="0D9A1747" w14:textId="77777777" w:rsidR="004410A0" w:rsidRPr="00E85DCF" w:rsidRDefault="004410A0" w:rsidP="004410A0">
      <w:pPr>
        <w:ind w:firstLine="708"/>
        <w:jc w:val="both"/>
        <w:rPr>
          <w:rFonts w:ascii="Book Antiqua" w:hAnsi="Book Antiqua"/>
          <w:color w:val="000000"/>
          <w:sz w:val="18"/>
          <w:szCs w:val="18"/>
        </w:rPr>
      </w:pPr>
      <w:r w:rsidRPr="00E85DCF">
        <w:rPr>
          <w:rFonts w:ascii="Book Antiqua" w:hAnsi="Book Antiqua"/>
          <w:color w:val="000000"/>
          <w:sz w:val="18"/>
          <w:szCs w:val="18"/>
        </w:rPr>
        <w:t xml:space="preserve">Plan upravljanja i raspolaganja imovinom Općine Tovarnik donosi Općinsko vijeće na prijedlog Općinskog načelnika. Njime se određuju kratkoročni ciljevi i smjernice upravljanja općinskom imovinom te izvedbene mjere u svrhu provođenja. </w:t>
      </w:r>
    </w:p>
    <w:p w14:paraId="0594FA2C" w14:textId="77777777" w:rsidR="004410A0" w:rsidRPr="00E85DCF" w:rsidRDefault="004410A0" w:rsidP="004410A0">
      <w:pPr>
        <w:ind w:firstLine="708"/>
        <w:jc w:val="both"/>
        <w:rPr>
          <w:rFonts w:ascii="Book Antiqua" w:hAnsi="Book Antiqua"/>
          <w:color w:val="000000"/>
          <w:sz w:val="18"/>
          <w:szCs w:val="18"/>
        </w:rPr>
      </w:pPr>
      <w:r w:rsidRPr="00E85DCF">
        <w:rPr>
          <w:rFonts w:ascii="Book Antiqua" w:hAnsi="Book Antiqua"/>
          <w:color w:val="000000"/>
          <w:sz w:val="18"/>
          <w:szCs w:val="18"/>
        </w:rPr>
        <w:t>Ovaj je Plan i iskorak u smislu transparentnosti i objave podataka vezanih za upravljanje i raspolaganje općinskom imovinom.</w:t>
      </w:r>
    </w:p>
    <w:p w14:paraId="3F4E0D47" w14:textId="77777777" w:rsidR="004410A0" w:rsidRPr="00E85DCF" w:rsidRDefault="004410A0" w:rsidP="004410A0">
      <w:pPr>
        <w:pStyle w:val="Default"/>
        <w:rPr>
          <w:rFonts w:ascii="Book Antiqua" w:hAnsi="Book Antiqua" w:cs="Times New Roman"/>
          <w:b/>
          <w:bCs/>
          <w:sz w:val="18"/>
          <w:szCs w:val="18"/>
        </w:rPr>
      </w:pPr>
      <w:r w:rsidRPr="00E85DCF">
        <w:rPr>
          <w:rFonts w:ascii="Book Antiqua" w:hAnsi="Book Antiqua" w:cs="Times New Roman"/>
          <w:b/>
          <w:bCs/>
          <w:sz w:val="18"/>
          <w:szCs w:val="18"/>
        </w:rPr>
        <w:t xml:space="preserve">II. Tijela ovlaštena za raspolaganje nekretninama u vlasništvu jedinica lokalne i područne samouprave </w:t>
      </w:r>
    </w:p>
    <w:p w14:paraId="3060257A" w14:textId="77777777" w:rsidR="004410A0" w:rsidRPr="00E85DCF" w:rsidRDefault="004410A0" w:rsidP="004410A0">
      <w:pPr>
        <w:pStyle w:val="Default"/>
        <w:rPr>
          <w:rFonts w:ascii="Book Antiqua" w:hAnsi="Book Antiqua" w:cs="Times New Roman"/>
          <w:sz w:val="18"/>
          <w:szCs w:val="18"/>
        </w:rPr>
      </w:pPr>
    </w:p>
    <w:p w14:paraId="738A7423" w14:textId="77777777" w:rsidR="004410A0" w:rsidRPr="00E85DCF" w:rsidRDefault="004410A0" w:rsidP="004410A0">
      <w:pPr>
        <w:pStyle w:val="Default"/>
        <w:jc w:val="both"/>
        <w:rPr>
          <w:rFonts w:ascii="Book Antiqua" w:hAnsi="Book Antiqua" w:cs="Times New Roman"/>
          <w:sz w:val="18"/>
          <w:szCs w:val="18"/>
        </w:rPr>
      </w:pPr>
      <w:r w:rsidRPr="00E85DCF">
        <w:rPr>
          <w:rFonts w:ascii="Book Antiqua" w:hAnsi="Book Antiqua" w:cs="Times New Roman"/>
          <w:sz w:val="18"/>
          <w:szCs w:val="18"/>
        </w:rPr>
        <w:t xml:space="preserve">           Sukladno odredbama Zakona o lokalnoj i područnoj (regionalnoj) samoupravi, propisana su tijela za upravljanje nekretninama i pokretninama u vlasništvu jedinice lokalne, odnosno područne (regionalne) samouprave kao i njezinim prihodima i rashodima u skladu sa zakonom i statutom. Pri raspolaganju nekretninama u vlasništvu jedinica lokalne i područne samouprave obvezatno je postupati u skladu s odredbom čl. 391. Zakona o vlasništvu i drugim stvarnim pravima (NN 94/17), osim kada je posebnim zakonom propisan drukčiji način raspolaganja određenim nekretninama (primjerice poslovnim prostorom). Člankom 48. Zakona o lokalnoj i područnoj (regionalnoj) samoupravi (144/20) propisano je da vrijednostima nekretnina iznad 0,5% prihoda bez primitaka iz prethodne godine raspolaže Općinsko vijeće, a ispod iznosa 0,5% Općinski načelnik Općine Tovarnik. Prijedlog odluka priprema upravno tijelo nadležno za nekretnine Općine Tovarnik. </w:t>
      </w:r>
    </w:p>
    <w:p w14:paraId="2196531C" w14:textId="77777777" w:rsidR="004410A0" w:rsidRPr="00E85DCF" w:rsidRDefault="004410A0" w:rsidP="004410A0">
      <w:pPr>
        <w:pStyle w:val="Default"/>
        <w:jc w:val="both"/>
        <w:rPr>
          <w:rFonts w:ascii="Book Antiqua" w:hAnsi="Book Antiqua" w:cs="Times New Roman"/>
          <w:sz w:val="18"/>
          <w:szCs w:val="18"/>
        </w:rPr>
      </w:pPr>
    </w:p>
    <w:p w14:paraId="6B73BDA6" w14:textId="77777777" w:rsidR="00717F56" w:rsidRDefault="00717F56" w:rsidP="004410A0">
      <w:pPr>
        <w:pStyle w:val="Default"/>
        <w:jc w:val="center"/>
        <w:rPr>
          <w:rFonts w:ascii="Book Antiqua" w:hAnsi="Book Antiqua" w:cs="Times New Roman"/>
          <w:b/>
          <w:sz w:val="18"/>
          <w:szCs w:val="18"/>
        </w:rPr>
      </w:pPr>
    </w:p>
    <w:p w14:paraId="1EFF1E55" w14:textId="19299632" w:rsidR="004410A0" w:rsidRPr="00E85DCF" w:rsidRDefault="004410A0" w:rsidP="004410A0">
      <w:pPr>
        <w:pStyle w:val="Default"/>
        <w:jc w:val="center"/>
        <w:rPr>
          <w:rFonts w:ascii="Book Antiqua" w:hAnsi="Book Antiqua" w:cs="Times New Roman"/>
          <w:b/>
          <w:sz w:val="18"/>
          <w:szCs w:val="18"/>
        </w:rPr>
      </w:pPr>
      <w:r w:rsidRPr="00E85DCF">
        <w:rPr>
          <w:rFonts w:ascii="Book Antiqua" w:hAnsi="Book Antiqua" w:cs="Times New Roman"/>
          <w:b/>
          <w:sz w:val="18"/>
          <w:szCs w:val="18"/>
        </w:rPr>
        <w:lastRenderedPageBreak/>
        <w:t>Članak 2.</w:t>
      </w:r>
    </w:p>
    <w:p w14:paraId="3C3B6F75" w14:textId="77777777" w:rsidR="004410A0" w:rsidRPr="00E85DCF" w:rsidRDefault="004410A0" w:rsidP="004410A0">
      <w:pPr>
        <w:rPr>
          <w:rFonts w:ascii="Book Antiqua" w:hAnsi="Book Antiqua"/>
          <w:b/>
          <w:bCs/>
          <w:color w:val="000000"/>
          <w:sz w:val="18"/>
          <w:szCs w:val="18"/>
        </w:rPr>
      </w:pPr>
    </w:p>
    <w:p w14:paraId="4F2FA768" w14:textId="77777777" w:rsidR="004410A0" w:rsidRPr="00E85DCF" w:rsidRDefault="004410A0" w:rsidP="004410A0">
      <w:pPr>
        <w:rPr>
          <w:rFonts w:ascii="Book Antiqua" w:hAnsi="Book Antiqua"/>
          <w:b/>
          <w:bCs/>
          <w:color w:val="000000"/>
          <w:sz w:val="18"/>
          <w:szCs w:val="18"/>
        </w:rPr>
      </w:pPr>
      <w:r w:rsidRPr="00E85DCF">
        <w:rPr>
          <w:rFonts w:ascii="Book Antiqua" w:hAnsi="Book Antiqua"/>
          <w:b/>
          <w:bCs/>
          <w:color w:val="000000"/>
          <w:sz w:val="18"/>
          <w:szCs w:val="18"/>
        </w:rPr>
        <w:t xml:space="preserve">III. Izvješće o Planu upravljanja imovinom  Općine Tovarnik  </w:t>
      </w:r>
    </w:p>
    <w:p w14:paraId="72361AB1" w14:textId="77777777" w:rsidR="004410A0" w:rsidRPr="00E85DCF" w:rsidRDefault="004410A0" w:rsidP="004410A0">
      <w:pPr>
        <w:rPr>
          <w:rFonts w:ascii="Book Antiqua" w:hAnsi="Book Antiqua"/>
          <w:b/>
          <w:bCs/>
          <w:color w:val="000000"/>
          <w:sz w:val="18"/>
          <w:szCs w:val="18"/>
        </w:rPr>
      </w:pPr>
      <w:r w:rsidRPr="00E85DCF">
        <w:rPr>
          <w:rFonts w:ascii="Book Antiqua" w:hAnsi="Book Antiqua"/>
          <w:b/>
          <w:bCs/>
          <w:color w:val="000000"/>
          <w:sz w:val="18"/>
          <w:szCs w:val="18"/>
        </w:rPr>
        <w:t>III.1. Izvješće o Planu upravljanja trgovačkim društvima u vlasništvu/suvlasništvu Općine Tovarnik</w:t>
      </w:r>
    </w:p>
    <w:p w14:paraId="20AAF74E" w14:textId="77777777" w:rsidR="004410A0" w:rsidRPr="00E85DCF" w:rsidRDefault="004410A0" w:rsidP="004410A0">
      <w:pPr>
        <w:ind w:firstLine="360"/>
        <w:jc w:val="both"/>
        <w:rPr>
          <w:rFonts w:ascii="Book Antiqua" w:hAnsi="Book Antiqua"/>
          <w:color w:val="000000"/>
          <w:sz w:val="18"/>
          <w:szCs w:val="18"/>
        </w:rPr>
      </w:pPr>
      <w:r w:rsidRPr="00E85DCF">
        <w:rPr>
          <w:rFonts w:ascii="Book Antiqua" w:hAnsi="Book Antiqua"/>
          <w:color w:val="000000"/>
          <w:sz w:val="18"/>
          <w:szCs w:val="18"/>
        </w:rPr>
        <w:t>Odlukom o podjeli sredstava, prava i obveza, Javnih poduzeća „Vinkovački vodovod i kanalizacija“, Javnog poduzeća „Polet“ i Javnog poduzeća „Novosti“ na pravne sljedbenike bivše općine Vinkovci (KLASA: 940-01/95-01/80, URBROJ: 515-96-10) od 15.03.1996. godine, Općina Tovarnik  je stekla udjele u vlasništvu trgovačkih društava kako slijedi:</w:t>
      </w:r>
    </w:p>
    <w:p w14:paraId="59DE40AE" w14:textId="77777777" w:rsidR="004410A0" w:rsidRPr="00E85DCF" w:rsidRDefault="004410A0" w:rsidP="004410A0">
      <w:pPr>
        <w:numPr>
          <w:ilvl w:val="0"/>
          <w:numId w:val="1"/>
        </w:numPr>
        <w:spacing w:after="0"/>
        <w:jc w:val="both"/>
        <w:rPr>
          <w:rFonts w:ascii="Book Antiqua" w:hAnsi="Book Antiqua"/>
          <w:sz w:val="18"/>
          <w:szCs w:val="18"/>
        </w:rPr>
      </w:pPr>
      <w:r w:rsidRPr="00E85DCF">
        <w:rPr>
          <w:rFonts w:ascii="Book Antiqua" w:hAnsi="Book Antiqua"/>
          <w:sz w:val="18"/>
          <w:szCs w:val="18"/>
        </w:rPr>
        <w:t xml:space="preserve">Novosti d.o.o. Vinkovci – </w:t>
      </w:r>
      <w:r w:rsidRPr="00E85DCF">
        <w:rPr>
          <w:rFonts w:ascii="Book Antiqua" w:hAnsi="Book Antiqua"/>
          <w:b/>
          <w:sz w:val="18"/>
          <w:szCs w:val="18"/>
        </w:rPr>
        <w:t>0,58%</w:t>
      </w:r>
      <w:r w:rsidRPr="00E85DCF">
        <w:rPr>
          <w:rFonts w:ascii="Book Antiqua" w:hAnsi="Book Antiqua"/>
          <w:sz w:val="18"/>
          <w:szCs w:val="18"/>
        </w:rPr>
        <w:t xml:space="preserve">  udjela u vlasništvu,</w:t>
      </w:r>
    </w:p>
    <w:p w14:paraId="3E6428C8" w14:textId="77777777" w:rsidR="004410A0" w:rsidRPr="00E85DCF" w:rsidRDefault="004410A0" w:rsidP="004410A0">
      <w:pPr>
        <w:numPr>
          <w:ilvl w:val="0"/>
          <w:numId w:val="1"/>
        </w:numPr>
        <w:spacing w:after="0"/>
        <w:jc w:val="both"/>
        <w:rPr>
          <w:rFonts w:ascii="Book Antiqua" w:hAnsi="Book Antiqua"/>
          <w:sz w:val="18"/>
          <w:szCs w:val="18"/>
        </w:rPr>
      </w:pPr>
      <w:r w:rsidRPr="00E85DCF">
        <w:rPr>
          <w:rFonts w:ascii="Book Antiqua" w:hAnsi="Book Antiqua"/>
          <w:sz w:val="18"/>
          <w:szCs w:val="18"/>
        </w:rPr>
        <w:t xml:space="preserve">Polet d.o.o. Vinkovci – </w:t>
      </w:r>
      <w:r w:rsidRPr="00E85DCF">
        <w:rPr>
          <w:rFonts w:ascii="Book Antiqua" w:hAnsi="Book Antiqua"/>
          <w:b/>
          <w:sz w:val="18"/>
          <w:szCs w:val="18"/>
        </w:rPr>
        <w:t>0,78%</w:t>
      </w:r>
      <w:r w:rsidRPr="00E85DCF">
        <w:rPr>
          <w:rFonts w:ascii="Book Antiqua" w:hAnsi="Book Antiqua"/>
          <w:sz w:val="18"/>
          <w:szCs w:val="18"/>
        </w:rPr>
        <w:t xml:space="preserve">  udjela u vlasništvu,</w:t>
      </w:r>
    </w:p>
    <w:p w14:paraId="237D44C5" w14:textId="77777777" w:rsidR="004410A0" w:rsidRPr="00E85DCF" w:rsidRDefault="004410A0" w:rsidP="004410A0">
      <w:pPr>
        <w:numPr>
          <w:ilvl w:val="0"/>
          <w:numId w:val="1"/>
        </w:numPr>
        <w:spacing w:after="0"/>
        <w:jc w:val="both"/>
        <w:rPr>
          <w:rFonts w:ascii="Book Antiqua" w:hAnsi="Book Antiqua"/>
          <w:sz w:val="18"/>
          <w:szCs w:val="18"/>
        </w:rPr>
      </w:pPr>
      <w:r w:rsidRPr="00E85DCF">
        <w:rPr>
          <w:rFonts w:ascii="Book Antiqua" w:hAnsi="Book Antiqua"/>
          <w:sz w:val="18"/>
          <w:szCs w:val="18"/>
        </w:rPr>
        <w:t xml:space="preserve">Vinkovački vodovod i kanalizacija d.o.o. Vinkovci – </w:t>
      </w:r>
      <w:r w:rsidRPr="00E85DCF">
        <w:rPr>
          <w:rFonts w:ascii="Book Antiqua" w:hAnsi="Book Antiqua"/>
          <w:b/>
          <w:sz w:val="18"/>
          <w:szCs w:val="18"/>
        </w:rPr>
        <w:t>1,15%</w:t>
      </w:r>
      <w:r w:rsidRPr="00E85DCF">
        <w:rPr>
          <w:rFonts w:ascii="Book Antiqua" w:hAnsi="Book Antiqua"/>
          <w:sz w:val="18"/>
          <w:szCs w:val="18"/>
        </w:rPr>
        <w:t xml:space="preserve">  udjela u vlasništvu,</w:t>
      </w:r>
    </w:p>
    <w:p w14:paraId="17C3F151" w14:textId="77777777" w:rsidR="004410A0" w:rsidRPr="00E85DCF" w:rsidRDefault="004410A0" w:rsidP="004410A0">
      <w:pPr>
        <w:numPr>
          <w:ilvl w:val="0"/>
          <w:numId w:val="1"/>
        </w:numPr>
        <w:spacing w:after="0"/>
        <w:jc w:val="both"/>
        <w:rPr>
          <w:rFonts w:ascii="Book Antiqua" w:hAnsi="Book Antiqua"/>
          <w:sz w:val="18"/>
          <w:szCs w:val="18"/>
        </w:rPr>
      </w:pPr>
      <w:r w:rsidRPr="00E85DCF">
        <w:rPr>
          <w:rFonts w:ascii="Book Antiqua" w:hAnsi="Book Antiqua"/>
          <w:sz w:val="18"/>
          <w:szCs w:val="18"/>
        </w:rPr>
        <w:t xml:space="preserve">GTG d.o.o. Vinkovci – </w:t>
      </w:r>
      <w:r w:rsidRPr="00E85DCF">
        <w:rPr>
          <w:rFonts w:ascii="Book Antiqua" w:hAnsi="Book Antiqua"/>
          <w:b/>
          <w:sz w:val="18"/>
          <w:szCs w:val="18"/>
        </w:rPr>
        <w:t>0,32%</w:t>
      </w:r>
      <w:r w:rsidRPr="00E85DCF">
        <w:rPr>
          <w:rFonts w:ascii="Book Antiqua" w:hAnsi="Book Antiqua"/>
          <w:sz w:val="18"/>
          <w:szCs w:val="18"/>
        </w:rPr>
        <w:t xml:space="preserve">  udjela u vlasništvu,</w:t>
      </w:r>
    </w:p>
    <w:p w14:paraId="530D694C" w14:textId="77777777" w:rsidR="004410A0" w:rsidRPr="00E85DCF" w:rsidRDefault="004410A0" w:rsidP="004410A0">
      <w:pPr>
        <w:numPr>
          <w:ilvl w:val="0"/>
          <w:numId w:val="1"/>
        </w:numPr>
        <w:spacing w:after="0"/>
        <w:jc w:val="both"/>
        <w:rPr>
          <w:rFonts w:ascii="Book Antiqua" w:hAnsi="Book Antiqua"/>
          <w:sz w:val="18"/>
          <w:szCs w:val="18"/>
        </w:rPr>
      </w:pPr>
      <w:r w:rsidRPr="00E85DCF">
        <w:rPr>
          <w:rFonts w:ascii="Book Antiqua" w:hAnsi="Book Antiqua"/>
          <w:sz w:val="18"/>
          <w:szCs w:val="18"/>
        </w:rPr>
        <w:t xml:space="preserve">Centar kompetencija – hrana i biokemija d.o.o. Stari </w:t>
      </w:r>
      <w:proofErr w:type="spellStart"/>
      <w:r w:rsidRPr="00E85DCF">
        <w:rPr>
          <w:rFonts w:ascii="Book Antiqua" w:hAnsi="Book Antiqua"/>
          <w:sz w:val="18"/>
          <w:szCs w:val="18"/>
        </w:rPr>
        <w:t>Jankovci</w:t>
      </w:r>
      <w:proofErr w:type="spellEnd"/>
      <w:r w:rsidRPr="00E85DCF">
        <w:rPr>
          <w:rFonts w:ascii="Book Antiqua" w:hAnsi="Book Antiqua"/>
          <w:sz w:val="18"/>
          <w:szCs w:val="18"/>
        </w:rPr>
        <w:t xml:space="preserve"> – </w:t>
      </w:r>
      <w:r w:rsidRPr="00E85DCF">
        <w:rPr>
          <w:rFonts w:ascii="Book Antiqua" w:hAnsi="Book Antiqua"/>
          <w:b/>
          <w:bCs/>
          <w:sz w:val="18"/>
          <w:szCs w:val="18"/>
        </w:rPr>
        <w:t>50%</w:t>
      </w:r>
      <w:r w:rsidRPr="00E85DCF">
        <w:rPr>
          <w:rFonts w:ascii="Book Antiqua" w:hAnsi="Book Antiqua"/>
          <w:sz w:val="18"/>
          <w:szCs w:val="18"/>
        </w:rPr>
        <w:t xml:space="preserve"> udjela u vlasništvu.</w:t>
      </w:r>
    </w:p>
    <w:p w14:paraId="448D5D47" w14:textId="77777777" w:rsidR="004410A0" w:rsidRPr="00E85DCF" w:rsidRDefault="004410A0" w:rsidP="004410A0">
      <w:pPr>
        <w:spacing w:after="0"/>
        <w:ind w:left="360"/>
        <w:jc w:val="both"/>
        <w:rPr>
          <w:rFonts w:ascii="Book Antiqua" w:hAnsi="Book Antiqua"/>
          <w:sz w:val="18"/>
          <w:szCs w:val="18"/>
        </w:rPr>
      </w:pPr>
    </w:p>
    <w:p w14:paraId="7E40505F" w14:textId="77777777" w:rsidR="004410A0" w:rsidRPr="00E85DCF" w:rsidRDefault="004410A0" w:rsidP="004410A0">
      <w:pPr>
        <w:spacing w:after="0"/>
        <w:ind w:firstLine="360"/>
        <w:jc w:val="both"/>
        <w:rPr>
          <w:rFonts w:ascii="Book Antiqua" w:hAnsi="Book Antiqua"/>
          <w:sz w:val="18"/>
          <w:szCs w:val="18"/>
        </w:rPr>
      </w:pPr>
      <w:r w:rsidRPr="00E85DCF">
        <w:rPr>
          <w:rFonts w:ascii="Book Antiqua" w:hAnsi="Book Antiqua"/>
          <w:sz w:val="18"/>
          <w:szCs w:val="18"/>
        </w:rPr>
        <w:t xml:space="preserve">Kao manjinski vlasnik, Općina Tovarnik ne može utjecati na poslovanje istih, no uredno prisustvuje Godišnjim skupštinama društva. </w:t>
      </w:r>
    </w:p>
    <w:p w14:paraId="045835B7" w14:textId="77777777" w:rsidR="004410A0" w:rsidRPr="00E85DCF" w:rsidRDefault="004410A0" w:rsidP="004410A0">
      <w:pPr>
        <w:spacing w:after="0"/>
        <w:ind w:firstLine="360"/>
        <w:jc w:val="both"/>
        <w:rPr>
          <w:rFonts w:ascii="Book Antiqua" w:hAnsi="Book Antiqua"/>
          <w:sz w:val="18"/>
          <w:szCs w:val="18"/>
        </w:rPr>
      </w:pPr>
    </w:p>
    <w:p w14:paraId="471161DB" w14:textId="77777777" w:rsidR="004410A0" w:rsidRPr="00E85DCF" w:rsidRDefault="004410A0" w:rsidP="004410A0">
      <w:pPr>
        <w:spacing w:after="0"/>
        <w:ind w:firstLine="360"/>
        <w:jc w:val="both"/>
        <w:rPr>
          <w:rFonts w:ascii="Book Antiqua" w:hAnsi="Book Antiqua"/>
          <w:sz w:val="18"/>
          <w:szCs w:val="18"/>
        </w:rPr>
      </w:pPr>
      <w:r w:rsidRPr="00E85DCF">
        <w:rPr>
          <w:rFonts w:ascii="Book Antiqua" w:hAnsi="Book Antiqua"/>
          <w:sz w:val="18"/>
          <w:szCs w:val="18"/>
        </w:rPr>
        <w:t>Odlukom o kupnji poslovnog udjela (KLASA: 024-03/22-01/04, URBROJ: 2196-28-02-22-1) od 21.02.2022. godine, Općinsko vijeće Općine Tovarnik odobrilo je kupnju i stjecanje poslovnog udjela društva VTV d.o.o. za proizvodnju, prijenos i emitiranje televizijskog programa, Vinkovci, od vlasnika XBX komunikacije d.o.o., Slatina, nominalne vrijednosti:</w:t>
      </w:r>
    </w:p>
    <w:p w14:paraId="00E3E721" w14:textId="77777777" w:rsidR="004410A0" w:rsidRPr="00E85DCF" w:rsidRDefault="004410A0" w:rsidP="004410A0">
      <w:pPr>
        <w:pStyle w:val="Odlomakpopisa"/>
        <w:numPr>
          <w:ilvl w:val="0"/>
          <w:numId w:val="2"/>
        </w:numPr>
        <w:spacing w:after="0"/>
        <w:contextualSpacing w:val="0"/>
        <w:jc w:val="both"/>
        <w:rPr>
          <w:rFonts w:ascii="Book Antiqua" w:hAnsi="Book Antiqua"/>
          <w:sz w:val="18"/>
          <w:szCs w:val="18"/>
        </w:rPr>
      </w:pPr>
      <w:r w:rsidRPr="00E85DCF">
        <w:rPr>
          <w:rFonts w:ascii="Book Antiqua" w:hAnsi="Book Antiqua"/>
          <w:sz w:val="18"/>
          <w:szCs w:val="18"/>
        </w:rPr>
        <w:t xml:space="preserve">45.000,00 kn (5.972,53 eura) što čini </w:t>
      </w:r>
      <w:r w:rsidRPr="00E85DCF">
        <w:rPr>
          <w:rFonts w:ascii="Book Antiqua" w:hAnsi="Book Antiqua"/>
          <w:b/>
          <w:bCs/>
          <w:sz w:val="18"/>
          <w:szCs w:val="18"/>
        </w:rPr>
        <w:t>2,2210%</w:t>
      </w:r>
      <w:r w:rsidRPr="00E85DCF">
        <w:rPr>
          <w:rFonts w:ascii="Book Antiqua" w:hAnsi="Book Antiqua"/>
          <w:sz w:val="18"/>
          <w:szCs w:val="18"/>
        </w:rPr>
        <w:t xml:space="preserve"> temeljnog kapitala društva.</w:t>
      </w:r>
    </w:p>
    <w:p w14:paraId="7D6F4DB0" w14:textId="77777777" w:rsidR="00E85DCF" w:rsidRPr="00E85DCF" w:rsidRDefault="00E85DCF" w:rsidP="00E85DCF">
      <w:pPr>
        <w:spacing w:after="0"/>
        <w:jc w:val="both"/>
        <w:rPr>
          <w:rFonts w:ascii="Book Antiqua" w:hAnsi="Book Antiqua"/>
          <w:sz w:val="18"/>
          <w:szCs w:val="18"/>
        </w:rPr>
      </w:pPr>
    </w:p>
    <w:p w14:paraId="5AC64AD1" w14:textId="77777777" w:rsidR="004410A0" w:rsidRPr="00E85DCF" w:rsidRDefault="004410A0" w:rsidP="004410A0">
      <w:pPr>
        <w:jc w:val="both"/>
        <w:rPr>
          <w:rFonts w:ascii="Book Antiqua" w:hAnsi="Book Antiqua"/>
          <w:color w:val="000000"/>
          <w:sz w:val="18"/>
          <w:szCs w:val="18"/>
        </w:rPr>
      </w:pPr>
      <w:r w:rsidRPr="00E85DCF">
        <w:rPr>
          <w:rFonts w:ascii="Book Antiqua" w:hAnsi="Book Antiqua"/>
          <w:color w:val="000000"/>
          <w:sz w:val="18"/>
          <w:szCs w:val="18"/>
        </w:rPr>
        <w:t xml:space="preserve">Općina Tovarnik nema trgovačkih društava u 100% vlasništvu. </w:t>
      </w:r>
    </w:p>
    <w:p w14:paraId="07476996" w14:textId="6C9E968E" w:rsidR="00E85DCF" w:rsidRPr="00E85DCF" w:rsidRDefault="00E85DCF" w:rsidP="00E85DCF">
      <w:pPr>
        <w:spacing w:after="0"/>
        <w:jc w:val="both"/>
        <w:rPr>
          <w:rFonts w:ascii="Book Antiqua" w:hAnsi="Book Antiqua"/>
          <w:b/>
          <w:bCs/>
          <w:sz w:val="18"/>
          <w:szCs w:val="18"/>
          <w:u w:val="single"/>
        </w:rPr>
      </w:pPr>
      <w:r w:rsidRPr="00E85DCF">
        <w:rPr>
          <w:rFonts w:ascii="Book Antiqua" w:hAnsi="Book Antiqua"/>
          <w:b/>
          <w:bCs/>
          <w:sz w:val="18"/>
          <w:szCs w:val="18"/>
          <w:u w:val="single"/>
        </w:rPr>
        <w:t>Općina Tovarnik je tijekom 2025. prodala poslovne  udjele u društvu POLET d.o.o., tvrt</w:t>
      </w:r>
      <w:r>
        <w:rPr>
          <w:rFonts w:ascii="Book Antiqua" w:hAnsi="Book Antiqua"/>
          <w:b/>
          <w:bCs/>
          <w:sz w:val="18"/>
          <w:szCs w:val="18"/>
          <w:u w:val="single"/>
        </w:rPr>
        <w:t>k</w:t>
      </w:r>
      <w:r w:rsidRPr="00E85DCF">
        <w:rPr>
          <w:rFonts w:ascii="Book Antiqua" w:hAnsi="Book Antiqua"/>
          <w:b/>
          <w:bCs/>
          <w:sz w:val="18"/>
          <w:szCs w:val="18"/>
          <w:u w:val="single"/>
        </w:rPr>
        <w:t xml:space="preserve">i Slavonija bus. </w:t>
      </w:r>
      <w:r>
        <w:rPr>
          <w:rFonts w:ascii="Book Antiqua" w:hAnsi="Book Antiqua"/>
          <w:b/>
          <w:bCs/>
          <w:sz w:val="18"/>
          <w:szCs w:val="18"/>
          <w:u w:val="single"/>
        </w:rPr>
        <w:t>d</w:t>
      </w:r>
      <w:r w:rsidRPr="00E85DCF">
        <w:rPr>
          <w:rFonts w:ascii="Book Antiqua" w:hAnsi="Book Antiqua"/>
          <w:b/>
          <w:bCs/>
          <w:sz w:val="18"/>
          <w:szCs w:val="18"/>
          <w:u w:val="single"/>
        </w:rPr>
        <w:t xml:space="preserve">.o.o., Novi Grad, Ulica Novi grad 26a, OIB 84931084664 za iznos od 29.250,00 eura koji joj je isplaćen u cijelosti od strane kupca tijekom 2025. godine. </w:t>
      </w:r>
    </w:p>
    <w:p w14:paraId="770F9C52" w14:textId="77777777" w:rsidR="00E85DCF" w:rsidRPr="00E85DCF" w:rsidRDefault="00E85DCF" w:rsidP="00E85DCF">
      <w:pPr>
        <w:spacing w:after="0"/>
        <w:jc w:val="both"/>
        <w:rPr>
          <w:rFonts w:ascii="Book Antiqua" w:hAnsi="Book Antiqua"/>
          <w:b/>
          <w:bCs/>
          <w:sz w:val="18"/>
          <w:szCs w:val="18"/>
          <w:u w:val="single"/>
        </w:rPr>
      </w:pPr>
    </w:p>
    <w:p w14:paraId="04312D9D" w14:textId="77777777" w:rsidR="004410A0" w:rsidRPr="00E85DCF" w:rsidRDefault="004410A0" w:rsidP="004410A0">
      <w:pPr>
        <w:jc w:val="both"/>
        <w:rPr>
          <w:rFonts w:ascii="Book Antiqua" w:hAnsi="Book Antiqua"/>
          <w:color w:val="000000"/>
          <w:sz w:val="18"/>
          <w:szCs w:val="18"/>
        </w:rPr>
      </w:pPr>
    </w:p>
    <w:p w14:paraId="6DAF92E9" w14:textId="77777777" w:rsidR="004410A0" w:rsidRPr="00E85DCF" w:rsidRDefault="004410A0" w:rsidP="004410A0">
      <w:pPr>
        <w:rPr>
          <w:rFonts w:ascii="Book Antiqua" w:hAnsi="Book Antiqua"/>
          <w:b/>
          <w:bCs/>
          <w:color w:val="000000"/>
          <w:sz w:val="18"/>
          <w:szCs w:val="18"/>
        </w:rPr>
      </w:pPr>
      <w:r w:rsidRPr="00E85DCF">
        <w:rPr>
          <w:rFonts w:ascii="Book Antiqua" w:hAnsi="Book Antiqua"/>
          <w:b/>
          <w:bCs/>
          <w:color w:val="000000"/>
          <w:sz w:val="18"/>
          <w:szCs w:val="18"/>
        </w:rPr>
        <w:t xml:space="preserve">III.2. Izvješće o Planu upravljanja stanovima  i kućama u vlasništvu Općine Tovarnik </w:t>
      </w:r>
    </w:p>
    <w:p w14:paraId="03A3DB4D" w14:textId="77777777" w:rsidR="004410A0" w:rsidRPr="00E85DCF" w:rsidRDefault="004410A0" w:rsidP="004410A0">
      <w:pPr>
        <w:rPr>
          <w:rFonts w:ascii="Book Antiqua" w:hAnsi="Book Antiqua"/>
          <w:b/>
          <w:color w:val="000000"/>
          <w:sz w:val="18"/>
          <w:szCs w:val="18"/>
        </w:rPr>
      </w:pPr>
      <w:r w:rsidRPr="00E85DCF">
        <w:rPr>
          <w:rFonts w:ascii="Book Antiqua" w:hAnsi="Book Antiqua"/>
          <w:b/>
          <w:color w:val="000000"/>
          <w:sz w:val="18"/>
          <w:szCs w:val="18"/>
        </w:rPr>
        <w:t xml:space="preserve">k.o. Tovarnik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2468"/>
        <w:gridCol w:w="2498"/>
        <w:gridCol w:w="1946"/>
      </w:tblGrid>
      <w:tr w:rsidR="004410A0" w:rsidRPr="00E85DCF" w14:paraId="457D8D8A" w14:textId="4060938B" w:rsidTr="004410A0">
        <w:trPr>
          <w:trHeight w:val="778"/>
        </w:trPr>
        <w:tc>
          <w:tcPr>
            <w:tcW w:w="2150" w:type="dxa"/>
            <w:shd w:val="clear" w:color="auto" w:fill="D5DCE4" w:themeFill="text2" w:themeFillTint="33"/>
          </w:tcPr>
          <w:p w14:paraId="4020C6C1" w14:textId="77777777" w:rsidR="004410A0" w:rsidRPr="00E85DCF" w:rsidRDefault="004410A0" w:rsidP="00AB439A">
            <w:pPr>
              <w:spacing w:after="0"/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b/>
                <w:color w:val="000000"/>
                <w:sz w:val="18"/>
                <w:szCs w:val="18"/>
              </w:rPr>
              <w:t xml:space="preserve">Katastarska čestica, opis, </w:t>
            </w:r>
          </w:p>
          <w:p w14:paraId="4475B347" w14:textId="77777777" w:rsidR="004410A0" w:rsidRPr="00E85DCF" w:rsidRDefault="004410A0" w:rsidP="00AB439A">
            <w:pPr>
              <w:spacing w:after="0"/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b/>
                <w:color w:val="000000"/>
                <w:sz w:val="18"/>
                <w:szCs w:val="18"/>
              </w:rPr>
              <w:t xml:space="preserve">površina </w:t>
            </w:r>
          </w:p>
        </w:tc>
        <w:tc>
          <w:tcPr>
            <w:tcW w:w="2468" w:type="dxa"/>
            <w:shd w:val="clear" w:color="auto" w:fill="D5DCE4" w:themeFill="text2" w:themeFillTint="33"/>
          </w:tcPr>
          <w:p w14:paraId="726B8A79" w14:textId="77777777" w:rsidR="004410A0" w:rsidRPr="00E85DCF" w:rsidRDefault="004410A0" w:rsidP="00AB439A">
            <w:pPr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b/>
                <w:color w:val="000000"/>
                <w:sz w:val="18"/>
                <w:szCs w:val="18"/>
              </w:rPr>
              <w:t xml:space="preserve">Postojeće stanje </w:t>
            </w:r>
          </w:p>
        </w:tc>
        <w:tc>
          <w:tcPr>
            <w:tcW w:w="2498" w:type="dxa"/>
            <w:shd w:val="clear" w:color="auto" w:fill="D5DCE4" w:themeFill="text2" w:themeFillTint="33"/>
          </w:tcPr>
          <w:p w14:paraId="22AC4270" w14:textId="77777777" w:rsidR="004410A0" w:rsidRPr="00E85DCF" w:rsidRDefault="004410A0" w:rsidP="00AB439A">
            <w:pPr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b/>
                <w:color w:val="000000"/>
                <w:sz w:val="18"/>
                <w:szCs w:val="18"/>
              </w:rPr>
              <w:t>Plan upravljanja i raspolaganja u 2025. godini</w:t>
            </w:r>
          </w:p>
        </w:tc>
        <w:tc>
          <w:tcPr>
            <w:tcW w:w="1946" w:type="dxa"/>
            <w:shd w:val="clear" w:color="auto" w:fill="D5DCE4" w:themeFill="text2" w:themeFillTint="33"/>
          </w:tcPr>
          <w:p w14:paraId="540903F3" w14:textId="7C43B082" w:rsidR="004410A0" w:rsidRPr="00E85DCF" w:rsidRDefault="004410A0" w:rsidP="00AB439A">
            <w:pPr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b/>
                <w:color w:val="000000"/>
                <w:sz w:val="18"/>
                <w:szCs w:val="18"/>
              </w:rPr>
              <w:t xml:space="preserve">Izvršenje 2025. </w:t>
            </w:r>
          </w:p>
        </w:tc>
      </w:tr>
      <w:tr w:rsidR="004410A0" w:rsidRPr="00E85DCF" w14:paraId="21E39869" w14:textId="78E973EA" w:rsidTr="004410A0">
        <w:tc>
          <w:tcPr>
            <w:tcW w:w="2150" w:type="dxa"/>
          </w:tcPr>
          <w:p w14:paraId="7CABD294" w14:textId="77777777" w:rsidR="004410A0" w:rsidRPr="00E85DCF" w:rsidRDefault="004410A0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k.č.br. 1977</w:t>
            </w:r>
          </w:p>
          <w:p w14:paraId="66BA63BC" w14:textId="77777777" w:rsidR="004410A0" w:rsidRPr="00E85DCF" w:rsidRDefault="004410A0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bCs/>
                <w:color w:val="000000"/>
                <w:sz w:val="18"/>
                <w:szCs w:val="18"/>
              </w:rPr>
              <w:t>- stambena zgrada i dvorište na adresi A. G. Matoša 13</w:t>
            </w:r>
          </w:p>
          <w:p w14:paraId="179119C3" w14:textId="77777777" w:rsidR="004410A0" w:rsidRPr="00E85DCF" w:rsidRDefault="004410A0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bCs/>
                <w:color w:val="000000"/>
                <w:sz w:val="18"/>
                <w:szCs w:val="18"/>
              </w:rPr>
              <w:t>- površina 1339 m</w:t>
            </w:r>
            <w:r w:rsidRPr="00E85DCF">
              <w:rPr>
                <w:rFonts w:ascii="Book Antiqua" w:hAnsi="Book Antiqua"/>
                <w:bCs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468" w:type="dxa"/>
          </w:tcPr>
          <w:p w14:paraId="349607FC" w14:textId="77777777" w:rsidR="004410A0" w:rsidRPr="00E85DCF" w:rsidRDefault="004410A0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 xml:space="preserve">- </w:t>
            </w:r>
            <w:proofErr w:type="spellStart"/>
            <w:r w:rsidRPr="00E85DCF">
              <w:rPr>
                <w:rFonts w:ascii="Book Antiqua" w:hAnsi="Book Antiqua"/>
                <w:sz w:val="18"/>
                <w:szCs w:val="18"/>
              </w:rPr>
              <w:t>etažirano</w:t>
            </w:r>
            <w:proofErr w:type="spellEnd"/>
            <w:r w:rsidRPr="00E85DCF">
              <w:rPr>
                <w:rFonts w:ascii="Book Antiqua" w:hAnsi="Book Antiqua"/>
                <w:sz w:val="18"/>
                <w:szCs w:val="18"/>
              </w:rPr>
              <w:t xml:space="preserve"> na 6 stanova, </w:t>
            </w:r>
          </w:p>
          <w:p w14:paraId="7ABD2696" w14:textId="77777777" w:rsidR="004410A0" w:rsidRPr="00E85DCF" w:rsidRDefault="004410A0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- 3 stana dana u zakup na 9 godina putem javnog natječaja iz 2016. godine,</w:t>
            </w:r>
          </w:p>
          <w:p w14:paraId="457E32BE" w14:textId="77777777" w:rsidR="004410A0" w:rsidRPr="00E85DCF" w:rsidRDefault="004410A0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- 2 stana dana u zakup na 5 godina putem javnog natječaja iz 2022. godine</w:t>
            </w:r>
          </w:p>
        </w:tc>
        <w:tc>
          <w:tcPr>
            <w:tcW w:w="2498" w:type="dxa"/>
          </w:tcPr>
          <w:p w14:paraId="156D6C62" w14:textId="66DE3B94" w:rsidR="004410A0" w:rsidRPr="00E85DCF" w:rsidRDefault="004410A0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 xml:space="preserve">Stan broj 2 će  ostati raspoloživ za hitan smještaj po potrebi. </w:t>
            </w:r>
          </w:p>
        </w:tc>
        <w:tc>
          <w:tcPr>
            <w:tcW w:w="1946" w:type="dxa"/>
          </w:tcPr>
          <w:p w14:paraId="2F10D4C4" w14:textId="4CCDF90B" w:rsidR="004410A0" w:rsidRPr="00E85DCF" w:rsidRDefault="004410A0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 xml:space="preserve">Produžena tri ugovor na godinu dana sukladno članku 10. Ugovora </w:t>
            </w:r>
          </w:p>
        </w:tc>
      </w:tr>
      <w:tr w:rsidR="004410A0" w:rsidRPr="00E85DCF" w14:paraId="377B0374" w14:textId="33BF2750" w:rsidTr="004410A0">
        <w:tc>
          <w:tcPr>
            <w:tcW w:w="2150" w:type="dxa"/>
          </w:tcPr>
          <w:p w14:paraId="335ABF73" w14:textId="77777777" w:rsidR="004410A0" w:rsidRPr="00E85DCF" w:rsidRDefault="004410A0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 xml:space="preserve">- dio k.č.br. 2852 </w:t>
            </w:r>
          </w:p>
          <w:p w14:paraId="3B6F674F" w14:textId="77777777" w:rsidR="004410A0" w:rsidRPr="00E85DCF" w:rsidRDefault="004410A0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oranica, šuma i kuća na adresi Lovačka bb</w:t>
            </w:r>
          </w:p>
          <w:p w14:paraId="3BDB14F2" w14:textId="77777777" w:rsidR="004410A0" w:rsidRPr="00E85DCF" w:rsidRDefault="004410A0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površina 13.025 m</w:t>
            </w:r>
            <w:r w:rsidRPr="00E85DCF">
              <w:rPr>
                <w:rFonts w:ascii="Book Antiqua" w:hAnsi="Book Antiqua"/>
                <w:color w:val="000000"/>
                <w:sz w:val="18"/>
                <w:szCs w:val="18"/>
                <w:vertAlign w:val="superscript"/>
              </w:rPr>
              <w:t>2</w:t>
            </w: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68" w:type="dxa"/>
          </w:tcPr>
          <w:p w14:paraId="5EBF5A2F" w14:textId="77777777" w:rsidR="004410A0" w:rsidRPr="00E85DCF" w:rsidRDefault="004410A0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 xml:space="preserve">- koristi LU Vepar Tovarnik  </w:t>
            </w:r>
          </w:p>
        </w:tc>
        <w:tc>
          <w:tcPr>
            <w:tcW w:w="2498" w:type="dxa"/>
          </w:tcPr>
          <w:p w14:paraId="6DF3A7D8" w14:textId="77777777" w:rsidR="004410A0" w:rsidRPr="00E85DCF" w:rsidRDefault="004410A0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Održavanje od strane Lovačke udruge Vepar.</w:t>
            </w:r>
          </w:p>
        </w:tc>
        <w:tc>
          <w:tcPr>
            <w:tcW w:w="1946" w:type="dxa"/>
          </w:tcPr>
          <w:p w14:paraId="4754062C" w14:textId="125A4494" w:rsidR="004410A0" w:rsidRPr="00E85DCF" w:rsidRDefault="004410A0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Redovito održava</w:t>
            </w:r>
            <w:r w:rsidR="008B5B10">
              <w:rPr>
                <w:rFonts w:ascii="Book Antiqua" w:hAnsi="Book Antiqua"/>
                <w:sz w:val="18"/>
                <w:szCs w:val="18"/>
              </w:rPr>
              <w:t>nje</w:t>
            </w:r>
          </w:p>
        </w:tc>
      </w:tr>
      <w:tr w:rsidR="004410A0" w:rsidRPr="00E85DCF" w14:paraId="2BB374D0" w14:textId="7D7DA537" w:rsidTr="004410A0">
        <w:tc>
          <w:tcPr>
            <w:tcW w:w="2150" w:type="dxa"/>
          </w:tcPr>
          <w:p w14:paraId="054047E5" w14:textId="77777777" w:rsidR="004410A0" w:rsidRPr="00E85DCF" w:rsidRDefault="004410A0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k.č.br. 1552</w:t>
            </w:r>
          </w:p>
          <w:p w14:paraId="0E12CC00" w14:textId="77777777" w:rsidR="004410A0" w:rsidRPr="00E85DCF" w:rsidRDefault="004410A0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lastRenderedPageBreak/>
              <w:t>- kuća i dvor u selu na adresi A. G. Matoša 22</w:t>
            </w:r>
          </w:p>
          <w:p w14:paraId="0228CB22" w14:textId="77777777" w:rsidR="004410A0" w:rsidRPr="00E85DCF" w:rsidRDefault="004410A0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površina 858 m</w:t>
            </w:r>
            <w:r w:rsidRPr="00E85DCF">
              <w:rPr>
                <w:rFonts w:ascii="Book Antiqua" w:hAnsi="Book Antiqua"/>
                <w:color w:val="000000"/>
                <w:sz w:val="18"/>
                <w:szCs w:val="18"/>
                <w:vertAlign w:val="superscript"/>
              </w:rPr>
              <w:t>2</w:t>
            </w:r>
          </w:p>
          <w:p w14:paraId="7205947E" w14:textId="77777777" w:rsidR="004410A0" w:rsidRPr="00E85DCF" w:rsidRDefault="004410A0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suvlasnički dio 6/24</w:t>
            </w:r>
          </w:p>
        </w:tc>
        <w:tc>
          <w:tcPr>
            <w:tcW w:w="2468" w:type="dxa"/>
          </w:tcPr>
          <w:p w14:paraId="5B1E8801" w14:textId="2196B49E" w:rsidR="004410A0" w:rsidRPr="00E85DCF" w:rsidRDefault="004410A0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proofErr w:type="spellStart"/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lastRenderedPageBreak/>
              <w:t>Ošasna</w:t>
            </w:r>
            <w:proofErr w:type="spellEnd"/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 xml:space="preserve"> ostavina </w:t>
            </w:r>
          </w:p>
          <w:p w14:paraId="3D54843A" w14:textId="4DC820EE" w:rsidR="004410A0" w:rsidRPr="00E85DCF" w:rsidRDefault="004410A0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2498" w:type="dxa"/>
          </w:tcPr>
          <w:p w14:paraId="6E617431" w14:textId="77777777" w:rsidR="004410A0" w:rsidRPr="00E85DCF" w:rsidRDefault="004410A0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Dogovor sa suvlasnicima oko rješavanja imovinsko-pravnih poslova.</w:t>
            </w:r>
          </w:p>
        </w:tc>
        <w:tc>
          <w:tcPr>
            <w:tcW w:w="1946" w:type="dxa"/>
          </w:tcPr>
          <w:p w14:paraId="58382A03" w14:textId="64A0A6A5" w:rsidR="004410A0" w:rsidRPr="008B5B10" w:rsidRDefault="004410A0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8B5B10">
              <w:rPr>
                <w:rFonts w:ascii="Book Antiqua" w:hAnsi="Book Antiqua"/>
                <w:sz w:val="18"/>
                <w:szCs w:val="18"/>
              </w:rPr>
              <w:t xml:space="preserve">Općina Tovarnik uklonila ovu ruševnu građevinu zbog velike opasnosti od </w:t>
            </w:r>
            <w:r w:rsidRPr="008B5B10">
              <w:rPr>
                <w:rFonts w:ascii="Book Antiqua" w:hAnsi="Book Antiqua"/>
                <w:sz w:val="18"/>
                <w:szCs w:val="18"/>
              </w:rPr>
              <w:lastRenderedPageBreak/>
              <w:t xml:space="preserve">urušavanja na javnu površinu te mogućih opasnih posljedica od urušavanja </w:t>
            </w:r>
          </w:p>
        </w:tc>
      </w:tr>
    </w:tbl>
    <w:p w14:paraId="1E951087" w14:textId="77777777" w:rsidR="004410A0" w:rsidRPr="00E85DCF" w:rsidRDefault="004410A0" w:rsidP="004410A0">
      <w:pPr>
        <w:rPr>
          <w:rFonts w:ascii="Book Antiqua" w:hAnsi="Book Antiqua"/>
          <w:b/>
          <w:color w:val="000000"/>
          <w:sz w:val="18"/>
          <w:szCs w:val="18"/>
        </w:rPr>
      </w:pPr>
    </w:p>
    <w:p w14:paraId="57A7D106" w14:textId="77777777" w:rsidR="004410A0" w:rsidRPr="00E85DCF" w:rsidRDefault="004410A0" w:rsidP="004410A0">
      <w:pPr>
        <w:rPr>
          <w:rFonts w:ascii="Book Antiqua" w:hAnsi="Book Antiqua"/>
          <w:b/>
          <w:color w:val="000000"/>
          <w:sz w:val="18"/>
          <w:szCs w:val="18"/>
        </w:rPr>
      </w:pPr>
    </w:p>
    <w:p w14:paraId="5C0AC60B" w14:textId="77777777" w:rsidR="004410A0" w:rsidRPr="00E85DCF" w:rsidRDefault="004410A0" w:rsidP="004410A0">
      <w:pPr>
        <w:rPr>
          <w:rFonts w:ascii="Book Antiqua" w:hAnsi="Book Antiqua"/>
          <w:b/>
          <w:color w:val="000000"/>
          <w:sz w:val="18"/>
          <w:szCs w:val="18"/>
        </w:rPr>
      </w:pPr>
      <w:r w:rsidRPr="00E85DCF">
        <w:rPr>
          <w:rFonts w:ascii="Book Antiqua" w:hAnsi="Book Antiqua"/>
          <w:b/>
          <w:color w:val="000000"/>
          <w:sz w:val="18"/>
          <w:szCs w:val="18"/>
        </w:rPr>
        <w:t xml:space="preserve">k.o. </w:t>
      </w:r>
      <w:proofErr w:type="spellStart"/>
      <w:r w:rsidRPr="00E85DCF">
        <w:rPr>
          <w:rFonts w:ascii="Book Antiqua" w:hAnsi="Book Antiqua"/>
          <w:b/>
          <w:color w:val="000000"/>
          <w:sz w:val="18"/>
          <w:szCs w:val="18"/>
        </w:rPr>
        <w:t>Ilača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2442"/>
        <w:gridCol w:w="2520"/>
        <w:gridCol w:w="1948"/>
      </w:tblGrid>
      <w:tr w:rsidR="004410A0" w:rsidRPr="00E85DCF" w14:paraId="3E1F1963" w14:textId="23B65333" w:rsidTr="004410A0">
        <w:tc>
          <w:tcPr>
            <w:tcW w:w="2152" w:type="dxa"/>
            <w:shd w:val="clear" w:color="auto" w:fill="D5DCE4" w:themeFill="text2" w:themeFillTint="33"/>
          </w:tcPr>
          <w:p w14:paraId="245C7F4C" w14:textId="77777777" w:rsidR="004410A0" w:rsidRPr="00E85DCF" w:rsidRDefault="004410A0" w:rsidP="00AB439A">
            <w:pPr>
              <w:spacing w:after="0"/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b/>
                <w:color w:val="000000"/>
                <w:sz w:val="18"/>
                <w:szCs w:val="18"/>
              </w:rPr>
              <w:t xml:space="preserve">Katastarska čestica, opis, </w:t>
            </w:r>
          </w:p>
          <w:p w14:paraId="0B8C3E49" w14:textId="77777777" w:rsidR="004410A0" w:rsidRPr="00E85DCF" w:rsidRDefault="004410A0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b/>
                <w:color w:val="000000"/>
                <w:sz w:val="18"/>
                <w:szCs w:val="18"/>
              </w:rPr>
              <w:t xml:space="preserve">površina </w:t>
            </w:r>
          </w:p>
        </w:tc>
        <w:tc>
          <w:tcPr>
            <w:tcW w:w="2442" w:type="dxa"/>
            <w:shd w:val="clear" w:color="auto" w:fill="D5DCE4" w:themeFill="text2" w:themeFillTint="33"/>
          </w:tcPr>
          <w:p w14:paraId="1E3E286D" w14:textId="77777777" w:rsidR="004410A0" w:rsidRPr="00E85DCF" w:rsidRDefault="004410A0" w:rsidP="00AB439A">
            <w:pPr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b/>
                <w:color w:val="000000"/>
                <w:sz w:val="18"/>
                <w:szCs w:val="18"/>
              </w:rPr>
              <w:t xml:space="preserve">Postojeće stanje </w:t>
            </w:r>
          </w:p>
        </w:tc>
        <w:tc>
          <w:tcPr>
            <w:tcW w:w="2520" w:type="dxa"/>
            <w:shd w:val="clear" w:color="auto" w:fill="D5DCE4" w:themeFill="text2" w:themeFillTint="33"/>
          </w:tcPr>
          <w:p w14:paraId="51A19006" w14:textId="77777777" w:rsidR="004410A0" w:rsidRPr="00E85DCF" w:rsidRDefault="004410A0" w:rsidP="00AB439A">
            <w:pPr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b/>
                <w:color w:val="000000"/>
                <w:sz w:val="18"/>
                <w:szCs w:val="18"/>
              </w:rPr>
              <w:t>Plan upravljanja i raspolaganja u 2025. godini</w:t>
            </w:r>
          </w:p>
        </w:tc>
        <w:tc>
          <w:tcPr>
            <w:tcW w:w="1948" w:type="dxa"/>
            <w:shd w:val="clear" w:color="auto" w:fill="D5DCE4" w:themeFill="text2" w:themeFillTint="33"/>
          </w:tcPr>
          <w:p w14:paraId="24A289B8" w14:textId="2232CD6E" w:rsidR="004410A0" w:rsidRPr="00E85DCF" w:rsidRDefault="004410A0" w:rsidP="00AB439A">
            <w:pPr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b/>
                <w:color w:val="000000"/>
                <w:sz w:val="18"/>
                <w:szCs w:val="18"/>
              </w:rPr>
              <w:t>Izvršenje 2025.</w:t>
            </w:r>
          </w:p>
        </w:tc>
      </w:tr>
      <w:tr w:rsidR="00457F1F" w:rsidRPr="00E85DCF" w14:paraId="62D552AC" w14:textId="77777777" w:rsidTr="004410A0">
        <w:trPr>
          <w:trHeight w:val="3240"/>
        </w:trPr>
        <w:tc>
          <w:tcPr>
            <w:tcW w:w="2152" w:type="dxa"/>
          </w:tcPr>
          <w:p w14:paraId="7A0B16C2" w14:textId="77777777" w:rsidR="00457F1F" w:rsidRPr="00E85DCF" w:rsidRDefault="00457F1F" w:rsidP="00457F1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6751600" w14:textId="77777777" w:rsidR="00457F1F" w:rsidRPr="00E85DCF" w:rsidRDefault="00457F1F" w:rsidP="00457F1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4D9CBDA" w14:textId="77777777" w:rsidR="00457F1F" w:rsidRPr="00E85DCF" w:rsidRDefault="00457F1F" w:rsidP="00457F1F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Suvlasnički dio: 905/10000 ETAŽNO VLASNIŠTVO (E-6)</w:t>
            </w:r>
          </w:p>
          <w:p w14:paraId="526E3978" w14:textId="77777777" w:rsidR="00457F1F" w:rsidRPr="00E85DCF" w:rsidRDefault="00457F1F" w:rsidP="00457F1F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Opis etaže:</w:t>
            </w:r>
          </w:p>
          <w:p w14:paraId="496F6603" w14:textId="77777777" w:rsidR="00457F1F" w:rsidRPr="00E85DCF" w:rsidRDefault="00457F1F" w:rsidP="00457F1F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Stan S-1 na prvom katu zgrade lijevo, površine 46,96 m2</w:t>
            </w:r>
          </w:p>
        </w:tc>
        <w:tc>
          <w:tcPr>
            <w:tcW w:w="2442" w:type="dxa"/>
          </w:tcPr>
          <w:p w14:paraId="00C2DA05" w14:textId="77777777" w:rsidR="00457F1F" w:rsidRPr="00E85DCF" w:rsidRDefault="00457F1F" w:rsidP="00457F1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E32B387" w14:textId="77777777" w:rsidR="00457F1F" w:rsidRPr="00E85DCF" w:rsidRDefault="00457F1F" w:rsidP="00457F1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A1E275A" w14:textId="77777777" w:rsidR="00457F1F" w:rsidRPr="00E85DCF" w:rsidRDefault="00457F1F" w:rsidP="00457F1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1A960FF" w14:textId="77777777" w:rsidR="00457F1F" w:rsidRPr="00E85DCF" w:rsidRDefault="00457F1F" w:rsidP="00457F1F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 xml:space="preserve">Derutan stan  </w:t>
            </w:r>
          </w:p>
        </w:tc>
        <w:tc>
          <w:tcPr>
            <w:tcW w:w="2520" w:type="dxa"/>
          </w:tcPr>
          <w:p w14:paraId="0C1DA6B0" w14:textId="77777777" w:rsidR="00457F1F" w:rsidRPr="00E85DCF" w:rsidRDefault="00457F1F" w:rsidP="00457F1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8907160" w14:textId="77777777" w:rsidR="00457F1F" w:rsidRPr="00E85DCF" w:rsidRDefault="00457F1F" w:rsidP="00457F1F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638EA59" w14:textId="77777777" w:rsidR="00457F1F" w:rsidRPr="00E85DCF" w:rsidRDefault="00457F1F" w:rsidP="00457F1F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Stan se trenutno ne koristi.</w:t>
            </w:r>
          </w:p>
          <w:p w14:paraId="3083347F" w14:textId="77777777" w:rsidR="00457F1F" w:rsidRPr="00E85DCF" w:rsidRDefault="00457F1F" w:rsidP="00457F1F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 u planu renovacija te raspisivanje natječaja za zakup prostora</w:t>
            </w:r>
          </w:p>
          <w:p w14:paraId="69FB03A8" w14:textId="77777777" w:rsidR="00457F1F" w:rsidRPr="00E85DCF" w:rsidRDefault="00457F1F" w:rsidP="00457F1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48" w:type="dxa"/>
          </w:tcPr>
          <w:p w14:paraId="7BC307D5" w14:textId="77777777" w:rsidR="00457F1F" w:rsidRPr="00E85DCF" w:rsidRDefault="00457F1F" w:rsidP="00AB439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7CFD63A" w14:textId="77777777" w:rsidR="00457F1F" w:rsidRPr="00E85DCF" w:rsidRDefault="00457F1F" w:rsidP="00AB439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A3FD9CD" w14:textId="77777777" w:rsidR="00457F1F" w:rsidRPr="00E85DCF" w:rsidRDefault="00457F1F" w:rsidP="00AB439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DC828E2" w14:textId="6E1840FD" w:rsidR="00457F1F" w:rsidRPr="00E85DCF" w:rsidRDefault="00457F1F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Nije realizirana renovacija zbog manjka financijskih sredstva te stog</w:t>
            </w:r>
            <w:r w:rsidR="00DE71C5">
              <w:rPr>
                <w:rFonts w:ascii="Book Antiqua" w:hAnsi="Book Antiqua"/>
                <w:sz w:val="18"/>
                <w:szCs w:val="18"/>
              </w:rPr>
              <w:t>a</w:t>
            </w:r>
            <w:r w:rsidRPr="00E85DCF">
              <w:rPr>
                <w:rFonts w:ascii="Book Antiqua" w:hAnsi="Book Antiqua"/>
                <w:sz w:val="18"/>
                <w:szCs w:val="18"/>
              </w:rPr>
              <w:t xml:space="preserve"> nije bilo moguće dati prostor u zakup </w:t>
            </w:r>
          </w:p>
        </w:tc>
      </w:tr>
    </w:tbl>
    <w:p w14:paraId="5B665565" w14:textId="77777777" w:rsidR="004410A0" w:rsidRDefault="004410A0" w:rsidP="004410A0">
      <w:pPr>
        <w:rPr>
          <w:rFonts w:ascii="Book Antiqua" w:hAnsi="Book Antiqua"/>
          <w:sz w:val="18"/>
          <w:szCs w:val="18"/>
        </w:rPr>
      </w:pPr>
    </w:p>
    <w:p w14:paraId="4D23EDEB" w14:textId="57F01226" w:rsidR="00440CD1" w:rsidRDefault="00440CD1" w:rsidP="00440CD1">
      <w:pPr>
        <w:pStyle w:val="Odlomakpopisa"/>
        <w:numPr>
          <w:ilvl w:val="0"/>
          <w:numId w:val="2"/>
        </w:numPr>
        <w:rPr>
          <w:rFonts w:ascii="Book Antiqua" w:hAnsi="Book Antiqua"/>
          <w:b/>
          <w:bCs/>
          <w:sz w:val="18"/>
          <w:szCs w:val="18"/>
          <w:u w:val="single"/>
        </w:rPr>
      </w:pPr>
      <w:r w:rsidRPr="00DE71C5">
        <w:rPr>
          <w:rFonts w:ascii="Book Antiqua" w:hAnsi="Book Antiqua"/>
          <w:b/>
          <w:bCs/>
          <w:sz w:val="18"/>
          <w:szCs w:val="18"/>
          <w:u w:val="single"/>
        </w:rPr>
        <w:t xml:space="preserve">Općina Tovarnik je u 2025. godini </w:t>
      </w:r>
      <w:r w:rsidR="001A5DF6" w:rsidRPr="00DE71C5">
        <w:rPr>
          <w:rFonts w:ascii="Book Antiqua" w:hAnsi="Book Antiqua"/>
          <w:b/>
          <w:bCs/>
          <w:sz w:val="18"/>
          <w:szCs w:val="18"/>
          <w:u w:val="single"/>
        </w:rPr>
        <w:t xml:space="preserve">putem javnog natječaja </w:t>
      </w:r>
      <w:r w:rsidRPr="00DE71C5">
        <w:rPr>
          <w:rFonts w:ascii="Book Antiqua" w:hAnsi="Book Antiqua"/>
          <w:b/>
          <w:bCs/>
          <w:sz w:val="18"/>
          <w:szCs w:val="18"/>
          <w:u w:val="single"/>
        </w:rPr>
        <w:t xml:space="preserve">prodala svoj suvlasnički udio na </w:t>
      </w:r>
      <w:proofErr w:type="spellStart"/>
      <w:r w:rsidRPr="00DE71C5">
        <w:rPr>
          <w:rFonts w:ascii="Book Antiqua" w:hAnsi="Book Antiqua"/>
          <w:b/>
          <w:bCs/>
          <w:sz w:val="18"/>
          <w:szCs w:val="18"/>
          <w:u w:val="single"/>
        </w:rPr>
        <w:t>k.č</w:t>
      </w:r>
      <w:proofErr w:type="spellEnd"/>
      <w:r w:rsidRPr="00DE71C5">
        <w:rPr>
          <w:rFonts w:ascii="Book Antiqua" w:hAnsi="Book Antiqua"/>
          <w:b/>
          <w:bCs/>
          <w:sz w:val="18"/>
          <w:szCs w:val="18"/>
          <w:u w:val="single"/>
        </w:rPr>
        <w:t xml:space="preserve">. 2732 k.o. </w:t>
      </w:r>
      <w:proofErr w:type="spellStart"/>
      <w:r w:rsidRPr="00DE71C5">
        <w:rPr>
          <w:rFonts w:ascii="Book Antiqua" w:hAnsi="Book Antiqua"/>
          <w:b/>
          <w:bCs/>
          <w:sz w:val="18"/>
          <w:szCs w:val="18"/>
          <w:u w:val="single"/>
        </w:rPr>
        <w:t>Ilača</w:t>
      </w:r>
      <w:proofErr w:type="spellEnd"/>
      <w:r w:rsidRPr="00DE71C5">
        <w:rPr>
          <w:rFonts w:ascii="Book Antiqua" w:hAnsi="Book Antiqua"/>
          <w:b/>
          <w:bCs/>
          <w:sz w:val="18"/>
          <w:szCs w:val="18"/>
          <w:u w:val="single"/>
        </w:rPr>
        <w:t xml:space="preserve">, građevinsko zemljište, stambena zgrada i dvorišna zgrada, sveukupne vrijednosti 14.600,00 eura, udio Općine Tovarnik 4/6 vrijednosti 9.733,34 eura </w:t>
      </w:r>
    </w:p>
    <w:p w14:paraId="2C88B418" w14:textId="77777777" w:rsidR="00DE71C5" w:rsidRPr="00DE71C5" w:rsidRDefault="00DE71C5" w:rsidP="00DE71C5">
      <w:pPr>
        <w:pStyle w:val="Odlomakpopisa"/>
        <w:rPr>
          <w:rFonts w:ascii="Book Antiqua" w:hAnsi="Book Antiqua"/>
          <w:b/>
          <w:bCs/>
          <w:sz w:val="18"/>
          <w:szCs w:val="18"/>
          <w:u w:val="single"/>
        </w:rPr>
      </w:pPr>
    </w:p>
    <w:p w14:paraId="2FF25BE3" w14:textId="0E3600AC" w:rsidR="001A5DF6" w:rsidRPr="00DE71C5" w:rsidRDefault="001A5DF6" w:rsidP="00440CD1">
      <w:pPr>
        <w:pStyle w:val="Odlomakpopisa"/>
        <w:numPr>
          <w:ilvl w:val="0"/>
          <w:numId w:val="2"/>
        </w:numPr>
        <w:rPr>
          <w:rFonts w:ascii="Book Antiqua" w:hAnsi="Book Antiqua"/>
          <w:b/>
          <w:bCs/>
          <w:sz w:val="18"/>
          <w:szCs w:val="18"/>
          <w:u w:val="single"/>
        </w:rPr>
      </w:pPr>
      <w:r w:rsidRPr="00DE71C5">
        <w:rPr>
          <w:rFonts w:ascii="Book Antiqua" w:hAnsi="Book Antiqua"/>
          <w:b/>
          <w:bCs/>
          <w:sz w:val="18"/>
          <w:szCs w:val="18"/>
          <w:u w:val="single"/>
        </w:rPr>
        <w:t xml:space="preserve">Općina Tovarnik je u 2025. godini kupila nekretninu </w:t>
      </w:r>
      <w:proofErr w:type="spellStart"/>
      <w:r w:rsidRPr="00DE71C5">
        <w:rPr>
          <w:rFonts w:ascii="Book Antiqua" w:hAnsi="Book Antiqua"/>
          <w:b/>
          <w:bCs/>
          <w:sz w:val="18"/>
          <w:szCs w:val="18"/>
          <w:u w:val="single"/>
        </w:rPr>
        <w:t>k.č</w:t>
      </w:r>
      <w:proofErr w:type="spellEnd"/>
      <w:r w:rsidRPr="00DE71C5">
        <w:rPr>
          <w:rFonts w:ascii="Book Antiqua" w:hAnsi="Book Antiqua"/>
          <w:b/>
          <w:bCs/>
          <w:sz w:val="18"/>
          <w:szCs w:val="18"/>
          <w:u w:val="single"/>
        </w:rPr>
        <w:t>. 1554 k.o. Tovarnik ( stambena zgrada i građevinsko zemljište ) ukupne cijene 22.800,00 eura koje se nalazi u samom centru Tovarnik, smješteno pokraj dječjeg igrališta, te  uklonila ruševnu kuću, a na građevinskoj čestici je u tijeku projektiranje</w:t>
      </w:r>
      <w:r>
        <w:rPr>
          <w:rFonts w:ascii="Book Antiqua" w:hAnsi="Book Antiqua"/>
          <w:sz w:val="18"/>
          <w:szCs w:val="18"/>
        </w:rPr>
        <w:t xml:space="preserve"> </w:t>
      </w:r>
      <w:r w:rsidRPr="00DE71C5">
        <w:rPr>
          <w:rFonts w:ascii="Book Antiqua" w:hAnsi="Book Antiqua"/>
          <w:b/>
          <w:bCs/>
          <w:sz w:val="18"/>
          <w:szCs w:val="18"/>
          <w:u w:val="single"/>
        </w:rPr>
        <w:t>tržnog centra -Tovarnik.</w:t>
      </w:r>
    </w:p>
    <w:p w14:paraId="67E554BB" w14:textId="59C6853D" w:rsidR="001A5DF6" w:rsidRPr="00DE71C5" w:rsidRDefault="001A5DF6" w:rsidP="001A5DF6">
      <w:pPr>
        <w:pStyle w:val="Odlomakpopisa"/>
        <w:rPr>
          <w:rFonts w:ascii="Book Antiqua" w:hAnsi="Book Antiqua"/>
          <w:b/>
          <w:bCs/>
          <w:sz w:val="18"/>
          <w:szCs w:val="18"/>
          <w:u w:val="single"/>
        </w:rPr>
      </w:pPr>
      <w:r w:rsidRPr="00DE71C5">
        <w:rPr>
          <w:rFonts w:ascii="Book Antiqua" w:hAnsi="Book Antiqua"/>
          <w:b/>
          <w:bCs/>
          <w:sz w:val="18"/>
          <w:szCs w:val="18"/>
          <w:u w:val="single"/>
        </w:rPr>
        <w:t xml:space="preserve"> </w:t>
      </w:r>
    </w:p>
    <w:p w14:paraId="7FE6F235" w14:textId="77777777" w:rsidR="004410A0" w:rsidRPr="00E85DCF" w:rsidRDefault="004410A0" w:rsidP="004410A0">
      <w:pPr>
        <w:jc w:val="both"/>
        <w:rPr>
          <w:rFonts w:ascii="Book Antiqua" w:hAnsi="Book Antiqua"/>
          <w:b/>
          <w:color w:val="000000"/>
          <w:sz w:val="18"/>
          <w:szCs w:val="18"/>
        </w:rPr>
      </w:pPr>
      <w:r w:rsidRPr="00E85DCF">
        <w:rPr>
          <w:rFonts w:ascii="Book Antiqua" w:hAnsi="Book Antiqua"/>
          <w:b/>
          <w:color w:val="000000"/>
          <w:sz w:val="18"/>
          <w:szCs w:val="18"/>
        </w:rPr>
        <w:t xml:space="preserve">III.3. Izvješće o Planu upravljanja </w:t>
      </w:r>
      <w:r w:rsidRPr="00DE71C5">
        <w:rPr>
          <w:rFonts w:ascii="Book Antiqua" w:hAnsi="Book Antiqua"/>
          <w:b/>
          <w:color w:val="000000"/>
          <w:sz w:val="18"/>
          <w:szCs w:val="18"/>
          <w:u w:val="single"/>
        </w:rPr>
        <w:t>poslovnim prostorom</w:t>
      </w:r>
      <w:r w:rsidRPr="00E85DCF">
        <w:rPr>
          <w:rFonts w:ascii="Book Antiqua" w:hAnsi="Book Antiqua"/>
          <w:b/>
          <w:color w:val="000000"/>
          <w:sz w:val="18"/>
          <w:szCs w:val="18"/>
        </w:rPr>
        <w:t xml:space="preserve"> u vlasništvu Općine Tovarnik</w:t>
      </w:r>
    </w:p>
    <w:p w14:paraId="59E6D862" w14:textId="77777777" w:rsidR="004410A0" w:rsidRPr="00E85DCF" w:rsidRDefault="004410A0" w:rsidP="004410A0">
      <w:pPr>
        <w:jc w:val="both"/>
        <w:rPr>
          <w:rFonts w:ascii="Book Antiqua" w:hAnsi="Book Antiqua"/>
          <w:b/>
          <w:bCs/>
          <w:color w:val="000000"/>
          <w:sz w:val="18"/>
          <w:szCs w:val="18"/>
        </w:rPr>
      </w:pPr>
      <w:r w:rsidRPr="00E85DCF">
        <w:rPr>
          <w:rFonts w:ascii="Book Antiqua" w:hAnsi="Book Antiqua"/>
          <w:b/>
          <w:bCs/>
          <w:color w:val="000000"/>
          <w:sz w:val="18"/>
          <w:szCs w:val="18"/>
        </w:rPr>
        <w:t>k.o. Tovarnik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2"/>
        <w:gridCol w:w="2465"/>
        <w:gridCol w:w="2500"/>
        <w:gridCol w:w="1925"/>
      </w:tblGrid>
      <w:tr w:rsidR="00457F1F" w:rsidRPr="00E85DCF" w14:paraId="74A603E4" w14:textId="25240580" w:rsidTr="00457F1F">
        <w:tc>
          <w:tcPr>
            <w:tcW w:w="2172" w:type="dxa"/>
            <w:shd w:val="clear" w:color="auto" w:fill="D5DCE4" w:themeFill="text2" w:themeFillTint="33"/>
          </w:tcPr>
          <w:p w14:paraId="08080EA2" w14:textId="77777777" w:rsidR="00457F1F" w:rsidRPr="00E85DCF" w:rsidRDefault="00457F1F" w:rsidP="00AB439A">
            <w:pPr>
              <w:spacing w:after="0"/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b/>
                <w:color w:val="000000"/>
                <w:sz w:val="18"/>
                <w:szCs w:val="18"/>
              </w:rPr>
              <w:t xml:space="preserve">Katastarska čestica, opis, </w:t>
            </w:r>
          </w:p>
          <w:p w14:paraId="382606F6" w14:textId="77777777" w:rsidR="00457F1F" w:rsidRPr="00E85DCF" w:rsidRDefault="00457F1F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b/>
                <w:color w:val="000000"/>
                <w:sz w:val="18"/>
                <w:szCs w:val="18"/>
              </w:rPr>
              <w:t xml:space="preserve">površina </w:t>
            </w:r>
          </w:p>
        </w:tc>
        <w:tc>
          <w:tcPr>
            <w:tcW w:w="2465" w:type="dxa"/>
            <w:shd w:val="clear" w:color="auto" w:fill="D5DCE4" w:themeFill="text2" w:themeFillTint="33"/>
          </w:tcPr>
          <w:p w14:paraId="25E5E85B" w14:textId="77777777" w:rsidR="00457F1F" w:rsidRPr="00E85DCF" w:rsidRDefault="00457F1F" w:rsidP="00AB439A">
            <w:pPr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b/>
                <w:color w:val="000000"/>
                <w:sz w:val="18"/>
                <w:szCs w:val="18"/>
              </w:rPr>
              <w:t xml:space="preserve">Postojeće stanje </w:t>
            </w:r>
          </w:p>
        </w:tc>
        <w:tc>
          <w:tcPr>
            <w:tcW w:w="2500" w:type="dxa"/>
            <w:shd w:val="clear" w:color="auto" w:fill="D5DCE4" w:themeFill="text2" w:themeFillTint="33"/>
          </w:tcPr>
          <w:p w14:paraId="000FAE80" w14:textId="77777777" w:rsidR="00457F1F" w:rsidRPr="00E85DCF" w:rsidRDefault="00457F1F" w:rsidP="00AB439A">
            <w:pPr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b/>
                <w:color w:val="000000"/>
                <w:sz w:val="18"/>
                <w:szCs w:val="18"/>
              </w:rPr>
              <w:t>Plan upravljanja i raspolaganja u 2025. godini</w:t>
            </w:r>
          </w:p>
        </w:tc>
        <w:tc>
          <w:tcPr>
            <w:tcW w:w="1925" w:type="dxa"/>
            <w:shd w:val="clear" w:color="auto" w:fill="D5DCE4" w:themeFill="text2" w:themeFillTint="33"/>
          </w:tcPr>
          <w:p w14:paraId="71F3CB53" w14:textId="7105F203" w:rsidR="00457F1F" w:rsidRPr="00E85DCF" w:rsidRDefault="00457F1F" w:rsidP="00AB439A">
            <w:pPr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b/>
                <w:color w:val="000000"/>
                <w:sz w:val="18"/>
                <w:szCs w:val="18"/>
              </w:rPr>
              <w:t xml:space="preserve">Izvršenje 2025. god. </w:t>
            </w:r>
          </w:p>
        </w:tc>
      </w:tr>
      <w:tr w:rsidR="00457F1F" w:rsidRPr="00E85DCF" w14:paraId="5E755497" w14:textId="30CC2876" w:rsidTr="00457F1F">
        <w:tc>
          <w:tcPr>
            <w:tcW w:w="2172" w:type="dxa"/>
          </w:tcPr>
          <w:p w14:paraId="1FF04628" w14:textId="77777777" w:rsidR="00457F1F" w:rsidRPr="00E85DCF" w:rsidRDefault="00457F1F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k.č.br. 1563/1</w:t>
            </w:r>
          </w:p>
          <w:p w14:paraId="5FC02540" w14:textId="77777777" w:rsidR="00457F1F" w:rsidRPr="00E85DCF" w:rsidRDefault="00457F1F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kuća, spomenik i parku ulici A. G. Matoša 2</w:t>
            </w:r>
          </w:p>
          <w:p w14:paraId="6961F558" w14:textId="77777777" w:rsidR="00457F1F" w:rsidRPr="00E85DCF" w:rsidRDefault="00457F1F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površina 1.613 m</w:t>
            </w:r>
            <w:r w:rsidRPr="00E85DCF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465" w:type="dxa"/>
          </w:tcPr>
          <w:p w14:paraId="6E0E1CCA" w14:textId="77777777" w:rsidR="00457F1F" w:rsidRPr="00E85DCF" w:rsidRDefault="00457F1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 xml:space="preserve">- upravna zgrada Općine Tovarnik, </w:t>
            </w:r>
          </w:p>
          <w:p w14:paraId="2E7359D6" w14:textId="77777777" w:rsidR="00457F1F" w:rsidRPr="00E85DCF" w:rsidRDefault="00457F1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sjedište Načelnika Općine Tovarnik, Općinskog vijeća Općine Tovarnik, te Jedinstvenog upravnog odjela Općine Tovarnik,</w:t>
            </w:r>
          </w:p>
          <w:p w14:paraId="1A4A2250" w14:textId="77777777" w:rsidR="00457F1F" w:rsidRPr="00E85DCF" w:rsidRDefault="00457F1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 xml:space="preserve">- nije </w:t>
            </w:r>
            <w:proofErr w:type="spellStart"/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etažirana</w:t>
            </w:r>
            <w:proofErr w:type="spellEnd"/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 xml:space="preserve"> no unatoč tomu, ima posebne poslovne prostore koje </w:t>
            </w: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lastRenderedPageBreak/>
              <w:t>koriste različiti subjekti (</w:t>
            </w:r>
            <w:r w:rsidRPr="00E85DCF">
              <w:rPr>
                <w:rFonts w:ascii="Book Antiqua" w:hAnsi="Book Antiqua"/>
                <w:sz w:val="18"/>
                <w:szCs w:val="18"/>
              </w:rPr>
              <w:t>Hrvatska pošta, Privredna banka Zagreb, Udruga žena Tovarnik, Matični ured)</w:t>
            </w:r>
          </w:p>
        </w:tc>
        <w:tc>
          <w:tcPr>
            <w:tcW w:w="2500" w:type="dxa"/>
          </w:tcPr>
          <w:p w14:paraId="29131A0D" w14:textId="77777777" w:rsidR="00457F1F" w:rsidRPr="00E85DCF" w:rsidRDefault="00457F1F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lastRenderedPageBreak/>
              <w:t>Tekuće i investicijsko održavanje postojećeg stanja.</w:t>
            </w:r>
          </w:p>
          <w:p w14:paraId="5CDB2708" w14:textId="77777777" w:rsidR="00457F1F" w:rsidRPr="00E85DCF" w:rsidRDefault="00457F1F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</w:tc>
        <w:tc>
          <w:tcPr>
            <w:tcW w:w="1925" w:type="dxa"/>
          </w:tcPr>
          <w:p w14:paraId="233913B5" w14:textId="15ED783B" w:rsidR="00457F1F" w:rsidRPr="00E85DCF" w:rsidRDefault="00457F1F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 xml:space="preserve">2025. godine sklopljen ugovor o energetskoj obnovi zgrade kojim će se zamijeniti postojeća stolarija, postaviti izolacija 15 cm staklene vune te novi plinski  bojler. Radovi će završiti tijekom 2026. god. </w:t>
            </w:r>
          </w:p>
        </w:tc>
      </w:tr>
      <w:tr w:rsidR="00457F1F" w:rsidRPr="00E85DCF" w14:paraId="0F7777F9" w14:textId="5FB5BC40" w:rsidTr="00457F1F">
        <w:tc>
          <w:tcPr>
            <w:tcW w:w="2172" w:type="dxa"/>
          </w:tcPr>
          <w:p w14:paraId="563B1A44" w14:textId="77777777" w:rsidR="00457F1F" w:rsidRPr="00E85DCF" w:rsidRDefault="00457F1F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k.č.br.1556/1</w:t>
            </w:r>
          </w:p>
          <w:p w14:paraId="346B94BF" w14:textId="77777777" w:rsidR="00457F1F" w:rsidRPr="00E85DCF" w:rsidRDefault="00457F1F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 xml:space="preserve">- kuća i dvorište u ulici A. G. Matoša 12 i 14 </w:t>
            </w:r>
          </w:p>
          <w:p w14:paraId="1E362866" w14:textId="77777777" w:rsidR="00457F1F" w:rsidRPr="00E85DCF" w:rsidRDefault="00457F1F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površina 2.129 m</w:t>
            </w:r>
            <w:r w:rsidRPr="00E85DCF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</w:p>
          <w:p w14:paraId="1EB88FB2" w14:textId="77777777" w:rsidR="00457F1F" w:rsidRPr="00E85DCF" w:rsidRDefault="00457F1F" w:rsidP="00AB439A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465" w:type="dxa"/>
          </w:tcPr>
          <w:p w14:paraId="296D73CF" w14:textId="77777777" w:rsidR="00457F1F" w:rsidRPr="00E85DCF" w:rsidRDefault="00457F1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dio zgrade koristi Udruga umirovljenika na temelju ugovora o zakupu,</w:t>
            </w:r>
          </w:p>
          <w:p w14:paraId="6700A55D" w14:textId="77777777" w:rsidR="00457F1F" w:rsidRPr="00E85DCF" w:rsidRDefault="00457F1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dio zgrade se koristi za školu engleskog jezika,</w:t>
            </w:r>
          </w:p>
          <w:p w14:paraId="1ED4C079" w14:textId="77777777" w:rsidR="00457F1F" w:rsidRPr="00E85DCF" w:rsidRDefault="00457F1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dio zgrade koristi Općina Tovarnik za svoje potrebe (projekt Zaželi – faza III)</w:t>
            </w:r>
          </w:p>
        </w:tc>
        <w:tc>
          <w:tcPr>
            <w:tcW w:w="2500" w:type="dxa"/>
          </w:tcPr>
          <w:p w14:paraId="62E893B5" w14:textId="77777777" w:rsidR="00457F1F" w:rsidRPr="00E85DCF" w:rsidRDefault="00457F1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Tekuće održavanje postojećeg stanja.</w:t>
            </w:r>
          </w:p>
        </w:tc>
        <w:tc>
          <w:tcPr>
            <w:tcW w:w="1925" w:type="dxa"/>
          </w:tcPr>
          <w:p w14:paraId="5A03D79D" w14:textId="09B2B7F8" w:rsidR="00457F1F" w:rsidRPr="00E85DCF" w:rsidRDefault="00457F1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 xml:space="preserve">Na ovoj katastarskoj čestici je u 2025. god. projektiran društveno kulturni centar te ishođena građevinska dozvola za gradnju istoga. Gradnja se planira započeti do kraja 2026. </w:t>
            </w:r>
          </w:p>
        </w:tc>
      </w:tr>
      <w:tr w:rsidR="00457F1F" w:rsidRPr="00E85DCF" w14:paraId="3F8D0F15" w14:textId="60737F3F" w:rsidTr="00457F1F">
        <w:tc>
          <w:tcPr>
            <w:tcW w:w="2172" w:type="dxa"/>
          </w:tcPr>
          <w:p w14:paraId="7542508A" w14:textId="77777777" w:rsidR="00457F1F" w:rsidRPr="00E85DCF" w:rsidRDefault="00457F1F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k.č.br. 1550/7</w:t>
            </w:r>
          </w:p>
          <w:p w14:paraId="0C18AA1C" w14:textId="77777777" w:rsidR="00457F1F" w:rsidRPr="00E85DCF" w:rsidRDefault="00457F1F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dvorište i poslovna zgrada u ulici A. G. Matoša 26</w:t>
            </w:r>
          </w:p>
          <w:p w14:paraId="29429DE9" w14:textId="77777777" w:rsidR="00457F1F" w:rsidRPr="00E85DCF" w:rsidRDefault="00457F1F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površina 774 m</w:t>
            </w:r>
            <w:r w:rsidRPr="00E85DCF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</w:p>
          <w:p w14:paraId="7BB0ADC9" w14:textId="77777777" w:rsidR="00457F1F" w:rsidRPr="00E85DCF" w:rsidRDefault="00457F1F" w:rsidP="00AB439A">
            <w:pPr>
              <w:rPr>
                <w:rFonts w:ascii="Book Antiqua" w:hAnsi="Book Antiqua"/>
                <w:sz w:val="18"/>
                <w:szCs w:val="18"/>
                <w:vertAlign w:val="superscript"/>
              </w:rPr>
            </w:pPr>
          </w:p>
        </w:tc>
        <w:tc>
          <w:tcPr>
            <w:tcW w:w="2465" w:type="dxa"/>
          </w:tcPr>
          <w:p w14:paraId="4407F66C" w14:textId="77777777" w:rsidR="00457F1F" w:rsidRPr="00E85DCF" w:rsidRDefault="00457F1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zgrada „stare ambulante“</w:t>
            </w:r>
          </w:p>
          <w:p w14:paraId="00857790" w14:textId="77777777" w:rsidR="00457F1F" w:rsidRPr="00E85DCF" w:rsidRDefault="00457F1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 xml:space="preserve">- dio zgrade koristi Udruga hrvatskih branitelja – dragovoljaca Domovinskog rata, ogranak Tovarnik </w:t>
            </w:r>
            <w:proofErr w:type="spellStart"/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Ilača</w:t>
            </w:r>
            <w:proofErr w:type="spellEnd"/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 xml:space="preserve"> na temelju ugovora o zakupu,</w:t>
            </w:r>
          </w:p>
          <w:p w14:paraId="1B487920" w14:textId="77777777" w:rsidR="00457F1F" w:rsidRPr="00E85DCF" w:rsidRDefault="00457F1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dio zgrade koristi Udruga branitelja Domovinskog rata Općine Tovarnik na temelju ugovora o zakupu</w:t>
            </w:r>
          </w:p>
        </w:tc>
        <w:tc>
          <w:tcPr>
            <w:tcW w:w="2500" w:type="dxa"/>
          </w:tcPr>
          <w:p w14:paraId="465B81BD" w14:textId="77777777" w:rsidR="00457F1F" w:rsidRPr="00E85DCF" w:rsidRDefault="00457F1F" w:rsidP="00AB439A">
            <w:pPr>
              <w:rPr>
                <w:rFonts w:ascii="Book Antiqua" w:hAnsi="Book Antiqua"/>
                <w:color w:val="FF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Tekuće održavanje postojećeg stanja.</w:t>
            </w:r>
          </w:p>
        </w:tc>
        <w:tc>
          <w:tcPr>
            <w:tcW w:w="1925" w:type="dxa"/>
          </w:tcPr>
          <w:p w14:paraId="49E56C3A" w14:textId="4B48F04C" w:rsidR="00457F1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 xml:space="preserve">Tijekom 2025. nije bilo investicijskih ulaganja već samo tekuća održavanja kako je i predviđeno planom. </w:t>
            </w:r>
          </w:p>
        </w:tc>
      </w:tr>
    </w:tbl>
    <w:p w14:paraId="21886B80" w14:textId="77777777" w:rsidR="004410A0" w:rsidRDefault="004410A0" w:rsidP="004410A0">
      <w:pPr>
        <w:rPr>
          <w:rFonts w:ascii="Book Antiqua" w:hAnsi="Book Antiqua"/>
          <w:b/>
          <w:color w:val="000000"/>
          <w:sz w:val="18"/>
          <w:szCs w:val="18"/>
        </w:rPr>
      </w:pPr>
    </w:p>
    <w:p w14:paraId="1B6E59B1" w14:textId="60DE3900" w:rsidR="00DE71C5" w:rsidRPr="00E85DCF" w:rsidRDefault="00DE71C5" w:rsidP="004410A0">
      <w:pPr>
        <w:rPr>
          <w:rFonts w:ascii="Book Antiqua" w:hAnsi="Book Antiqua"/>
          <w:b/>
          <w:color w:val="000000"/>
          <w:sz w:val="18"/>
          <w:szCs w:val="18"/>
        </w:rPr>
      </w:pPr>
      <w:r w:rsidRPr="00DE71C5">
        <w:drawing>
          <wp:inline distT="0" distB="0" distL="0" distR="0" wp14:anchorId="2727FD68" wp14:editId="7112893A">
            <wp:extent cx="5760720" cy="3817620"/>
            <wp:effectExtent l="0" t="0" r="0" b="0"/>
            <wp:docPr id="89729459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1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0E34C" w14:textId="77777777" w:rsidR="004410A0" w:rsidRPr="00E85DCF" w:rsidRDefault="004410A0" w:rsidP="004410A0">
      <w:pPr>
        <w:rPr>
          <w:rFonts w:ascii="Book Antiqua" w:hAnsi="Book Antiqua"/>
          <w:b/>
          <w:color w:val="000000"/>
          <w:sz w:val="18"/>
          <w:szCs w:val="18"/>
        </w:rPr>
      </w:pPr>
    </w:p>
    <w:p w14:paraId="166C8D44" w14:textId="77777777" w:rsidR="004410A0" w:rsidRPr="00E85DCF" w:rsidRDefault="004410A0" w:rsidP="004410A0">
      <w:pPr>
        <w:rPr>
          <w:rFonts w:ascii="Book Antiqua" w:hAnsi="Book Antiqua"/>
          <w:b/>
          <w:color w:val="000000"/>
          <w:sz w:val="18"/>
          <w:szCs w:val="18"/>
        </w:rPr>
      </w:pPr>
      <w:r w:rsidRPr="00E85DCF">
        <w:rPr>
          <w:rFonts w:ascii="Book Antiqua" w:hAnsi="Book Antiqua"/>
          <w:b/>
          <w:color w:val="000000"/>
          <w:sz w:val="18"/>
          <w:szCs w:val="18"/>
        </w:rPr>
        <w:t>III.4. Izvješće o Planu upravljanja neizgrađenim građevinskim zemljištem u vlasništvu Općine Tovarnik</w:t>
      </w:r>
    </w:p>
    <w:p w14:paraId="5D741516" w14:textId="77777777" w:rsidR="004410A0" w:rsidRPr="00E85DCF" w:rsidRDefault="004410A0" w:rsidP="004410A0">
      <w:pPr>
        <w:rPr>
          <w:rFonts w:ascii="Book Antiqua" w:hAnsi="Book Antiqua"/>
          <w:b/>
          <w:color w:val="000000"/>
          <w:sz w:val="18"/>
          <w:szCs w:val="18"/>
        </w:rPr>
      </w:pPr>
      <w:r w:rsidRPr="00E85DCF">
        <w:rPr>
          <w:rFonts w:ascii="Book Antiqua" w:hAnsi="Book Antiqua"/>
          <w:b/>
          <w:color w:val="000000"/>
          <w:sz w:val="18"/>
          <w:szCs w:val="18"/>
        </w:rPr>
        <w:lastRenderedPageBreak/>
        <w:t>k.o. Tovarnik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3"/>
        <w:gridCol w:w="2430"/>
        <w:gridCol w:w="2478"/>
        <w:gridCol w:w="2071"/>
      </w:tblGrid>
      <w:tr w:rsidR="00766EA2" w:rsidRPr="00E85DCF" w14:paraId="1F6886B3" w14:textId="091575A4" w:rsidTr="00766EA2">
        <w:tc>
          <w:tcPr>
            <w:tcW w:w="2083" w:type="dxa"/>
            <w:shd w:val="clear" w:color="auto" w:fill="D5DCE4" w:themeFill="text2" w:themeFillTint="33"/>
          </w:tcPr>
          <w:p w14:paraId="4959CD5A" w14:textId="77777777" w:rsidR="00766EA2" w:rsidRPr="00E85DCF" w:rsidRDefault="00766EA2" w:rsidP="00AB439A">
            <w:pPr>
              <w:spacing w:after="0"/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b/>
                <w:color w:val="000000"/>
                <w:sz w:val="18"/>
                <w:szCs w:val="18"/>
              </w:rPr>
              <w:t xml:space="preserve">Katastarska čestica, opis, </w:t>
            </w:r>
          </w:p>
          <w:p w14:paraId="1527BFCD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b/>
                <w:color w:val="000000"/>
                <w:sz w:val="18"/>
                <w:szCs w:val="18"/>
              </w:rPr>
              <w:t xml:space="preserve">površina </w:t>
            </w:r>
          </w:p>
        </w:tc>
        <w:tc>
          <w:tcPr>
            <w:tcW w:w="2430" w:type="dxa"/>
            <w:shd w:val="clear" w:color="auto" w:fill="D5DCE4" w:themeFill="text2" w:themeFillTint="33"/>
          </w:tcPr>
          <w:p w14:paraId="30F5E79A" w14:textId="77777777" w:rsidR="00766EA2" w:rsidRPr="00E85DCF" w:rsidRDefault="00766EA2" w:rsidP="00AB439A">
            <w:pPr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b/>
                <w:color w:val="000000"/>
                <w:sz w:val="18"/>
                <w:szCs w:val="18"/>
              </w:rPr>
              <w:t xml:space="preserve">Postojeće stanje </w:t>
            </w:r>
          </w:p>
        </w:tc>
        <w:tc>
          <w:tcPr>
            <w:tcW w:w="2478" w:type="dxa"/>
            <w:shd w:val="clear" w:color="auto" w:fill="D5DCE4" w:themeFill="text2" w:themeFillTint="33"/>
          </w:tcPr>
          <w:p w14:paraId="64C2C766" w14:textId="77777777" w:rsidR="00766EA2" w:rsidRPr="00E85DCF" w:rsidRDefault="00766EA2" w:rsidP="00AB439A">
            <w:pPr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b/>
                <w:color w:val="000000"/>
                <w:sz w:val="18"/>
                <w:szCs w:val="18"/>
              </w:rPr>
              <w:t>Plan upravljanja i raspolaganja u 2025. godini</w:t>
            </w:r>
          </w:p>
        </w:tc>
        <w:tc>
          <w:tcPr>
            <w:tcW w:w="2071" w:type="dxa"/>
            <w:shd w:val="clear" w:color="auto" w:fill="D5DCE4" w:themeFill="text2" w:themeFillTint="33"/>
          </w:tcPr>
          <w:p w14:paraId="174ECC41" w14:textId="10518EB1" w:rsidR="00766EA2" w:rsidRPr="00E85DCF" w:rsidRDefault="00766EA2" w:rsidP="00AB439A">
            <w:pPr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b/>
                <w:color w:val="000000"/>
                <w:sz w:val="18"/>
                <w:szCs w:val="18"/>
              </w:rPr>
              <w:t xml:space="preserve">Izvršenje 2025. </w:t>
            </w:r>
          </w:p>
        </w:tc>
      </w:tr>
      <w:tr w:rsidR="00766EA2" w:rsidRPr="00E85DCF" w14:paraId="542F88BE" w14:textId="44FE8B84" w:rsidTr="00766EA2">
        <w:tc>
          <w:tcPr>
            <w:tcW w:w="2083" w:type="dxa"/>
          </w:tcPr>
          <w:p w14:paraId="0804310F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 xml:space="preserve">- k.č.br. 1576 </w:t>
            </w:r>
          </w:p>
          <w:p w14:paraId="23DAD07C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 xml:space="preserve">- kuća i dvorište u ulici Vlč. I. </w:t>
            </w:r>
            <w:proofErr w:type="spellStart"/>
            <w:r w:rsidRPr="00E85DCF">
              <w:rPr>
                <w:rFonts w:ascii="Book Antiqua" w:hAnsi="Book Antiqua"/>
                <w:sz w:val="18"/>
                <w:szCs w:val="18"/>
              </w:rPr>
              <w:t>Burika</w:t>
            </w:r>
            <w:proofErr w:type="spellEnd"/>
            <w:r w:rsidRPr="00E85DCF">
              <w:rPr>
                <w:rFonts w:ascii="Book Antiqua" w:hAnsi="Book Antiqua"/>
                <w:sz w:val="18"/>
                <w:szCs w:val="18"/>
              </w:rPr>
              <w:t xml:space="preserve"> 19</w:t>
            </w:r>
          </w:p>
          <w:p w14:paraId="1C7CFC31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površina 661 m</w:t>
            </w:r>
            <w:r w:rsidRPr="00E85DCF">
              <w:rPr>
                <w:rFonts w:ascii="Book Antiqua" w:hAnsi="Book Antiqua"/>
                <w:sz w:val="18"/>
                <w:szCs w:val="18"/>
                <w:vertAlign w:val="superscript"/>
              </w:rPr>
              <w:t xml:space="preserve">2 </w:t>
            </w:r>
          </w:p>
        </w:tc>
        <w:tc>
          <w:tcPr>
            <w:tcW w:w="2430" w:type="dxa"/>
          </w:tcPr>
          <w:p w14:paraId="01E3A0CC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 xml:space="preserve"> - u naravi neizgrađeno građevinsko zemljište, </w:t>
            </w:r>
          </w:p>
          <w:p w14:paraId="149C600B" w14:textId="77777777" w:rsidR="00766EA2" w:rsidRPr="00E85DCF" w:rsidRDefault="00766EA2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 xml:space="preserve">- </w:t>
            </w:r>
            <w:proofErr w:type="spellStart"/>
            <w:r w:rsidRPr="00E85DCF">
              <w:rPr>
                <w:rFonts w:ascii="Book Antiqua" w:hAnsi="Book Antiqua"/>
                <w:sz w:val="18"/>
                <w:szCs w:val="18"/>
              </w:rPr>
              <w:t>ošasna</w:t>
            </w:r>
            <w:proofErr w:type="spellEnd"/>
            <w:r w:rsidRPr="00E85DCF">
              <w:rPr>
                <w:rFonts w:ascii="Book Antiqua" w:hAnsi="Book Antiqua"/>
                <w:sz w:val="18"/>
                <w:szCs w:val="18"/>
              </w:rPr>
              <w:t xml:space="preserve"> ostavina</w:t>
            </w:r>
          </w:p>
        </w:tc>
        <w:tc>
          <w:tcPr>
            <w:tcW w:w="2478" w:type="dxa"/>
          </w:tcPr>
          <w:p w14:paraId="4E1D46BC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Redovno održavanje - košnja, krčenje.</w:t>
            </w:r>
          </w:p>
        </w:tc>
        <w:tc>
          <w:tcPr>
            <w:tcW w:w="2071" w:type="dxa"/>
          </w:tcPr>
          <w:p w14:paraId="743B1FBE" w14:textId="41EA154B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Redovno održavanje - košnja, krčenje.</w:t>
            </w:r>
          </w:p>
        </w:tc>
      </w:tr>
      <w:tr w:rsidR="00766EA2" w:rsidRPr="00E85DCF" w14:paraId="1191F6C9" w14:textId="1B3D9F3B" w:rsidTr="00766EA2">
        <w:tc>
          <w:tcPr>
            <w:tcW w:w="2083" w:type="dxa"/>
          </w:tcPr>
          <w:p w14:paraId="3E9DB0D3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k.č.br. 1551/1</w:t>
            </w:r>
          </w:p>
          <w:p w14:paraId="42955349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dvorište u ulici A. G. Matoša 16</w:t>
            </w:r>
          </w:p>
          <w:p w14:paraId="75A9000B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površina 1.936 m</w:t>
            </w:r>
            <w:r w:rsidRPr="00E85DCF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430" w:type="dxa"/>
          </w:tcPr>
          <w:p w14:paraId="6F738EBE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prostor stare škole,</w:t>
            </w:r>
          </w:p>
          <w:p w14:paraId="3F380CD4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u naravi neizgrađeno građevinsko zemljište</w:t>
            </w:r>
          </w:p>
        </w:tc>
        <w:tc>
          <w:tcPr>
            <w:tcW w:w="2478" w:type="dxa"/>
          </w:tcPr>
          <w:p w14:paraId="6450F9F4" w14:textId="77777777" w:rsidR="00766EA2" w:rsidRPr="00E85DCF" w:rsidRDefault="00766EA2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Redovno održavanje - košnja, krčenje.</w:t>
            </w:r>
          </w:p>
        </w:tc>
        <w:tc>
          <w:tcPr>
            <w:tcW w:w="2071" w:type="dxa"/>
          </w:tcPr>
          <w:p w14:paraId="261260CB" w14:textId="4C3FB995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Redovno održavanje - košnja, krčenje.</w:t>
            </w:r>
          </w:p>
        </w:tc>
      </w:tr>
      <w:tr w:rsidR="00766EA2" w:rsidRPr="00E85DCF" w14:paraId="72BB9A86" w14:textId="2A1814BA" w:rsidTr="00766EA2">
        <w:tc>
          <w:tcPr>
            <w:tcW w:w="2083" w:type="dxa"/>
          </w:tcPr>
          <w:p w14:paraId="27B53B23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k.č.br. 1551/2</w:t>
            </w:r>
          </w:p>
          <w:p w14:paraId="6EAA7771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dvorište u ulici A. G. Matoša</w:t>
            </w:r>
          </w:p>
          <w:p w14:paraId="1CB52011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površina 521 m</w:t>
            </w:r>
            <w:r w:rsidRPr="00E85DCF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430" w:type="dxa"/>
          </w:tcPr>
          <w:p w14:paraId="6B9BE2F2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prostor stare škole,</w:t>
            </w:r>
          </w:p>
          <w:p w14:paraId="565E55A6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u naravi neizgrađeno građevinsko zemljište</w:t>
            </w:r>
          </w:p>
        </w:tc>
        <w:tc>
          <w:tcPr>
            <w:tcW w:w="2478" w:type="dxa"/>
          </w:tcPr>
          <w:p w14:paraId="7C08A555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Redovno održavanje - košnja, krčenje.</w:t>
            </w:r>
          </w:p>
        </w:tc>
        <w:tc>
          <w:tcPr>
            <w:tcW w:w="2071" w:type="dxa"/>
          </w:tcPr>
          <w:p w14:paraId="78DFFA42" w14:textId="474AE70B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Redovno održavanje - košnja, krčenje.</w:t>
            </w:r>
          </w:p>
        </w:tc>
      </w:tr>
      <w:tr w:rsidR="00766EA2" w:rsidRPr="00E85DCF" w14:paraId="4D22666A" w14:textId="4390BC40" w:rsidTr="00766EA2">
        <w:tc>
          <w:tcPr>
            <w:tcW w:w="2083" w:type="dxa"/>
          </w:tcPr>
          <w:p w14:paraId="2223EF35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k.č.br. 1551/3</w:t>
            </w:r>
          </w:p>
          <w:p w14:paraId="579C86B7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pomoćna zgrada i dvorište u ulici A. G. Matoša</w:t>
            </w:r>
          </w:p>
          <w:p w14:paraId="2AE8F8BE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površina 232 m</w:t>
            </w:r>
            <w:r w:rsidRPr="00E85DCF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430" w:type="dxa"/>
          </w:tcPr>
          <w:p w14:paraId="469B57D5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prostor stare škole,</w:t>
            </w:r>
          </w:p>
          <w:p w14:paraId="508552CE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u naravi neizgrađeno građevinsko zemljište</w:t>
            </w:r>
          </w:p>
        </w:tc>
        <w:tc>
          <w:tcPr>
            <w:tcW w:w="2478" w:type="dxa"/>
          </w:tcPr>
          <w:p w14:paraId="25C68D2B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Redovno održavanje - košnja, krčenje.</w:t>
            </w:r>
          </w:p>
        </w:tc>
        <w:tc>
          <w:tcPr>
            <w:tcW w:w="2071" w:type="dxa"/>
          </w:tcPr>
          <w:p w14:paraId="2292A9E9" w14:textId="1F8E6751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Redovno održavanje - košnja, krčenje.</w:t>
            </w:r>
          </w:p>
        </w:tc>
      </w:tr>
      <w:tr w:rsidR="00766EA2" w:rsidRPr="00E85DCF" w14:paraId="621A76CA" w14:textId="6F8D0E22" w:rsidTr="00766EA2">
        <w:tc>
          <w:tcPr>
            <w:tcW w:w="2083" w:type="dxa"/>
          </w:tcPr>
          <w:p w14:paraId="3BBFC866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k.č.br. 1545</w:t>
            </w:r>
          </w:p>
          <w:p w14:paraId="4777CD5E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 xml:space="preserve">- kuća, dvorište i oranica u ulici </w:t>
            </w:r>
            <w:proofErr w:type="spellStart"/>
            <w:r w:rsidRPr="00E85DCF">
              <w:rPr>
                <w:rFonts w:ascii="Book Antiqua" w:hAnsi="Book Antiqua"/>
                <w:sz w:val="18"/>
                <w:szCs w:val="18"/>
              </w:rPr>
              <w:t>Vrljevac</w:t>
            </w:r>
            <w:proofErr w:type="spellEnd"/>
            <w:r w:rsidRPr="00E85DCF">
              <w:rPr>
                <w:rFonts w:ascii="Book Antiqua" w:hAnsi="Book Antiqua"/>
                <w:sz w:val="18"/>
                <w:szCs w:val="18"/>
              </w:rPr>
              <w:t xml:space="preserve"> 7b</w:t>
            </w:r>
          </w:p>
          <w:p w14:paraId="5A0E6098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površina 1.295 m</w:t>
            </w:r>
            <w:r w:rsidRPr="00E85DCF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430" w:type="dxa"/>
          </w:tcPr>
          <w:p w14:paraId="749C9210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prostor stare škole,</w:t>
            </w:r>
          </w:p>
          <w:p w14:paraId="359C70C4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u naravi neizgrađeno građevinsko zemljište</w:t>
            </w:r>
          </w:p>
        </w:tc>
        <w:tc>
          <w:tcPr>
            <w:tcW w:w="2478" w:type="dxa"/>
          </w:tcPr>
          <w:p w14:paraId="4D9ED9E8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Redovno održavanje - košnja, krčenje.</w:t>
            </w:r>
          </w:p>
        </w:tc>
        <w:tc>
          <w:tcPr>
            <w:tcW w:w="2071" w:type="dxa"/>
          </w:tcPr>
          <w:p w14:paraId="11641AED" w14:textId="351E4B7E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Redovno održavanje - košnja, krčenje.</w:t>
            </w:r>
          </w:p>
        </w:tc>
      </w:tr>
      <w:tr w:rsidR="00766EA2" w:rsidRPr="00E85DCF" w14:paraId="776E9961" w14:textId="4869B137" w:rsidTr="00766EA2">
        <w:tc>
          <w:tcPr>
            <w:tcW w:w="2083" w:type="dxa"/>
          </w:tcPr>
          <w:p w14:paraId="2C4C1799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k.č.br. 1546</w:t>
            </w:r>
          </w:p>
          <w:p w14:paraId="7E3217DA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 xml:space="preserve">- neplodno u ulici </w:t>
            </w:r>
            <w:proofErr w:type="spellStart"/>
            <w:r w:rsidRPr="00E85DCF">
              <w:rPr>
                <w:rFonts w:ascii="Book Antiqua" w:hAnsi="Book Antiqua"/>
                <w:sz w:val="18"/>
                <w:szCs w:val="18"/>
              </w:rPr>
              <w:t>Vrljevac</w:t>
            </w:r>
            <w:proofErr w:type="spellEnd"/>
          </w:p>
          <w:p w14:paraId="62CA0D24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površina 1.958 m</w:t>
            </w:r>
            <w:r w:rsidRPr="00E85DCF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430" w:type="dxa"/>
          </w:tcPr>
          <w:p w14:paraId="7C66FD29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prostor stare škole,</w:t>
            </w:r>
          </w:p>
          <w:p w14:paraId="160AFAFE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u naravi neizgrađeno građevinsko zemljište</w:t>
            </w:r>
          </w:p>
        </w:tc>
        <w:tc>
          <w:tcPr>
            <w:tcW w:w="2478" w:type="dxa"/>
          </w:tcPr>
          <w:p w14:paraId="3E4BA7BB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Redovno održavanje - košnja, krčenje.</w:t>
            </w:r>
          </w:p>
        </w:tc>
        <w:tc>
          <w:tcPr>
            <w:tcW w:w="2071" w:type="dxa"/>
          </w:tcPr>
          <w:p w14:paraId="19C070E3" w14:textId="6642FC09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Redovno održavanje - košnja, krčenje.</w:t>
            </w:r>
          </w:p>
        </w:tc>
      </w:tr>
      <w:tr w:rsidR="00766EA2" w:rsidRPr="00E85DCF" w14:paraId="4EACAB12" w14:textId="06B76925" w:rsidTr="00766EA2">
        <w:tc>
          <w:tcPr>
            <w:tcW w:w="2083" w:type="dxa"/>
          </w:tcPr>
          <w:p w14:paraId="68FF2661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 xml:space="preserve">- k.č.br. 2198 </w:t>
            </w:r>
          </w:p>
          <w:p w14:paraId="1F705917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 xml:space="preserve">- oranica u ulici </w:t>
            </w:r>
            <w:proofErr w:type="spellStart"/>
            <w:r w:rsidRPr="00E85DCF">
              <w:rPr>
                <w:rFonts w:ascii="Book Antiqua" w:hAnsi="Book Antiqua"/>
                <w:sz w:val="18"/>
                <w:szCs w:val="18"/>
              </w:rPr>
              <w:t>Lj</w:t>
            </w:r>
            <w:proofErr w:type="spellEnd"/>
            <w:r w:rsidRPr="00E85DCF">
              <w:rPr>
                <w:rFonts w:ascii="Book Antiqua" w:hAnsi="Book Antiqua"/>
                <w:sz w:val="18"/>
                <w:szCs w:val="18"/>
              </w:rPr>
              <w:t>. Gaja</w:t>
            </w:r>
          </w:p>
          <w:p w14:paraId="341698E1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površina 461 m</w:t>
            </w:r>
            <w:r w:rsidRPr="00E85DCF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430" w:type="dxa"/>
          </w:tcPr>
          <w:p w14:paraId="61F3BB30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 xml:space="preserve">- u naravi neizgrađeno građevinsko zemljište </w:t>
            </w:r>
          </w:p>
        </w:tc>
        <w:tc>
          <w:tcPr>
            <w:tcW w:w="2478" w:type="dxa"/>
          </w:tcPr>
          <w:p w14:paraId="5E611D44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Redovno održavanje - košnja, krčenje.</w:t>
            </w:r>
          </w:p>
        </w:tc>
        <w:tc>
          <w:tcPr>
            <w:tcW w:w="2071" w:type="dxa"/>
          </w:tcPr>
          <w:p w14:paraId="45495827" w14:textId="32CBC840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Redovno održavanje - košnja, krčenje.</w:t>
            </w:r>
          </w:p>
        </w:tc>
      </w:tr>
      <w:tr w:rsidR="00766EA2" w:rsidRPr="00E85DCF" w14:paraId="295A46AA" w14:textId="29C7B459" w:rsidTr="00766EA2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A48F" w14:textId="77777777" w:rsidR="00766EA2" w:rsidRPr="00E85DCF" w:rsidRDefault="00766EA2" w:rsidP="00AB439A">
            <w:pPr>
              <w:rPr>
                <w:rFonts w:ascii="Book Antiqua" w:hAnsi="Book Antiqua"/>
                <w:noProof/>
                <w:sz w:val="18"/>
                <w:szCs w:val="18"/>
                <w:lang w:val="en-US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 xml:space="preserve">- k.č.br. 2199 </w:t>
            </w:r>
          </w:p>
          <w:p w14:paraId="1254E5AF" w14:textId="77777777" w:rsidR="00766EA2" w:rsidRPr="00E85DCF" w:rsidRDefault="00766EA2" w:rsidP="00AB439A">
            <w:pPr>
              <w:rPr>
                <w:rFonts w:ascii="Book Antiqua" w:hAnsi="Book Antiqua"/>
                <w:noProof/>
                <w:sz w:val="18"/>
                <w:szCs w:val="18"/>
                <w:lang w:val="en-US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 xml:space="preserve">- oranica u ulici </w:t>
            </w:r>
            <w:proofErr w:type="spellStart"/>
            <w:r w:rsidRPr="00E85DCF">
              <w:rPr>
                <w:rFonts w:ascii="Book Antiqua" w:hAnsi="Book Antiqua"/>
                <w:sz w:val="18"/>
                <w:szCs w:val="18"/>
              </w:rPr>
              <w:t>Lj</w:t>
            </w:r>
            <w:proofErr w:type="spellEnd"/>
            <w:r w:rsidRPr="00E85DCF">
              <w:rPr>
                <w:rFonts w:ascii="Book Antiqua" w:hAnsi="Book Antiqua"/>
                <w:sz w:val="18"/>
                <w:szCs w:val="18"/>
              </w:rPr>
              <w:t xml:space="preserve">. Gaja </w:t>
            </w:r>
            <w:r w:rsidRPr="00E85DCF">
              <w:rPr>
                <w:rFonts w:ascii="Book Antiqua" w:hAnsi="Book Antiqua"/>
                <w:noProof/>
                <w:sz w:val="18"/>
                <w:szCs w:val="18"/>
                <w:lang w:val="en-US"/>
              </w:rPr>
              <w:t xml:space="preserve"> </w:t>
            </w:r>
          </w:p>
          <w:p w14:paraId="5DFC14FB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površina 461 m2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DA0B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u naravi neizgrađeno građevinsko zemljište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B14F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Redovno održavanje - košnja, krčenje.</w:t>
            </w:r>
          </w:p>
          <w:p w14:paraId="75391151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8E8D" w14:textId="4ECE1711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Redovno održavanje - košnja, krčenje.</w:t>
            </w:r>
          </w:p>
        </w:tc>
      </w:tr>
      <w:tr w:rsidR="00766EA2" w:rsidRPr="00E85DCF" w14:paraId="1F551FC9" w14:textId="5F8F975B" w:rsidTr="00766EA2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B384" w14:textId="77777777" w:rsidR="00766EA2" w:rsidRPr="00E85DCF" w:rsidRDefault="00766EA2" w:rsidP="00AB439A">
            <w:pPr>
              <w:rPr>
                <w:rFonts w:ascii="Book Antiqua" w:hAnsi="Book Antiqua"/>
                <w:noProof/>
                <w:sz w:val="18"/>
                <w:szCs w:val="18"/>
                <w:lang w:val="en-US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lastRenderedPageBreak/>
              <w:t xml:space="preserve">- k.č.br. 2259 </w:t>
            </w:r>
          </w:p>
          <w:p w14:paraId="7DD47490" w14:textId="77777777" w:rsidR="00766EA2" w:rsidRPr="00E85DCF" w:rsidRDefault="00766EA2" w:rsidP="00AB439A">
            <w:pPr>
              <w:rPr>
                <w:rFonts w:ascii="Book Antiqua" w:hAnsi="Book Antiqua"/>
                <w:noProof/>
                <w:sz w:val="18"/>
                <w:szCs w:val="18"/>
                <w:lang w:val="en-US"/>
              </w:rPr>
            </w:pPr>
            <w:r w:rsidRPr="00E85DCF">
              <w:rPr>
                <w:rFonts w:ascii="Book Antiqua" w:hAnsi="Book Antiqua"/>
                <w:noProof/>
                <w:sz w:val="18"/>
                <w:szCs w:val="18"/>
                <w:lang w:val="en-US"/>
              </w:rPr>
              <w:t xml:space="preserve">- kuća i dvor u ulici M. Gupca 75 </w:t>
            </w:r>
          </w:p>
          <w:p w14:paraId="5A88BF8F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noProof/>
                <w:sz w:val="18"/>
                <w:szCs w:val="18"/>
                <w:lang w:val="en-US"/>
              </w:rPr>
              <w:t>- površina 677 m²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A58B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 xml:space="preserve"> - kuća je uklonjena,</w:t>
            </w:r>
          </w:p>
          <w:p w14:paraId="17C0A21C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u naravi neizgrađeno građevinsko zemljište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D321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Redovno održavanje - košnja, krčenje.</w:t>
            </w:r>
          </w:p>
          <w:p w14:paraId="310B735A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59B3" w14:textId="5357BC85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Redovno održavanje - košnja, krčenje.</w:t>
            </w:r>
          </w:p>
        </w:tc>
      </w:tr>
      <w:tr w:rsidR="00766EA2" w:rsidRPr="008B5B10" w14:paraId="7A2B53E9" w14:textId="41FA27F5" w:rsidTr="00766EA2">
        <w:tc>
          <w:tcPr>
            <w:tcW w:w="2083" w:type="dxa"/>
          </w:tcPr>
          <w:p w14:paraId="2A01DD85" w14:textId="77777777" w:rsidR="00766EA2" w:rsidRPr="008B5B10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8B5B10">
              <w:rPr>
                <w:rFonts w:ascii="Book Antiqua" w:hAnsi="Book Antiqua"/>
                <w:sz w:val="18"/>
                <w:szCs w:val="18"/>
              </w:rPr>
              <w:t>- dio k.č.br. 2852</w:t>
            </w:r>
          </w:p>
          <w:p w14:paraId="249C0ED6" w14:textId="77777777" w:rsidR="00766EA2" w:rsidRPr="008B5B10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8B5B10">
              <w:rPr>
                <w:rFonts w:ascii="Book Antiqua" w:hAnsi="Book Antiqua"/>
                <w:sz w:val="18"/>
                <w:szCs w:val="18"/>
              </w:rPr>
              <w:t>- dio zemljišta na adresi Lovačka bb</w:t>
            </w:r>
          </w:p>
          <w:p w14:paraId="11F1E137" w14:textId="77777777" w:rsidR="00766EA2" w:rsidRPr="008B5B10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8B5B10">
              <w:rPr>
                <w:rFonts w:ascii="Book Antiqua" w:hAnsi="Book Antiqua"/>
                <w:sz w:val="18"/>
                <w:szCs w:val="18"/>
              </w:rPr>
              <w:t>- površina 13.025 m</w:t>
            </w:r>
            <w:r w:rsidRPr="008B5B10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430" w:type="dxa"/>
          </w:tcPr>
          <w:p w14:paraId="0759BAAC" w14:textId="77777777" w:rsidR="00766EA2" w:rsidRPr="008B5B10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8B5B10">
              <w:rPr>
                <w:rFonts w:ascii="Book Antiqua" w:hAnsi="Book Antiqua"/>
                <w:sz w:val="18"/>
                <w:szCs w:val="18"/>
              </w:rPr>
              <w:t>- temeljem Ugovora o zakupu dano na korištenje Lovačkoj udruzi Vepar</w:t>
            </w:r>
          </w:p>
        </w:tc>
        <w:tc>
          <w:tcPr>
            <w:tcW w:w="2478" w:type="dxa"/>
          </w:tcPr>
          <w:p w14:paraId="185B1B19" w14:textId="77777777" w:rsidR="00766EA2" w:rsidRPr="008B5B10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8B5B10">
              <w:rPr>
                <w:rFonts w:ascii="Book Antiqua" w:hAnsi="Book Antiqua"/>
                <w:sz w:val="18"/>
                <w:szCs w:val="18"/>
              </w:rPr>
              <w:t>Redovno održavanje od strane Lovačke udruge Vepar.</w:t>
            </w:r>
          </w:p>
        </w:tc>
        <w:tc>
          <w:tcPr>
            <w:tcW w:w="2071" w:type="dxa"/>
          </w:tcPr>
          <w:p w14:paraId="34DBCC54" w14:textId="5CA66B94" w:rsidR="00766EA2" w:rsidRPr="008B5B10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8B5B10">
              <w:rPr>
                <w:rFonts w:ascii="Book Antiqua" w:hAnsi="Book Antiqua"/>
                <w:sz w:val="18"/>
                <w:szCs w:val="18"/>
              </w:rPr>
              <w:t xml:space="preserve">Redovno održavanje od strane </w:t>
            </w:r>
            <w:r w:rsidR="008B5B10">
              <w:rPr>
                <w:rFonts w:ascii="Book Antiqua" w:hAnsi="Book Antiqua"/>
                <w:sz w:val="18"/>
                <w:szCs w:val="18"/>
              </w:rPr>
              <w:t xml:space="preserve">zakupnika. </w:t>
            </w:r>
          </w:p>
        </w:tc>
      </w:tr>
      <w:tr w:rsidR="00766EA2" w:rsidRPr="00E85DCF" w14:paraId="0F915785" w14:textId="6F3A82B0" w:rsidTr="00766EA2">
        <w:tc>
          <w:tcPr>
            <w:tcW w:w="2083" w:type="dxa"/>
          </w:tcPr>
          <w:p w14:paraId="6B3F1CEF" w14:textId="77777777" w:rsidR="00766EA2" w:rsidRPr="00E85DCF" w:rsidRDefault="00766EA2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 xml:space="preserve">- k.č.br. 1374 </w:t>
            </w:r>
          </w:p>
          <w:p w14:paraId="6F45F070" w14:textId="77777777" w:rsidR="00766EA2" w:rsidRPr="00E85DCF" w:rsidRDefault="00766EA2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 xml:space="preserve">- kuća i dvor u selu na adresi </w:t>
            </w:r>
            <w:proofErr w:type="spellStart"/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Vrljevac</w:t>
            </w:r>
            <w:proofErr w:type="spellEnd"/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 xml:space="preserve"> 15</w:t>
            </w:r>
          </w:p>
          <w:p w14:paraId="6925DD04" w14:textId="77777777" w:rsidR="00766EA2" w:rsidRPr="00E85DCF" w:rsidRDefault="00766EA2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površina 1.330 m</w:t>
            </w:r>
            <w:r w:rsidRPr="00E85DCF">
              <w:rPr>
                <w:rFonts w:ascii="Book Antiqua" w:hAnsi="Book Antiqua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430" w:type="dxa"/>
          </w:tcPr>
          <w:p w14:paraId="0A93EEBF" w14:textId="77777777" w:rsidR="00766EA2" w:rsidRPr="00766EA2" w:rsidRDefault="00766EA2" w:rsidP="00766EA2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766EA2">
              <w:rPr>
                <w:rFonts w:ascii="Book Antiqua" w:hAnsi="Book Antiqua"/>
                <w:color w:val="000000"/>
                <w:sz w:val="18"/>
                <w:szCs w:val="18"/>
              </w:rPr>
              <w:t>- kuća je uklonjena,</w:t>
            </w:r>
          </w:p>
          <w:p w14:paraId="55324C6F" w14:textId="31DF7BF8" w:rsidR="00766EA2" w:rsidRPr="00E85DCF" w:rsidRDefault="00766EA2" w:rsidP="00766EA2">
            <w:pPr>
              <w:rPr>
                <w:rFonts w:ascii="Book Antiqua" w:hAnsi="Book Antiqua"/>
                <w:sz w:val="18"/>
                <w:szCs w:val="18"/>
              </w:rPr>
            </w:pPr>
            <w:r w:rsidRPr="00766EA2">
              <w:rPr>
                <w:rFonts w:ascii="Book Antiqua" w:hAnsi="Book Antiqua"/>
                <w:color w:val="000000"/>
                <w:sz w:val="18"/>
                <w:szCs w:val="18"/>
              </w:rPr>
              <w:t>- u naravi neizgrađeno građevinsko zemljište</w:t>
            </w:r>
            <w:r w:rsidRPr="00766EA2">
              <w:rPr>
                <w:rFonts w:ascii="Book Antiqua" w:hAnsi="Book Antiqu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78" w:type="dxa"/>
          </w:tcPr>
          <w:p w14:paraId="05AB16AB" w14:textId="7FF9AA81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766EA2">
              <w:rPr>
                <w:rFonts w:ascii="Book Antiqua" w:hAnsi="Book Antiqua"/>
                <w:color w:val="000000"/>
                <w:sz w:val="18"/>
                <w:szCs w:val="18"/>
              </w:rPr>
              <w:t>Redovno održavanje - košnja, krčenje</w:t>
            </w:r>
          </w:p>
        </w:tc>
        <w:tc>
          <w:tcPr>
            <w:tcW w:w="2071" w:type="dxa"/>
          </w:tcPr>
          <w:p w14:paraId="32B4816A" w14:textId="6B95EBED" w:rsidR="00766EA2" w:rsidRPr="00766EA2" w:rsidRDefault="00440CD1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766EA2">
              <w:rPr>
                <w:rFonts w:ascii="Book Antiqua" w:hAnsi="Book Antiqua"/>
                <w:color w:val="000000"/>
                <w:sz w:val="18"/>
                <w:szCs w:val="18"/>
              </w:rPr>
              <w:t>Redovno održavanje - košnja, krčenje</w:t>
            </w:r>
          </w:p>
        </w:tc>
      </w:tr>
    </w:tbl>
    <w:p w14:paraId="55D74209" w14:textId="77777777" w:rsidR="004410A0" w:rsidRPr="00E85DCF" w:rsidRDefault="004410A0" w:rsidP="004410A0">
      <w:pPr>
        <w:rPr>
          <w:rFonts w:ascii="Book Antiqua" w:hAnsi="Book Antiqua"/>
          <w:b/>
          <w:color w:val="000000"/>
          <w:sz w:val="18"/>
          <w:szCs w:val="18"/>
        </w:rPr>
      </w:pPr>
    </w:p>
    <w:p w14:paraId="3E0D405E" w14:textId="77777777" w:rsidR="004410A0" w:rsidRPr="00E85DCF" w:rsidRDefault="004410A0" w:rsidP="004410A0">
      <w:pPr>
        <w:rPr>
          <w:rFonts w:ascii="Book Antiqua" w:hAnsi="Book Antiqua"/>
          <w:b/>
          <w:color w:val="000000"/>
          <w:sz w:val="18"/>
          <w:szCs w:val="18"/>
        </w:rPr>
      </w:pPr>
      <w:r w:rsidRPr="00E85DCF">
        <w:rPr>
          <w:rFonts w:ascii="Book Antiqua" w:hAnsi="Book Antiqua"/>
          <w:b/>
          <w:color w:val="000000"/>
          <w:sz w:val="18"/>
          <w:szCs w:val="18"/>
        </w:rPr>
        <w:t xml:space="preserve">k.o. </w:t>
      </w:r>
      <w:proofErr w:type="spellStart"/>
      <w:r w:rsidRPr="00E85DCF">
        <w:rPr>
          <w:rFonts w:ascii="Book Antiqua" w:hAnsi="Book Antiqua"/>
          <w:b/>
          <w:color w:val="000000"/>
          <w:sz w:val="18"/>
          <w:szCs w:val="18"/>
        </w:rPr>
        <w:t>Ilača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2595"/>
        <w:gridCol w:w="2286"/>
        <w:gridCol w:w="1794"/>
      </w:tblGrid>
      <w:tr w:rsidR="00766EA2" w:rsidRPr="00E85DCF" w14:paraId="706072E1" w14:textId="258C3214" w:rsidTr="00766EA2">
        <w:tc>
          <w:tcPr>
            <w:tcW w:w="2387" w:type="dxa"/>
            <w:shd w:val="clear" w:color="auto" w:fill="D5DCE4" w:themeFill="text2" w:themeFillTint="33"/>
          </w:tcPr>
          <w:p w14:paraId="1D6B1B9C" w14:textId="77777777" w:rsidR="00766EA2" w:rsidRPr="00E85DCF" w:rsidRDefault="00766EA2" w:rsidP="00AB439A">
            <w:pPr>
              <w:spacing w:after="0"/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b/>
                <w:color w:val="000000"/>
                <w:sz w:val="18"/>
                <w:szCs w:val="18"/>
              </w:rPr>
              <w:t xml:space="preserve">Katastarska čestica, opis, </w:t>
            </w:r>
          </w:p>
          <w:p w14:paraId="310EF1C3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b/>
                <w:color w:val="000000"/>
                <w:sz w:val="18"/>
                <w:szCs w:val="18"/>
              </w:rPr>
              <w:t xml:space="preserve">površina </w:t>
            </w:r>
          </w:p>
        </w:tc>
        <w:tc>
          <w:tcPr>
            <w:tcW w:w="2595" w:type="dxa"/>
            <w:shd w:val="clear" w:color="auto" w:fill="D5DCE4" w:themeFill="text2" w:themeFillTint="33"/>
          </w:tcPr>
          <w:p w14:paraId="255D8143" w14:textId="77777777" w:rsidR="00766EA2" w:rsidRPr="00E85DCF" w:rsidRDefault="00766EA2" w:rsidP="00AB439A">
            <w:pPr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b/>
                <w:color w:val="000000"/>
                <w:sz w:val="18"/>
                <w:szCs w:val="18"/>
              </w:rPr>
              <w:t xml:space="preserve">Postojeće stanje </w:t>
            </w:r>
          </w:p>
        </w:tc>
        <w:tc>
          <w:tcPr>
            <w:tcW w:w="2286" w:type="dxa"/>
            <w:shd w:val="clear" w:color="auto" w:fill="D5DCE4" w:themeFill="text2" w:themeFillTint="33"/>
          </w:tcPr>
          <w:p w14:paraId="0F349C64" w14:textId="77777777" w:rsidR="00766EA2" w:rsidRPr="00E85DCF" w:rsidRDefault="00766EA2" w:rsidP="00AB439A">
            <w:pPr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b/>
                <w:color w:val="000000"/>
                <w:sz w:val="18"/>
                <w:szCs w:val="18"/>
              </w:rPr>
              <w:t>Plan upravljanja i raspolaganja u 2025. godini</w:t>
            </w:r>
          </w:p>
        </w:tc>
        <w:tc>
          <w:tcPr>
            <w:tcW w:w="1794" w:type="dxa"/>
            <w:shd w:val="clear" w:color="auto" w:fill="D5DCE4" w:themeFill="text2" w:themeFillTint="33"/>
          </w:tcPr>
          <w:p w14:paraId="0E69FD0A" w14:textId="658D4B93" w:rsidR="00766EA2" w:rsidRPr="00E85DCF" w:rsidRDefault="00440CD1" w:rsidP="00AB439A">
            <w:pPr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b/>
                <w:color w:val="000000"/>
                <w:sz w:val="18"/>
                <w:szCs w:val="18"/>
              </w:rPr>
              <w:t xml:space="preserve">Izvršenje 2025. </w:t>
            </w:r>
          </w:p>
        </w:tc>
      </w:tr>
      <w:tr w:rsidR="00766EA2" w:rsidRPr="00E85DCF" w14:paraId="0AA92AF8" w14:textId="131D1EF5" w:rsidTr="00766EA2">
        <w:tc>
          <w:tcPr>
            <w:tcW w:w="2387" w:type="dxa"/>
          </w:tcPr>
          <w:p w14:paraId="3F2417AD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k.č.br. 2521</w:t>
            </w:r>
          </w:p>
          <w:p w14:paraId="66AD1E17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 xml:space="preserve">- uređeno zemljište u ulici </w:t>
            </w:r>
            <w:proofErr w:type="spellStart"/>
            <w:r w:rsidRPr="00E85DCF">
              <w:rPr>
                <w:rFonts w:ascii="Book Antiqua" w:hAnsi="Book Antiqua"/>
                <w:sz w:val="18"/>
                <w:szCs w:val="18"/>
              </w:rPr>
              <w:t>Lj</w:t>
            </w:r>
            <w:proofErr w:type="spellEnd"/>
            <w:r w:rsidRPr="00E85DCF">
              <w:rPr>
                <w:rFonts w:ascii="Book Antiqua" w:hAnsi="Book Antiqua"/>
                <w:sz w:val="18"/>
                <w:szCs w:val="18"/>
              </w:rPr>
              <w:t xml:space="preserve">. Gaja </w:t>
            </w:r>
          </w:p>
          <w:p w14:paraId="1A6834D2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površina 686 m</w:t>
            </w:r>
            <w:r w:rsidRPr="00E85DCF">
              <w:rPr>
                <w:rFonts w:ascii="Book Antiqua" w:hAnsi="Book Antiqua"/>
                <w:sz w:val="18"/>
                <w:szCs w:val="18"/>
                <w:vertAlign w:val="superscript"/>
              </w:rPr>
              <w:t xml:space="preserve">2 </w:t>
            </w:r>
          </w:p>
        </w:tc>
        <w:tc>
          <w:tcPr>
            <w:tcW w:w="2595" w:type="dxa"/>
          </w:tcPr>
          <w:p w14:paraId="2ABF1550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križ krajputaš</w:t>
            </w:r>
          </w:p>
          <w:p w14:paraId="7FA15A4D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286" w:type="dxa"/>
          </w:tcPr>
          <w:p w14:paraId="6C123DAC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Redovito održavanje - košnja, krčenje.</w:t>
            </w:r>
          </w:p>
          <w:p w14:paraId="12D4D983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94" w:type="dxa"/>
          </w:tcPr>
          <w:p w14:paraId="36BE90F9" w14:textId="77777777" w:rsidR="00440CD1" w:rsidRPr="00E85DCF" w:rsidRDefault="00440CD1" w:rsidP="00440CD1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Redovito održavanje - košnja, krčenje.</w:t>
            </w:r>
          </w:p>
          <w:p w14:paraId="5F396AEE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66EA2" w:rsidRPr="00E85DCF" w14:paraId="5453F5C2" w14:textId="38C802B4" w:rsidTr="00766EA2">
        <w:tc>
          <w:tcPr>
            <w:tcW w:w="2387" w:type="dxa"/>
          </w:tcPr>
          <w:p w14:paraId="16E21E4C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k.č.br. 2246/2</w:t>
            </w:r>
          </w:p>
          <w:p w14:paraId="7BB117E8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 xml:space="preserve">- park u </w:t>
            </w:r>
            <w:proofErr w:type="spellStart"/>
            <w:r w:rsidRPr="00E85DCF">
              <w:rPr>
                <w:rFonts w:ascii="Book Antiqua" w:hAnsi="Book Antiqua"/>
                <w:sz w:val="18"/>
                <w:szCs w:val="18"/>
              </w:rPr>
              <w:t>Zrinskofranskopanskoj</w:t>
            </w:r>
            <w:proofErr w:type="spellEnd"/>
            <w:r w:rsidRPr="00E85DCF">
              <w:rPr>
                <w:rFonts w:ascii="Book Antiqua" w:hAnsi="Book Antiqua"/>
                <w:sz w:val="18"/>
                <w:szCs w:val="18"/>
              </w:rPr>
              <w:t xml:space="preserve"> ulici</w:t>
            </w:r>
          </w:p>
          <w:p w14:paraId="53EF185D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površina 8.596 m</w:t>
            </w:r>
            <w:r w:rsidRPr="00E85DCF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  <w:r w:rsidRPr="00E85DCF"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</w:tc>
        <w:tc>
          <w:tcPr>
            <w:tcW w:w="2595" w:type="dxa"/>
          </w:tcPr>
          <w:p w14:paraId="16869602" w14:textId="77777777" w:rsidR="00766EA2" w:rsidRPr="00E85DCF" w:rsidRDefault="00766EA2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 xml:space="preserve">- bivša deponija u nastavku </w:t>
            </w:r>
            <w:proofErr w:type="spellStart"/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Zrinskofrankopanske</w:t>
            </w:r>
            <w:proofErr w:type="spellEnd"/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 xml:space="preserve"> ulice </w:t>
            </w:r>
          </w:p>
        </w:tc>
        <w:tc>
          <w:tcPr>
            <w:tcW w:w="2286" w:type="dxa"/>
          </w:tcPr>
          <w:p w14:paraId="4435859F" w14:textId="77777777" w:rsidR="00766EA2" w:rsidRPr="00E85DCF" w:rsidRDefault="00766EA2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Redovito održavanje - košnja, krčenje.</w:t>
            </w:r>
          </w:p>
        </w:tc>
        <w:tc>
          <w:tcPr>
            <w:tcW w:w="1794" w:type="dxa"/>
          </w:tcPr>
          <w:p w14:paraId="47CC6AA3" w14:textId="77777777" w:rsidR="00440CD1" w:rsidRPr="00E85DCF" w:rsidRDefault="00440CD1" w:rsidP="00440CD1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Redovito održavanje - košnja, krčenje.</w:t>
            </w:r>
          </w:p>
          <w:p w14:paraId="6C1C8FDA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66EA2" w:rsidRPr="00E85DCF" w14:paraId="0E2BE11E" w14:textId="1EC77D95" w:rsidTr="00766EA2">
        <w:tc>
          <w:tcPr>
            <w:tcW w:w="2387" w:type="dxa"/>
          </w:tcPr>
          <w:p w14:paraId="3407FAE1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k.č.br. 2246/2</w:t>
            </w:r>
          </w:p>
          <w:p w14:paraId="313056B1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 xml:space="preserve">- park u </w:t>
            </w:r>
            <w:proofErr w:type="spellStart"/>
            <w:r w:rsidRPr="00E85DCF">
              <w:rPr>
                <w:rFonts w:ascii="Book Antiqua" w:hAnsi="Book Antiqua"/>
                <w:sz w:val="18"/>
                <w:szCs w:val="18"/>
              </w:rPr>
              <w:t>Zrinskofrankopanskoj</w:t>
            </w:r>
            <w:proofErr w:type="spellEnd"/>
            <w:r w:rsidRPr="00E85DCF">
              <w:rPr>
                <w:rFonts w:ascii="Book Antiqua" w:hAnsi="Book Antiqua"/>
                <w:sz w:val="18"/>
                <w:szCs w:val="18"/>
              </w:rPr>
              <w:t xml:space="preserve"> ulici </w:t>
            </w:r>
          </w:p>
          <w:p w14:paraId="267A8CAF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površina 8.596 m</w:t>
            </w:r>
            <w:r w:rsidRPr="00E85DCF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595" w:type="dxa"/>
          </w:tcPr>
          <w:p w14:paraId="4673DAE2" w14:textId="77777777" w:rsidR="00766EA2" w:rsidRPr="00E85DCF" w:rsidRDefault="00766EA2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 xml:space="preserve">- temeljem Ugovora o zakupu dano na korištenje Konjogojskoj udruzi </w:t>
            </w:r>
            <w:proofErr w:type="spellStart"/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Ilača</w:t>
            </w:r>
            <w:proofErr w:type="spellEnd"/>
          </w:p>
          <w:p w14:paraId="65A0EA9D" w14:textId="77777777" w:rsidR="00766EA2" w:rsidRPr="00E85DCF" w:rsidRDefault="00766EA2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2286" w:type="dxa"/>
          </w:tcPr>
          <w:p w14:paraId="6955730E" w14:textId="77777777" w:rsidR="00766EA2" w:rsidRPr="00E85DCF" w:rsidRDefault="00766EA2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Redovno održavanje od strane Konjogojske udruge.</w:t>
            </w:r>
          </w:p>
        </w:tc>
        <w:tc>
          <w:tcPr>
            <w:tcW w:w="1794" w:type="dxa"/>
          </w:tcPr>
          <w:p w14:paraId="66297972" w14:textId="2B084B08" w:rsidR="00766EA2" w:rsidRPr="00E85DCF" w:rsidRDefault="00440CD1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 xml:space="preserve">Redovno održavanje od  strane zakupnika </w:t>
            </w:r>
          </w:p>
        </w:tc>
      </w:tr>
      <w:tr w:rsidR="00766EA2" w:rsidRPr="00E85DCF" w14:paraId="466CD7A1" w14:textId="6024ECB8" w:rsidTr="00766EA2">
        <w:tc>
          <w:tcPr>
            <w:tcW w:w="2387" w:type="dxa"/>
          </w:tcPr>
          <w:p w14:paraId="4467E722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k.č.br. 2246/4</w:t>
            </w:r>
          </w:p>
          <w:p w14:paraId="611AD5C5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 xml:space="preserve">- uređeno zemljište u </w:t>
            </w:r>
            <w:proofErr w:type="spellStart"/>
            <w:r w:rsidRPr="00E85DCF">
              <w:rPr>
                <w:rFonts w:ascii="Book Antiqua" w:hAnsi="Book Antiqua"/>
                <w:sz w:val="18"/>
                <w:szCs w:val="18"/>
              </w:rPr>
              <w:t>Zrinskofrankopanskoj</w:t>
            </w:r>
            <w:proofErr w:type="spellEnd"/>
            <w:r w:rsidRPr="00E85DCF">
              <w:rPr>
                <w:rFonts w:ascii="Book Antiqua" w:hAnsi="Book Antiqua"/>
                <w:sz w:val="18"/>
                <w:szCs w:val="18"/>
              </w:rPr>
              <w:t xml:space="preserve"> ulici </w:t>
            </w:r>
          </w:p>
          <w:p w14:paraId="5D87DF46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površina 4.293 m</w:t>
            </w:r>
            <w:r w:rsidRPr="00E85DCF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595" w:type="dxa"/>
          </w:tcPr>
          <w:p w14:paraId="408D722C" w14:textId="77777777" w:rsidR="00766EA2" w:rsidRPr="00E85DCF" w:rsidRDefault="00766EA2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 xml:space="preserve">- temeljem Ugovora o zakupu dano na korištenje Lovačkom društvu Zec </w:t>
            </w:r>
            <w:proofErr w:type="spellStart"/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Ilača</w:t>
            </w:r>
            <w:proofErr w:type="spellEnd"/>
          </w:p>
          <w:p w14:paraId="0D61D17D" w14:textId="77777777" w:rsidR="00766EA2" w:rsidRPr="00E85DCF" w:rsidRDefault="00766EA2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2286" w:type="dxa"/>
          </w:tcPr>
          <w:p w14:paraId="7CAE512B" w14:textId="77777777" w:rsidR="00766EA2" w:rsidRPr="00E85DCF" w:rsidRDefault="00766EA2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Redovno održavanje od strane Lovačkog društva Zec.</w:t>
            </w:r>
          </w:p>
        </w:tc>
        <w:tc>
          <w:tcPr>
            <w:tcW w:w="1794" w:type="dxa"/>
          </w:tcPr>
          <w:p w14:paraId="039A34AD" w14:textId="61E53BF4" w:rsidR="00766EA2" w:rsidRPr="00E85DCF" w:rsidRDefault="00440CD1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Redovno održavanje od  strane zakupnika</w:t>
            </w:r>
          </w:p>
        </w:tc>
      </w:tr>
      <w:tr w:rsidR="00766EA2" w:rsidRPr="00E85DCF" w14:paraId="09BD85F0" w14:textId="4DE37E8E" w:rsidTr="00766EA2">
        <w:tc>
          <w:tcPr>
            <w:tcW w:w="2387" w:type="dxa"/>
          </w:tcPr>
          <w:p w14:paraId="589922D0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k.č.br. 2323</w:t>
            </w:r>
          </w:p>
          <w:p w14:paraId="05D971EA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dvorište u ulici V. Nazora</w:t>
            </w:r>
          </w:p>
          <w:p w14:paraId="01F3C427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površina 926 m</w:t>
            </w:r>
            <w:r w:rsidRPr="00E85DCF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595" w:type="dxa"/>
          </w:tcPr>
          <w:p w14:paraId="7FB8AABC" w14:textId="77777777" w:rsidR="00766EA2" w:rsidRPr="00E85DCF" w:rsidRDefault="00766EA2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u naravi neizgrađeno građevinsko zemljište</w:t>
            </w:r>
          </w:p>
        </w:tc>
        <w:tc>
          <w:tcPr>
            <w:tcW w:w="2286" w:type="dxa"/>
          </w:tcPr>
          <w:p w14:paraId="6A7AF2B2" w14:textId="77777777" w:rsidR="00766EA2" w:rsidRPr="00E85DCF" w:rsidRDefault="00766EA2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Redovito održavanje – košnja, krčenje.</w:t>
            </w:r>
          </w:p>
        </w:tc>
        <w:tc>
          <w:tcPr>
            <w:tcW w:w="1794" w:type="dxa"/>
          </w:tcPr>
          <w:p w14:paraId="0823C250" w14:textId="77777777" w:rsidR="00440CD1" w:rsidRPr="00E85DCF" w:rsidRDefault="00440CD1" w:rsidP="00440CD1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Redovito održavanje - košnja, krčenje.</w:t>
            </w:r>
          </w:p>
          <w:p w14:paraId="2B7ADFC9" w14:textId="77777777" w:rsidR="00766EA2" w:rsidRPr="00E85DCF" w:rsidRDefault="00766EA2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</w:tr>
      <w:tr w:rsidR="00766EA2" w:rsidRPr="00E85DCF" w14:paraId="277F34AC" w14:textId="23E7DF76" w:rsidTr="00766EA2">
        <w:tc>
          <w:tcPr>
            <w:tcW w:w="2387" w:type="dxa"/>
          </w:tcPr>
          <w:p w14:paraId="46C7F18C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lastRenderedPageBreak/>
              <w:t>- k.č.br. 2497</w:t>
            </w:r>
          </w:p>
          <w:p w14:paraId="7F8A6BE3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Stjepana Radića , dvorište</w:t>
            </w:r>
          </w:p>
          <w:p w14:paraId="7C59D01C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 xml:space="preserve">- površina 1384 m2 </w:t>
            </w:r>
          </w:p>
        </w:tc>
        <w:tc>
          <w:tcPr>
            <w:tcW w:w="2595" w:type="dxa"/>
          </w:tcPr>
          <w:p w14:paraId="1C91AAB3" w14:textId="77777777" w:rsidR="00766EA2" w:rsidRPr="00E85DCF" w:rsidRDefault="00766EA2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u naravi neizgrađeno građevinsko zemljište</w:t>
            </w:r>
          </w:p>
        </w:tc>
        <w:tc>
          <w:tcPr>
            <w:tcW w:w="2286" w:type="dxa"/>
          </w:tcPr>
          <w:p w14:paraId="1B4E577E" w14:textId="77777777" w:rsidR="00766EA2" w:rsidRPr="00E85DCF" w:rsidRDefault="00766EA2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 xml:space="preserve">Započeti radovi na izgradnji dječjeg vrtića u </w:t>
            </w:r>
            <w:proofErr w:type="spellStart"/>
            <w:r w:rsidRPr="00E85DCF">
              <w:rPr>
                <w:rFonts w:ascii="Book Antiqua" w:hAnsi="Book Antiqua"/>
                <w:sz w:val="18"/>
                <w:szCs w:val="18"/>
              </w:rPr>
              <w:t>Ilači</w:t>
            </w:r>
            <w:proofErr w:type="spellEnd"/>
            <w:r w:rsidRPr="00E85DCF"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</w:tc>
        <w:tc>
          <w:tcPr>
            <w:tcW w:w="1794" w:type="dxa"/>
          </w:tcPr>
          <w:p w14:paraId="1174899D" w14:textId="4FD0A820" w:rsidR="00766EA2" w:rsidRPr="00E85DCF" w:rsidRDefault="001A5DF6" w:rsidP="00AB439A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U tijeku gradnja dječjeg vrtića </w:t>
            </w:r>
          </w:p>
        </w:tc>
      </w:tr>
    </w:tbl>
    <w:p w14:paraId="5614714A" w14:textId="523F8011" w:rsidR="004410A0" w:rsidRPr="001A5DF6" w:rsidRDefault="001A5DF6" w:rsidP="001A5DF6">
      <w:pPr>
        <w:pStyle w:val="Odlomakpopisa"/>
        <w:numPr>
          <w:ilvl w:val="0"/>
          <w:numId w:val="2"/>
        </w:numPr>
        <w:rPr>
          <w:rFonts w:ascii="Book Antiqua" w:hAnsi="Book Antiqua"/>
          <w:b/>
          <w:color w:val="000000"/>
          <w:sz w:val="18"/>
          <w:szCs w:val="18"/>
        </w:rPr>
      </w:pPr>
      <w:r>
        <w:rPr>
          <w:rFonts w:ascii="Book Antiqua" w:hAnsi="Book Antiqua"/>
          <w:b/>
          <w:color w:val="000000"/>
          <w:sz w:val="18"/>
          <w:szCs w:val="18"/>
        </w:rPr>
        <w:t xml:space="preserve">Općina Tovarnik je u 2025. godini  putem javnog natječaja prodala nekretninu koja je u naravi neizgrađeno građevinsko zemljište- </w:t>
      </w:r>
      <w:proofErr w:type="spellStart"/>
      <w:r>
        <w:rPr>
          <w:rFonts w:ascii="Book Antiqua" w:hAnsi="Book Antiqua"/>
          <w:b/>
          <w:color w:val="000000"/>
          <w:sz w:val="18"/>
          <w:szCs w:val="18"/>
        </w:rPr>
        <w:t>k.č</w:t>
      </w:r>
      <w:proofErr w:type="spellEnd"/>
      <w:r>
        <w:rPr>
          <w:rFonts w:ascii="Book Antiqua" w:hAnsi="Book Antiqua"/>
          <w:b/>
          <w:color w:val="000000"/>
          <w:sz w:val="18"/>
          <w:szCs w:val="18"/>
        </w:rPr>
        <w:t>. 1393 k.o. Tovarnik ( opisana kao kuća i dvorište ) za proc</w:t>
      </w:r>
      <w:r w:rsidR="00717F56">
        <w:rPr>
          <w:rFonts w:ascii="Book Antiqua" w:hAnsi="Book Antiqua"/>
          <w:b/>
          <w:color w:val="000000"/>
          <w:sz w:val="18"/>
          <w:szCs w:val="18"/>
        </w:rPr>
        <w:t>i</w:t>
      </w:r>
      <w:r>
        <w:rPr>
          <w:rFonts w:ascii="Book Antiqua" w:hAnsi="Book Antiqua"/>
          <w:b/>
          <w:color w:val="000000"/>
          <w:sz w:val="18"/>
          <w:szCs w:val="18"/>
        </w:rPr>
        <w:t xml:space="preserve">jenjenu vrijednost od 780 eura. </w:t>
      </w:r>
    </w:p>
    <w:p w14:paraId="694B16AC" w14:textId="77777777" w:rsidR="004410A0" w:rsidRPr="00E85DCF" w:rsidRDefault="004410A0" w:rsidP="004410A0">
      <w:pPr>
        <w:rPr>
          <w:rFonts w:ascii="Book Antiqua" w:hAnsi="Book Antiqua"/>
          <w:b/>
          <w:color w:val="000000"/>
          <w:sz w:val="18"/>
          <w:szCs w:val="18"/>
        </w:rPr>
      </w:pPr>
      <w:r w:rsidRPr="00E85DCF">
        <w:rPr>
          <w:rFonts w:ascii="Book Antiqua" w:hAnsi="Book Antiqua"/>
          <w:b/>
          <w:color w:val="000000"/>
          <w:sz w:val="18"/>
          <w:szCs w:val="18"/>
        </w:rPr>
        <w:t>III.5. Izvješće o Planu upravljanja poljoprivrednim zemljištem u vlasništvu Općine Tovarnik</w:t>
      </w:r>
    </w:p>
    <w:p w14:paraId="00B1A8D1" w14:textId="77777777" w:rsidR="004410A0" w:rsidRPr="00E85DCF" w:rsidRDefault="004410A0" w:rsidP="004410A0">
      <w:pPr>
        <w:jc w:val="both"/>
        <w:rPr>
          <w:rFonts w:ascii="Book Antiqua" w:hAnsi="Book Antiqua"/>
          <w:b/>
          <w:bCs/>
          <w:color w:val="000000"/>
          <w:sz w:val="18"/>
          <w:szCs w:val="18"/>
        </w:rPr>
      </w:pPr>
      <w:r w:rsidRPr="00E85DCF">
        <w:rPr>
          <w:rFonts w:ascii="Book Antiqua" w:hAnsi="Book Antiqua"/>
          <w:b/>
          <w:bCs/>
          <w:color w:val="000000"/>
          <w:sz w:val="18"/>
          <w:szCs w:val="18"/>
        </w:rPr>
        <w:t>k.o. Tovarnik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2"/>
        <w:gridCol w:w="2335"/>
        <w:gridCol w:w="2551"/>
        <w:gridCol w:w="2004"/>
      </w:tblGrid>
      <w:tr w:rsidR="008C3A7F" w:rsidRPr="00E85DCF" w14:paraId="217C5C05" w14:textId="0CC570D0" w:rsidTr="008C3A7F">
        <w:tc>
          <w:tcPr>
            <w:tcW w:w="2172" w:type="dxa"/>
            <w:shd w:val="clear" w:color="auto" w:fill="D5DCE4" w:themeFill="text2" w:themeFillTint="33"/>
          </w:tcPr>
          <w:p w14:paraId="3AA615B8" w14:textId="77777777" w:rsidR="008C3A7F" w:rsidRPr="00E85DCF" w:rsidRDefault="008C3A7F" w:rsidP="00AB439A">
            <w:pPr>
              <w:spacing w:after="0"/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b/>
                <w:color w:val="000000"/>
                <w:sz w:val="18"/>
                <w:szCs w:val="18"/>
              </w:rPr>
              <w:t xml:space="preserve">Katastarska čestica, opis, </w:t>
            </w:r>
          </w:p>
          <w:p w14:paraId="109C0BBD" w14:textId="77777777" w:rsidR="008C3A7F" w:rsidRPr="00E85DCF" w:rsidRDefault="008C3A7F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b/>
                <w:color w:val="000000"/>
                <w:sz w:val="18"/>
                <w:szCs w:val="18"/>
              </w:rPr>
              <w:t xml:space="preserve">površina </w:t>
            </w:r>
          </w:p>
        </w:tc>
        <w:tc>
          <w:tcPr>
            <w:tcW w:w="2335" w:type="dxa"/>
            <w:shd w:val="clear" w:color="auto" w:fill="D5DCE4" w:themeFill="text2" w:themeFillTint="33"/>
          </w:tcPr>
          <w:p w14:paraId="4D7B1312" w14:textId="77777777" w:rsidR="008C3A7F" w:rsidRPr="00E85DCF" w:rsidRDefault="008C3A7F" w:rsidP="00AB439A">
            <w:pPr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b/>
                <w:color w:val="000000"/>
                <w:sz w:val="18"/>
                <w:szCs w:val="18"/>
              </w:rPr>
              <w:t xml:space="preserve">Postojeće stanje </w:t>
            </w:r>
          </w:p>
        </w:tc>
        <w:tc>
          <w:tcPr>
            <w:tcW w:w="2551" w:type="dxa"/>
            <w:shd w:val="clear" w:color="auto" w:fill="D5DCE4" w:themeFill="text2" w:themeFillTint="33"/>
          </w:tcPr>
          <w:p w14:paraId="05978956" w14:textId="77777777" w:rsidR="008C3A7F" w:rsidRPr="00E85DCF" w:rsidRDefault="008C3A7F" w:rsidP="00AB439A">
            <w:pPr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b/>
                <w:color w:val="000000"/>
                <w:sz w:val="18"/>
                <w:szCs w:val="18"/>
              </w:rPr>
              <w:t>Plan upravljanja i raspolaganja u 2025. godini</w:t>
            </w:r>
          </w:p>
        </w:tc>
        <w:tc>
          <w:tcPr>
            <w:tcW w:w="2004" w:type="dxa"/>
            <w:shd w:val="clear" w:color="auto" w:fill="D5DCE4" w:themeFill="text2" w:themeFillTint="33"/>
          </w:tcPr>
          <w:p w14:paraId="0D858F7E" w14:textId="319026AD" w:rsidR="008C3A7F" w:rsidRPr="00E85DCF" w:rsidRDefault="008C3A7F" w:rsidP="00AB439A">
            <w:pPr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b/>
                <w:color w:val="000000"/>
                <w:sz w:val="18"/>
                <w:szCs w:val="18"/>
              </w:rPr>
              <w:t xml:space="preserve">Izvršenje 2025. </w:t>
            </w:r>
          </w:p>
        </w:tc>
      </w:tr>
      <w:tr w:rsidR="008C3A7F" w:rsidRPr="00E85DCF" w14:paraId="2E6B5DB4" w14:textId="57DE8387" w:rsidTr="008C3A7F">
        <w:tc>
          <w:tcPr>
            <w:tcW w:w="2172" w:type="dxa"/>
          </w:tcPr>
          <w:p w14:paraId="3AE2F300" w14:textId="77777777" w:rsidR="008C3A7F" w:rsidRPr="00E85DCF" w:rsidRDefault="008C3A7F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k.č.br. 1473/2</w:t>
            </w:r>
          </w:p>
          <w:p w14:paraId="2F910FE8" w14:textId="77777777" w:rsidR="008C3A7F" w:rsidRPr="00E85DCF" w:rsidRDefault="008C3A7F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voćnjak u ulici A. Stepinca</w:t>
            </w:r>
          </w:p>
          <w:p w14:paraId="6B1C0701" w14:textId="77777777" w:rsidR="008C3A7F" w:rsidRPr="00E85DCF" w:rsidRDefault="008C3A7F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površina 9.092 m</w:t>
            </w:r>
            <w:r w:rsidRPr="00E85DCF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335" w:type="dxa"/>
          </w:tcPr>
          <w:p w14:paraId="2D459565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na dijelu zemljišta posađene lipe</w:t>
            </w:r>
          </w:p>
        </w:tc>
        <w:tc>
          <w:tcPr>
            <w:tcW w:w="2551" w:type="dxa"/>
          </w:tcPr>
          <w:p w14:paraId="61810A0C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Redovito održavanje - košnja, krčenje.</w:t>
            </w:r>
          </w:p>
        </w:tc>
        <w:tc>
          <w:tcPr>
            <w:tcW w:w="2004" w:type="dxa"/>
          </w:tcPr>
          <w:p w14:paraId="0E68B913" w14:textId="365A166B" w:rsidR="008C3A7F" w:rsidRPr="00E85DCF" w:rsidRDefault="008C3A7F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 xml:space="preserve">Redovito održavanje-košnja </w:t>
            </w:r>
          </w:p>
        </w:tc>
      </w:tr>
    </w:tbl>
    <w:p w14:paraId="67F69915" w14:textId="77777777" w:rsidR="004410A0" w:rsidRPr="00E85DCF" w:rsidRDefault="004410A0" w:rsidP="004410A0">
      <w:pPr>
        <w:jc w:val="both"/>
        <w:rPr>
          <w:rFonts w:ascii="Book Antiqua" w:hAnsi="Book Antiqua"/>
          <w:b/>
          <w:bCs/>
          <w:color w:val="000000"/>
          <w:sz w:val="18"/>
          <w:szCs w:val="18"/>
        </w:rPr>
      </w:pPr>
    </w:p>
    <w:p w14:paraId="7A5B9A89" w14:textId="77777777" w:rsidR="004410A0" w:rsidRPr="00E85DCF" w:rsidRDefault="004410A0" w:rsidP="004410A0">
      <w:pPr>
        <w:rPr>
          <w:rFonts w:ascii="Book Antiqua" w:hAnsi="Book Antiqua"/>
          <w:b/>
          <w:color w:val="000000"/>
          <w:sz w:val="18"/>
          <w:szCs w:val="18"/>
        </w:rPr>
      </w:pPr>
      <w:bookmarkStart w:id="0" w:name="anchor-31-anchor"/>
      <w:bookmarkEnd w:id="0"/>
      <w:r w:rsidRPr="00E85DCF">
        <w:rPr>
          <w:rFonts w:ascii="Book Antiqua" w:hAnsi="Book Antiqua"/>
          <w:b/>
          <w:color w:val="000000"/>
          <w:sz w:val="18"/>
          <w:szCs w:val="18"/>
        </w:rPr>
        <w:t xml:space="preserve">k.o. </w:t>
      </w:r>
      <w:proofErr w:type="spellStart"/>
      <w:r w:rsidRPr="00E85DCF">
        <w:rPr>
          <w:rFonts w:ascii="Book Antiqua" w:hAnsi="Book Antiqua"/>
          <w:b/>
          <w:color w:val="000000"/>
          <w:sz w:val="18"/>
          <w:szCs w:val="18"/>
        </w:rPr>
        <w:t>Ilača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2430"/>
        <w:gridCol w:w="2356"/>
        <w:gridCol w:w="1895"/>
      </w:tblGrid>
      <w:tr w:rsidR="001A5DF6" w:rsidRPr="00E85DCF" w14:paraId="326403B9" w14:textId="4D35DE32" w:rsidTr="001A5DF6">
        <w:tc>
          <w:tcPr>
            <w:tcW w:w="2381" w:type="dxa"/>
            <w:shd w:val="clear" w:color="auto" w:fill="D5DCE4" w:themeFill="text2" w:themeFillTint="33"/>
          </w:tcPr>
          <w:p w14:paraId="274466CB" w14:textId="77777777" w:rsidR="001A5DF6" w:rsidRPr="00E85DCF" w:rsidRDefault="001A5DF6" w:rsidP="00AB439A">
            <w:pPr>
              <w:spacing w:after="0"/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b/>
                <w:color w:val="000000"/>
                <w:sz w:val="18"/>
                <w:szCs w:val="18"/>
              </w:rPr>
              <w:t xml:space="preserve">Katastarska čestica, opis, </w:t>
            </w:r>
          </w:p>
          <w:p w14:paraId="06283851" w14:textId="77777777" w:rsidR="001A5DF6" w:rsidRPr="00E85DCF" w:rsidRDefault="001A5DF6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b/>
                <w:color w:val="000000"/>
                <w:sz w:val="18"/>
                <w:szCs w:val="18"/>
              </w:rPr>
              <w:t xml:space="preserve">površina </w:t>
            </w:r>
          </w:p>
        </w:tc>
        <w:tc>
          <w:tcPr>
            <w:tcW w:w="2430" w:type="dxa"/>
            <w:shd w:val="clear" w:color="auto" w:fill="D5DCE4" w:themeFill="text2" w:themeFillTint="33"/>
          </w:tcPr>
          <w:p w14:paraId="5005223D" w14:textId="77777777" w:rsidR="001A5DF6" w:rsidRPr="00E85DCF" w:rsidRDefault="001A5DF6" w:rsidP="00AB439A">
            <w:pPr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b/>
                <w:color w:val="000000"/>
                <w:sz w:val="18"/>
                <w:szCs w:val="18"/>
              </w:rPr>
              <w:t xml:space="preserve">Postojeće stanje </w:t>
            </w:r>
          </w:p>
        </w:tc>
        <w:tc>
          <w:tcPr>
            <w:tcW w:w="2356" w:type="dxa"/>
            <w:shd w:val="clear" w:color="auto" w:fill="D5DCE4" w:themeFill="text2" w:themeFillTint="33"/>
          </w:tcPr>
          <w:p w14:paraId="6FFF5B71" w14:textId="77777777" w:rsidR="001A5DF6" w:rsidRPr="00E85DCF" w:rsidRDefault="001A5DF6" w:rsidP="00AB439A">
            <w:pPr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b/>
                <w:color w:val="000000"/>
                <w:sz w:val="18"/>
                <w:szCs w:val="18"/>
              </w:rPr>
              <w:t>Plan upravljanja i raspolaganja u 2025. godini</w:t>
            </w:r>
          </w:p>
        </w:tc>
        <w:tc>
          <w:tcPr>
            <w:tcW w:w="1895" w:type="dxa"/>
            <w:shd w:val="clear" w:color="auto" w:fill="D5DCE4" w:themeFill="text2" w:themeFillTint="33"/>
          </w:tcPr>
          <w:p w14:paraId="269A093F" w14:textId="00FCA836" w:rsidR="001A5DF6" w:rsidRPr="00E85DCF" w:rsidRDefault="001A5DF6" w:rsidP="00AB439A">
            <w:pPr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b/>
                <w:color w:val="000000"/>
                <w:sz w:val="18"/>
                <w:szCs w:val="18"/>
              </w:rPr>
              <w:t xml:space="preserve">Izvršenje 2025. </w:t>
            </w:r>
          </w:p>
        </w:tc>
      </w:tr>
      <w:tr w:rsidR="001A5DF6" w:rsidRPr="00E85DCF" w14:paraId="48926720" w14:textId="7E616AA2" w:rsidTr="001A5DF6">
        <w:tc>
          <w:tcPr>
            <w:tcW w:w="2381" w:type="dxa"/>
          </w:tcPr>
          <w:p w14:paraId="41EFABD8" w14:textId="77777777" w:rsidR="001A5DF6" w:rsidRPr="00E85DCF" w:rsidRDefault="001A5DF6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dio k.č.br. 2098</w:t>
            </w:r>
          </w:p>
          <w:p w14:paraId="22A05CEE" w14:textId="77777777" w:rsidR="001A5DF6" w:rsidRPr="00E85DCF" w:rsidRDefault="001A5DF6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oranica u Ivancima</w:t>
            </w:r>
          </w:p>
          <w:p w14:paraId="7D19D9AB" w14:textId="77777777" w:rsidR="001A5DF6" w:rsidRPr="00E85DCF" w:rsidRDefault="001A5DF6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površina 21.451 m</w:t>
            </w:r>
            <w:r w:rsidRPr="00E85DCF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430" w:type="dxa"/>
          </w:tcPr>
          <w:p w14:paraId="63C072B3" w14:textId="77777777" w:rsidR="001A5DF6" w:rsidRPr="00E85DCF" w:rsidRDefault="001A5DF6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 xml:space="preserve">- temeljem Ugovora o zakupu poljoprivrednog zemljišta dano na korištenje </w:t>
            </w:r>
            <w:proofErr w:type="spellStart"/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Agru</w:t>
            </w:r>
            <w:proofErr w:type="spellEnd"/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 xml:space="preserve"> Tovarnik d.o.o.</w:t>
            </w:r>
          </w:p>
          <w:p w14:paraId="68FD2759" w14:textId="77777777" w:rsidR="001A5DF6" w:rsidRPr="00E85DCF" w:rsidRDefault="001A5DF6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2356" w:type="dxa"/>
          </w:tcPr>
          <w:p w14:paraId="52DB77DE" w14:textId="77777777" w:rsidR="001A5DF6" w:rsidRPr="00E85DCF" w:rsidRDefault="001A5DF6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Održavanje od strane zakupnika.</w:t>
            </w:r>
          </w:p>
        </w:tc>
        <w:tc>
          <w:tcPr>
            <w:tcW w:w="1895" w:type="dxa"/>
          </w:tcPr>
          <w:p w14:paraId="7A44C441" w14:textId="56CE99FA" w:rsidR="001A5DF6" w:rsidRPr="00E85DCF" w:rsidRDefault="001A5DF6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 xml:space="preserve">Održavanje od strane zakupnika </w:t>
            </w:r>
          </w:p>
        </w:tc>
      </w:tr>
      <w:tr w:rsidR="001A5DF6" w:rsidRPr="00E85DCF" w14:paraId="1ECCA813" w14:textId="3B29F81C" w:rsidTr="001A5DF6">
        <w:tc>
          <w:tcPr>
            <w:tcW w:w="2381" w:type="dxa"/>
          </w:tcPr>
          <w:p w14:paraId="338B0A8C" w14:textId="77777777" w:rsidR="001A5DF6" w:rsidRPr="00E85DCF" w:rsidRDefault="001A5DF6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k.č.br. 2101</w:t>
            </w:r>
          </w:p>
          <w:p w14:paraId="7820611E" w14:textId="77777777" w:rsidR="001A5DF6" w:rsidRPr="00E85DCF" w:rsidRDefault="001A5DF6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oranica u Ivancima</w:t>
            </w:r>
          </w:p>
          <w:p w14:paraId="0D3AA7F3" w14:textId="77777777" w:rsidR="001A5DF6" w:rsidRPr="00E85DCF" w:rsidRDefault="001A5DF6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površina 8.323 m</w:t>
            </w:r>
            <w:r w:rsidRPr="00E85DCF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430" w:type="dxa"/>
          </w:tcPr>
          <w:p w14:paraId="1E49C60F" w14:textId="77777777" w:rsidR="001A5DF6" w:rsidRPr="00E85DCF" w:rsidRDefault="001A5DF6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 xml:space="preserve">- temeljem Ugovora o zakupu poljoprivrednog zemljišta dano na korištenje </w:t>
            </w:r>
            <w:proofErr w:type="spellStart"/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Agru</w:t>
            </w:r>
            <w:proofErr w:type="spellEnd"/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 xml:space="preserve"> Tovarnik d.o.o.</w:t>
            </w:r>
          </w:p>
          <w:p w14:paraId="0F3FEA72" w14:textId="77777777" w:rsidR="001A5DF6" w:rsidRPr="00E85DCF" w:rsidRDefault="001A5DF6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2356" w:type="dxa"/>
          </w:tcPr>
          <w:p w14:paraId="2211C559" w14:textId="77777777" w:rsidR="001A5DF6" w:rsidRPr="00E85DCF" w:rsidRDefault="001A5DF6" w:rsidP="00AB439A">
            <w:pPr>
              <w:rPr>
                <w:rFonts w:ascii="Book Antiqua" w:hAnsi="Book Antiqua"/>
                <w:color w:val="FF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Održavanje od strane zakupnika.</w:t>
            </w:r>
          </w:p>
        </w:tc>
        <w:tc>
          <w:tcPr>
            <w:tcW w:w="1895" w:type="dxa"/>
          </w:tcPr>
          <w:p w14:paraId="542025CF" w14:textId="7EFC2B9F" w:rsidR="001A5DF6" w:rsidRPr="00E85DCF" w:rsidRDefault="001A5DF6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Održavanje od strane zakupnika</w:t>
            </w:r>
          </w:p>
        </w:tc>
      </w:tr>
      <w:tr w:rsidR="001A5DF6" w:rsidRPr="00E85DCF" w14:paraId="78D550EC" w14:textId="705755A8" w:rsidTr="001A5DF6">
        <w:tc>
          <w:tcPr>
            <w:tcW w:w="2381" w:type="dxa"/>
          </w:tcPr>
          <w:p w14:paraId="2C5891FB" w14:textId="77777777" w:rsidR="001A5DF6" w:rsidRPr="00E85DCF" w:rsidRDefault="001A5DF6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k.č.br. 2223/3</w:t>
            </w:r>
          </w:p>
          <w:p w14:paraId="5CE5230C" w14:textId="77777777" w:rsidR="001A5DF6" w:rsidRPr="00E85DCF" w:rsidRDefault="001A5DF6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 xml:space="preserve">- oranica u </w:t>
            </w:r>
            <w:proofErr w:type="spellStart"/>
            <w:r w:rsidRPr="00E85DCF">
              <w:rPr>
                <w:rFonts w:ascii="Book Antiqua" w:hAnsi="Book Antiqua"/>
                <w:sz w:val="18"/>
                <w:szCs w:val="18"/>
              </w:rPr>
              <w:t>Zrinskofrankopanskoj</w:t>
            </w:r>
            <w:proofErr w:type="spellEnd"/>
            <w:r w:rsidRPr="00E85DCF">
              <w:rPr>
                <w:rFonts w:ascii="Book Antiqua" w:hAnsi="Book Antiqua"/>
                <w:sz w:val="18"/>
                <w:szCs w:val="18"/>
              </w:rPr>
              <w:t xml:space="preserve"> ulici </w:t>
            </w:r>
          </w:p>
          <w:p w14:paraId="5D7E6D88" w14:textId="77777777" w:rsidR="001A5DF6" w:rsidRPr="00E85DCF" w:rsidRDefault="001A5DF6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površina 5.239 m</w:t>
            </w:r>
            <w:r w:rsidRPr="00E85DCF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430" w:type="dxa"/>
          </w:tcPr>
          <w:p w14:paraId="563CE301" w14:textId="77777777" w:rsidR="001A5DF6" w:rsidRPr="00E85DCF" w:rsidRDefault="001A5DF6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temeljem Ugovora o zakupu poljoprivrednog zemljišta dano na korištenje Mandi Perić</w:t>
            </w:r>
          </w:p>
          <w:p w14:paraId="78DD8D14" w14:textId="77777777" w:rsidR="001A5DF6" w:rsidRPr="00E85DCF" w:rsidRDefault="001A5DF6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2356" w:type="dxa"/>
          </w:tcPr>
          <w:p w14:paraId="667A31CC" w14:textId="77777777" w:rsidR="001A5DF6" w:rsidRPr="00E85DCF" w:rsidRDefault="001A5DF6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Održavanje od strane zakupnika.</w:t>
            </w:r>
          </w:p>
        </w:tc>
        <w:tc>
          <w:tcPr>
            <w:tcW w:w="1895" w:type="dxa"/>
          </w:tcPr>
          <w:p w14:paraId="617DF79A" w14:textId="2B227643" w:rsidR="001A5DF6" w:rsidRPr="00E85DCF" w:rsidRDefault="001A5DF6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Održavanje od strane zakupnika</w:t>
            </w:r>
          </w:p>
        </w:tc>
      </w:tr>
    </w:tbl>
    <w:p w14:paraId="2A8E6A91" w14:textId="77777777" w:rsidR="004410A0" w:rsidRPr="00E85DCF" w:rsidRDefault="004410A0" w:rsidP="004410A0">
      <w:pPr>
        <w:rPr>
          <w:rFonts w:ascii="Book Antiqua" w:hAnsi="Book Antiqua"/>
          <w:b/>
          <w:color w:val="000000"/>
          <w:sz w:val="18"/>
          <w:szCs w:val="18"/>
        </w:rPr>
      </w:pPr>
    </w:p>
    <w:p w14:paraId="349B07D4" w14:textId="77777777" w:rsidR="004410A0" w:rsidRPr="00E85DCF" w:rsidRDefault="004410A0" w:rsidP="004410A0">
      <w:pPr>
        <w:rPr>
          <w:rFonts w:ascii="Book Antiqua" w:hAnsi="Book Antiqua"/>
          <w:b/>
          <w:color w:val="000000"/>
          <w:sz w:val="18"/>
          <w:szCs w:val="18"/>
        </w:rPr>
      </w:pPr>
    </w:p>
    <w:p w14:paraId="3A8830F9" w14:textId="77777777" w:rsidR="004410A0" w:rsidRPr="00E85DCF" w:rsidRDefault="004410A0" w:rsidP="004410A0">
      <w:pPr>
        <w:rPr>
          <w:rFonts w:ascii="Book Antiqua" w:hAnsi="Book Antiqua"/>
          <w:b/>
          <w:color w:val="000000"/>
          <w:sz w:val="18"/>
          <w:szCs w:val="18"/>
        </w:rPr>
      </w:pPr>
      <w:r w:rsidRPr="00E85DCF">
        <w:rPr>
          <w:rFonts w:ascii="Book Antiqua" w:hAnsi="Book Antiqua"/>
          <w:b/>
          <w:color w:val="000000"/>
          <w:sz w:val="18"/>
          <w:szCs w:val="18"/>
        </w:rPr>
        <w:t xml:space="preserve">III.6. Izvješće o Planu upravljanja objektima javne namjene od posebnog interesa za Općinu Tovarnik </w:t>
      </w:r>
    </w:p>
    <w:p w14:paraId="15CB9BF3" w14:textId="77777777" w:rsidR="004410A0" w:rsidRPr="00E85DCF" w:rsidRDefault="004410A0" w:rsidP="004410A0">
      <w:pPr>
        <w:rPr>
          <w:rFonts w:ascii="Book Antiqua" w:hAnsi="Book Antiqua"/>
          <w:b/>
          <w:color w:val="000000"/>
          <w:sz w:val="18"/>
          <w:szCs w:val="18"/>
        </w:rPr>
      </w:pPr>
      <w:r w:rsidRPr="00E85DCF">
        <w:rPr>
          <w:rFonts w:ascii="Book Antiqua" w:hAnsi="Book Antiqua"/>
          <w:b/>
          <w:color w:val="000000"/>
          <w:sz w:val="18"/>
          <w:szCs w:val="18"/>
        </w:rPr>
        <w:t xml:space="preserve">k.o. Tovarnik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2517"/>
        <w:gridCol w:w="2486"/>
        <w:gridCol w:w="1901"/>
      </w:tblGrid>
      <w:tr w:rsidR="008C3A7F" w:rsidRPr="00E85DCF" w14:paraId="749B5D4E" w14:textId="7E9B68D2" w:rsidTr="008C3A7F">
        <w:tc>
          <w:tcPr>
            <w:tcW w:w="2158" w:type="dxa"/>
            <w:shd w:val="clear" w:color="auto" w:fill="D5DCE4" w:themeFill="text2" w:themeFillTint="33"/>
          </w:tcPr>
          <w:p w14:paraId="3F2A6470" w14:textId="77777777" w:rsidR="008C3A7F" w:rsidRPr="00E85DCF" w:rsidRDefault="008C3A7F" w:rsidP="00AB439A">
            <w:pPr>
              <w:spacing w:after="0"/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b/>
                <w:color w:val="000000"/>
                <w:sz w:val="18"/>
                <w:szCs w:val="18"/>
              </w:rPr>
              <w:lastRenderedPageBreak/>
              <w:t xml:space="preserve">Katastarska čestica, opis, </w:t>
            </w:r>
          </w:p>
          <w:p w14:paraId="585BE824" w14:textId="77777777" w:rsidR="008C3A7F" w:rsidRPr="00E85DCF" w:rsidRDefault="008C3A7F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b/>
                <w:color w:val="000000"/>
                <w:sz w:val="18"/>
                <w:szCs w:val="18"/>
              </w:rPr>
              <w:t xml:space="preserve">površina </w:t>
            </w:r>
          </w:p>
        </w:tc>
        <w:tc>
          <w:tcPr>
            <w:tcW w:w="2517" w:type="dxa"/>
            <w:shd w:val="clear" w:color="auto" w:fill="D5DCE4" w:themeFill="text2" w:themeFillTint="33"/>
          </w:tcPr>
          <w:p w14:paraId="58E5838B" w14:textId="77777777" w:rsidR="008C3A7F" w:rsidRPr="00E85DCF" w:rsidRDefault="008C3A7F" w:rsidP="00AB439A">
            <w:pPr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b/>
                <w:color w:val="000000"/>
                <w:sz w:val="18"/>
                <w:szCs w:val="18"/>
              </w:rPr>
              <w:t xml:space="preserve">Postojeće stanje </w:t>
            </w:r>
          </w:p>
        </w:tc>
        <w:tc>
          <w:tcPr>
            <w:tcW w:w="2486" w:type="dxa"/>
            <w:shd w:val="clear" w:color="auto" w:fill="D5DCE4" w:themeFill="text2" w:themeFillTint="33"/>
          </w:tcPr>
          <w:p w14:paraId="77F45CDC" w14:textId="77777777" w:rsidR="008C3A7F" w:rsidRPr="00E85DCF" w:rsidRDefault="008C3A7F" w:rsidP="00AB439A">
            <w:pPr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b/>
                <w:color w:val="000000"/>
                <w:sz w:val="18"/>
                <w:szCs w:val="18"/>
              </w:rPr>
              <w:t>Plan upravljanja i raspolaganja u 2025. godini</w:t>
            </w:r>
          </w:p>
        </w:tc>
        <w:tc>
          <w:tcPr>
            <w:tcW w:w="1901" w:type="dxa"/>
            <w:shd w:val="clear" w:color="auto" w:fill="D5DCE4" w:themeFill="text2" w:themeFillTint="33"/>
          </w:tcPr>
          <w:p w14:paraId="2B113A33" w14:textId="35339946" w:rsidR="008C3A7F" w:rsidRPr="00E85DCF" w:rsidRDefault="008C3A7F" w:rsidP="00AB439A">
            <w:pPr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b/>
                <w:color w:val="000000"/>
                <w:sz w:val="18"/>
                <w:szCs w:val="18"/>
              </w:rPr>
              <w:t xml:space="preserve">Izvršenje 2025. </w:t>
            </w:r>
          </w:p>
        </w:tc>
      </w:tr>
      <w:tr w:rsidR="008C3A7F" w:rsidRPr="00E85DCF" w14:paraId="1B3A58B0" w14:textId="4EF27E62" w:rsidTr="008C3A7F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5D12" w14:textId="77777777" w:rsidR="008C3A7F" w:rsidRPr="00E85DCF" w:rsidRDefault="008C3A7F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k.č.br. 1473/1</w:t>
            </w:r>
          </w:p>
          <w:p w14:paraId="3D9A2606" w14:textId="77777777" w:rsidR="008C3A7F" w:rsidRPr="00E85DCF" w:rsidRDefault="008C3A7F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gospodarska zgrada, hala, nadstrešnica, parkiralište, uređeno zemljište, gospodarsko dvorište u ulici A. Stepinca 28</w:t>
            </w:r>
          </w:p>
          <w:p w14:paraId="5DB18DA5" w14:textId="77777777" w:rsidR="008C3A7F" w:rsidRPr="00E85DCF" w:rsidRDefault="008C3A7F" w:rsidP="00AB439A">
            <w:pPr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površina 2.134 m</w:t>
            </w:r>
            <w:r w:rsidRPr="00E85DCF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C822" w14:textId="77777777" w:rsidR="008C3A7F" w:rsidRPr="00E85DCF" w:rsidRDefault="008C3A7F" w:rsidP="00AB439A">
            <w:pPr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 xml:space="preserve">- </w:t>
            </w:r>
            <w:proofErr w:type="spellStart"/>
            <w:r w:rsidRPr="00E85DCF">
              <w:rPr>
                <w:rFonts w:ascii="Book Antiqua" w:hAnsi="Book Antiqua"/>
                <w:sz w:val="18"/>
                <w:szCs w:val="18"/>
              </w:rPr>
              <w:t>reciklažno</w:t>
            </w:r>
            <w:proofErr w:type="spellEnd"/>
            <w:r w:rsidRPr="00E85DCF">
              <w:rPr>
                <w:rFonts w:ascii="Book Antiqua" w:hAnsi="Book Antiqua"/>
                <w:sz w:val="18"/>
                <w:szCs w:val="18"/>
              </w:rPr>
              <w:t xml:space="preserve"> dvorište s pratećom infrastrukturom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AE58" w14:textId="77777777" w:rsidR="008C3A7F" w:rsidRPr="00E85DCF" w:rsidRDefault="008C3A7F" w:rsidP="00AB439A">
            <w:pPr>
              <w:rPr>
                <w:rFonts w:ascii="Book Antiqua" w:hAnsi="Book Antiqua"/>
                <w:bCs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bCs/>
                <w:color w:val="000000"/>
                <w:sz w:val="18"/>
                <w:szCs w:val="18"/>
              </w:rPr>
              <w:t>Dano na upravljanje tvrtki Eko-Flor Plus d.o.o.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56DC" w14:textId="52220607" w:rsidR="008C3A7F" w:rsidRPr="00E85DCF" w:rsidRDefault="008C3A7F" w:rsidP="00AB439A">
            <w:pPr>
              <w:rPr>
                <w:rFonts w:ascii="Book Antiqua" w:hAnsi="Book Antiqua"/>
                <w:bCs/>
                <w:color w:val="000000"/>
                <w:sz w:val="18"/>
                <w:szCs w:val="18"/>
              </w:rPr>
            </w:pPr>
            <w:proofErr w:type="spellStart"/>
            <w:r w:rsidRPr="00E85DCF">
              <w:rPr>
                <w:rFonts w:ascii="Book Antiqua" w:hAnsi="Book Antiqua"/>
                <w:bCs/>
                <w:color w:val="000000"/>
                <w:sz w:val="18"/>
                <w:szCs w:val="18"/>
              </w:rPr>
              <w:t>Reciklažnim</w:t>
            </w:r>
            <w:proofErr w:type="spellEnd"/>
            <w:r w:rsidRPr="00E85DCF">
              <w:rPr>
                <w:rFonts w:ascii="Book Antiqua" w:hAnsi="Book Antiqua"/>
                <w:bCs/>
                <w:color w:val="000000"/>
                <w:sz w:val="18"/>
                <w:szCs w:val="18"/>
              </w:rPr>
              <w:t xml:space="preserve"> dvorištem je tijekom 2025. upravljala tvrtka Eko flor plus, u  skladu s koncesijskim ugovorom.</w:t>
            </w:r>
          </w:p>
        </w:tc>
      </w:tr>
      <w:tr w:rsidR="008C3A7F" w:rsidRPr="00E85DCF" w14:paraId="0F40E2B1" w14:textId="10FC06EC" w:rsidTr="008C3A7F">
        <w:tc>
          <w:tcPr>
            <w:tcW w:w="2158" w:type="dxa"/>
          </w:tcPr>
          <w:p w14:paraId="28690EF0" w14:textId="77777777" w:rsidR="008C3A7F" w:rsidRPr="00E85DCF" w:rsidRDefault="008C3A7F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k.č.br. 2118</w:t>
            </w:r>
          </w:p>
          <w:p w14:paraId="616ECD1A" w14:textId="77777777" w:rsidR="008C3A7F" w:rsidRPr="00E85DCF" w:rsidRDefault="008C3A7F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javna zgrada, društveni dom u ulici D. Tadijanovića 26</w:t>
            </w:r>
          </w:p>
          <w:p w14:paraId="72BF35F5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površina 670 m</w:t>
            </w:r>
            <w:r w:rsidRPr="00E85DCF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517" w:type="dxa"/>
          </w:tcPr>
          <w:p w14:paraId="2C85FE34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dio zgrade koristi KUD Antun Gustav Matoš Tovarnik na temelju ugovora o zakupu,</w:t>
            </w:r>
          </w:p>
          <w:p w14:paraId="2B75D0A8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dio zgrade koristi Zavičajna zajednica BH Hrvata Tovarnik na temelju ugovora o zakupu,</w:t>
            </w:r>
          </w:p>
          <w:p w14:paraId="61D2869C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velika dvorana se koristi na zahtjev korisnika za obiteljske skupove, karmine, svatove na temelju ugovora o najmu</w:t>
            </w:r>
          </w:p>
        </w:tc>
        <w:tc>
          <w:tcPr>
            <w:tcW w:w="2486" w:type="dxa"/>
          </w:tcPr>
          <w:p w14:paraId="6482F6BF" w14:textId="77777777" w:rsidR="008C3A7F" w:rsidRPr="00E85DCF" w:rsidRDefault="008C3A7F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Tekuće održavanje postojećeg stanja.</w:t>
            </w:r>
          </w:p>
        </w:tc>
        <w:tc>
          <w:tcPr>
            <w:tcW w:w="1901" w:type="dxa"/>
          </w:tcPr>
          <w:p w14:paraId="2FA24CC6" w14:textId="7A1404D5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 xml:space="preserve">Tekuće održavanje tijekom 2025. </w:t>
            </w:r>
          </w:p>
        </w:tc>
      </w:tr>
      <w:tr w:rsidR="008C3A7F" w:rsidRPr="00E85DCF" w14:paraId="600B1466" w14:textId="006814E3" w:rsidTr="008C3A7F">
        <w:tc>
          <w:tcPr>
            <w:tcW w:w="2158" w:type="dxa"/>
          </w:tcPr>
          <w:p w14:paraId="474569F5" w14:textId="77777777" w:rsidR="008C3A7F" w:rsidRPr="00E85DCF" w:rsidRDefault="008C3A7F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k.č.br. 1967</w:t>
            </w:r>
          </w:p>
          <w:p w14:paraId="4CFEA4AF" w14:textId="77777777" w:rsidR="008C3A7F" w:rsidRPr="00E85DCF" w:rsidRDefault="008C3A7F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javna zgrada – Vatrogasni dom, parkiralište i dvorište</w:t>
            </w:r>
          </w:p>
          <w:p w14:paraId="6000AEC1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površina 1.356 m</w:t>
            </w:r>
            <w:r w:rsidRPr="00E85DCF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517" w:type="dxa"/>
          </w:tcPr>
          <w:p w14:paraId="5D06DFCA" w14:textId="77777777" w:rsidR="008C3A7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zgrada starog Vatrogasnog doma</w:t>
            </w:r>
          </w:p>
          <w:p w14:paraId="62FBCA62" w14:textId="7A0FCB86" w:rsidR="001A5DF6" w:rsidRPr="00E85DCF" w:rsidRDefault="001A5DF6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 xml:space="preserve">- koristi komunalni pogon </w:t>
            </w:r>
          </w:p>
        </w:tc>
        <w:tc>
          <w:tcPr>
            <w:tcW w:w="2486" w:type="dxa"/>
          </w:tcPr>
          <w:p w14:paraId="7090048A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Tekuće održavanje postojećeg stanja.</w:t>
            </w:r>
          </w:p>
        </w:tc>
        <w:tc>
          <w:tcPr>
            <w:tcW w:w="1901" w:type="dxa"/>
          </w:tcPr>
          <w:p w14:paraId="33F5EA7C" w14:textId="60AFDCAB" w:rsidR="008C3A7F" w:rsidRPr="00E85DCF" w:rsidRDefault="001A5DF6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Tekuće održavanje postojećeg stanja.</w:t>
            </w:r>
          </w:p>
        </w:tc>
      </w:tr>
      <w:tr w:rsidR="008C3A7F" w:rsidRPr="00E85DCF" w14:paraId="0D23A4EC" w14:textId="7C315C5B" w:rsidTr="008C3A7F">
        <w:tc>
          <w:tcPr>
            <w:tcW w:w="2158" w:type="dxa"/>
          </w:tcPr>
          <w:p w14:paraId="241A670C" w14:textId="77777777" w:rsidR="008C3A7F" w:rsidRPr="00E85DCF" w:rsidRDefault="008C3A7F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k.č.br. 1357</w:t>
            </w:r>
          </w:p>
          <w:p w14:paraId="23EFF09B" w14:textId="77777777" w:rsidR="008C3A7F" w:rsidRPr="00E85DCF" w:rsidRDefault="008C3A7F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kuća, dvorište i oranica u ulici A. G. Matoša 54</w:t>
            </w:r>
          </w:p>
          <w:p w14:paraId="46EE3B75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površina 1.342 m</w:t>
            </w:r>
            <w:r w:rsidRPr="00E85DCF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517" w:type="dxa"/>
          </w:tcPr>
          <w:p w14:paraId="3C6BC67B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zgrada novog Vatrogasnog doma</w:t>
            </w:r>
          </w:p>
          <w:p w14:paraId="0DAA2165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2486" w:type="dxa"/>
          </w:tcPr>
          <w:p w14:paraId="52CFE8D2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 xml:space="preserve">Raspisivanje natječaja za zakup prostora s namjenom obavljanja vatrogasnih djelatnosti  </w:t>
            </w:r>
          </w:p>
        </w:tc>
        <w:tc>
          <w:tcPr>
            <w:tcW w:w="1901" w:type="dxa"/>
          </w:tcPr>
          <w:p w14:paraId="0CB0F7F6" w14:textId="2DE66BE7" w:rsidR="008C3A7F" w:rsidRPr="00E85DCF" w:rsidRDefault="00E648AA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Tekuće održavanje postojećeg stanja.</w:t>
            </w:r>
          </w:p>
        </w:tc>
      </w:tr>
      <w:tr w:rsidR="008C3A7F" w:rsidRPr="00E85DCF" w14:paraId="7C58FBB5" w14:textId="7C25573B" w:rsidTr="008C3A7F">
        <w:tc>
          <w:tcPr>
            <w:tcW w:w="2158" w:type="dxa"/>
          </w:tcPr>
          <w:p w14:paraId="2B7AA30A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k.č.br. 2780/1</w:t>
            </w:r>
          </w:p>
          <w:p w14:paraId="1ACD7E0B" w14:textId="77777777" w:rsidR="008C3A7F" w:rsidRPr="00E85DCF" w:rsidRDefault="008C3A7F" w:rsidP="00AB439A">
            <w:pPr>
              <w:rPr>
                <w:rFonts w:ascii="Book Antiqua" w:hAnsi="Book Antiqua"/>
                <w:bCs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bCs/>
                <w:color w:val="000000"/>
                <w:sz w:val="18"/>
                <w:szCs w:val="18"/>
              </w:rPr>
              <w:t>- javna zgrada, pomoćna zgrada i zemljište za sport i rekreaciju u ulici Kolodvorska 1</w:t>
            </w:r>
          </w:p>
          <w:p w14:paraId="58692371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bCs/>
                <w:color w:val="000000"/>
                <w:sz w:val="18"/>
                <w:szCs w:val="18"/>
              </w:rPr>
              <w:t>- površina 25.005 m</w:t>
            </w:r>
            <w:r w:rsidRPr="00E85DCF">
              <w:rPr>
                <w:rFonts w:ascii="Book Antiqua" w:hAnsi="Book Antiqua"/>
                <w:bCs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517" w:type="dxa"/>
          </w:tcPr>
          <w:p w14:paraId="54818FC6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temeljem Ugovora o zakupu dano na korištenje NK Hajduk Tovarnik</w:t>
            </w:r>
          </w:p>
        </w:tc>
        <w:tc>
          <w:tcPr>
            <w:tcW w:w="2486" w:type="dxa"/>
          </w:tcPr>
          <w:p w14:paraId="09758416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Redovno održavanje od strane zakupnika.</w:t>
            </w:r>
          </w:p>
        </w:tc>
        <w:tc>
          <w:tcPr>
            <w:tcW w:w="1901" w:type="dxa"/>
          </w:tcPr>
          <w:p w14:paraId="3F905B7C" w14:textId="0359B9D1" w:rsidR="008C3A7F" w:rsidRPr="00E85DCF" w:rsidRDefault="008B5B10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Redovno održavanje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strane zakupnika.</w:t>
            </w:r>
          </w:p>
        </w:tc>
      </w:tr>
      <w:tr w:rsidR="008C3A7F" w:rsidRPr="00E85DCF" w14:paraId="19E8EFE7" w14:textId="20127100" w:rsidTr="008C3A7F">
        <w:tc>
          <w:tcPr>
            <w:tcW w:w="2158" w:type="dxa"/>
          </w:tcPr>
          <w:p w14:paraId="7CBD4609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dio k.č.br. 3632</w:t>
            </w:r>
          </w:p>
          <w:p w14:paraId="0434CE12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 xml:space="preserve">- igralište za rekreaciju u ulici </w:t>
            </w:r>
            <w:proofErr w:type="spellStart"/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Jaukovac</w:t>
            </w:r>
            <w:proofErr w:type="spellEnd"/>
          </w:p>
          <w:p w14:paraId="78D23352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površina 440,81 m</w:t>
            </w:r>
            <w:r w:rsidRPr="00E85DCF">
              <w:rPr>
                <w:rFonts w:ascii="Book Antiqua" w:hAnsi="Book Antiqua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517" w:type="dxa"/>
          </w:tcPr>
          <w:p w14:paraId="3307C621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sprave za vježbanje na otvorenom</w:t>
            </w:r>
          </w:p>
        </w:tc>
        <w:tc>
          <w:tcPr>
            <w:tcW w:w="2486" w:type="dxa"/>
          </w:tcPr>
          <w:p w14:paraId="4C48A4D9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Redovno održavanje, košnja.</w:t>
            </w:r>
          </w:p>
        </w:tc>
        <w:tc>
          <w:tcPr>
            <w:tcW w:w="1901" w:type="dxa"/>
          </w:tcPr>
          <w:p w14:paraId="7E85D561" w14:textId="728D4694" w:rsidR="008C3A7F" w:rsidRPr="00E85DCF" w:rsidRDefault="008B5B10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Redovno održavanje, košnja.</w:t>
            </w:r>
          </w:p>
        </w:tc>
      </w:tr>
      <w:tr w:rsidR="008C3A7F" w:rsidRPr="00E85DCF" w14:paraId="4237FF24" w14:textId="6F57D5E8" w:rsidTr="008C3A7F">
        <w:tc>
          <w:tcPr>
            <w:tcW w:w="2158" w:type="dxa"/>
          </w:tcPr>
          <w:p w14:paraId="184826F2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lastRenderedPageBreak/>
              <w:t>- k.č.br. 3601/1</w:t>
            </w:r>
          </w:p>
          <w:p w14:paraId="230AC3F8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 xml:space="preserve">- mrtvačnica u ulici Sajmište </w:t>
            </w:r>
          </w:p>
          <w:p w14:paraId="6F0CC174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površina 957 m</w:t>
            </w:r>
            <w:r w:rsidRPr="00E85DCF">
              <w:rPr>
                <w:rFonts w:ascii="Book Antiqua" w:hAnsi="Book Antiqua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517" w:type="dxa"/>
          </w:tcPr>
          <w:p w14:paraId="57668077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uredno</w:t>
            </w:r>
          </w:p>
          <w:p w14:paraId="125B42DB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2486" w:type="dxa"/>
          </w:tcPr>
          <w:p w14:paraId="52207511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Tekuće održavanje postojećeg stanja.</w:t>
            </w:r>
          </w:p>
        </w:tc>
        <w:tc>
          <w:tcPr>
            <w:tcW w:w="1901" w:type="dxa"/>
          </w:tcPr>
          <w:p w14:paraId="17B6263C" w14:textId="33E88318" w:rsidR="008C3A7F" w:rsidRPr="00E85DCF" w:rsidRDefault="008B5B10" w:rsidP="00AB439A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Tekuće održavanje. </w:t>
            </w:r>
          </w:p>
        </w:tc>
      </w:tr>
      <w:tr w:rsidR="008C3A7F" w:rsidRPr="00E85DCF" w14:paraId="1775D994" w14:textId="41E59680" w:rsidTr="008C3A7F">
        <w:tc>
          <w:tcPr>
            <w:tcW w:w="2158" w:type="dxa"/>
          </w:tcPr>
          <w:p w14:paraId="7943EC7B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k.č.br. 435</w:t>
            </w:r>
          </w:p>
          <w:p w14:paraId="3DD413CF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 xml:space="preserve">- neplodno u </w:t>
            </w:r>
            <w:proofErr w:type="spellStart"/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Klještevici</w:t>
            </w:r>
            <w:proofErr w:type="spellEnd"/>
          </w:p>
          <w:p w14:paraId="0C08C00C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površina 32.285 m</w:t>
            </w:r>
            <w:r w:rsidRPr="00E85DCF">
              <w:rPr>
                <w:rFonts w:ascii="Book Antiqua" w:hAnsi="Book Antiqua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517" w:type="dxa"/>
          </w:tcPr>
          <w:p w14:paraId="46BC49A7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 xml:space="preserve">- katoličko groblje </w:t>
            </w:r>
          </w:p>
        </w:tc>
        <w:tc>
          <w:tcPr>
            <w:tcW w:w="2486" w:type="dxa"/>
          </w:tcPr>
          <w:p w14:paraId="40625579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 xml:space="preserve">Ozelenjivanje površina, sadnja sadnica i redovno održavanje, košnja. </w:t>
            </w:r>
          </w:p>
        </w:tc>
        <w:tc>
          <w:tcPr>
            <w:tcW w:w="1901" w:type="dxa"/>
          </w:tcPr>
          <w:p w14:paraId="1FCB8A03" w14:textId="2121BD46" w:rsidR="008C3A7F" w:rsidRPr="00E85DCF" w:rsidRDefault="008B5B10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 xml:space="preserve">Održavanje, košnja </w:t>
            </w:r>
          </w:p>
        </w:tc>
      </w:tr>
      <w:tr w:rsidR="008C3A7F" w:rsidRPr="00E85DCF" w14:paraId="1F6882A7" w14:textId="5E7A62F0" w:rsidTr="008C3A7F">
        <w:tc>
          <w:tcPr>
            <w:tcW w:w="2158" w:type="dxa"/>
          </w:tcPr>
          <w:p w14:paraId="1F28B558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k.č.br. 1214</w:t>
            </w:r>
          </w:p>
          <w:p w14:paraId="77C1BBBE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javna zgrada mrtvačnica, parkiralište, put i groblje u ulici Rudina mlaka 3</w:t>
            </w:r>
          </w:p>
          <w:p w14:paraId="5E4C72DD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površina 21.116 m</w:t>
            </w:r>
            <w:r w:rsidRPr="00E85DCF">
              <w:rPr>
                <w:rFonts w:ascii="Book Antiqua" w:hAnsi="Book Antiqua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517" w:type="dxa"/>
          </w:tcPr>
          <w:p w14:paraId="35DF7874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 xml:space="preserve">- pravoslavno groblje </w:t>
            </w:r>
          </w:p>
        </w:tc>
        <w:tc>
          <w:tcPr>
            <w:tcW w:w="2486" w:type="dxa"/>
          </w:tcPr>
          <w:p w14:paraId="41817B6B" w14:textId="77777777" w:rsidR="008C3A7F" w:rsidRPr="00E85DCF" w:rsidRDefault="008C3A7F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 xml:space="preserve">Redovno održavanje. </w:t>
            </w:r>
          </w:p>
        </w:tc>
        <w:tc>
          <w:tcPr>
            <w:tcW w:w="1901" w:type="dxa"/>
          </w:tcPr>
          <w:p w14:paraId="183286D4" w14:textId="05B4B965" w:rsidR="008C3A7F" w:rsidRPr="00E85DCF" w:rsidRDefault="008B5B10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 xml:space="preserve">Tekuće održavanje </w:t>
            </w:r>
          </w:p>
        </w:tc>
      </w:tr>
      <w:tr w:rsidR="008C3A7F" w:rsidRPr="00E85DCF" w14:paraId="7B158A85" w14:textId="656B2D3C" w:rsidTr="008C3A7F">
        <w:tc>
          <w:tcPr>
            <w:tcW w:w="2158" w:type="dxa"/>
          </w:tcPr>
          <w:p w14:paraId="0768FECA" w14:textId="77777777" w:rsidR="008C3A7F" w:rsidRPr="00E85DCF" w:rsidRDefault="008C3A7F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k.č.br. 2309/4</w:t>
            </w:r>
          </w:p>
          <w:p w14:paraId="62032EBF" w14:textId="77777777" w:rsidR="008C3A7F" w:rsidRPr="00E85DCF" w:rsidRDefault="008C3A7F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oranica u ulici Sajmište</w:t>
            </w:r>
          </w:p>
          <w:p w14:paraId="2F254B66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površina 492 m</w:t>
            </w:r>
            <w:r w:rsidRPr="00E85DCF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517" w:type="dxa"/>
          </w:tcPr>
          <w:p w14:paraId="44CA651E" w14:textId="77777777" w:rsidR="008C3A7F" w:rsidRPr="00E85DCF" w:rsidRDefault="008C3A7F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 xml:space="preserve">- u naravi neizgrađeno građevinsko zemljište </w:t>
            </w:r>
          </w:p>
          <w:p w14:paraId="2395FA4E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vodocrpilište</w:t>
            </w:r>
          </w:p>
        </w:tc>
        <w:tc>
          <w:tcPr>
            <w:tcW w:w="2486" w:type="dxa"/>
          </w:tcPr>
          <w:p w14:paraId="4BB043F9" w14:textId="77777777" w:rsidR="008C3A7F" w:rsidRPr="00E85DCF" w:rsidRDefault="008C3A7F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Redovno održavanje - košnja, krčenje.</w:t>
            </w:r>
          </w:p>
          <w:p w14:paraId="442C85CB" w14:textId="3C7ABE20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</w:tcPr>
          <w:p w14:paraId="5BB335CE" w14:textId="77695C76" w:rsidR="008C3A7F" w:rsidRPr="00E85DCF" w:rsidRDefault="008B5B10" w:rsidP="00AB439A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Redovno održavanje </w:t>
            </w:r>
          </w:p>
        </w:tc>
      </w:tr>
      <w:tr w:rsidR="008C3A7F" w:rsidRPr="00E85DCF" w14:paraId="25D8004E" w14:textId="052405F8" w:rsidTr="008C3A7F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FEFD" w14:textId="77777777" w:rsidR="008C3A7F" w:rsidRPr="00E85DCF" w:rsidRDefault="008C3A7F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k.č.br. 2862/3</w:t>
            </w:r>
          </w:p>
          <w:p w14:paraId="5795EE53" w14:textId="77777777" w:rsidR="008C3A7F" w:rsidRPr="00E85DCF" w:rsidRDefault="008C3A7F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kuća, dvorište i oranica u ulici B. Josipa Jelačića 56</w:t>
            </w:r>
          </w:p>
          <w:p w14:paraId="2DE4CBC2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površina 1.061 m</w:t>
            </w:r>
            <w:r w:rsidRPr="00E85DCF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90A4" w14:textId="77777777" w:rsidR="008C3A7F" w:rsidRPr="00E85DCF" w:rsidRDefault="008C3A7F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 xml:space="preserve">- kuća je uklonjena, </w:t>
            </w:r>
          </w:p>
          <w:p w14:paraId="15DEC224" w14:textId="77777777" w:rsidR="008C3A7F" w:rsidRPr="00E85DCF" w:rsidRDefault="008C3A7F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u naravi neizgrađeno građevinsko zemljište,</w:t>
            </w:r>
          </w:p>
          <w:p w14:paraId="1DCA9B66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 xml:space="preserve">- izgrađeno novo vodocrpilište 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5400" w14:textId="77777777" w:rsidR="008C3A7F" w:rsidRPr="00E85DCF" w:rsidRDefault="008C3A7F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Redovno održavanje - košnja, krčenje.</w:t>
            </w:r>
          </w:p>
          <w:p w14:paraId="3A7B4377" w14:textId="06F9E960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9E4F" w14:textId="28F6B3CA" w:rsidR="008C3A7F" w:rsidRPr="00E85DCF" w:rsidRDefault="008B5B10" w:rsidP="00AB439A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Redovno održavanje </w:t>
            </w:r>
          </w:p>
        </w:tc>
      </w:tr>
      <w:tr w:rsidR="008C3A7F" w:rsidRPr="00E85DCF" w14:paraId="05380F84" w14:textId="3C9724C6" w:rsidTr="008C3A7F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67A1" w14:textId="77777777" w:rsidR="008C3A7F" w:rsidRPr="00E85DCF" w:rsidRDefault="008C3A7F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k.č.br. 563/8</w:t>
            </w:r>
          </w:p>
          <w:p w14:paraId="40E48DA4" w14:textId="77777777" w:rsidR="008C3A7F" w:rsidRPr="00E85DCF" w:rsidRDefault="008C3A7F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 xml:space="preserve">- vodocrpilište i dvorište u ulici A. G. Matoša </w:t>
            </w:r>
          </w:p>
          <w:p w14:paraId="1B1A939D" w14:textId="77777777" w:rsidR="008C3A7F" w:rsidRPr="00E85DCF" w:rsidRDefault="008C3A7F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površina 2.967 m2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A900" w14:textId="77777777" w:rsidR="008C3A7F" w:rsidRPr="00E85DCF" w:rsidRDefault="008C3A7F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 xml:space="preserve">- ograđeno vodocrpilište </w:t>
            </w:r>
          </w:p>
          <w:p w14:paraId="6C696354" w14:textId="77777777" w:rsidR="008C3A7F" w:rsidRPr="00E85DCF" w:rsidRDefault="008C3A7F" w:rsidP="00AB439A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70CC" w14:textId="77777777" w:rsidR="008C3A7F" w:rsidRPr="00E85DCF" w:rsidRDefault="008C3A7F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Vodocrpilište održava Vinkovački vodovod i kanalizacija.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A53C" w14:textId="3034582C" w:rsidR="008C3A7F" w:rsidRPr="00E85DCF" w:rsidRDefault="008B5B10" w:rsidP="00AB439A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Redovno održavanje </w:t>
            </w:r>
          </w:p>
        </w:tc>
      </w:tr>
    </w:tbl>
    <w:p w14:paraId="52B7E06B" w14:textId="77777777" w:rsidR="004410A0" w:rsidRPr="00E85DCF" w:rsidRDefault="004410A0" w:rsidP="004410A0">
      <w:pPr>
        <w:rPr>
          <w:rFonts w:ascii="Book Antiqua" w:hAnsi="Book Antiqua"/>
          <w:b/>
          <w:color w:val="000000"/>
          <w:sz w:val="18"/>
          <w:szCs w:val="18"/>
        </w:rPr>
      </w:pPr>
    </w:p>
    <w:p w14:paraId="73293BD0" w14:textId="77777777" w:rsidR="004410A0" w:rsidRPr="00E85DCF" w:rsidRDefault="004410A0" w:rsidP="004410A0">
      <w:pPr>
        <w:rPr>
          <w:rFonts w:ascii="Book Antiqua" w:hAnsi="Book Antiqua"/>
          <w:b/>
          <w:color w:val="000000"/>
          <w:sz w:val="18"/>
          <w:szCs w:val="18"/>
        </w:rPr>
      </w:pPr>
      <w:r w:rsidRPr="00E85DCF">
        <w:rPr>
          <w:rFonts w:ascii="Book Antiqua" w:hAnsi="Book Antiqua"/>
          <w:b/>
          <w:color w:val="000000"/>
          <w:sz w:val="18"/>
          <w:szCs w:val="18"/>
        </w:rPr>
        <w:t xml:space="preserve">k.o. </w:t>
      </w:r>
      <w:proofErr w:type="spellStart"/>
      <w:r w:rsidRPr="00E85DCF">
        <w:rPr>
          <w:rFonts w:ascii="Book Antiqua" w:hAnsi="Book Antiqua"/>
          <w:b/>
          <w:color w:val="000000"/>
          <w:sz w:val="18"/>
          <w:szCs w:val="18"/>
        </w:rPr>
        <w:t>Ilača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2"/>
        <w:gridCol w:w="2373"/>
        <w:gridCol w:w="2407"/>
        <w:gridCol w:w="1760"/>
      </w:tblGrid>
      <w:tr w:rsidR="008C3A7F" w:rsidRPr="00E85DCF" w14:paraId="5718F482" w14:textId="4B57DD62" w:rsidTr="008C3A7F">
        <w:tc>
          <w:tcPr>
            <w:tcW w:w="2522" w:type="dxa"/>
            <w:shd w:val="clear" w:color="auto" w:fill="D5DCE4" w:themeFill="text2" w:themeFillTint="33"/>
          </w:tcPr>
          <w:p w14:paraId="0FE89DB1" w14:textId="77777777" w:rsidR="008C3A7F" w:rsidRPr="00E85DCF" w:rsidRDefault="008C3A7F" w:rsidP="00AB439A">
            <w:pPr>
              <w:spacing w:after="0"/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b/>
                <w:color w:val="000000"/>
                <w:sz w:val="18"/>
                <w:szCs w:val="18"/>
              </w:rPr>
              <w:t xml:space="preserve">Katastarska čestica, opis, </w:t>
            </w:r>
          </w:p>
          <w:p w14:paraId="69F63DFB" w14:textId="77777777" w:rsidR="008C3A7F" w:rsidRPr="00E85DCF" w:rsidRDefault="008C3A7F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b/>
                <w:color w:val="000000"/>
                <w:sz w:val="18"/>
                <w:szCs w:val="18"/>
              </w:rPr>
              <w:t xml:space="preserve">površina </w:t>
            </w:r>
          </w:p>
        </w:tc>
        <w:tc>
          <w:tcPr>
            <w:tcW w:w="2373" w:type="dxa"/>
            <w:shd w:val="clear" w:color="auto" w:fill="D5DCE4" w:themeFill="text2" w:themeFillTint="33"/>
          </w:tcPr>
          <w:p w14:paraId="26B4A63E" w14:textId="77777777" w:rsidR="008C3A7F" w:rsidRPr="00E85DCF" w:rsidRDefault="008C3A7F" w:rsidP="00AB439A">
            <w:pPr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b/>
                <w:color w:val="000000"/>
                <w:sz w:val="18"/>
                <w:szCs w:val="18"/>
              </w:rPr>
              <w:t xml:space="preserve">Postojeće stanje </w:t>
            </w:r>
          </w:p>
        </w:tc>
        <w:tc>
          <w:tcPr>
            <w:tcW w:w="2407" w:type="dxa"/>
            <w:shd w:val="clear" w:color="auto" w:fill="D5DCE4" w:themeFill="text2" w:themeFillTint="33"/>
          </w:tcPr>
          <w:p w14:paraId="7B5A6D1D" w14:textId="77777777" w:rsidR="008C3A7F" w:rsidRPr="00E85DCF" w:rsidRDefault="008C3A7F" w:rsidP="00AB439A">
            <w:pPr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b/>
                <w:color w:val="000000"/>
                <w:sz w:val="18"/>
                <w:szCs w:val="18"/>
              </w:rPr>
              <w:t>Plan upravljanja i raspolaganja u 2025. godini</w:t>
            </w:r>
          </w:p>
        </w:tc>
        <w:tc>
          <w:tcPr>
            <w:tcW w:w="1760" w:type="dxa"/>
            <w:shd w:val="clear" w:color="auto" w:fill="D5DCE4" w:themeFill="text2" w:themeFillTint="33"/>
          </w:tcPr>
          <w:p w14:paraId="04D4C6AE" w14:textId="516B4A48" w:rsidR="008C3A7F" w:rsidRPr="00E85DCF" w:rsidRDefault="008C3A7F" w:rsidP="00AB439A">
            <w:pPr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b/>
                <w:color w:val="000000"/>
                <w:sz w:val="18"/>
                <w:szCs w:val="18"/>
              </w:rPr>
              <w:t xml:space="preserve">Izvršenje 2025. </w:t>
            </w:r>
          </w:p>
        </w:tc>
      </w:tr>
      <w:tr w:rsidR="008C3A7F" w:rsidRPr="00E85DCF" w14:paraId="44A100B2" w14:textId="71D6BF06" w:rsidTr="008C3A7F">
        <w:tc>
          <w:tcPr>
            <w:tcW w:w="2522" w:type="dxa"/>
          </w:tcPr>
          <w:p w14:paraId="73690C8B" w14:textId="77777777" w:rsidR="008C3A7F" w:rsidRPr="00E85DCF" w:rsidRDefault="008C3A7F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k.č.br. 2325</w:t>
            </w:r>
          </w:p>
          <w:p w14:paraId="2013313A" w14:textId="77777777" w:rsidR="008C3A7F" w:rsidRPr="00E85DCF" w:rsidRDefault="008C3A7F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javna zgrada ulici V. Nazora 29</w:t>
            </w:r>
          </w:p>
          <w:p w14:paraId="1B5433F2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površina 391 m</w:t>
            </w:r>
            <w:r w:rsidRPr="00E85DCF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373" w:type="dxa"/>
          </w:tcPr>
          <w:p w14:paraId="08599566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 xml:space="preserve">- dio zgrade koristi KUD Matija Gubec </w:t>
            </w:r>
            <w:proofErr w:type="spellStart"/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Ilača</w:t>
            </w:r>
            <w:proofErr w:type="spellEnd"/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 xml:space="preserve"> na temelju ugovora o zakupu,</w:t>
            </w:r>
          </w:p>
          <w:p w14:paraId="6FC50C4B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velika dvorana se koristi na zahtjev korisnika za obiteljske skupove, karmine, svatove na temelju ugovora o najmu</w:t>
            </w:r>
          </w:p>
        </w:tc>
        <w:tc>
          <w:tcPr>
            <w:tcW w:w="2407" w:type="dxa"/>
          </w:tcPr>
          <w:p w14:paraId="757599D2" w14:textId="77777777" w:rsidR="008C3A7F" w:rsidRPr="00E85DCF" w:rsidRDefault="008C3A7F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Tekuće održavanje postojećeg stanja.</w:t>
            </w:r>
          </w:p>
          <w:p w14:paraId="3B9B01CE" w14:textId="77777777" w:rsidR="008C3A7F" w:rsidRPr="00E85DCF" w:rsidRDefault="008C3A7F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</w:tc>
        <w:tc>
          <w:tcPr>
            <w:tcW w:w="1760" w:type="dxa"/>
          </w:tcPr>
          <w:p w14:paraId="566B43C3" w14:textId="37DE33B8" w:rsidR="008C3A7F" w:rsidRPr="00E85DCF" w:rsidRDefault="008C3A7F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 xml:space="preserve">Tekuće održavanje. </w:t>
            </w:r>
          </w:p>
        </w:tc>
      </w:tr>
      <w:tr w:rsidR="008C3A7F" w:rsidRPr="00E85DCF" w14:paraId="44A5DB2B" w14:textId="6C136FF8" w:rsidTr="008C3A7F">
        <w:tc>
          <w:tcPr>
            <w:tcW w:w="2522" w:type="dxa"/>
          </w:tcPr>
          <w:p w14:paraId="6FA483BA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lastRenderedPageBreak/>
              <w:t>- k.č.br. 2324</w:t>
            </w:r>
          </w:p>
          <w:p w14:paraId="155E7953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trafostanica u ulici V. Nazora 29/1</w:t>
            </w:r>
          </w:p>
          <w:p w14:paraId="64611747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površina 7 m</w:t>
            </w:r>
            <w:r w:rsidRPr="00E85DCF">
              <w:rPr>
                <w:rFonts w:ascii="Book Antiqua" w:hAnsi="Book Antiqua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373" w:type="dxa"/>
          </w:tcPr>
          <w:p w14:paraId="7BC6EC7C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trafostanica</w:t>
            </w:r>
          </w:p>
        </w:tc>
        <w:tc>
          <w:tcPr>
            <w:tcW w:w="2407" w:type="dxa"/>
          </w:tcPr>
          <w:p w14:paraId="196B4E41" w14:textId="77777777" w:rsidR="008C3A7F" w:rsidRPr="00E85DCF" w:rsidRDefault="008C3A7F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Redovno održavanje.</w:t>
            </w:r>
          </w:p>
        </w:tc>
        <w:tc>
          <w:tcPr>
            <w:tcW w:w="1760" w:type="dxa"/>
          </w:tcPr>
          <w:p w14:paraId="40BB7F05" w14:textId="0CAE5DFC" w:rsidR="008C3A7F" w:rsidRPr="00E85DCF" w:rsidRDefault="008B5B10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Redovno održavanje.</w:t>
            </w:r>
          </w:p>
        </w:tc>
      </w:tr>
      <w:tr w:rsidR="008C3A7F" w:rsidRPr="00E85DCF" w14:paraId="7B87F3B4" w14:textId="7404BB74" w:rsidTr="008C3A7F">
        <w:tc>
          <w:tcPr>
            <w:tcW w:w="2522" w:type="dxa"/>
          </w:tcPr>
          <w:p w14:paraId="29D5EC5F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k.č.br. 2223/1</w:t>
            </w:r>
          </w:p>
          <w:p w14:paraId="0ED9B3A2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 xml:space="preserve">- javna zgrada tribina, javna zgrada i zemljište za sport i rekreaciju u ulici </w:t>
            </w:r>
            <w:proofErr w:type="spellStart"/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Zrinskofrankopanska</w:t>
            </w:r>
            <w:proofErr w:type="spellEnd"/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 xml:space="preserve"> 1a</w:t>
            </w:r>
          </w:p>
          <w:p w14:paraId="50CD0D64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površina 11.028 m</w:t>
            </w:r>
            <w:r w:rsidRPr="00E85DCF">
              <w:rPr>
                <w:rFonts w:ascii="Book Antiqua" w:hAnsi="Book Antiqua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373" w:type="dxa"/>
          </w:tcPr>
          <w:p w14:paraId="6587905D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nogometno igralište, svlačionica i tribina</w:t>
            </w:r>
          </w:p>
          <w:p w14:paraId="1CBA343A" w14:textId="06BED822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 xml:space="preserve">- </w:t>
            </w:r>
            <w:r w:rsidR="008B5B10">
              <w:rPr>
                <w:rFonts w:ascii="Book Antiqua" w:hAnsi="Book Antiqua"/>
                <w:color w:val="000000"/>
                <w:sz w:val="18"/>
                <w:szCs w:val="18"/>
              </w:rPr>
              <w:t xml:space="preserve">zakup N.K. Sremac </w:t>
            </w:r>
            <w:proofErr w:type="spellStart"/>
            <w:r w:rsidR="008B5B10">
              <w:rPr>
                <w:rFonts w:ascii="Book Antiqua" w:hAnsi="Book Antiqua"/>
                <w:color w:val="000000"/>
                <w:sz w:val="18"/>
                <w:szCs w:val="18"/>
              </w:rPr>
              <w:t>Ilača</w:t>
            </w:r>
            <w:proofErr w:type="spellEnd"/>
            <w:r w:rsidR="008B5B10">
              <w:rPr>
                <w:rFonts w:ascii="Book Antiqua" w:hAnsi="Book Antiqu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7" w:type="dxa"/>
          </w:tcPr>
          <w:p w14:paraId="2E7252E3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 xml:space="preserve">Redovito održavanje. </w:t>
            </w:r>
          </w:p>
          <w:p w14:paraId="72E2A2AE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</w:tcPr>
          <w:p w14:paraId="74984CC5" w14:textId="4861E885" w:rsidR="008C3A7F" w:rsidRPr="00E85DCF" w:rsidRDefault="008B5B10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 xml:space="preserve">Redovito održavanje od strane zakupnika </w:t>
            </w:r>
          </w:p>
        </w:tc>
      </w:tr>
      <w:tr w:rsidR="008C3A7F" w:rsidRPr="00E85DCF" w14:paraId="2EE77ED9" w14:textId="11C616AF" w:rsidTr="008C3A7F">
        <w:tc>
          <w:tcPr>
            <w:tcW w:w="2522" w:type="dxa"/>
          </w:tcPr>
          <w:p w14:paraId="299D4265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k.č.br. 2223/2</w:t>
            </w:r>
          </w:p>
          <w:p w14:paraId="1108D5DD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 xml:space="preserve">- zemljište za sport i rekreaciju u </w:t>
            </w:r>
            <w:proofErr w:type="spellStart"/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Zrinskofrankopanskoj</w:t>
            </w:r>
            <w:proofErr w:type="spellEnd"/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 xml:space="preserve"> ulici</w:t>
            </w:r>
          </w:p>
          <w:p w14:paraId="1B014977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površina 3.549 m</w:t>
            </w:r>
            <w:r w:rsidRPr="00E85DCF">
              <w:rPr>
                <w:rFonts w:ascii="Book Antiqua" w:hAnsi="Book Antiqua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373" w:type="dxa"/>
          </w:tcPr>
          <w:p w14:paraId="1B6C2D54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teniski teren</w:t>
            </w:r>
          </w:p>
        </w:tc>
        <w:tc>
          <w:tcPr>
            <w:tcW w:w="2407" w:type="dxa"/>
          </w:tcPr>
          <w:p w14:paraId="2013B3DA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Redovno održavanje.</w:t>
            </w:r>
          </w:p>
        </w:tc>
        <w:tc>
          <w:tcPr>
            <w:tcW w:w="1760" w:type="dxa"/>
          </w:tcPr>
          <w:p w14:paraId="7760E773" w14:textId="521A9328" w:rsidR="008C3A7F" w:rsidRPr="00E85DCF" w:rsidRDefault="008B5B10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Redovno održavanje.</w:t>
            </w:r>
          </w:p>
        </w:tc>
      </w:tr>
      <w:tr w:rsidR="008C3A7F" w:rsidRPr="00E85DCF" w14:paraId="5D575043" w14:textId="5B9C299A" w:rsidTr="008C3A7F">
        <w:tc>
          <w:tcPr>
            <w:tcW w:w="2522" w:type="dxa"/>
          </w:tcPr>
          <w:p w14:paraId="01FA1DB5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k.č.br. 2200</w:t>
            </w:r>
          </w:p>
          <w:p w14:paraId="7352582E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javna zgrada mrtvačnica, dvorište i parkiralište u ulici V. Nazora 1</w:t>
            </w:r>
          </w:p>
          <w:p w14:paraId="390DDC18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bCs/>
                <w:color w:val="000000"/>
                <w:sz w:val="18"/>
                <w:szCs w:val="18"/>
              </w:rPr>
              <w:t>- površina 1.883 m</w:t>
            </w:r>
            <w:r w:rsidRPr="00E85DCF">
              <w:rPr>
                <w:rFonts w:ascii="Book Antiqua" w:hAnsi="Book Antiqua"/>
                <w:bCs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373" w:type="dxa"/>
          </w:tcPr>
          <w:p w14:paraId="63C1472E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uredno</w:t>
            </w:r>
          </w:p>
        </w:tc>
        <w:tc>
          <w:tcPr>
            <w:tcW w:w="2407" w:type="dxa"/>
          </w:tcPr>
          <w:p w14:paraId="08D48DF9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 xml:space="preserve">Tekuće održavanje postojećeg stanja. </w:t>
            </w:r>
          </w:p>
        </w:tc>
        <w:tc>
          <w:tcPr>
            <w:tcW w:w="1760" w:type="dxa"/>
          </w:tcPr>
          <w:p w14:paraId="10F4D87B" w14:textId="2854B1BC" w:rsidR="008C3A7F" w:rsidRPr="00E85DCF" w:rsidRDefault="008B5B10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Tekuće održavanje postojećeg stanja.</w:t>
            </w:r>
          </w:p>
        </w:tc>
      </w:tr>
      <w:tr w:rsidR="008B5B10" w:rsidRPr="00E85DCF" w14:paraId="553B23A3" w14:textId="1C21B0DD" w:rsidTr="008C3A7F">
        <w:tc>
          <w:tcPr>
            <w:tcW w:w="2522" w:type="dxa"/>
          </w:tcPr>
          <w:p w14:paraId="79AF0D20" w14:textId="77777777" w:rsidR="008B5B10" w:rsidRPr="00E85DCF" w:rsidRDefault="008B5B10" w:rsidP="008B5B10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k.č.br. 491</w:t>
            </w:r>
          </w:p>
          <w:p w14:paraId="4B978F51" w14:textId="78A5D74C" w:rsidR="008B5B10" w:rsidRPr="00E85DCF" w:rsidRDefault="008B5B10" w:rsidP="008B5B10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groblje</w:t>
            </w:r>
            <w:r>
              <w:rPr>
                <w:rFonts w:ascii="Book Antiqua" w:hAnsi="Book Antiqua"/>
                <w:color w:val="000000"/>
                <w:sz w:val="18"/>
                <w:szCs w:val="18"/>
              </w:rPr>
              <w:t xml:space="preserve"> </w:t>
            </w:r>
          </w:p>
          <w:p w14:paraId="1061F8A9" w14:textId="77777777" w:rsidR="008B5B10" w:rsidRPr="00E85DCF" w:rsidRDefault="008B5B10" w:rsidP="008B5B10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površina 23.065 m</w:t>
            </w:r>
            <w:r w:rsidRPr="00E85DCF">
              <w:rPr>
                <w:rFonts w:ascii="Book Antiqua" w:hAnsi="Book Antiqua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373" w:type="dxa"/>
          </w:tcPr>
          <w:p w14:paraId="198D23E5" w14:textId="77777777" w:rsidR="008B5B10" w:rsidRPr="00E85DCF" w:rsidRDefault="008B5B10" w:rsidP="008B5B10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katoličko groblje</w:t>
            </w:r>
          </w:p>
        </w:tc>
        <w:tc>
          <w:tcPr>
            <w:tcW w:w="2407" w:type="dxa"/>
          </w:tcPr>
          <w:p w14:paraId="56A6BA05" w14:textId="77777777" w:rsidR="008B5B10" w:rsidRPr="00E85DCF" w:rsidRDefault="008B5B10" w:rsidP="008B5B10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 xml:space="preserve">Redovito održavanje i košnja </w:t>
            </w:r>
          </w:p>
        </w:tc>
        <w:tc>
          <w:tcPr>
            <w:tcW w:w="1760" w:type="dxa"/>
          </w:tcPr>
          <w:p w14:paraId="538AE161" w14:textId="12811C04" w:rsidR="008B5B10" w:rsidRPr="00E85DCF" w:rsidRDefault="008B5B10" w:rsidP="008B5B10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 xml:space="preserve">Redovito održavanje i košnja </w:t>
            </w:r>
          </w:p>
        </w:tc>
      </w:tr>
      <w:tr w:rsidR="008B5B10" w:rsidRPr="00E85DCF" w14:paraId="2EAE7B20" w14:textId="11F530F0" w:rsidTr="008C3A7F">
        <w:tc>
          <w:tcPr>
            <w:tcW w:w="2522" w:type="dxa"/>
          </w:tcPr>
          <w:p w14:paraId="58D30B8A" w14:textId="77777777" w:rsidR="008B5B10" w:rsidRPr="00E85DCF" w:rsidRDefault="008B5B10" w:rsidP="008B5B10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k.č.br. 2129</w:t>
            </w:r>
          </w:p>
          <w:p w14:paraId="336E997B" w14:textId="77777777" w:rsidR="008B5B10" w:rsidRPr="00E85DCF" w:rsidRDefault="008B5B10" w:rsidP="008B5B10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groblje Ivanci</w:t>
            </w:r>
          </w:p>
          <w:p w14:paraId="3502D030" w14:textId="77777777" w:rsidR="008B5B10" w:rsidRPr="00E85DCF" w:rsidRDefault="008B5B10" w:rsidP="008B5B10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površina 3.587 m</w:t>
            </w:r>
            <w:r w:rsidRPr="00E85DCF">
              <w:rPr>
                <w:rFonts w:ascii="Book Antiqua" w:hAnsi="Book Antiqua"/>
                <w:color w:val="000000"/>
                <w:sz w:val="18"/>
                <w:szCs w:val="18"/>
                <w:vertAlign w:val="superscript"/>
              </w:rPr>
              <w:t xml:space="preserve">2 </w:t>
            </w:r>
          </w:p>
        </w:tc>
        <w:tc>
          <w:tcPr>
            <w:tcW w:w="2373" w:type="dxa"/>
          </w:tcPr>
          <w:p w14:paraId="47F9865F" w14:textId="77777777" w:rsidR="008B5B10" w:rsidRPr="00E85DCF" w:rsidRDefault="008B5B10" w:rsidP="008B5B10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 napušteno i zaraslo groblje</w:t>
            </w:r>
          </w:p>
        </w:tc>
        <w:tc>
          <w:tcPr>
            <w:tcW w:w="2407" w:type="dxa"/>
          </w:tcPr>
          <w:p w14:paraId="4AA4C88C" w14:textId="77777777" w:rsidR="008B5B10" w:rsidRPr="00E85DCF" w:rsidRDefault="008B5B10" w:rsidP="008B5B10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/</w:t>
            </w:r>
          </w:p>
        </w:tc>
        <w:tc>
          <w:tcPr>
            <w:tcW w:w="1760" w:type="dxa"/>
          </w:tcPr>
          <w:p w14:paraId="066333D8" w14:textId="3B3752CE" w:rsidR="008B5B10" w:rsidRPr="00E85DCF" w:rsidRDefault="008B5B10" w:rsidP="008B5B10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Održavanje </w:t>
            </w:r>
          </w:p>
        </w:tc>
      </w:tr>
      <w:tr w:rsidR="008B5B10" w:rsidRPr="00E85DCF" w14:paraId="3F7F49A3" w14:textId="26C891FA" w:rsidTr="008C3A7F">
        <w:tc>
          <w:tcPr>
            <w:tcW w:w="2522" w:type="dxa"/>
          </w:tcPr>
          <w:p w14:paraId="76B65369" w14:textId="77777777" w:rsidR="008B5B10" w:rsidRPr="00E85DCF" w:rsidRDefault="008B5B10" w:rsidP="008B5B10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k.č.br. 1848</w:t>
            </w:r>
          </w:p>
          <w:p w14:paraId="4BAAECB6" w14:textId="77777777" w:rsidR="008B5B10" w:rsidRPr="00E85DCF" w:rsidRDefault="008B5B10" w:rsidP="008B5B10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 xml:space="preserve">- pružni nasip </w:t>
            </w:r>
            <w:proofErr w:type="spellStart"/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Vikiljevac</w:t>
            </w:r>
            <w:proofErr w:type="spellEnd"/>
          </w:p>
          <w:p w14:paraId="7747EED6" w14:textId="77777777" w:rsidR="008B5B10" w:rsidRPr="00E85DCF" w:rsidRDefault="008B5B10" w:rsidP="008B5B10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površina 11.429 m</w:t>
            </w:r>
            <w:r w:rsidRPr="00E85DCF">
              <w:rPr>
                <w:rFonts w:ascii="Book Antiqua" w:hAnsi="Book Antiqua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373" w:type="dxa"/>
          </w:tcPr>
          <w:p w14:paraId="1DA27717" w14:textId="77777777" w:rsidR="008B5B10" w:rsidRPr="00E85DCF" w:rsidRDefault="008B5B10" w:rsidP="008B5B10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bivša „</w:t>
            </w:r>
            <w:proofErr w:type="spellStart"/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Ćirina</w:t>
            </w:r>
            <w:proofErr w:type="spellEnd"/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 xml:space="preserve"> pruga“</w:t>
            </w:r>
          </w:p>
          <w:p w14:paraId="7CBF5DD5" w14:textId="77777777" w:rsidR="008B5B10" w:rsidRPr="00E85DCF" w:rsidRDefault="008B5B10" w:rsidP="008B5B10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 xml:space="preserve">- obrasla višegodišnjim raslinjem </w:t>
            </w:r>
          </w:p>
        </w:tc>
        <w:tc>
          <w:tcPr>
            <w:tcW w:w="2407" w:type="dxa"/>
          </w:tcPr>
          <w:p w14:paraId="547FA239" w14:textId="77777777" w:rsidR="008B5B10" w:rsidRPr="00E85DCF" w:rsidRDefault="008B5B10" w:rsidP="008B5B10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 xml:space="preserve">Krčenje. </w:t>
            </w:r>
          </w:p>
        </w:tc>
        <w:tc>
          <w:tcPr>
            <w:tcW w:w="1760" w:type="dxa"/>
          </w:tcPr>
          <w:p w14:paraId="7794F99C" w14:textId="2117F493" w:rsidR="008B5B10" w:rsidRPr="00E85DCF" w:rsidRDefault="008B5B10" w:rsidP="008B5B10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Održavanje </w:t>
            </w:r>
          </w:p>
        </w:tc>
      </w:tr>
    </w:tbl>
    <w:p w14:paraId="1138BF65" w14:textId="77777777" w:rsidR="004410A0" w:rsidRPr="00E85DCF" w:rsidRDefault="004410A0" w:rsidP="004410A0">
      <w:pPr>
        <w:rPr>
          <w:rFonts w:ascii="Book Antiqua" w:hAnsi="Book Antiqua"/>
          <w:b/>
          <w:color w:val="000000"/>
          <w:sz w:val="18"/>
          <w:szCs w:val="18"/>
        </w:rPr>
      </w:pPr>
    </w:p>
    <w:p w14:paraId="49133C9D" w14:textId="77777777" w:rsidR="004410A0" w:rsidRPr="00E85DCF" w:rsidRDefault="004410A0" w:rsidP="004410A0">
      <w:pPr>
        <w:rPr>
          <w:rFonts w:ascii="Book Antiqua" w:hAnsi="Book Antiqua"/>
          <w:b/>
          <w:color w:val="000000"/>
          <w:sz w:val="18"/>
          <w:szCs w:val="18"/>
        </w:rPr>
      </w:pPr>
    </w:p>
    <w:p w14:paraId="02093259" w14:textId="77777777" w:rsidR="004410A0" w:rsidRPr="00E85DCF" w:rsidRDefault="004410A0" w:rsidP="004410A0">
      <w:pPr>
        <w:rPr>
          <w:rFonts w:ascii="Book Antiqua" w:hAnsi="Book Antiqua"/>
          <w:b/>
          <w:color w:val="000000"/>
          <w:sz w:val="18"/>
          <w:szCs w:val="18"/>
        </w:rPr>
      </w:pPr>
      <w:r w:rsidRPr="00E85DCF">
        <w:rPr>
          <w:rFonts w:ascii="Book Antiqua" w:hAnsi="Book Antiqua"/>
          <w:b/>
          <w:color w:val="000000"/>
          <w:sz w:val="18"/>
          <w:szCs w:val="18"/>
        </w:rPr>
        <w:t xml:space="preserve">III.7.  Izvješće o Planu upravljanja ostalim nekretninama izvan k.o. </w:t>
      </w:r>
      <w:proofErr w:type="spellStart"/>
      <w:r w:rsidRPr="00E85DCF">
        <w:rPr>
          <w:rFonts w:ascii="Book Antiqua" w:hAnsi="Book Antiqua"/>
          <w:b/>
          <w:color w:val="000000"/>
          <w:sz w:val="18"/>
          <w:szCs w:val="18"/>
        </w:rPr>
        <w:t>Ilača</w:t>
      </w:r>
      <w:proofErr w:type="spellEnd"/>
      <w:r w:rsidRPr="00E85DCF">
        <w:rPr>
          <w:rFonts w:ascii="Book Antiqua" w:hAnsi="Book Antiqua"/>
          <w:b/>
          <w:color w:val="000000"/>
          <w:sz w:val="18"/>
          <w:szCs w:val="18"/>
        </w:rPr>
        <w:t xml:space="preserve"> i k.o. Tovarnik</w:t>
      </w:r>
    </w:p>
    <w:p w14:paraId="35DD359B" w14:textId="77777777" w:rsidR="004410A0" w:rsidRPr="00E85DCF" w:rsidRDefault="004410A0" w:rsidP="004410A0">
      <w:pPr>
        <w:rPr>
          <w:rFonts w:ascii="Book Antiqua" w:hAnsi="Book Antiqua"/>
          <w:b/>
          <w:bCs/>
          <w:color w:val="000000"/>
          <w:sz w:val="18"/>
          <w:szCs w:val="18"/>
        </w:rPr>
      </w:pPr>
      <w:r w:rsidRPr="00E85DCF">
        <w:rPr>
          <w:rFonts w:ascii="Book Antiqua" w:hAnsi="Book Antiqua"/>
          <w:b/>
          <w:bCs/>
          <w:color w:val="000000"/>
          <w:sz w:val="18"/>
          <w:szCs w:val="18"/>
        </w:rPr>
        <w:t xml:space="preserve">k.o. Biograd na moru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2"/>
        <w:gridCol w:w="2403"/>
        <w:gridCol w:w="2519"/>
        <w:gridCol w:w="1958"/>
      </w:tblGrid>
      <w:tr w:rsidR="008C3A7F" w:rsidRPr="00E85DCF" w14:paraId="346FDC05" w14:textId="4F2CD7F5" w:rsidTr="008C3A7F">
        <w:tc>
          <w:tcPr>
            <w:tcW w:w="2182" w:type="dxa"/>
            <w:shd w:val="clear" w:color="auto" w:fill="D5DCE4" w:themeFill="text2" w:themeFillTint="33"/>
          </w:tcPr>
          <w:p w14:paraId="025E5AC6" w14:textId="77777777" w:rsidR="008C3A7F" w:rsidRPr="00E85DCF" w:rsidRDefault="008C3A7F" w:rsidP="00AB439A">
            <w:pPr>
              <w:spacing w:after="0"/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b/>
                <w:color w:val="000000"/>
                <w:sz w:val="18"/>
                <w:szCs w:val="18"/>
              </w:rPr>
              <w:t xml:space="preserve">Katastarska čestica, opis, </w:t>
            </w:r>
          </w:p>
          <w:p w14:paraId="78CD11C7" w14:textId="77777777" w:rsidR="008C3A7F" w:rsidRPr="00E85DCF" w:rsidRDefault="008C3A7F" w:rsidP="00AB439A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E85DCF">
              <w:rPr>
                <w:rFonts w:ascii="Book Antiqua" w:hAnsi="Book Antiqua"/>
                <w:b/>
                <w:color w:val="000000"/>
                <w:sz w:val="18"/>
                <w:szCs w:val="18"/>
              </w:rPr>
              <w:t xml:space="preserve">površina </w:t>
            </w:r>
          </w:p>
        </w:tc>
        <w:tc>
          <w:tcPr>
            <w:tcW w:w="2403" w:type="dxa"/>
            <w:shd w:val="clear" w:color="auto" w:fill="D5DCE4" w:themeFill="text2" w:themeFillTint="33"/>
          </w:tcPr>
          <w:p w14:paraId="6E2FF3CE" w14:textId="77777777" w:rsidR="008C3A7F" w:rsidRPr="00E85DCF" w:rsidRDefault="008C3A7F" w:rsidP="00AB439A">
            <w:pPr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b/>
                <w:color w:val="000000"/>
                <w:sz w:val="18"/>
                <w:szCs w:val="18"/>
              </w:rPr>
              <w:t xml:space="preserve">Postojeće stanje </w:t>
            </w:r>
          </w:p>
        </w:tc>
        <w:tc>
          <w:tcPr>
            <w:tcW w:w="2519" w:type="dxa"/>
            <w:shd w:val="clear" w:color="auto" w:fill="D5DCE4" w:themeFill="text2" w:themeFillTint="33"/>
          </w:tcPr>
          <w:p w14:paraId="40A927FD" w14:textId="77777777" w:rsidR="008C3A7F" w:rsidRPr="00E85DCF" w:rsidRDefault="008C3A7F" w:rsidP="00AB439A">
            <w:pPr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b/>
                <w:color w:val="000000"/>
                <w:sz w:val="18"/>
                <w:szCs w:val="18"/>
              </w:rPr>
              <w:t>Plan upravljanja i raspolaganja u 2025. godini</w:t>
            </w:r>
          </w:p>
        </w:tc>
        <w:tc>
          <w:tcPr>
            <w:tcW w:w="1958" w:type="dxa"/>
            <w:shd w:val="clear" w:color="auto" w:fill="D5DCE4" w:themeFill="text2" w:themeFillTint="33"/>
          </w:tcPr>
          <w:p w14:paraId="0665B6DC" w14:textId="0AC611BA" w:rsidR="008C3A7F" w:rsidRPr="00E85DCF" w:rsidRDefault="008C3A7F" w:rsidP="00AB439A">
            <w:pPr>
              <w:rPr>
                <w:rFonts w:ascii="Book Antiqua" w:hAnsi="Book Antiqua"/>
                <w:b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b/>
                <w:color w:val="000000"/>
                <w:sz w:val="18"/>
                <w:szCs w:val="18"/>
              </w:rPr>
              <w:t xml:space="preserve">Izvršenje 2025. </w:t>
            </w:r>
          </w:p>
        </w:tc>
      </w:tr>
      <w:tr w:rsidR="008C3A7F" w:rsidRPr="00E85DCF" w14:paraId="1439B262" w14:textId="0724DC22" w:rsidTr="008C3A7F">
        <w:tc>
          <w:tcPr>
            <w:tcW w:w="2182" w:type="dxa"/>
          </w:tcPr>
          <w:p w14:paraId="42586DC1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k.č.br. 3398/1</w:t>
            </w:r>
          </w:p>
          <w:p w14:paraId="557758F5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lastRenderedPageBreak/>
              <w:t xml:space="preserve">- </w:t>
            </w:r>
            <w:proofErr w:type="spellStart"/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kumenat</w:t>
            </w:r>
            <w:proofErr w:type="spellEnd"/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, maslinik, pašnjak</w:t>
            </w:r>
          </w:p>
          <w:p w14:paraId="5E9C92A8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površina 2.284 m</w:t>
            </w:r>
            <w:r w:rsidRPr="00E85DCF">
              <w:rPr>
                <w:rFonts w:ascii="Book Antiqua" w:hAnsi="Book Antiqua"/>
                <w:color w:val="000000"/>
                <w:sz w:val="18"/>
                <w:szCs w:val="18"/>
                <w:vertAlign w:val="superscript"/>
              </w:rPr>
              <w:t>2</w:t>
            </w: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3" w:type="dxa"/>
          </w:tcPr>
          <w:p w14:paraId="37B32733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lastRenderedPageBreak/>
              <w:t>- suvlasništvo 1/11</w:t>
            </w:r>
          </w:p>
        </w:tc>
        <w:tc>
          <w:tcPr>
            <w:tcW w:w="2519" w:type="dxa"/>
          </w:tcPr>
          <w:p w14:paraId="6EF3A624" w14:textId="2AC7310D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 xml:space="preserve">Dogovor s ostalim suvlasnicima oko </w:t>
            </w: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lastRenderedPageBreak/>
              <w:t>upravljanja i raspolaganja nekretninom.</w:t>
            </w:r>
          </w:p>
        </w:tc>
        <w:tc>
          <w:tcPr>
            <w:tcW w:w="1958" w:type="dxa"/>
          </w:tcPr>
          <w:p w14:paraId="2C1DBF66" w14:textId="63D5BAFF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lastRenderedPageBreak/>
              <w:t xml:space="preserve">Tijekom 2025. godine nije bilo dogovora oko rješavanja </w:t>
            </w: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lastRenderedPageBreak/>
              <w:t xml:space="preserve">imovinsko-pravnih odnosa. </w:t>
            </w:r>
          </w:p>
        </w:tc>
      </w:tr>
      <w:tr w:rsidR="008C3A7F" w:rsidRPr="00E85DCF" w14:paraId="0EF54B55" w14:textId="0C4464A1" w:rsidTr="008C3A7F">
        <w:tc>
          <w:tcPr>
            <w:tcW w:w="2182" w:type="dxa"/>
          </w:tcPr>
          <w:p w14:paraId="047D2475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lastRenderedPageBreak/>
              <w:t xml:space="preserve">- </w:t>
            </w:r>
            <w:proofErr w:type="spellStart"/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k.č</w:t>
            </w:r>
            <w:proofErr w:type="spellEnd"/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. 3398/2</w:t>
            </w:r>
          </w:p>
          <w:p w14:paraId="4FEC6196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kumenat</w:t>
            </w:r>
            <w:proofErr w:type="spellEnd"/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, pašnjak</w:t>
            </w:r>
          </w:p>
          <w:p w14:paraId="3A68A377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površina 257 m</w:t>
            </w:r>
            <w:r w:rsidRPr="00E85DCF">
              <w:rPr>
                <w:rFonts w:ascii="Book Antiqua" w:hAnsi="Book Antiqua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403" w:type="dxa"/>
          </w:tcPr>
          <w:p w14:paraId="5B53DC41" w14:textId="77777777" w:rsidR="008C3A7F" w:rsidRPr="00E85DCF" w:rsidRDefault="008C3A7F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sz w:val="18"/>
                <w:szCs w:val="18"/>
              </w:rPr>
              <w:t>-</w:t>
            </w: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 xml:space="preserve"> suvlasništvo  1/11</w:t>
            </w:r>
          </w:p>
        </w:tc>
        <w:tc>
          <w:tcPr>
            <w:tcW w:w="2519" w:type="dxa"/>
          </w:tcPr>
          <w:p w14:paraId="3B358327" w14:textId="365660AA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Dogovor s ostalim suvlasnicima  oko upravljanja i raspolaganja nekretninom.</w:t>
            </w:r>
          </w:p>
        </w:tc>
        <w:tc>
          <w:tcPr>
            <w:tcW w:w="1958" w:type="dxa"/>
          </w:tcPr>
          <w:p w14:paraId="36D52D49" w14:textId="5C2D2F5C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Tijekom 2025. godine nije bilo dogovora oko rješavanja imovinsko-pravnih odnosa.</w:t>
            </w:r>
          </w:p>
        </w:tc>
      </w:tr>
      <w:tr w:rsidR="008C3A7F" w:rsidRPr="00E85DCF" w14:paraId="5AABCDF8" w14:textId="2B371739" w:rsidTr="008C3A7F">
        <w:tc>
          <w:tcPr>
            <w:tcW w:w="2182" w:type="dxa"/>
          </w:tcPr>
          <w:p w14:paraId="7357BF63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k.č.br. 3399</w:t>
            </w:r>
          </w:p>
          <w:p w14:paraId="08562C0F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ruševina</w:t>
            </w:r>
          </w:p>
          <w:p w14:paraId="6CE4EEEC" w14:textId="7777777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površina 27 m</w:t>
            </w:r>
            <w:r w:rsidRPr="00E85DCF">
              <w:rPr>
                <w:rFonts w:ascii="Book Antiqua" w:hAnsi="Book Antiqua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403" w:type="dxa"/>
          </w:tcPr>
          <w:p w14:paraId="25AECBC5" w14:textId="77777777" w:rsidR="008C3A7F" w:rsidRPr="00E85DCF" w:rsidRDefault="008C3A7F" w:rsidP="00AB439A">
            <w:pPr>
              <w:rPr>
                <w:rFonts w:ascii="Book Antiqua" w:hAnsi="Book Antiqua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- suvlasništvo 1/11</w:t>
            </w:r>
          </w:p>
        </w:tc>
        <w:tc>
          <w:tcPr>
            <w:tcW w:w="2519" w:type="dxa"/>
          </w:tcPr>
          <w:p w14:paraId="3DCC1E1B" w14:textId="36B18AA7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Dogovor s ostalim suvlasnicima oko upravljanja i raspolaganja nekretninom.</w:t>
            </w:r>
          </w:p>
        </w:tc>
        <w:tc>
          <w:tcPr>
            <w:tcW w:w="1958" w:type="dxa"/>
          </w:tcPr>
          <w:p w14:paraId="7B82A70B" w14:textId="4C7EC4F2" w:rsidR="008C3A7F" w:rsidRPr="00E85DCF" w:rsidRDefault="008C3A7F" w:rsidP="00AB439A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E85DCF">
              <w:rPr>
                <w:rFonts w:ascii="Book Antiqua" w:hAnsi="Book Antiqua"/>
                <w:color w:val="000000"/>
                <w:sz w:val="18"/>
                <w:szCs w:val="18"/>
              </w:rPr>
              <w:t>Tijekom 2025. godine nije bilo dogovora oko rješavanja imovinsko-pravnih odnosa.</w:t>
            </w:r>
          </w:p>
        </w:tc>
      </w:tr>
    </w:tbl>
    <w:p w14:paraId="0C098CF9" w14:textId="77777777" w:rsidR="004410A0" w:rsidRPr="00E85DCF" w:rsidRDefault="004410A0" w:rsidP="004410A0">
      <w:pPr>
        <w:jc w:val="center"/>
        <w:rPr>
          <w:rFonts w:ascii="Book Antiqua" w:hAnsi="Book Antiqua"/>
          <w:color w:val="000000"/>
          <w:sz w:val="18"/>
          <w:szCs w:val="18"/>
        </w:rPr>
      </w:pPr>
    </w:p>
    <w:p w14:paraId="6571D2D2" w14:textId="77777777" w:rsidR="004410A0" w:rsidRPr="00E85DCF" w:rsidRDefault="004410A0" w:rsidP="004410A0">
      <w:pPr>
        <w:jc w:val="center"/>
        <w:rPr>
          <w:rFonts w:ascii="Book Antiqua" w:hAnsi="Book Antiqua"/>
          <w:b/>
          <w:color w:val="000000"/>
          <w:sz w:val="18"/>
          <w:szCs w:val="18"/>
        </w:rPr>
      </w:pPr>
    </w:p>
    <w:p w14:paraId="5AB19C20" w14:textId="77777777" w:rsidR="004410A0" w:rsidRPr="00E85DCF" w:rsidRDefault="004410A0" w:rsidP="004410A0">
      <w:pPr>
        <w:pStyle w:val="Default"/>
        <w:rPr>
          <w:rFonts w:ascii="Book Antiqua" w:hAnsi="Book Antiqua" w:cs="Times New Roman"/>
          <w:sz w:val="18"/>
          <w:szCs w:val="18"/>
        </w:rPr>
      </w:pPr>
    </w:p>
    <w:p w14:paraId="6ABF6FA8" w14:textId="77777777" w:rsidR="004410A0" w:rsidRPr="00E85DCF" w:rsidRDefault="004410A0" w:rsidP="004410A0">
      <w:pPr>
        <w:jc w:val="right"/>
        <w:rPr>
          <w:rFonts w:ascii="Book Antiqua" w:hAnsi="Book Antiqua"/>
          <w:sz w:val="18"/>
          <w:szCs w:val="18"/>
        </w:rPr>
      </w:pPr>
      <w:r w:rsidRPr="00E85DCF">
        <w:rPr>
          <w:rFonts w:ascii="Book Antiqua" w:hAnsi="Book Antiqua"/>
          <w:sz w:val="18"/>
          <w:szCs w:val="18"/>
        </w:rPr>
        <w:t>NAČELNIK OPĆINE TOVARNIK</w:t>
      </w:r>
    </w:p>
    <w:p w14:paraId="4D2B7FC9" w14:textId="77777777" w:rsidR="004410A0" w:rsidRPr="00E85DCF" w:rsidRDefault="004410A0" w:rsidP="004410A0">
      <w:pPr>
        <w:jc w:val="right"/>
        <w:rPr>
          <w:rFonts w:ascii="Book Antiqua" w:hAnsi="Book Antiqua"/>
          <w:sz w:val="18"/>
          <w:szCs w:val="18"/>
        </w:rPr>
      </w:pPr>
      <w:r w:rsidRPr="00E85DCF">
        <w:rPr>
          <w:rFonts w:ascii="Book Antiqua" w:hAnsi="Book Antiqua"/>
          <w:sz w:val="18"/>
          <w:szCs w:val="18"/>
        </w:rPr>
        <w:t>Anđelko Dobročinac, dipl. ing.</w:t>
      </w:r>
    </w:p>
    <w:p w14:paraId="00CE36FA" w14:textId="77777777" w:rsidR="006310DE" w:rsidRPr="00E85DCF" w:rsidRDefault="006310DE">
      <w:pPr>
        <w:rPr>
          <w:rFonts w:ascii="Book Antiqua" w:hAnsi="Book Antiqua"/>
          <w:sz w:val="18"/>
          <w:szCs w:val="18"/>
        </w:rPr>
      </w:pPr>
    </w:p>
    <w:sectPr w:rsidR="006310DE" w:rsidRPr="00E85DCF" w:rsidSect="004410A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1711D" w14:textId="77777777" w:rsidR="008819B0" w:rsidRDefault="008819B0">
      <w:pPr>
        <w:spacing w:after="0"/>
      </w:pPr>
      <w:r>
        <w:separator/>
      </w:r>
    </w:p>
  </w:endnote>
  <w:endnote w:type="continuationSeparator" w:id="0">
    <w:p w14:paraId="1441BB4D" w14:textId="77777777" w:rsidR="008819B0" w:rsidRDefault="008819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02B1C" w14:textId="77777777" w:rsidR="004410A0" w:rsidRDefault="004410A0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  <w:p w14:paraId="19F2CD2E" w14:textId="77777777" w:rsidR="004410A0" w:rsidRDefault="004410A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60224" w14:textId="77777777" w:rsidR="008819B0" w:rsidRDefault="008819B0">
      <w:pPr>
        <w:spacing w:after="0"/>
      </w:pPr>
      <w:r>
        <w:separator/>
      </w:r>
    </w:p>
  </w:footnote>
  <w:footnote w:type="continuationSeparator" w:id="0">
    <w:p w14:paraId="6AE7CC17" w14:textId="77777777" w:rsidR="008819B0" w:rsidRDefault="008819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B7D"/>
    <w:multiLevelType w:val="hybridMultilevel"/>
    <w:tmpl w:val="5A8AE696"/>
    <w:lvl w:ilvl="0" w:tplc="A47CD4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85C09"/>
    <w:multiLevelType w:val="hybridMultilevel"/>
    <w:tmpl w:val="4F561DA8"/>
    <w:lvl w:ilvl="0" w:tplc="A47CD4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213077">
    <w:abstractNumId w:val="1"/>
  </w:num>
  <w:num w:numId="2" w16cid:durableId="1503427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0A0"/>
    <w:rsid w:val="001A5DF6"/>
    <w:rsid w:val="0023661C"/>
    <w:rsid w:val="00440CD1"/>
    <w:rsid w:val="004410A0"/>
    <w:rsid w:val="00457F1F"/>
    <w:rsid w:val="006310DE"/>
    <w:rsid w:val="00717F56"/>
    <w:rsid w:val="00766EA2"/>
    <w:rsid w:val="007D2EA5"/>
    <w:rsid w:val="008819B0"/>
    <w:rsid w:val="008B5B10"/>
    <w:rsid w:val="008C3A7F"/>
    <w:rsid w:val="00D22194"/>
    <w:rsid w:val="00DE71C5"/>
    <w:rsid w:val="00E648AA"/>
    <w:rsid w:val="00E65519"/>
    <w:rsid w:val="00E8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ED5FE"/>
  <w15:chartTrackingRefBased/>
  <w15:docId w15:val="{3BBAFD81-46FF-419E-B8C0-AC631A1B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0A0"/>
    <w:pPr>
      <w:spacing w:after="20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41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41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410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41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410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410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410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410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410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410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410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410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410A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410A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410A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410A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410A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410A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410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41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41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41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41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410A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99"/>
    <w:qFormat/>
    <w:rsid w:val="004410A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410A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410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410A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410A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410A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410A0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4410A0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74647-0933-4E87-8681-4294837C0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11</Pages>
  <Words>2860</Words>
  <Characters>16307</Characters>
  <Application>Microsoft Office Word</Application>
  <DocSecurity>0</DocSecurity>
  <Lines>135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širić</dc:creator>
  <cp:keywords/>
  <dc:description/>
  <cp:lastModifiedBy>elizabeta širić</cp:lastModifiedBy>
  <cp:revision>2</cp:revision>
  <cp:lastPrinted>2026-05-22T09:11:00Z</cp:lastPrinted>
  <dcterms:created xsi:type="dcterms:W3CDTF">2026-05-18T09:21:00Z</dcterms:created>
  <dcterms:modified xsi:type="dcterms:W3CDTF">2026-05-22T09:11:00Z</dcterms:modified>
</cp:coreProperties>
</file>