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F1D5" w14:textId="77777777" w:rsidR="007B00D1" w:rsidRPr="007B00D1" w:rsidRDefault="007B00D1" w:rsidP="007B00D1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</w:p>
    <w:p w14:paraId="46B96CF8" w14:textId="77777777" w:rsidR="007B00D1" w:rsidRPr="007B00D1" w:rsidRDefault="007B00D1" w:rsidP="007B00D1">
      <w:pPr>
        <w:spacing w:after="20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7B00D1">
        <w:rPr>
          <w:rFonts w:ascii="Book Antiqua" w:eastAsia="Calibri" w:hAnsi="Book Antiqua" w:cs="Times New Roman"/>
          <w:noProof/>
          <w:kern w:val="0"/>
          <w:lang w:eastAsia="hr-HR"/>
          <w14:ligatures w14:val="none"/>
        </w:rPr>
        <w:drawing>
          <wp:anchor distT="0" distB="0" distL="114300" distR="114300" simplePos="0" relativeHeight="251659264" behindDoc="1" locked="0" layoutInCell="1" allowOverlap="1" wp14:anchorId="1A3DA5E6" wp14:editId="4A123641">
            <wp:simplePos x="0" y="0"/>
            <wp:positionH relativeFrom="page">
              <wp:posOffset>1504950</wp:posOffset>
            </wp:positionH>
            <wp:positionV relativeFrom="page">
              <wp:posOffset>427990</wp:posOffset>
            </wp:positionV>
            <wp:extent cx="552450" cy="719353"/>
            <wp:effectExtent l="0" t="0" r="0" b="5080"/>
            <wp:wrapNone/>
            <wp:docPr id="5" name="Picture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00D1">
        <w:rPr>
          <w:rFonts w:ascii="Book Antiqua" w:eastAsia="Calibri" w:hAnsi="Book Antiqua" w:cs="Times New Roman"/>
          <w:kern w:val="0"/>
          <w14:ligatures w14:val="none"/>
        </w:rPr>
        <w:t>REPUBLIKA HRVATSKA</w:t>
      </w:r>
    </w:p>
    <w:p w14:paraId="529631D8" w14:textId="77777777" w:rsidR="007B00D1" w:rsidRPr="007B00D1" w:rsidRDefault="007B00D1" w:rsidP="007B00D1">
      <w:pPr>
        <w:spacing w:after="20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7B00D1">
        <w:rPr>
          <w:rFonts w:ascii="Book Antiqua" w:eastAsia="Calibri" w:hAnsi="Book Antiqua" w:cs="Times New Roman"/>
          <w:kern w:val="0"/>
          <w14:ligatures w14:val="none"/>
        </w:rPr>
        <w:t>VUKOVARSKO SRIJEMSKA ŽUPANIJA</w:t>
      </w:r>
    </w:p>
    <w:p w14:paraId="67031DCF" w14:textId="77777777" w:rsidR="007B00D1" w:rsidRPr="007B00D1" w:rsidRDefault="007B00D1" w:rsidP="007B00D1">
      <w:pPr>
        <w:spacing w:after="0" w:line="240" w:lineRule="auto"/>
        <w:rPr>
          <w:rFonts w:ascii="Book Antiqua" w:eastAsia="Calibri" w:hAnsi="Book Antiqua" w:cs="Times New Roman"/>
          <w:kern w:val="0"/>
          <w14:ligatures w14:val="none"/>
        </w:rPr>
      </w:pPr>
      <w:r w:rsidRPr="007B00D1">
        <w:rPr>
          <w:rFonts w:ascii="Book Antiqua" w:eastAsia="Calibri" w:hAnsi="Book Antiqua" w:cs="Times New Roman"/>
          <w:noProof/>
          <w:kern w:val="0"/>
          <w:lang w:eastAsia="hr-HR"/>
          <w14:ligatures w14:val="none"/>
        </w:rPr>
        <w:drawing>
          <wp:anchor distT="0" distB="0" distL="114300" distR="114300" simplePos="0" relativeHeight="251660288" behindDoc="0" locked="0" layoutInCell="1" allowOverlap="1" wp14:anchorId="37B84351" wp14:editId="32FB3CE3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313055" cy="389255"/>
            <wp:effectExtent l="0" t="0" r="0" b="0"/>
            <wp:wrapSquare wrapText="bothSides"/>
            <wp:docPr id="4" name="Picture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9B6F14" w14:textId="77777777" w:rsidR="007B00D1" w:rsidRPr="007B00D1" w:rsidRDefault="007B00D1" w:rsidP="007B00D1">
      <w:pPr>
        <w:spacing w:after="0" w:line="240" w:lineRule="auto"/>
        <w:rPr>
          <w:rFonts w:ascii="Book Antiqua" w:eastAsia="Calibri" w:hAnsi="Book Antiqua" w:cs="Times New Roman"/>
          <w:b/>
          <w:kern w:val="0"/>
          <w14:ligatures w14:val="none"/>
        </w:rPr>
      </w:pPr>
      <w:r w:rsidRPr="007B00D1">
        <w:rPr>
          <w:rFonts w:ascii="Book Antiqua" w:eastAsia="Calibri" w:hAnsi="Book Antiqua" w:cs="Times New Roman"/>
          <w:b/>
          <w:kern w:val="0"/>
          <w14:ligatures w14:val="none"/>
        </w:rPr>
        <w:t>OPĆINA TOVARNIK</w:t>
      </w:r>
    </w:p>
    <w:p w14:paraId="4F014D26" w14:textId="77777777" w:rsidR="007B00D1" w:rsidRPr="007B00D1" w:rsidRDefault="007B00D1" w:rsidP="007B00D1">
      <w:pPr>
        <w:spacing w:after="0" w:line="240" w:lineRule="auto"/>
        <w:rPr>
          <w:rFonts w:ascii="Book Antiqua" w:eastAsia="Calibri" w:hAnsi="Book Antiqua" w:cs="Times New Roman"/>
          <w:b/>
          <w:kern w:val="0"/>
          <w14:ligatures w14:val="none"/>
        </w:rPr>
      </w:pPr>
    </w:p>
    <w:p w14:paraId="7FF98072" w14:textId="77777777" w:rsidR="007B00D1" w:rsidRPr="007B00D1" w:rsidRDefault="007B00D1" w:rsidP="007B00D1">
      <w:pPr>
        <w:spacing w:after="0" w:line="240" w:lineRule="auto"/>
        <w:rPr>
          <w:rFonts w:ascii="Book Antiqua" w:eastAsia="Calibri" w:hAnsi="Book Antiqua" w:cs="Times New Roman"/>
          <w:b/>
          <w:kern w:val="0"/>
          <w14:ligatures w14:val="none"/>
        </w:rPr>
      </w:pPr>
    </w:p>
    <w:p w14:paraId="21C186DC" w14:textId="77777777" w:rsidR="007B00D1" w:rsidRPr="007B00D1" w:rsidRDefault="007B00D1" w:rsidP="007B00D1">
      <w:pPr>
        <w:spacing w:after="0" w:line="240" w:lineRule="auto"/>
        <w:rPr>
          <w:rFonts w:ascii="Book Antiqua" w:eastAsia="Calibri" w:hAnsi="Book Antiqua" w:cs="Times New Roman"/>
          <w:b/>
          <w:kern w:val="0"/>
          <w14:ligatures w14:val="none"/>
        </w:rPr>
      </w:pPr>
      <w:r w:rsidRPr="007B00D1">
        <w:rPr>
          <w:rFonts w:ascii="Book Antiqua" w:eastAsia="Calibri" w:hAnsi="Book Antiqua" w:cs="Times New Roman"/>
          <w:b/>
          <w:kern w:val="0"/>
          <w14:ligatures w14:val="none"/>
        </w:rPr>
        <w:t xml:space="preserve">JEDINSTVENI UPRAVNI ODJEL </w:t>
      </w:r>
    </w:p>
    <w:p w14:paraId="185F59B3" w14:textId="77777777" w:rsidR="007B00D1" w:rsidRPr="007B00D1" w:rsidRDefault="007B00D1" w:rsidP="007B00D1">
      <w:pPr>
        <w:spacing w:after="0" w:line="240" w:lineRule="auto"/>
        <w:rPr>
          <w:rFonts w:ascii="Book Antiqua" w:eastAsia="Calibri" w:hAnsi="Book Antiqua" w:cs="Times New Roman"/>
          <w:b/>
          <w:kern w:val="0"/>
          <w14:ligatures w14:val="none"/>
        </w:rPr>
      </w:pPr>
    </w:p>
    <w:p w14:paraId="72B846F5" w14:textId="77777777" w:rsidR="007B00D1" w:rsidRPr="007B00D1" w:rsidRDefault="007B00D1" w:rsidP="007B00D1">
      <w:pPr>
        <w:spacing w:after="0" w:line="276" w:lineRule="auto"/>
        <w:rPr>
          <w:rFonts w:ascii="Book Antiqua" w:eastAsia="Calibri" w:hAnsi="Book Antiqua" w:cs="Times New Roman"/>
          <w:kern w:val="0"/>
          <w:sz w:val="20"/>
          <w:szCs w:val="20"/>
          <w14:ligatures w14:val="none"/>
        </w:rPr>
      </w:pPr>
      <w:bookmarkStart w:id="0" w:name="_Hlk117601904"/>
      <w:r w:rsidRPr="007B00D1">
        <w:rPr>
          <w:rFonts w:ascii="Book Antiqua" w:eastAsia="Calibri" w:hAnsi="Book Antiqua" w:cs="Times New Roman"/>
          <w:kern w:val="0"/>
          <w:sz w:val="20"/>
          <w:szCs w:val="20"/>
          <w14:ligatures w14:val="none"/>
        </w:rPr>
        <w:t>KLASA: 112-04/26-01/01</w:t>
      </w:r>
    </w:p>
    <w:p w14:paraId="22871626" w14:textId="77777777" w:rsidR="007B00D1" w:rsidRPr="007B00D1" w:rsidRDefault="007B00D1" w:rsidP="007B00D1">
      <w:pPr>
        <w:spacing w:after="0" w:line="276" w:lineRule="auto"/>
        <w:rPr>
          <w:rFonts w:ascii="Book Antiqua" w:eastAsia="Calibri" w:hAnsi="Book Antiqua" w:cs="Times New Roman"/>
          <w:kern w:val="0"/>
          <w:sz w:val="20"/>
          <w:szCs w:val="20"/>
          <w14:ligatures w14:val="none"/>
        </w:rPr>
      </w:pPr>
      <w:r w:rsidRPr="007B00D1">
        <w:rPr>
          <w:rFonts w:ascii="Book Antiqua" w:eastAsia="Calibri" w:hAnsi="Book Antiqua" w:cs="Times New Roman"/>
          <w:kern w:val="0"/>
          <w:sz w:val="20"/>
          <w:szCs w:val="20"/>
          <w14:ligatures w14:val="none"/>
        </w:rPr>
        <w:t>URBROJ: 2196-28-01-26-2</w:t>
      </w:r>
    </w:p>
    <w:p w14:paraId="33696E12" w14:textId="77777777" w:rsidR="007B00D1" w:rsidRPr="007B00D1" w:rsidRDefault="007B00D1" w:rsidP="007B00D1">
      <w:pPr>
        <w:spacing w:after="0" w:line="276" w:lineRule="auto"/>
        <w:rPr>
          <w:rFonts w:ascii="Book Antiqua" w:eastAsia="Calibri" w:hAnsi="Book Antiqua" w:cs="Times New Roman"/>
          <w:kern w:val="0"/>
          <w:sz w:val="20"/>
          <w:szCs w:val="20"/>
          <w14:ligatures w14:val="none"/>
        </w:rPr>
      </w:pPr>
      <w:r w:rsidRPr="007B00D1">
        <w:rPr>
          <w:rFonts w:ascii="Book Antiqua" w:eastAsia="Calibri" w:hAnsi="Book Antiqua" w:cs="Times New Roman"/>
          <w:kern w:val="0"/>
          <w:sz w:val="20"/>
          <w:szCs w:val="20"/>
          <w14:ligatures w14:val="none"/>
        </w:rPr>
        <w:t xml:space="preserve">Tovarnik, </w:t>
      </w:r>
      <w:bookmarkEnd w:id="0"/>
      <w:r w:rsidRPr="007B00D1">
        <w:rPr>
          <w:rFonts w:ascii="Book Antiqua" w:eastAsia="Calibri" w:hAnsi="Book Antiqua" w:cs="Times New Roman"/>
          <w:kern w:val="0"/>
          <w:sz w:val="20"/>
          <w:szCs w:val="20"/>
          <w14:ligatures w14:val="none"/>
        </w:rPr>
        <w:t xml:space="preserve">25. veljače 2026. </w:t>
      </w:r>
    </w:p>
    <w:p w14:paraId="6D67B272" w14:textId="77777777" w:rsidR="007B00D1" w:rsidRPr="007B00D1" w:rsidRDefault="007B00D1" w:rsidP="007B00D1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7B00D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Na temelju članka 19. stavka 6. Zakona o službenicima i namještenicima u lokalnoj i područnoj (regionalnoj) samoupravi (NN br. 86/08, 61/11, 04/18, 112/19 i 17/25) pročelnica Jedinstvenog upravnog odjela, na web stranici Općine Tovarnik objavljuje </w:t>
      </w:r>
    </w:p>
    <w:p w14:paraId="3E35AC0F" w14:textId="77777777" w:rsidR="007B00D1" w:rsidRPr="007B00D1" w:rsidRDefault="007B00D1" w:rsidP="007B00D1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kern w:val="0"/>
          <w:lang w:eastAsia="hr-HR"/>
          <w14:ligatures w14:val="none"/>
        </w:rPr>
      </w:pPr>
      <w:r w:rsidRPr="007B00D1">
        <w:rPr>
          <w:rFonts w:ascii="Book Antiqua" w:eastAsia="Times New Roman" w:hAnsi="Book Antiqua" w:cs="Times New Roman"/>
          <w:b/>
          <w:kern w:val="0"/>
          <w:lang w:eastAsia="hr-HR"/>
          <w14:ligatures w14:val="none"/>
        </w:rPr>
        <w:t xml:space="preserve">OPIS POSLOVA I PODATKE  O PLAĆI ZA RADNO MJESTO </w:t>
      </w:r>
    </w:p>
    <w:p w14:paraId="2C16A3FA" w14:textId="77777777" w:rsidR="007B00D1" w:rsidRPr="007B00D1" w:rsidRDefault="007B00D1" w:rsidP="007B00D1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kern w:val="0"/>
          <w:lang w:eastAsia="hr-HR"/>
          <w14:ligatures w14:val="none"/>
        </w:rPr>
      </w:pPr>
      <w:r w:rsidRPr="007B00D1">
        <w:rPr>
          <w:rFonts w:ascii="Book Antiqua" w:eastAsia="Times New Roman" w:hAnsi="Book Antiqua" w:cs="Times New Roman"/>
          <w:b/>
          <w:kern w:val="0"/>
          <w:lang w:eastAsia="hr-HR"/>
          <w14:ligatures w14:val="none"/>
        </w:rPr>
        <w:t xml:space="preserve">KOMUNALNI NAMJEŠTENIK </w:t>
      </w:r>
    </w:p>
    <w:p w14:paraId="7B9D7034" w14:textId="77777777" w:rsidR="007B00D1" w:rsidRPr="007B00D1" w:rsidRDefault="007B00D1" w:rsidP="007B0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7B00D1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1. OPIS POSLOVA:  </w:t>
      </w:r>
    </w:p>
    <w:p w14:paraId="61E6788B" w14:textId="77777777" w:rsidR="007B00D1" w:rsidRPr="007B00D1" w:rsidRDefault="007B00D1" w:rsidP="007B00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59" w:lineRule="atLeast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B00D1">
        <w:rPr>
          <w:rFonts w:ascii="Times New Roman" w:eastAsia="Calibri" w:hAnsi="Times New Roman" w:cs="Times New Roman"/>
          <w:kern w:val="0"/>
          <w14:ligatures w14:val="none"/>
        </w:rPr>
        <w:tab/>
        <w:t xml:space="preserve">obavlja poslove košenja i održavanja čistoće javnih površina na području Općine ( parkovi, trgovi, dječja igrališta i sl.  ) </w:t>
      </w:r>
    </w:p>
    <w:p w14:paraId="61AB5DDC" w14:textId="77777777" w:rsidR="007B00D1" w:rsidRPr="007B00D1" w:rsidRDefault="007B00D1" w:rsidP="007B00D1">
      <w:pPr>
        <w:widowControl w:val="0"/>
        <w:autoSpaceDE w:val="0"/>
        <w:autoSpaceDN w:val="0"/>
        <w:adjustRightInd w:val="0"/>
        <w:spacing w:after="200" w:line="259" w:lineRule="atLeast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7B00D1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Približan postotak vremena koji je potreban za obavljanje naprijed nabrojanih poslova: 50% </w:t>
      </w:r>
    </w:p>
    <w:p w14:paraId="063CBA4F" w14:textId="77777777" w:rsidR="007B00D1" w:rsidRPr="007B00D1" w:rsidRDefault="007B00D1" w:rsidP="007B00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59" w:lineRule="atLeast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B00D1">
        <w:rPr>
          <w:rFonts w:ascii="Times New Roman" w:eastAsia="Calibri" w:hAnsi="Times New Roman" w:cs="Times New Roman"/>
          <w:kern w:val="0"/>
          <w14:ligatures w14:val="none"/>
        </w:rPr>
        <w:tab/>
        <w:t xml:space="preserve">zadužen je za održavanje kosilica </w:t>
      </w:r>
    </w:p>
    <w:p w14:paraId="62C42610" w14:textId="77777777" w:rsidR="007B00D1" w:rsidRPr="007B00D1" w:rsidRDefault="007B00D1" w:rsidP="007B00D1">
      <w:pPr>
        <w:widowControl w:val="0"/>
        <w:autoSpaceDE w:val="0"/>
        <w:autoSpaceDN w:val="0"/>
        <w:adjustRightInd w:val="0"/>
        <w:spacing w:after="200" w:line="259" w:lineRule="atLeast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7B00D1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Približan postotak vremena koji je potreban za obavljanje naprijed nabrojanih poslova: 10% </w:t>
      </w:r>
    </w:p>
    <w:p w14:paraId="19F52AF3" w14:textId="77777777" w:rsidR="007B00D1" w:rsidRPr="007B00D1" w:rsidRDefault="007B00D1" w:rsidP="007B00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59" w:lineRule="atLeast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B00D1">
        <w:rPr>
          <w:rFonts w:ascii="Times New Roman" w:eastAsia="Calibri" w:hAnsi="Times New Roman" w:cs="Times New Roman"/>
          <w:kern w:val="0"/>
          <w14:ligatures w14:val="none"/>
        </w:rPr>
        <w:tab/>
        <w:t xml:space="preserve">obavlja poslove održavanja groblja i mrtvačnica </w:t>
      </w:r>
      <w:r w:rsidRPr="007B00D1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6D7D7EC5" w14:textId="77777777" w:rsidR="007B00D1" w:rsidRPr="007B00D1" w:rsidRDefault="007B00D1" w:rsidP="007B00D1">
      <w:pPr>
        <w:widowControl w:val="0"/>
        <w:autoSpaceDE w:val="0"/>
        <w:autoSpaceDN w:val="0"/>
        <w:adjustRightInd w:val="0"/>
        <w:spacing w:after="200" w:line="259" w:lineRule="atLeast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7B00D1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Približan postotak vremena koji je potreban za obavljanje naprijed nabrojanih poslova: 10%</w:t>
      </w:r>
    </w:p>
    <w:p w14:paraId="02754B40" w14:textId="77777777" w:rsidR="007B00D1" w:rsidRPr="007B00D1" w:rsidRDefault="007B00D1" w:rsidP="007B00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59" w:lineRule="atLeast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B00D1">
        <w:rPr>
          <w:rFonts w:ascii="Times New Roman" w:eastAsia="Calibri" w:hAnsi="Times New Roman" w:cs="Times New Roman"/>
          <w:kern w:val="0"/>
          <w14:ligatures w14:val="none"/>
        </w:rPr>
        <w:tab/>
        <w:t xml:space="preserve">čisti snijeg i led na javnim površinama </w:t>
      </w:r>
      <w:r w:rsidRPr="007B00D1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</w:p>
    <w:p w14:paraId="68D47724" w14:textId="77777777" w:rsidR="007B00D1" w:rsidRPr="007B00D1" w:rsidRDefault="007B00D1" w:rsidP="007B00D1">
      <w:pPr>
        <w:widowControl w:val="0"/>
        <w:autoSpaceDE w:val="0"/>
        <w:autoSpaceDN w:val="0"/>
        <w:adjustRightInd w:val="0"/>
        <w:spacing w:after="200" w:line="259" w:lineRule="atLeast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7B00D1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Približan postotak vremena koji je potreban za obavljanje naprijed nabrojanih poslova: 10% </w:t>
      </w:r>
    </w:p>
    <w:p w14:paraId="39EB9651" w14:textId="77777777" w:rsidR="007B00D1" w:rsidRPr="007B00D1" w:rsidRDefault="007B00D1" w:rsidP="007B00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59" w:lineRule="atLeast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B00D1">
        <w:rPr>
          <w:rFonts w:ascii="Times New Roman" w:eastAsia="Calibri" w:hAnsi="Times New Roman" w:cs="Times New Roman"/>
          <w:kern w:val="0"/>
          <w14:ligatures w14:val="none"/>
        </w:rPr>
        <w:tab/>
        <w:t xml:space="preserve">obavlja poslove dostave </w:t>
      </w:r>
      <w:r w:rsidRPr="007B00D1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1DF28409" w14:textId="77777777" w:rsidR="007B00D1" w:rsidRPr="007B00D1" w:rsidRDefault="007B00D1" w:rsidP="007B00D1">
      <w:pPr>
        <w:widowControl w:val="0"/>
        <w:autoSpaceDE w:val="0"/>
        <w:autoSpaceDN w:val="0"/>
        <w:adjustRightInd w:val="0"/>
        <w:spacing w:after="200" w:line="259" w:lineRule="atLeast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7B00D1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Približan postotak vremena koji je potreban za obavljanje naprijed nabrojanih poslova: 10% </w:t>
      </w:r>
    </w:p>
    <w:p w14:paraId="7BC0023E" w14:textId="77777777" w:rsidR="007B00D1" w:rsidRPr="007B00D1" w:rsidRDefault="007B00D1" w:rsidP="007B00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59" w:lineRule="atLeast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B00D1">
        <w:rPr>
          <w:rFonts w:ascii="Times New Roman" w:eastAsia="Calibri" w:hAnsi="Times New Roman" w:cs="Times New Roman"/>
          <w:kern w:val="0"/>
          <w14:ligatures w14:val="none"/>
        </w:rPr>
        <w:tab/>
        <w:t>obavlja ostale poslove po nalogu  upravitelja komunalnog pogona odnosno pročelnika jedinstvenog upravnog odjela</w:t>
      </w:r>
    </w:p>
    <w:p w14:paraId="1022EE7A" w14:textId="77777777" w:rsidR="007B00D1" w:rsidRPr="007B00D1" w:rsidRDefault="007B00D1" w:rsidP="007B00D1">
      <w:pPr>
        <w:widowControl w:val="0"/>
        <w:autoSpaceDE w:val="0"/>
        <w:autoSpaceDN w:val="0"/>
        <w:adjustRightInd w:val="0"/>
        <w:spacing w:after="200" w:line="259" w:lineRule="atLeast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7B00D1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Približan postotak vremena koji je potreban za obavljanje naprijed nabrojanih poslova: 10%</w:t>
      </w:r>
    </w:p>
    <w:p w14:paraId="27236BCE" w14:textId="77777777" w:rsidR="007B00D1" w:rsidRPr="007B00D1" w:rsidRDefault="007B00D1" w:rsidP="007B00D1">
      <w:pPr>
        <w:jc w:val="both"/>
        <w:rPr>
          <w:rFonts w:ascii="Book Antiqua" w:hAnsi="Book Antiqua" w:cs="Times New Roman"/>
          <w:b/>
          <w:bCs/>
          <w:i/>
          <w:iCs/>
          <w:kern w:val="0"/>
          <w:u w:val="single"/>
          <w14:ligatures w14:val="none"/>
        </w:rPr>
      </w:pPr>
    </w:p>
    <w:p w14:paraId="14EB7B21" w14:textId="77777777" w:rsidR="007B00D1" w:rsidRPr="007B00D1" w:rsidRDefault="007B00D1" w:rsidP="007B0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200" w:line="276" w:lineRule="auto"/>
        <w:rPr>
          <w:rFonts w:ascii="Book Antiqua" w:eastAsia="Calibri" w:hAnsi="Book Antiqua" w:cs="Times New Roman"/>
          <w:b/>
          <w:bCs/>
          <w:kern w:val="0"/>
          <w14:ligatures w14:val="none"/>
        </w:rPr>
      </w:pPr>
      <w:r w:rsidRPr="007B00D1">
        <w:rPr>
          <w:rFonts w:ascii="Book Antiqua" w:eastAsia="Calibri" w:hAnsi="Book Antiqua" w:cs="Times New Roman"/>
          <w:b/>
          <w:bCs/>
          <w:kern w:val="0"/>
          <w14:ligatures w14:val="none"/>
        </w:rPr>
        <w:t xml:space="preserve">2. PODATCI O PLAĆI </w:t>
      </w:r>
    </w:p>
    <w:p w14:paraId="28DF6ACB" w14:textId="77777777" w:rsidR="007B00D1" w:rsidRPr="007B00D1" w:rsidRDefault="007B00D1" w:rsidP="007B00D1">
      <w:pPr>
        <w:spacing w:beforeLines="40" w:before="96" w:afterLines="40" w:after="96" w:line="240" w:lineRule="auto"/>
        <w:jc w:val="both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7B00D1">
        <w:rPr>
          <w:rFonts w:ascii="Book Antiqua" w:eastAsia="Times New Roman" w:hAnsi="Book Antiqua" w:cs="Times New Roman"/>
          <w:color w:val="000000"/>
          <w:kern w:val="0"/>
          <w:lang w:eastAsia="hr-HR"/>
          <w14:ligatures w14:val="none"/>
        </w:rPr>
        <w:t xml:space="preserve">Plaću KOMUNALNOG NAMJEŠTENIKA, čini umnožak koeficijenta složenosti poslova radnog mjesta na koje je službenik raspoređen odnosno </w:t>
      </w:r>
      <w:r w:rsidRPr="007B00D1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1, 25 </w:t>
      </w:r>
      <w:r w:rsidRPr="007B00D1">
        <w:rPr>
          <w:rFonts w:ascii="Book Antiqua" w:eastAsia="Times New Roman" w:hAnsi="Book Antiqua" w:cs="Times New Roman"/>
          <w:b/>
          <w:kern w:val="0"/>
          <w:lang w:eastAsia="hr-HR"/>
          <w14:ligatures w14:val="none"/>
        </w:rPr>
        <w:t xml:space="preserve">  </w:t>
      </w:r>
      <w:r w:rsidRPr="007B00D1">
        <w:rPr>
          <w:rFonts w:ascii="Book Antiqua" w:eastAsia="Times New Roman" w:hAnsi="Book Antiqua" w:cs="Times New Roman"/>
          <w:color w:val="000000"/>
          <w:kern w:val="0"/>
          <w:lang w:eastAsia="hr-HR"/>
          <w14:ligatures w14:val="none"/>
        </w:rPr>
        <w:t xml:space="preserve">i osnovice za obračun plaće u iznosu od </w:t>
      </w:r>
      <w:r w:rsidRPr="007B00D1">
        <w:rPr>
          <w:rFonts w:ascii="Book Antiqua" w:eastAsia="Times New Roman" w:hAnsi="Book Antiqua" w:cs="Times New Roman"/>
          <w:b/>
          <w:kern w:val="0"/>
          <w:lang w:eastAsia="hr-HR"/>
          <w14:ligatures w14:val="none"/>
        </w:rPr>
        <w:t xml:space="preserve">1.004,87 </w:t>
      </w:r>
      <w:proofErr w:type="spellStart"/>
      <w:r w:rsidRPr="007B00D1">
        <w:rPr>
          <w:rFonts w:ascii="Book Antiqua" w:eastAsia="Times New Roman" w:hAnsi="Book Antiqua" w:cs="Times New Roman"/>
          <w:b/>
          <w:kern w:val="0"/>
          <w:lang w:eastAsia="hr-HR"/>
          <w14:ligatures w14:val="none"/>
        </w:rPr>
        <w:t>Eur</w:t>
      </w:r>
      <w:proofErr w:type="spellEnd"/>
      <w:r w:rsidRPr="007B00D1">
        <w:rPr>
          <w:rFonts w:ascii="Book Antiqua" w:eastAsia="Times New Roman" w:hAnsi="Book Antiqua" w:cs="Times New Roman"/>
          <w:color w:val="000000"/>
          <w:kern w:val="0"/>
          <w:lang w:eastAsia="hr-HR"/>
          <w14:ligatures w14:val="none"/>
        </w:rPr>
        <w:t xml:space="preserve">, uvećan za </w:t>
      </w:r>
      <w:r w:rsidRPr="007B00D1">
        <w:rPr>
          <w:rFonts w:ascii="Book Antiqua" w:eastAsia="Times New Roman" w:hAnsi="Book Antiqua" w:cs="Times New Roman"/>
          <w:b/>
          <w:color w:val="000000"/>
          <w:kern w:val="0"/>
          <w:lang w:eastAsia="hr-HR"/>
          <w14:ligatures w14:val="none"/>
        </w:rPr>
        <w:t>0,5%</w:t>
      </w:r>
      <w:r w:rsidRPr="007B00D1">
        <w:rPr>
          <w:rFonts w:ascii="Book Antiqua" w:eastAsia="Times New Roman" w:hAnsi="Book Antiqua" w:cs="Times New Roman"/>
          <w:color w:val="000000"/>
          <w:kern w:val="0"/>
          <w:lang w:eastAsia="hr-HR"/>
          <w14:ligatures w14:val="none"/>
        </w:rPr>
        <w:t xml:space="preserve"> za svaku navršenu godinu radnog staža.</w:t>
      </w:r>
      <w:r w:rsidRPr="007B00D1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</w:t>
      </w:r>
    </w:p>
    <w:p w14:paraId="1E10C45E" w14:textId="77777777" w:rsidR="007B00D1" w:rsidRPr="007B00D1" w:rsidRDefault="007B00D1" w:rsidP="007B00D1">
      <w:pPr>
        <w:spacing w:after="200" w:line="276" w:lineRule="auto"/>
        <w:rPr>
          <w:rFonts w:ascii="Book Antiqua" w:eastAsia="Calibri" w:hAnsi="Book Antiqua" w:cs="Times New Roman"/>
          <w:kern w:val="0"/>
          <w14:ligatures w14:val="none"/>
        </w:rPr>
      </w:pPr>
    </w:p>
    <w:p w14:paraId="0449FCBB" w14:textId="77777777" w:rsidR="007B00D1" w:rsidRPr="007B00D1" w:rsidRDefault="007B00D1" w:rsidP="007B00D1">
      <w:pPr>
        <w:spacing w:after="200" w:line="276" w:lineRule="auto"/>
        <w:rPr>
          <w:rFonts w:ascii="Book Antiqua" w:eastAsia="Calibri" w:hAnsi="Book Antiqua" w:cs="Times New Roman"/>
          <w:kern w:val="0"/>
          <w14:ligatures w14:val="none"/>
        </w:rPr>
      </w:pPr>
    </w:p>
    <w:p w14:paraId="2571365A" w14:textId="77777777" w:rsidR="007B00D1" w:rsidRPr="007B00D1" w:rsidRDefault="007B00D1" w:rsidP="007B00D1">
      <w:pPr>
        <w:tabs>
          <w:tab w:val="left" w:pos="6148"/>
        </w:tabs>
        <w:spacing w:after="200" w:line="276" w:lineRule="auto"/>
        <w:jc w:val="right"/>
        <w:rPr>
          <w:rFonts w:ascii="Book Antiqua" w:eastAsia="Calibri" w:hAnsi="Book Antiqua" w:cs="Times New Roman"/>
          <w:b/>
          <w:bCs/>
          <w:kern w:val="0"/>
          <w14:ligatures w14:val="none"/>
        </w:rPr>
      </w:pPr>
      <w:r w:rsidRPr="007B00D1">
        <w:rPr>
          <w:rFonts w:ascii="Book Antiqua" w:eastAsia="Calibri" w:hAnsi="Book Antiqua" w:cs="Times New Roman"/>
          <w:b/>
          <w:bCs/>
          <w:kern w:val="0"/>
          <w14:ligatures w14:val="none"/>
        </w:rPr>
        <w:t xml:space="preserve">PROČELNICA JUO OPĆINE TOVARNIK </w:t>
      </w:r>
    </w:p>
    <w:p w14:paraId="033ED8D1" w14:textId="77777777" w:rsidR="007B00D1" w:rsidRPr="007B00D1" w:rsidRDefault="007B00D1" w:rsidP="007B00D1">
      <w:pPr>
        <w:tabs>
          <w:tab w:val="left" w:pos="6148"/>
        </w:tabs>
        <w:spacing w:after="200" w:line="276" w:lineRule="auto"/>
        <w:jc w:val="right"/>
        <w:rPr>
          <w:rFonts w:ascii="Book Antiqua" w:eastAsia="Calibri" w:hAnsi="Book Antiqua" w:cs="Times New Roman"/>
          <w:kern w:val="0"/>
          <w14:ligatures w14:val="none"/>
        </w:rPr>
      </w:pPr>
      <w:r w:rsidRPr="007B00D1">
        <w:rPr>
          <w:rFonts w:ascii="Book Antiqua" w:eastAsia="Calibri" w:hAnsi="Book Antiqua" w:cs="Times New Roman"/>
          <w:kern w:val="0"/>
          <w14:ligatures w14:val="none"/>
        </w:rPr>
        <w:t xml:space="preserve">Elizabeta Širić, dipl. </w:t>
      </w:r>
      <w:proofErr w:type="spellStart"/>
      <w:r w:rsidRPr="007B00D1">
        <w:rPr>
          <w:rFonts w:ascii="Book Antiqua" w:eastAsia="Calibri" w:hAnsi="Book Antiqua" w:cs="Times New Roman"/>
          <w:kern w:val="0"/>
          <w14:ligatures w14:val="none"/>
        </w:rPr>
        <w:t>Iur</w:t>
      </w:r>
      <w:proofErr w:type="spellEnd"/>
      <w:r w:rsidRPr="007B00D1">
        <w:rPr>
          <w:rFonts w:ascii="Book Antiqua" w:eastAsia="Calibri" w:hAnsi="Book Antiqua" w:cs="Times New Roman"/>
          <w:kern w:val="0"/>
          <w14:ligatures w14:val="none"/>
        </w:rPr>
        <w:t xml:space="preserve">.  </w:t>
      </w:r>
    </w:p>
    <w:p w14:paraId="1D106D4B" w14:textId="77777777" w:rsidR="007B00D1" w:rsidRPr="007B00D1" w:rsidRDefault="007B00D1" w:rsidP="007B00D1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58DBFC7" w14:textId="77777777" w:rsidR="006310DE" w:rsidRDefault="006310DE"/>
    <w:sectPr w:rsidR="0063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625F3"/>
    <w:multiLevelType w:val="hybridMultilevel"/>
    <w:tmpl w:val="9446E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34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1"/>
    <w:rsid w:val="006310DE"/>
    <w:rsid w:val="007B00D1"/>
    <w:rsid w:val="007D2EA5"/>
    <w:rsid w:val="00E65519"/>
    <w:rsid w:val="00F8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E0DF"/>
  <w15:chartTrackingRefBased/>
  <w15:docId w15:val="{B8EBD908-A025-4135-978A-1AFFC844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B0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00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0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00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0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0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0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0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0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00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00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00D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00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00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00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00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B0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B0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0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B0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0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B00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B00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B00D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0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00D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B0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1</cp:revision>
  <dcterms:created xsi:type="dcterms:W3CDTF">2026-02-25T10:24:00Z</dcterms:created>
  <dcterms:modified xsi:type="dcterms:W3CDTF">2026-02-25T10:27:00Z</dcterms:modified>
</cp:coreProperties>
</file>