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5773" w14:textId="77777777" w:rsidR="00223238" w:rsidRPr="00A060D9" w:rsidRDefault="00223238" w:rsidP="00223238">
      <w:pPr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1" locked="0" layoutInCell="1" allowOverlap="1" wp14:anchorId="459B48CA" wp14:editId="75166D71">
            <wp:simplePos x="0" y="0"/>
            <wp:positionH relativeFrom="page">
              <wp:posOffset>1242060</wp:posOffset>
            </wp:positionH>
            <wp:positionV relativeFrom="page">
              <wp:posOffset>711835</wp:posOffset>
            </wp:positionV>
            <wp:extent cx="590550" cy="768964"/>
            <wp:effectExtent l="0" t="0" r="0" b="0"/>
            <wp:wrapNone/>
            <wp:docPr id="5" name="Picture 2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8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574C7A" w14:textId="77777777" w:rsidR="00A060D9" w:rsidRPr="00A060D9" w:rsidRDefault="00A060D9" w:rsidP="00223238">
      <w:pPr>
        <w:spacing w:after="0"/>
        <w:rPr>
          <w:rFonts w:ascii="Book Antiqua" w:hAnsi="Book Antiqua"/>
          <w:sz w:val="20"/>
          <w:szCs w:val="20"/>
        </w:rPr>
      </w:pPr>
    </w:p>
    <w:p w14:paraId="241AAA82" w14:textId="77777777" w:rsidR="00A060D9" w:rsidRDefault="00A060D9" w:rsidP="00223238">
      <w:pPr>
        <w:spacing w:after="0"/>
        <w:rPr>
          <w:rFonts w:ascii="Book Antiqua" w:hAnsi="Book Antiqua"/>
          <w:sz w:val="20"/>
          <w:szCs w:val="20"/>
        </w:rPr>
      </w:pPr>
    </w:p>
    <w:p w14:paraId="6934D9C0" w14:textId="60A48F4F" w:rsidR="00223238" w:rsidRPr="00A060D9" w:rsidRDefault="00223238" w:rsidP="00223238">
      <w:pPr>
        <w:spacing w:after="0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 xml:space="preserve">REPUBLIKA HRVATSKA </w:t>
      </w:r>
    </w:p>
    <w:p w14:paraId="2B928812" w14:textId="77777777" w:rsidR="00223238" w:rsidRPr="00A060D9" w:rsidRDefault="00223238" w:rsidP="00223238">
      <w:pPr>
        <w:pStyle w:val="Bezproreda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>VUKOVARSKO SRIJEMSKA ŽUPANIJA</w:t>
      </w:r>
    </w:p>
    <w:p w14:paraId="2F7AF4E7" w14:textId="77777777" w:rsidR="00223238" w:rsidRPr="00A060D9" w:rsidRDefault="00223238" w:rsidP="00223238">
      <w:pPr>
        <w:spacing w:after="0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6275F280" wp14:editId="7F666FB0">
            <wp:simplePos x="0" y="0"/>
            <wp:positionH relativeFrom="column">
              <wp:posOffset>87630</wp:posOffset>
            </wp:positionH>
            <wp:positionV relativeFrom="paragraph">
              <wp:posOffset>88265</wp:posOffset>
            </wp:positionV>
            <wp:extent cx="313055" cy="389255"/>
            <wp:effectExtent l="19050" t="0" r="0" b="0"/>
            <wp:wrapSquare wrapText="bothSides"/>
            <wp:docPr id="4" name="Picture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60D9">
        <w:rPr>
          <w:rFonts w:ascii="Book Antiqua" w:hAnsi="Book Antiqua"/>
          <w:sz w:val="20"/>
          <w:szCs w:val="20"/>
        </w:rPr>
        <w:t xml:space="preserve"> </w:t>
      </w:r>
    </w:p>
    <w:p w14:paraId="1B121E02" w14:textId="77777777" w:rsidR="00223238" w:rsidRPr="00A060D9" w:rsidRDefault="00223238" w:rsidP="00223238">
      <w:pPr>
        <w:spacing w:after="0"/>
        <w:rPr>
          <w:rFonts w:ascii="Book Antiqua" w:hAnsi="Book Antiqua"/>
          <w:b/>
          <w:sz w:val="20"/>
          <w:szCs w:val="20"/>
        </w:rPr>
      </w:pPr>
      <w:r w:rsidRPr="00A060D9">
        <w:rPr>
          <w:rFonts w:ascii="Book Antiqua" w:hAnsi="Book Antiqua"/>
          <w:b/>
          <w:sz w:val="20"/>
          <w:szCs w:val="20"/>
        </w:rPr>
        <w:t>OPĆINA TOVARNIK</w:t>
      </w:r>
    </w:p>
    <w:p w14:paraId="5062CF88" w14:textId="77777777" w:rsidR="001127B4" w:rsidRPr="00A060D9" w:rsidRDefault="001127B4" w:rsidP="00223238">
      <w:pPr>
        <w:spacing w:after="0"/>
        <w:rPr>
          <w:rFonts w:ascii="Book Antiqua" w:hAnsi="Book Antiqua"/>
          <w:b/>
          <w:sz w:val="20"/>
          <w:szCs w:val="20"/>
        </w:rPr>
      </w:pPr>
    </w:p>
    <w:p w14:paraId="649A6C58" w14:textId="77777777" w:rsidR="001127B4" w:rsidRPr="00A060D9" w:rsidRDefault="001127B4" w:rsidP="00223238">
      <w:pPr>
        <w:spacing w:after="0"/>
        <w:rPr>
          <w:rFonts w:ascii="Book Antiqua" w:hAnsi="Book Antiqua"/>
          <w:b/>
          <w:sz w:val="20"/>
          <w:szCs w:val="20"/>
        </w:rPr>
      </w:pPr>
    </w:p>
    <w:p w14:paraId="2115EF45" w14:textId="79C062C7" w:rsidR="00223238" w:rsidRPr="00A060D9" w:rsidRDefault="00223238" w:rsidP="00223238">
      <w:pPr>
        <w:spacing w:after="0"/>
        <w:rPr>
          <w:rFonts w:ascii="Book Antiqua" w:hAnsi="Book Antiqua"/>
          <w:b/>
          <w:sz w:val="20"/>
          <w:szCs w:val="20"/>
        </w:rPr>
      </w:pPr>
      <w:r w:rsidRPr="00A060D9">
        <w:rPr>
          <w:rFonts w:ascii="Book Antiqua" w:hAnsi="Book Antiqua"/>
          <w:b/>
          <w:sz w:val="20"/>
          <w:szCs w:val="20"/>
        </w:rPr>
        <w:t xml:space="preserve">JEDINSTVENI UPRAVNI ODJEL </w:t>
      </w:r>
    </w:p>
    <w:p w14:paraId="6188FAEA" w14:textId="77777777" w:rsidR="00223238" w:rsidRPr="00A060D9" w:rsidRDefault="00223238" w:rsidP="00223238">
      <w:pPr>
        <w:spacing w:after="0"/>
        <w:rPr>
          <w:rFonts w:ascii="Book Antiqua" w:hAnsi="Book Antiqua"/>
          <w:sz w:val="20"/>
          <w:szCs w:val="20"/>
        </w:rPr>
      </w:pPr>
    </w:p>
    <w:p w14:paraId="5F0EBC78" w14:textId="6D5E75D1" w:rsidR="00223238" w:rsidRPr="00A060D9" w:rsidRDefault="00223238" w:rsidP="00223238">
      <w:pPr>
        <w:spacing w:after="0"/>
        <w:rPr>
          <w:rFonts w:ascii="Book Antiqua" w:hAnsi="Book Antiqua"/>
          <w:sz w:val="20"/>
          <w:szCs w:val="20"/>
        </w:rPr>
      </w:pPr>
      <w:bookmarkStart w:id="0" w:name="_Hlk117601904"/>
      <w:r w:rsidRPr="00A060D9">
        <w:rPr>
          <w:rFonts w:ascii="Book Antiqua" w:hAnsi="Book Antiqua"/>
          <w:sz w:val="20"/>
          <w:szCs w:val="20"/>
        </w:rPr>
        <w:t>KLASA: 112-04/26-01/</w:t>
      </w:r>
      <w:r w:rsidR="001127B4" w:rsidRPr="00A060D9">
        <w:rPr>
          <w:rFonts w:ascii="Book Antiqua" w:hAnsi="Book Antiqua"/>
          <w:sz w:val="20"/>
          <w:szCs w:val="20"/>
        </w:rPr>
        <w:t>0</w:t>
      </w:r>
      <w:r w:rsidRPr="00A060D9">
        <w:rPr>
          <w:rFonts w:ascii="Book Antiqua" w:hAnsi="Book Antiqua"/>
          <w:sz w:val="20"/>
          <w:szCs w:val="20"/>
        </w:rPr>
        <w:t>1</w:t>
      </w:r>
    </w:p>
    <w:p w14:paraId="53614326" w14:textId="55A6BA09" w:rsidR="00223238" w:rsidRPr="00A060D9" w:rsidRDefault="00223238" w:rsidP="00223238">
      <w:pPr>
        <w:spacing w:after="0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>URBROJ: 2196-28-01-26-</w:t>
      </w:r>
      <w:r w:rsidR="00E9607A">
        <w:rPr>
          <w:rFonts w:ascii="Book Antiqua" w:hAnsi="Book Antiqua"/>
          <w:sz w:val="20"/>
          <w:szCs w:val="20"/>
        </w:rPr>
        <w:t>1</w:t>
      </w:r>
    </w:p>
    <w:p w14:paraId="5559F6CC" w14:textId="79ED86FC" w:rsidR="00223238" w:rsidRPr="00A060D9" w:rsidRDefault="00223238" w:rsidP="00223238">
      <w:pPr>
        <w:spacing w:after="0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 xml:space="preserve">Tovarnik, </w:t>
      </w:r>
      <w:bookmarkEnd w:id="0"/>
      <w:r w:rsidRPr="00A060D9">
        <w:rPr>
          <w:rFonts w:ascii="Book Antiqua" w:hAnsi="Book Antiqua"/>
          <w:sz w:val="20"/>
          <w:szCs w:val="20"/>
        </w:rPr>
        <w:t>2</w:t>
      </w:r>
      <w:r w:rsidR="00B3696F">
        <w:rPr>
          <w:rFonts w:ascii="Book Antiqua" w:hAnsi="Book Antiqua"/>
          <w:sz w:val="20"/>
          <w:szCs w:val="20"/>
        </w:rPr>
        <w:t>5</w:t>
      </w:r>
      <w:r w:rsidRPr="00A060D9">
        <w:rPr>
          <w:rFonts w:ascii="Book Antiqua" w:hAnsi="Book Antiqua"/>
          <w:sz w:val="20"/>
          <w:szCs w:val="20"/>
        </w:rPr>
        <w:t xml:space="preserve">. veljače 2026. </w:t>
      </w:r>
    </w:p>
    <w:p w14:paraId="775DE2D2" w14:textId="77777777" w:rsidR="00223238" w:rsidRPr="00A060D9" w:rsidRDefault="00223238" w:rsidP="00223238">
      <w:pPr>
        <w:pStyle w:val="StandardWeb"/>
        <w:jc w:val="both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color w:val="000000" w:themeColor="text1"/>
          <w:sz w:val="20"/>
          <w:szCs w:val="20"/>
        </w:rPr>
        <w:t xml:space="preserve">Na temelju članka 19. i članka 29. Zakona o službenicima i namještenicima u lokalnoj i područnoj (regionalnoj) samoupravi (Narodne novine broj 86/08, 61/11,  </w:t>
      </w:r>
      <w:bookmarkStart w:id="1" w:name="_Hlk98140700"/>
      <w:r w:rsidRPr="00A060D9">
        <w:rPr>
          <w:rFonts w:ascii="Book Antiqua" w:hAnsi="Book Antiqua"/>
          <w:color w:val="000000" w:themeColor="text1"/>
          <w:sz w:val="20"/>
          <w:szCs w:val="20"/>
        </w:rPr>
        <w:t>4/18, 112/19</w:t>
      </w:r>
      <w:bookmarkEnd w:id="1"/>
      <w:r w:rsidRPr="00A060D9">
        <w:rPr>
          <w:rFonts w:ascii="Book Antiqua" w:hAnsi="Book Antiqua"/>
          <w:color w:val="000000" w:themeColor="text1"/>
          <w:sz w:val="20"/>
          <w:szCs w:val="20"/>
        </w:rPr>
        <w:t xml:space="preserve">, 17/25) (u daljnjem tekstu: Zakon) pročelnik Jedinstvenog upravnog odjela Općine Tovarnik  </w:t>
      </w:r>
      <w:r w:rsidRPr="00A060D9">
        <w:rPr>
          <w:rFonts w:ascii="Book Antiqua" w:hAnsi="Book Antiqua"/>
          <w:sz w:val="20"/>
          <w:szCs w:val="20"/>
        </w:rPr>
        <w:t>objavljuje</w:t>
      </w:r>
    </w:p>
    <w:p w14:paraId="67D39603" w14:textId="345BC876" w:rsidR="00223238" w:rsidRPr="00A060D9" w:rsidRDefault="00223238" w:rsidP="00223238">
      <w:pPr>
        <w:pStyle w:val="StandardWeb"/>
        <w:jc w:val="center"/>
        <w:rPr>
          <w:rFonts w:ascii="Book Antiqua" w:hAnsi="Book Antiqua"/>
          <w:b/>
          <w:sz w:val="20"/>
          <w:szCs w:val="20"/>
        </w:rPr>
      </w:pPr>
      <w:r w:rsidRPr="00A060D9">
        <w:rPr>
          <w:rFonts w:ascii="Book Antiqua" w:hAnsi="Book Antiqua"/>
          <w:b/>
          <w:sz w:val="20"/>
          <w:szCs w:val="20"/>
        </w:rPr>
        <w:t xml:space="preserve">OGLAS ZA PRIJAM U </w:t>
      </w:r>
      <w:r w:rsidR="00B3696F">
        <w:rPr>
          <w:rFonts w:ascii="Book Antiqua" w:hAnsi="Book Antiqua"/>
          <w:b/>
          <w:sz w:val="20"/>
          <w:szCs w:val="20"/>
        </w:rPr>
        <w:t xml:space="preserve">SLUŽBU </w:t>
      </w:r>
      <w:r w:rsidRPr="00A060D9">
        <w:rPr>
          <w:rFonts w:ascii="Book Antiqua" w:hAnsi="Book Antiqua"/>
          <w:b/>
          <w:sz w:val="20"/>
          <w:szCs w:val="20"/>
        </w:rPr>
        <w:t xml:space="preserve"> NA ODREĐENO VRIJEME</w:t>
      </w:r>
    </w:p>
    <w:p w14:paraId="3B2ED784" w14:textId="77777777" w:rsidR="00223238" w:rsidRPr="00A060D9" w:rsidRDefault="00223238" w:rsidP="00223238">
      <w:pPr>
        <w:pStyle w:val="StandardWeb"/>
        <w:jc w:val="center"/>
        <w:rPr>
          <w:rFonts w:ascii="Book Antiqua" w:hAnsi="Book Antiqua"/>
          <w:b/>
          <w:sz w:val="20"/>
          <w:szCs w:val="20"/>
        </w:rPr>
      </w:pPr>
      <w:r w:rsidRPr="00A060D9">
        <w:rPr>
          <w:rFonts w:ascii="Book Antiqua" w:hAnsi="Book Antiqua"/>
          <w:b/>
          <w:sz w:val="20"/>
          <w:szCs w:val="20"/>
        </w:rPr>
        <w:t xml:space="preserve">zbog poslova čiji se opseg privremeno povećao </w:t>
      </w:r>
    </w:p>
    <w:p w14:paraId="0F0EC869" w14:textId="77777777" w:rsidR="00223238" w:rsidRPr="00A060D9" w:rsidRDefault="00223238" w:rsidP="00223238">
      <w:pPr>
        <w:pStyle w:val="StandardWeb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>U  Jedinstveni upravni odjel,  na radno mjesto :</w:t>
      </w:r>
    </w:p>
    <w:p w14:paraId="452B155F" w14:textId="4612A20A" w:rsidR="00223238" w:rsidRPr="00A060D9" w:rsidRDefault="00223238" w:rsidP="00223238">
      <w:pPr>
        <w:pStyle w:val="StandardWeb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>     1.  </w:t>
      </w:r>
      <w:r w:rsidRPr="00A060D9">
        <w:rPr>
          <w:rFonts w:ascii="Book Antiqua" w:hAnsi="Book Antiqua"/>
          <w:b/>
          <w:bCs/>
          <w:sz w:val="20"/>
          <w:szCs w:val="20"/>
        </w:rPr>
        <w:t xml:space="preserve">KOMUNALNI NAMJEŠTENIK </w:t>
      </w:r>
      <w:r w:rsidRPr="00A060D9">
        <w:rPr>
          <w:rFonts w:ascii="Book Antiqua" w:hAnsi="Book Antiqua"/>
          <w:sz w:val="20"/>
          <w:szCs w:val="20"/>
        </w:rPr>
        <w:t>–</w:t>
      </w:r>
      <w:r w:rsidRPr="00A060D9">
        <w:rPr>
          <w:rFonts w:ascii="Book Antiqua" w:hAnsi="Book Antiqua"/>
          <w:b/>
          <w:bCs/>
          <w:sz w:val="20"/>
          <w:szCs w:val="20"/>
        </w:rPr>
        <w:t xml:space="preserve"> 5</w:t>
      </w:r>
      <w:r w:rsidRPr="00A060D9">
        <w:rPr>
          <w:rFonts w:ascii="Book Antiqua" w:hAnsi="Book Antiqua"/>
          <w:b/>
          <w:sz w:val="20"/>
          <w:szCs w:val="20"/>
        </w:rPr>
        <w:t xml:space="preserve">  izvršitelja </w:t>
      </w:r>
      <w:r w:rsidRPr="00A060D9">
        <w:rPr>
          <w:rFonts w:ascii="Book Antiqua" w:hAnsi="Book Antiqua"/>
          <w:sz w:val="20"/>
          <w:szCs w:val="20"/>
        </w:rPr>
        <w:t xml:space="preserve">   (m/ž) </w:t>
      </w:r>
    </w:p>
    <w:p w14:paraId="20DFC451" w14:textId="77777777" w:rsidR="00223238" w:rsidRPr="00A060D9" w:rsidRDefault="00223238" w:rsidP="00223238">
      <w:pPr>
        <w:pStyle w:val="StandardWeb"/>
        <w:jc w:val="both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>Kandidati moraju ispunjavati opće uvjete za prijam u službu, propisane u članku 12. Zakona, a to su punoljetnost, hrvatsko državljanstvo te zdravstvena sposobnost za obavljanje poslova radnog mjesta na koje se osoba prima, te sljedeće posebne uvjete:     </w:t>
      </w:r>
    </w:p>
    <w:p w14:paraId="0861458C" w14:textId="77777777" w:rsidR="00CD56F7" w:rsidRPr="00CD56F7" w:rsidRDefault="00CD56F7" w:rsidP="00CD56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contextualSpacing/>
        <w:rPr>
          <w:rFonts w:ascii="Book Antiqua" w:eastAsiaTheme="minorEastAsia" w:hAnsi="Book Antiqua"/>
          <w:sz w:val="20"/>
          <w:szCs w:val="20"/>
          <w:lang w:eastAsia="hr-HR"/>
        </w:rPr>
      </w:pPr>
      <w:r w:rsidRPr="00CD56F7">
        <w:rPr>
          <w:rFonts w:ascii="Book Antiqua" w:eastAsiaTheme="minorEastAsia" w:hAnsi="Book Antiqua"/>
          <w:sz w:val="20"/>
          <w:szCs w:val="20"/>
          <w:lang w:eastAsia="hr-HR"/>
        </w:rPr>
        <w:t xml:space="preserve">niža stručna sprema/završena osnovna škola </w:t>
      </w:r>
    </w:p>
    <w:p w14:paraId="6394839F" w14:textId="77777777" w:rsidR="00223238" w:rsidRPr="00A060D9" w:rsidRDefault="00223238" w:rsidP="00223238">
      <w:pPr>
        <w:pStyle w:val="StandardWeb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>U službu ne može biti primljena osoba za čiji prijam postoje zapreke iz članka 15. i članka 16. Zakona.</w:t>
      </w:r>
    </w:p>
    <w:p w14:paraId="538A5370" w14:textId="77777777" w:rsidR="00223238" w:rsidRPr="00A060D9" w:rsidRDefault="00223238" w:rsidP="00223238">
      <w:pPr>
        <w:pStyle w:val="StandardWeb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>Uz potpisanu prijavu kandidati su dužni priložiti:</w:t>
      </w:r>
    </w:p>
    <w:p w14:paraId="7CAFC002" w14:textId="77777777" w:rsidR="00223238" w:rsidRPr="00A060D9" w:rsidRDefault="00223238" w:rsidP="00223238">
      <w:pPr>
        <w:pStyle w:val="StandardWeb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>životopis,</w:t>
      </w:r>
    </w:p>
    <w:p w14:paraId="7D660223" w14:textId="77777777" w:rsidR="00223238" w:rsidRPr="00A060D9" w:rsidRDefault="00223238" w:rsidP="00223238">
      <w:pPr>
        <w:pStyle w:val="StandardWeb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 xml:space="preserve">dokaz o hrvatskom državljanstvu, (preslika osobne iskaznice ili domovnice) </w:t>
      </w:r>
    </w:p>
    <w:p w14:paraId="4D6CEAD5" w14:textId="2594AFE3" w:rsidR="00223238" w:rsidRPr="00A060D9" w:rsidRDefault="00223238" w:rsidP="00223238">
      <w:pPr>
        <w:pStyle w:val="StandardWeb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 xml:space="preserve">dokaz o završenom obrazovanju/stručnoj spremi </w:t>
      </w:r>
    </w:p>
    <w:p w14:paraId="71437AA5" w14:textId="44C4F6DD" w:rsidR="007E5D5E" w:rsidRPr="00A060D9" w:rsidRDefault="007E5D5E" w:rsidP="00223238">
      <w:pPr>
        <w:pStyle w:val="StandardWeb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>rješenje o priznavanju inozemne obrazovne kvalifikacije (ako je kvalifikacija odnosno stručna sprema i struka stečena u inozemstvu, potrebno je priložiti rješenje o priznavanju inozemne obrazovne kvalifikacije izdane od ovlaštene institucije u Republici Hrvatskoj),</w:t>
      </w:r>
    </w:p>
    <w:p w14:paraId="2BB233F6" w14:textId="77777777" w:rsidR="00223238" w:rsidRPr="00A060D9" w:rsidRDefault="00223238" w:rsidP="00223238">
      <w:pPr>
        <w:pStyle w:val="StandardWeb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>vlastoručno potpisanu izjavu kandidata da za prijem u službu ne postoje zapreke iz članaka 15. i 16. Zakona o službenicima i namještenicima u lokalnoj i područnoj (regionalnoj) samoupravi,</w:t>
      </w:r>
    </w:p>
    <w:p w14:paraId="6E803A62" w14:textId="77777777" w:rsidR="00223238" w:rsidRPr="00A060D9" w:rsidRDefault="00223238" w:rsidP="00223238">
      <w:pPr>
        <w:pStyle w:val="StandardWeb"/>
        <w:rPr>
          <w:rFonts w:ascii="Book Antiqua" w:hAnsi="Book Antiqua"/>
          <w:b/>
          <w:i/>
          <w:sz w:val="20"/>
          <w:szCs w:val="20"/>
        </w:rPr>
      </w:pPr>
      <w:r w:rsidRPr="00A060D9">
        <w:rPr>
          <w:rFonts w:ascii="Book Antiqua" w:hAnsi="Book Antiqua"/>
          <w:b/>
          <w:i/>
          <w:sz w:val="20"/>
          <w:szCs w:val="20"/>
        </w:rPr>
        <w:t>Trajanje službe – 6 mjeseci uz obvezni probni rad od 2 mjeseca</w:t>
      </w:r>
    </w:p>
    <w:p w14:paraId="484CAF85" w14:textId="77777777" w:rsidR="00223238" w:rsidRPr="00A060D9" w:rsidRDefault="00223238" w:rsidP="00223238">
      <w:pPr>
        <w:pStyle w:val="StandardWeb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>Služba na određeno vrijeme ne može postati služba na neodređeno vrijeme.</w:t>
      </w:r>
    </w:p>
    <w:p w14:paraId="3EAA80D1" w14:textId="77777777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lastRenderedPageBreak/>
        <w:t>Ako kandidat uz Prijavu priloži dokumente u kojima osobni podatci nisu istovjetni, dužan je dostaviti i dokaz o njihovoj promjeni (presliku vjenčanog ili rodnog lista).</w:t>
      </w:r>
    </w:p>
    <w:p w14:paraId="2E1CB9DA" w14:textId="77777777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>Navedeni dokazi prilažu se u izvorniku ili neovjerenoj preslici, a prije donošenje rješenja o prijmu u službu izabrani kandidat će predočiti izvornike na uvid.</w:t>
      </w:r>
    </w:p>
    <w:p w14:paraId="1F12B790" w14:textId="77777777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 xml:space="preserve">Uvjerenje o zdravstvenoj sposobnosti te uvjerenje da se protiv kandidata ne vodi kazneni postupak izabrani kandidat dostavlja po obavijesti o izboru, a prije donošenja rješenja o prijmu u službu. Troškove izdavanja uvjerenja o zdravstvenoj sposobnosti snosi Općina Tovarnik. </w:t>
      </w:r>
    </w:p>
    <w:p w14:paraId="2C18E136" w14:textId="6656227E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 xml:space="preserve">Osoba koja ima pravo prednosti kod prijma u službu prema posebnom zakonu, dužna je u prijavi na </w:t>
      </w:r>
      <w:r w:rsidR="007E5D5E" w:rsidRPr="00A060D9">
        <w:rPr>
          <w:rFonts w:ascii="Book Antiqua" w:hAnsi="Book Antiqua"/>
          <w:sz w:val="20"/>
          <w:szCs w:val="20"/>
        </w:rPr>
        <w:t xml:space="preserve">oglas </w:t>
      </w:r>
      <w:r w:rsidRPr="00A060D9">
        <w:rPr>
          <w:rFonts w:ascii="Book Antiqua" w:hAnsi="Book Antiqua"/>
          <w:sz w:val="20"/>
          <w:szCs w:val="20"/>
        </w:rPr>
        <w:t>pozvati se na to pravo i ima prednost u odnosu na ostale kandidate samo pod jednakim uvjetima.</w:t>
      </w:r>
    </w:p>
    <w:p w14:paraId="51849C8C" w14:textId="77777777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A060D9">
        <w:rPr>
          <w:rFonts w:ascii="Book Antiqua" w:hAnsi="Book Antiqua"/>
          <w:b/>
          <w:bCs/>
          <w:sz w:val="20"/>
          <w:szCs w:val="20"/>
        </w:rPr>
        <w:t>Kandidat koji se poziva na pravo prednosti pri zapošljavanju:</w:t>
      </w:r>
    </w:p>
    <w:p w14:paraId="67768F15" w14:textId="3D1179F0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 xml:space="preserve"> - </w:t>
      </w:r>
      <w:r w:rsidRPr="00A060D9">
        <w:rPr>
          <w:rFonts w:ascii="Book Antiqua" w:hAnsi="Book Antiqua"/>
          <w:b/>
          <w:bCs/>
          <w:sz w:val="20"/>
          <w:szCs w:val="20"/>
        </w:rPr>
        <w:t>u skladu s člankom 101. Zakona o hrvatskim braniteljima iz Domovinskog rata i članovima njihovih obitelji („Narodne novine“ br. 121/17, 98/19, 84/21 i 156/23),</w:t>
      </w:r>
      <w:r w:rsidRPr="00A060D9">
        <w:rPr>
          <w:rFonts w:ascii="Book Antiqua" w:hAnsi="Book Antiqua"/>
          <w:sz w:val="20"/>
          <w:szCs w:val="20"/>
        </w:rPr>
        <w:t xml:space="preserve"> dužan je uz prijavu na </w:t>
      </w:r>
      <w:r w:rsidR="007E5D5E" w:rsidRPr="00A060D9">
        <w:rPr>
          <w:rFonts w:ascii="Book Antiqua" w:hAnsi="Book Antiqua"/>
          <w:sz w:val="20"/>
          <w:szCs w:val="20"/>
        </w:rPr>
        <w:t xml:space="preserve">oglas </w:t>
      </w:r>
      <w:r w:rsidRPr="00A060D9">
        <w:rPr>
          <w:rFonts w:ascii="Book Antiqua" w:hAnsi="Book Antiqua"/>
          <w:sz w:val="20"/>
          <w:szCs w:val="20"/>
        </w:rPr>
        <w:t xml:space="preserve"> i pozivanja na isto pravo, osim dokaza o ispunjavanju traženih uvjeta iz ovog natječaja i priložiti i sve potrebne dokaze navedene na mrežnoj stranici Ministarstva hrvatskih branitelja naznačeni na sljedećoj poveznici : </w:t>
      </w:r>
      <w:hyperlink r:id="rId7" w:history="1">
        <w:r w:rsidRPr="00A060D9">
          <w:rPr>
            <w:rStyle w:val="Hiperveza"/>
            <w:rFonts w:ascii="Book Antiqua" w:eastAsiaTheme="majorEastAsia" w:hAnsi="Book Antiqu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  <w:r w:rsidRPr="00A060D9">
        <w:rPr>
          <w:rFonts w:ascii="Book Antiqua" w:hAnsi="Book Antiqua"/>
          <w:sz w:val="20"/>
          <w:szCs w:val="20"/>
        </w:rPr>
        <w:t xml:space="preserve">  </w:t>
      </w:r>
    </w:p>
    <w:p w14:paraId="4A5C0BDE" w14:textId="44CED5FA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 xml:space="preserve">- </w:t>
      </w:r>
      <w:r w:rsidRPr="00A060D9">
        <w:rPr>
          <w:rFonts w:ascii="Book Antiqua" w:hAnsi="Book Antiqua"/>
          <w:b/>
          <w:bCs/>
          <w:sz w:val="20"/>
          <w:szCs w:val="20"/>
        </w:rPr>
        <w:t>u skladu s člankom 47. Zakona o civilnim stradalnicima iz Domovinskog rata („Narodne novine“ broj 84/21)</w:t>
      </w:r>
      <w:r w:rsidRPr="00A060D9">
        <w:rPr>
          <w:rFonts w:ascii="Book Antiqua" w:hAnsi="Book Antiqua"/>
          <w:sz w:val="20"/>
          <w:szCs w:val="20"/>
        </w:rPr>
        <w:t xml:space="preserve"> dužan je uz prijavu na </w:t>
      </w:r>
      <w:r w:rsidR="007E5D5E" w:rsidRPr="00A060D9">
        <w:rPr>
          <w:rFonts w:ascii="Book Antiqua" w:hAnsi="Book Antiqua"/>
          <w:sz w:val="20"/>
          <w:szCs w:val="20"/>
        </w:rPr>
        <w:t xml:space="preserve">oglas </w:t>
      </w:r>
      <w:r w:rsidRPr="00A060D9">
        <w:rPr>
          <w:rFonts w:ascii="Book Antiqua" w:hAnsi="Book Antiqua"/>
          <w:sz w:val="20"/>
          <w:szCs w:val="20"/>
        </w:rPr>
        <w:t xml:space="preserve"> i pozivanja na to pravo, osim dokaza o ispunjavanju traženih uvjeta iz ovoga natječaja, priložiti i sve potrebne dokaze navedene na mrežnoj stranici Ministarstva hrvatskih branitelja naznačeni na sljedećoj poveznici: </w:t>
      </w:r>
      <w:hyperlink r:id="rId8" w:history="1">
        <w:r w:rsidRPr="00A060D9">
          <w:rPr>
            <w:rStyle w:val="Hiperveza"/>
            <w:rFonts w:ascii="Book Antiqua" w:eastAsiaTheme="majorEastAsia" w:hAnsi="Book Antiqu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8402B6D" w14:textId="77777777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</w:rPr>
      </w:pPr>
    </w:p>
    <w:p w14:paraId="60CEBE07" w14:textId="238B6A2C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  <w:u w:val="single"/>
        </w:rPr>
      </w:pPr>
      <w:r w:rsidRPr="00A060D9">
        <w:rPr>
          <w:rFonts w:ascii="Book Antiqua" w:hAnsi="Book Antiqua"/>
          <w:sz w:val="20"/>
          <w:szCs w:val="20"/>
        </w:rPr>
        <w:t xml:space="preserve">- u skladu s člankom </w:t>
      </w:r>
      <w:r w:rsidRPr="00A060D9">
        <w:rPr>
          <w:rFonts w:ascii="Book Antiqua" w:hAnsi="Book Antiqua"/>
          <w:b/>
          <w:bCs/>
          <w:sz w:val="20"/>
          <w:szCs w:val="20"/>
        </w:rPr>
        <w:t>48.f Zakona o zaštiti vojnih i civilnih invalida rata („Narodne novine“ broj 33/92, 77/92, 27/93, 58/93, 2/94, 76/94, 108/95, 108/96, 82/01, 103/03, 148/13, 98/19),</w:t>
      </w:r>
      <w:r w:rsidRPr="00A060D9">
        <w:rPr>
          <w:rFonts w:ascii="Book Antiqua" w:hAnsi="Book Antiqua"/>
          <w:sz w:val="20"/>
          <w:szCs w:val="20"/>
        </w:rPr>
        <w:t xml:space="preserve"> dužan je uz prijavu na </w:t>
      </w:r>
      <w:r w:rsidR="007E5D5E" w:rsidRPr="00A060D9">
        <w:rPr>
          <w:rFonts w:ascii="Book Antiqua" w:hAnsi="Book Antiqua"/>
          <w:sz w:val="20"/>
          <w:szCs w:val="20"/>
        </w:rPr>
        <w:t xml:space="preserve">oglas </w:t>
      </w:r>
      <w:r w:rsidRPr="00A060D9">
        <w:rPr>
          <w:rFonts w:ascii="Book Antiqua" w:hAnsi="Book Antiqua"/>
          <w:sz w:val="20"/>
          <w:szCs w:val="20"/>
        </w:rPr>
        <w:t xml:space="preserve"> i pozivanja na isto pravo, osim dokaza o ispunjavanju traženih uvjeta iz ovoga </w:t>
      </w:r>
      <w:r w:rsidR="007E5D5E" w:rsidRPr="00A060D9">
        <w:rPr>
          <w:rFonts w:ascii="Book Antiqua" w:hAnsi="Book Antiqua"/>
          <w:sz w:val="20"/>
          <w:szCs w:val="20"/>
        </w:rPr>
        <w:t>oglasa</w:t>
      </w:r>
      <w:r w:rsidRPr="00A060D9">
        <w:rPr>
          <w:rFonts w:ascii="Book Antiqua" w:hAnsi="Book Antiqua"/>
          <w:sz w:val="20"/>
          <w:szCs w:val="20"/>
        </w:rPr>
        <w:t xml:space="preserve">, </w:t>
      </w:r>
      <w:r w:rsidRPr="00A060D9">
        <w:rPr>
          <w:rFonts w:ascii="Book Antiqua" w:hAnsi="Book Antiqua"/>
          <w:sz w:val="20"/>
          <w:szCs w:val="20"/>
          <w:u w:val="single"/>
        </w:rPr>
        <w:t xml:space="preserve">priložiti i rješenje odnosno potvrdu o priznatom statusu iz koje je vidljivo spomenuto pravo, dokaz da nije koristio pravo prednosti pri zapošljavanju temeljem članka 48.f Zakona o zaštiti vojnih i civilnih invalida rata te dokaz o načinu prestanka radnog odnosa kod posljednjeg poslodavca </w:t>
      </w:r>
    </w:p>
    <w:p w14:paraId="765CECAE" w14:textId="77777777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  <w:u w:val="single"/>
        </w:rPr>
      </w:pPr>
      <w:r w:rsidRPr="00A060D9">
        <w:rPr>
          <w:rFonts w:ascii="Book Antiqua" w:hAnsi="Book Antiqua" w:cs="Open Sans"/>
          <w:sz w:val="20"/>
          <w:szCs w:val="20"/>
        </w:rPr>
        <w:t xml:space="preserve">Prednost pri zapošljavanju  sukladno članku 48 f </w:t>
      </w:r>
      <w:r w:rsidRPr="00A060D9">
        <w:rPr>
          <w:rFonts w:ascii="Book Antiqua" w:hAnsi="Book Antiqua"/>
          <w:b/>
          <w:bCs/>
          <w:sz w:val="20"/>
          <w:szCs w:val="20"/>
        </w:rPr>
        <w:t xml:space="preserve">Zakona o zaštiti vojnih i civilnih invalida rata </w:t>
      </w:r>
      <w:r w:rsidRPr="00A060D9">
        <w:rPr>
          <w:rFonts w:ascii="Book Antiqua" w:hAnsi="Book Antiqua" w:cs="Open Sans"/>
          <w:sz w:val="20"/>
          <w:szCs w:val="20"/>
        </w:rPr>
        <w:t>može se ostvariti samo jednokratno, osim u slučajevima zasnivanja radnog odnosa na određeno vrijeme, a ne mogu ga ostvarivati osobe kojima je radni odnos prestao otkazom zbog skrivljenog ponašanja radnika, otkazom radnika ili sporazumom.</w:t>
      </w:r>
    </w:p>
    <w:p w14:paraId="65F0BCC1" w14:textId="77777777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  <w:u w:val="single"/>
        </w:rPr>
      </w:pPr>
      <w:r w:rsidRPr="00A060D9">
        <w:rPr>
          <w:rFonts w:ascii="Book Antiqua" w:hAnsi="Book Antiqua"/>
          <w:sz w:val="20"/>
          <w:szCs w:val="20"/>
          <w:u w:val="single"/>
        </w:rPr>
        <w:t xml:space="preserve">( </w:t>
      </w:r>
      <w:hyperlink r:id="rId9" w:history="1">
        <w:r w:rsidRPr="00A060D9">
          <w:rPr>
            <w:rStyle w:val="Hiperveza"/>
            <w:rFonts w:ascii="Book Antiqua" w:hAnsi="Book Antiqua"/>
            <w:sz w:val="20"/>
            <w:szCs w:val="20"/>
          </w:rPr>
          <w:t>https://www.zakon.hr/z/864/zakon-o-zastiti-vojnih-i-civilnih-invalida-rata</w:t>
        </w:r>
      </w:hyperlink>
      <w:r w:rsidRPr="00A060D9">
        <w:rPr>
          <w:rFonts w:ascii="Book Antiqua" w:hAnsi="Book Antiqua"/>
          <w:sz w:val="20"/>
          <w:szCs w:val="20"/>
          <w:u w:val="single"/>
        </w:rPr>
        <w:t xml:space="preserve"> ) </w:t>
      </w:r>
    </w:p>
    <w:p w14:paraId="5F862788" w14:textId="2AB000CD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 xml:space="preserve">- u skladu </w:t>
      </w:r>
      <w:r w:rsidRPr="00A060D9">
        <w:rPr>
          <w:rFonts w:ascii="Book Antiqua" w:hAnsi="Book Antiqua"/>
          <w:b/>
          <w:bCs/>
          <w:sz w:val="20"/>
          <w:szCs w:val="20"/>
        </w:rPr>
        <w:t>s člankom 9. Zakona o profesionalnoj rehabilitaciji i zapošljavanju osoba s invaliditetom („Narodne novine“ br. 157/13, 152/14, 39/18 i 32/20 )</w:t>
      </w:r>
      <w:r w:rsidRPr="00A060D9">
        <w:rPr>
          <w:rFonts w:ascii="Book Antiqua" w:hAnsi="Book Antiqua"/>
          <w:sz w:val="20"/>
          <w:szCs w:val="20"/>
        </w:rPr>
        <w:t xml:space="preserve"> dužan je uz prijavu na </w:t>
      </w:r>
      <w:r w:rsidR="007E5D5E" w:rsidRPr="00A060D9">
        <w:rPr>
          <w:rFonts w:ascii="Book Antiqua" w:hAnsi="Book Antiqua"/>
          <w:sz w:val="20"/>
          <w:szCs w:val="20"/>
        </w:rPr>
        <w:t xml:space="preserve">oglas </w:t>
      </w:r>
      <w:r w:rsidRPr="00A060D9">
        <w:rPr>
          <w:rFonts w:ascii="Book Antiqua" w:hAnsi="Book Antiqua"/>
          <w:sz w:val="20"/>
          <w:szCs w:val="20"/>
        </w:rPr>
        <w:t xml:space="preserve"> i pozivanja na isto </w:t>
      </w:r>
      <w:r w:rsidRPr="00A060D9">
        <w:rPr>
          <w:rFonts w:ascii="Book Antiqua" w:hAnsi="Book Antiqua"/>
          <w:sz w:val="20"/>
          <w:szCs w:val="20"/>
        </w:rPr>
        <w:lastRenderedPageBreak/>
        <w:t xml:space="preserve">pravo, osim dokaza o ispunjavanju traženih uvjeta iz ovog </w:t>
      </w:r>
      <w:r w:rsidR="007E5D5E" w:rsidRPr="00A060D9">
        <w:rPr>
          <w:rFonts w:ascii="Book Antiqua" w:hAnsi="Book Antiqua"/>
          <w:sz w:val="20"/>
          <w:szCs w:val="20"/>
        </w:rPr>
        <w:t>oglasa</w:t>
      </w:r>
      <w:r w:rsidRPr="00A060D9">
        <w:rPr>
          <w:rFonts w:ascii="Book Antiqua" w:hAnsi="Book Antiqua"/>
          <w:sz w:val="20"/>
          <w:szCs w:val="20"/>
        </w:rPr>
        <w:t xml:space="preserve">, priložiti i </w:t>
      </w:r>
      <w:r w:rsidRPr="00A060D9">
        <w:rPr>
          <w:rFonts w:ascii="Book Antiqua" w:hAnsi="Book Antiqua"/>
          <w:sz w:val="20"/>
          <w:szCs w:val="20"/>
          <w:u w:val="single"/>
        </w:rPr>
        <w:t>dokaz o utvrđenom statusu osobe s invaliditetom te dokaz o načinu prestanka radnog odnosa kod posljednjeg poslodavca</w:t>
      </w:r>
      <w:r w:rsidRPr="00A060D9">
        <w:rPr>
          <w:rFonts w:ascii="Book Antiqua" w:hAnsi="Book Antiqua"/>
          <w:sz w:val="20"/>
          <w:szCs w:val="20"/>
        </w:rPr>
        <w:t xml:space="preserve">. </w:t>
      </w:r>
    </w:p>
    <w:p w14:paraId="38A76A11" w14:textId="77777777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>Prednost pri zapošljavanju ne mogu ostvariti osobe s invaliditetom kojima je radni odnos kod posljednjeg poslodavca prestao krivnjom radnika ili im je služba neposredno prije prijave na javni natječaj ili oglas prestala temeljem izvršnog rješenja o:</w:t>
      </w:r>
      <w:r w:rsidRPr="00A060D9">
        <w:rPr>
          <w:sz w:val="20"/>
          <w:szCs w:val="20"/>
        </w:rPr>
        <w:t>‒</w:t>
      </w:r>
      <w:r w:rsidRPr="00A060D9">
        <w:rPr>
          <w:rFonts w:ascii="Book Antiqua" w:hAnsi="Book Antiqua"/>
          <w:sz w:val="20"/>
          <w:szCs w:val="20"/>
        </w:rPr>
        <w:t xml:space="preserve"> prestanku slu</w:t>
      </w:r>
      <w:r w:rsidRPr="00A060D9">
        <w:rPr>
          <w:rFonts w:ascii="Book Antiqua" w:hAnsi="Book Antiqua" w:cs="Book Antiqua"/>
          <w:sz w:val="20"/>
          <w:szCs w:val="20"/>
        </w:rPr>
        <w:t>ž</w:t>
      </w:r>
      <w:r w:rsidRPr="00A060D9">
        <w:rPr>
          <w:rFonts w:ascii="Book Antiqua" w:hAnsi="Book Antiqua"/>
          <w:sz w:val="20"/>
          <w:szCs w:val="20"/>
        </w:rPr>
        <w:t>be po sili zakona, – otkazu službe ako nisu zadovoljile na probnom radu, – izvanrednom otkazu službe.</w:t>
      </w:r>
    </w:p>
    <w:p w14:paraId="099CE9F7" w14:textId="77777777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 xml:space="preserve">Pod pojmom prestanka radnog odnosa kod posljednjeg poslodavca krivnjom radnika smatra se otkaz ugovora o radu zbog nezadovoljavanja na probnom radu, otkaz ugovora o radu uvjetovan skrivljenim ponašanjem radnika i izvanredni otkaz ugovora o radu zbog osobito teške povrede obveze iz radnog odnosa </w:t>
      </w:r>
      <w:r w:rsidRPr="00A060D9">
        <w:rPr>
          <w:sz w:val="20"/>
          <w:szCs w:val="20"/>
        </w:rPr>
        <w:t>‒</w:t>
      </w:r>
      <w:r w:rsidRPr="00A060D9">
        <w:rPr>
          <w:rFonts w:ascii="Book Antiqua" w:hAnsi="Book Antiqua"/>
          <w:sz w:val="20"/>
          <w:szCs w:val="20"/>
        </w:rPr>
        <w:t xml:space="preserve"> prestanku slu</w:t>
      </w:r>
      <w:r w:rsidRPr="00A060D9">
        <w:rPr>
          <w:rFonts w:ascii="Book Antiqua" w:hAnsi="Book Antiqua" w:cs="Book Antiqua"/>
          <w:sz w:val="20"/>
          <w:szCs w:val="20"/>
        </w:rPr>
        <w:t>ž</w:t>
      </w:r>
      <w:r w:rsidRPr="00A060D9">
        <w:rPr>
          <w:rFonts w:ascii="Book Antiqua" w:hAnsi="Book Antiqua"/>
          <w:sz w:val="20"/>
          <w:szCs w:val="20"/>
        </w:rPr>
        <w:t xml:space="preserve">be po sili zakona. </w:t>
      </w:r>
    </w:p>
    <w:p w14:paraId="63C86FC3" w14:textId="77777777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 xml:space="preserve">( </w:t>
      </w:r>
      <w:hyperlink r:id="rId10" w:history="1">
        <w:r w:rsidRPr="00A060D9">
          <w:rPr>
            <w:rStyle w:val="Hiperveza"/>
            <w:rFonts w:ascii="Book Antiqua" w:hAnsi="Book Antiqua"/>
            <w:sz w:val="20"/>
            <w:szCs w:val="20"/>
          </w:rPr>
          <w:t>https://www.zakon.hr/z/493/zakon-o-profesionalnoj-rehabilitaciji-i-zaposljavanju-osoba-s-invaliditetom</w:t>
        </w:r>
      </w:hyperlink>
      <w:r w:rsidRPr="00A060D9">
        <w:rPr>
          <w:rFonts w:ascii="Book Antiqua" w:hAnsi="Book Antiqua"/>
          <w:sz w:val="20"/>
          <w:szCs w:val="20"/>
        </w:rPr>
        <w:t xml:space="preserve"> ) </w:t>
      </w:r>
    </w:p>
    <w:p w14:paraId="1B746D2D" w14:textId="5CB711AB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b/>
          <w:bCs/>
          <w:sz w:val="20"/>
          <w:szCs w:val="20"/>
        </w:rPr>
        <w:t>Urednom prijavom smatra se prijava koja sadrži sve podatke i priloge navedene u oglasu.</w:t>
      </w:r>
      <w:r w:rsidRPr="00A060D9">
        <w:rPr>
          <w:rFonts w:ascii="Book Antiqua" w:hAnsi="Book Antiqua"/>
          <w:sz w:val="20"/>
          <w:szCs w:val="20"/>
        </w:rPr>
        <w:t xml:space="preserve"> Osoba koja nije podnijela pravodobnu i urednu prijavu ili ne ispunjava formalne uvjete iz oglasa, ne smatra se kandidatom prijavljenim na </w:t>
      </w:r>
      <w:r w:rsidR="007E5D5E" w:rsidRPr="00A060D9">
        <w:rPr>
          <w:rFonts w:ascii="Book Antiqua" w:hAnsi="Book Antiqua"/>
          <w:sz w:val="20"/>
          <w:szCs w:val="20"/>
        </w:rPr>
        <w:t>oglas.</w:t>
      </w:r>
    </w:p>
    <w:p w14:paraId="5C8D08F3" w14:textId="0E9EAFD6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>Kandidati koji ispunjavaju formalne uvjete iz oglasa  obvezni su pristupiti prethodnoj provjeri znanja i sposobnosti putem pisanog testiranja i intervjua. Ako kandidat ne pristupi prethodnoj provjeri znanja, smatra se da je povukao prijavu na oglas. Za svaki dio provjere kandidatima će se dodijeliti određeni broj bodova od 1 do 10. Intervju će se provesti samo s kandidatima koji su ostvarili najmanje 50% bodova na pis</w:t>
      </w:r>
      <w:r w:rsidR="007E5D5E" w:rsidRPr="00A060D9">
        <w:rPr>
          <w:rFonts w:ascii="Book Antiqua" w:hAnsi="Book Antiqua"/>
          <w:sz w:val="20"/>
          <w:szCs w:val="20"/>
        </w:rPr>
        <w:t xml:space="preserve">anom </w:t>
      </w:r>
      <w:r w:rsidRPr="00A060D9">
        <w:rPr>
          <w:rFonts w:ascii="Book Antiqua" w:hAnsi="Book Antiqua"/>
          <w:sz w:val="20"/>
          <w:szCs w:val="20"/>
        </w:rPr>
        <w:t>testiranju.</w:t>
      </w:r>
    </w:p>
    <w:p w14:paraId="299D358F" w14:textId="1918A4DF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 xml:space="preserve">O rezultatima oglasa  kandidati će biti obaviješteni u zakonskom roku i to najkasnije u roku od 60 dana od isteka roka za podnošenje prijava na oglas   ili dostavom odluke o obustavi  oglasa. </w:t>
      </w:r>
    </w:p>
    <w:p w14:paraId="0F1C7C47" w14:textId="49F47E40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>Prijavom na oglas  kandidati pristaju da se njihovi osobni podatci objave na mrežnoj stranici Općine Tovarnik  u svrhu objave rezultata i poziva na testiranje.</w:t>
      </w:r>
    </w:p>
    <w:p w14:paraId="52D874A7" w14:textId="17E2531D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>Osobni podatci kandidata obradit će se isključivo za potrebe provedbe  oglasa sukladno Zakonu o provedbi Opće uredbe o zaštiti podataka („Narodne novine“ broj 42/18) i Uredbi (EU) 2016/679.</w:t>
      </w:r>
    </w:p>
    <w:p w14:paraId="550001BC" w14:textId="77777777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 xml:space="preserve">Na mrežnoj stranici Općine Tovarnik  (  </w:t>
      </w:r>
      <w:hyperlink r:id="rId11" w:history="1">
        <w:r w:rsidRPr="00A060D9">
          <w:rPr>
            <w:rStyle w:val="Hiperveza"/>
            <w:rFonts w:ascii="Book Antiqua" w:eastAsiaTheme="majorEastAsia" w:hAnsi="Book Antiqua"/>
            <w:sz w:val="20"/>
            <w:szCs w:val="20"/>
          </w:rPr>
          <w:t>https://opcina-tovarnik.hr/</w:t>
        </w:r>
      </w:hyperlink>
      <w:r w:rsidRPr="00A060D9">
        <w:rPr>
          <w:rFonts w:ascii="Book Antiqua" w:hAnsi="Book Antiqua"/>
          <w:sz w:val="20"/>
          <w:szCs w:val="20"/>
        </w:rPr>
        <w:t xml:space="preserve">  ) dostupan je opis poslova te podatci o plaći radnog mjesta koje se popunjava, kao i podatci o načinu obavljanja prethodne provjere znanja i sposobnosti kandidata te pravni i drugi izvori za pripremanje kandidata za provjeru. </w:t>
      </w:r>
    </w:p>
    <w:p w14:paraId="7C4F65AE" w14:textId="77777777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 xml:space="preserve">Na navedenoj mrežnoj stranici  ( </w:t>
      </w:r>
      <w:hyperlink r:id="rId12" w:history="1">
        <w:r w:rsidRPr="00A060D9">
          <w:rPr>
            <w:rStyle w:val="Hiperveza"/>
            <w:rFonts w:ascii="Book Antiqua" w:eastAsiaTheme="majorEastAsia" w:hAnsi="Book Antiqua"/>
            <w:sz w:val="20"/>
            <w:szCs w:val="20"/>
          </w:rPr>
          <w:t>https://opcina-tovarnik.hr/</w:t>
        </w:r>
      </w:hyperlink>
      <w:r w:rsidRPr="00A060D9">
        <w:rPr>
          <w:rFonts w:ascii="Book Antiqua" w:hAnsi="Book Antiqua"/>
          <w:sz w:val="20"/>
          <w:szCs w:val="20"/>
        </w:rPr>
        <w:t xml:space="preserve"> )  bit će objavljeno mjesto i vrijeme održavanja prethodne provjere znanja i sposobnosti kandidata, najmanje pet dana prije održavanja provjere.</w:t>
      </w:r>
    </w:p>
    <w:p w14:paraId="0CFCC2FE" w14:textId="77777777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 xml:space="preserve">Rješenje o prijmu u službu izabranog kandidata dostavlja se javnom objavom na mrežnim stranicama Općine Tovarnik. </w:t>
      </w:r>
      <w:hyperlink r:id="rId13" w:history="1">
        <w:r w:rsidRPr="00A060D9">
          <w:rPr>
            <w:rStyle w:val="Hiperveza"/>
            <w:rFonts w:ascii="Book Antiqua" w:eastAsiaTheme="majorEastAsia" w:hAnsi="Book Antiqua"/>
            <w:sz w:val="20"/>
            <w:szCs w:val="20"/>
          </w:rPr>
          <w:t>https://opcina-tovarnik.hr/ustroj/jedinstveni-upravni-odjel/</w:t>
        </w:r>
      </w:hyperlink>
    </w:p>
    <w:p w14:paraId="57D14AA3" w14:textId="227ED9B6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>Urednom prijavom smatra se prijava koja sadrži sve podatke i priloge navedene u oglasu. Dopunu prijavi moguće je podnijeti zaključno do dana isteka roka</w:t>
      </w:r>
      <w:r w:rsidR="007E5D5E" w:rsidRPr="00A060D9">
        <w:rPr>
          <w:rFonts w:ascii="Book Antiqua" w:hAnsi="Book Antiqua"/>
          <w:sz w:val="20"/>
          <w:szCs w:val="20"/>
        </w:rPr>
        <w:t xml:space="preserve"> za prijavu na oglas</w:t>
      </w:r>
      <w:r w:rsidRPr="00A060D9">
        <w:rPr>
          <w:rFonts w:ascii="Book Antiqua" w:hAnsi="Book Antiqua"/>
          <w:sz w:val="20"/>
          <w:szCs w:val="20"/>
        </w:rPr>
        <w:t>.</w:t>
      </w:r>
    </w:p>
    <w:p w14:paraId="13292A2E" w14:textId="7F3C37C1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b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lastRenderedPageBreak/>
        <w:t>Pisane prijave podnose se na adresu: OPĆINA TOVARNIK, A. G. MATOŠA 2, 32249  Tovarnik sa naznakom: „</w:t>
      </w:r>
      <w:r w:rsidRPr="00A060D9">
        <w:rPr>
          <w:rFonts w:ascii="Book Antiqua" w:hAnsi="Book Antiqua"/>
          <w:b/>
          <w:bCs/>
          <w:sz w:val="20"/>
          <w:szCs w:val="20"/>
        </w:rPr>
        <w:t>Oglas za prijam u službu – komunalni namještenik - ne otvaraj“</w:t>
      </w:r>
      <w:r w:rsidRPr="00A060D9">
        <w:rPr>
          <w:rFonts w:ascii="Book Antiqua" w:hAnsi="Book Antiqua"/>
          <w:sz w:val="20"/>
          <w:szCs w:val="20"/>
        </w:rPr>
        <w:t xml:space="preserve">  u </w:t>
      </w:r>
      <w:r w:rsidRPr="00A060D9">
        <w:rPr>
          <w:rFonts w:ascii="Book Antiqua" w:hAnsi="Book Antiqua"/>
          <w:b/>
          <w:sz w:val="20"/>
          <w:szCs w:val="20"/>
        </w:rPr>
        <w:t xml:space="preserve">roku 8 dana od dana objave </w:t>
      </w:r>
      <w:r w:rsidR="007E5D5E" w:rsidRPr="00A060D9">
        <w:rPr>
          <w:rFonts w:ascii="Book Antiqua" w:hAnsi="Book Antiqua"/>
          <w:b/>
          <w:sz w:val="20"/>
          <w:szCs w:val="20"/>
        </w:rPr>
        <w:t xml:space="preserve">oglasa </w:t>
      </w:r>
      <w:r w:rsidRPr="00A060D9">
        <w:rPr>
          <w:rFonts w:ascii="Book Antiqua" w:hAnsi="Book Antiqua"/>
          <w:b/>
          <w:sz w:val="20"/>
          <w:szCs w:val="20"/>
        </w:rPr>
        <w:t xml:space="preserve"> na službenim stranicama </w:t>
      </w:r>
      <w:r w:rsidR="007E5D5E" w:rsidRPr="00A060D9">
        <w:rPr>
          <w:rFonts w:ascii="Book Antiqua" w:hAnsi="Book Antiqua"/>
          <w:b/>
          <w:sz w:val="20"/>
          <w:szCs w:val="20"/>
        </w:rPr>
        <w:t xml:space="preserve">Hrvatskog zavoda za zapošljavanje. </w:t>
      </w:r>
      <w:r w:rsidRPr="00A060D9">
        <w:rPr>
          <w:rFonts w:ascii="Book Antiqua" w:hAnsi="Book Antiqua"/>
          <w:b/>
          <w:sz w:val="20"/>
          <w:szCs w:val="20"/>
        </w:rPr>
        <w:t xml:space="preserve"> </w:t>
      </w:r>
    </w:p>
    <w:p w14:paraId="2D43EDD2" w14:textId="473E3401" w:rsidR="00223238" w:rsidRPr="00A060D9" w:rsidRDefault="00223238" w:rsidP="00223238">
      <w:pPr>
        <w:pStyle w:val="StandardWeb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 xml:space="preserve">Kandidati prijavom na </w:t>
      </w:r>
      <w:r w:rsidR="007E5D5E" w:rsidRPr="00A060D9">
        <w:rPr>
          <w:rFonts w:ascii="Book Antiqua" w:hAnsi="Book Antiqua"/>
          <w:sz w:val="20"/>
          <w:szCs w:val="20"/>
        </w:rPr>
        <w:t>oglas</w:t>
      </w:r>
      <w:r w:rsidRPr="00A060D9">
        <w:rPr>
          <w:rFonts w:ascii="Book Antiqua" w:hAnsi="Book Antiqua"/>
          <w:sz w:val="20"/>
          <w:szCs w:val="20"/>
        </w:rPr>
        <w:t xml:space="preserve"> pristaju da Općina Tovarnik, kao voditelj obrade, prikupljene podatke temeljem ovog </w:t>
      </w:r>
      <w:r w:rsidR="007E5D5E" w:rsidRPr="00A060D9">
        <w:rPr>
          <w:rFonts w:ascii="Book Antiqua" w:hAnsi="Book Antiqua"/>
          <w:sz w:val="20"/>
          <w:szCs w:val="20"/>
        </w:rPr>
        <w:t xml:space="preserve">oglasa </w:t>
      </w:r>
      <w:r w:rsidRPr="00A060D9">
        <w:rPr>
          <w:rFonts w:ascii="Book Antiqua" w:hAnsi="Book Antiqua"/>
          <w:sz w:val="20"/>
          <w:szCs w:val="20"/>
        </w:rPr>
        <w:t xml:space="preserve"> obrađuje samo u obimu i samo u svrhu provedbe </w:t>
      </w:r>
      <w:r w:rsidR="007E5D5E" w:rsidRPr="00A060D9">
        <w:rPr>
          <w:rFonts w:ascii="Book Antiqua" w:hAnsi="Book Antiqua"/>
          <w:sz w:val="20"/>
          <w:szCs w:val="20"/>
        </w:rPr>
        <w:t>oglasa</w:t>
      </w:r>
      <w:r w:rsidRPr="00A060D9">
        <w:rPr>
          <w:rFonts w:ascii="Book Antiqua" w:hAnsi="Book Antiqua"/>
          <w:sz w:val="20"/>
          <w:szCs w:val="20"/>
        </w:rPr>
        <w:t xml:space="preserve">, od strane ovlaštenih osoba za provedbu </w:t>
      </w:r>
      <w:r w:rsidR="007E5D5E" w:rsidRPr="00A060D9">
        <w:rPr>
          <w:rFonts w:ascii="Book Antiqua" w:hAnsi="Book Antiqua"/>
          <w:sz w:val="20"/>
          <w:szCs w:val="20"/>
        </w:rPr>
        <w:t xml:space="preserve">oglasa. </w:t>
      </w:r>
      <w:r w:rsidRPr="00A060D9">
        <w:rPr>
          <w:rFonts w:ascii="Book Antiqua" w:hAnsi="Book Antiqua"/>
          <w:sz w:val="20"/>
          <w:szCs w:val="20"/>
        </w:rPr>
        <w:t xml:space="preserve"> Općina Tovarnik  s osobnim podacima postupat će sukladno pozitivnim propisima uz primjenu odgovarajućih tehničkih i sigurnosnih mjera zaštite osobnih podataka od neovlaštenog pristupa, zlouporabe, otkrivanja, gubitka ili oštećenja.</w:t>
      </w:r>
    </w:p>
    <w:p w14:paraId="3769606A" w14:textId="77777777" w:rsidR="00A060D9" w:rsidRDefault="00A060D9" w:rsidP="00223238">
      <w:pPr>
        <w:pStyle w:val="StandardWeb"/>
        <w:jc w:val="right"/>
        <w:rPr>
          <w:rFonts w:ascii="Book Antiqua" w:hAnsi="Book Antiqua"/>
          <w:sz w:val="20"/>
          <w:szCs w:val="20"/>
        </w:rPr>
      </w:pPr>
    </w:p>
    <w:p w14:paraId="18C3AA79" w14:textId="07468502" w:rsidR="00223238" w:rsidRPr="00A060D9" w:rsidRDefault="00223238" w:rsidP="00223238">
      <w:pPr>
        <w:pStyle w:val="StandardWeb"/>
        <w:jc w:val="right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>PROČELNI</w:t>
      </w:r>
      <w:r w:rsidR="007E5D5E" w:rsidRPr="00A060D9">
        <w:rPr>
          <w:rFonts w:ascii="Book Antiqua" w:hAnsi="Book Antiqua"/>
          <w:sz w:val="20"/>
          <w:szCs w:val="20"/>
        </w:rPr>
        <w:t xml:space="preserve">CA </w:t>
      </w:r>
      <w:r w:rsidRPr="00A060D9">
        <w:rPr>
          <w:rFonts w:ascii="Book Antiqua" w:hAnsi="Book Antiqua"/>
          <w:sz w:val="20"/>
          <w:szCs w:val="20"/>
        </w:rPr>
        <w:t xml:space="preserve"> </w:t>
      </w:r>
    </w:p>
    <w:p w14:paraId="256F9B08" w14:textId="2CB9226A" w:rsidR="00223238" w:rsidRPr="00A060D9" w:rsidRDefault="00223238" w:rsidP="00223238">
      <w:pPr>
        <w:pStyle w:val="StandardWeb"/>
        <w:jc w:val="right"/>
        <w:rPr>
          <w:rFonts w:ascii="Book Antiqua" w:hAnsi="Book Antiqua"/>
          <w:sz w:val="20"/>
          <w:szCs w:val="20"/>
        </w:rPr>
      </w:pPr>
      <w:r w:rsidRPr="00A060D9">
        <w:rPr>
          <w:rFonts w:ascii="Book Antiqua" w:hAnsi="Book Antiqua"/>
          <w:sz w:val="20"/>
          <w:szCs w:val="20"/>
        </w:rPr>
        <w:t xml:space="preserve">                                                   Elizabeta Širić, </w:t>
      </w:r>
      <w:proofErr w:type="spellStart"/>
      <w:r w:rsidRPr="00A060D9">
        <w:rPr>
          <w:rFonts w:ascii="Book Antiqua" w:hAnsi="Book Antiqua"/>
          <w:sz w:val="20"/>
          <w:szCs w:val="20"/>
        </w:rPr>
        <w:t>dipl.iur</w:t>
      </w:r>
      <w:proofErr w:type="spellEnd"/>
      <w:r w:rsidRPr="00A060D9">
        <w:rPr>
          <w:rFonts w:ascii="Book Antiqua" w:hAnsi="Book Antiqua"/>
          <w:sz w:val="20"/>
          <w:szCs w:val="20"/>
        </w:rPr>
        <w:t xml:space="preserve">. </w:t>
      </w:r>
    </w:p>
    <w:p w14:paraId="70C2827E" w14:textId="77777777" w:rsidR="006310DE" w:rsidRPr="00A060D9" w:rsidRDefault="006310DE">
      <w:pPr>
        <w:rPr>
          <w:rFonts w:ascii="Book Antiqua" w:hAnsi="Book Antiqua"/>
          <w:sz w:val="20"/>
          <w:szCs w:val="20"/>
        </w:rPr>
      </w:pPr>
    </w:p>
    <w:sectPr w:rsidR="006310DE" w:rsidRPr="00A06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B7655"/>
    <w:multiLevelType w:val="hybridMultilevel"/>
    <w:tmpl w:val="BA749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11673"/>
    <w:multiLevelType w:val="hybridMultilevel"/>
    <w:tmpl w:val="821E32E8"/>
    <w:lvl w:ilvl="0" w:tplc="83F835C0">
      <w:numFmt w:val="bullet"/>
      <w:lvlText w:val="–"/>
      <w:lvlJc w:val="left"/>
      <w:pPr>
        <w:ind w:left="465" w:hanging="360"/>
      </w:pPr>
      <w:rPr>
        <w:rFonts w:ascii="Book Antiqua" w:eastAsia="Times New Roman" w:hAnsi="Book Antiqua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65790D8D"/>
    <w:multiLevelType w:val="hybridMultilevel"/>
    <w:tmpl w:val="4AEE0828"/>
    <w:lvl w:ilvl="0" w:tplc="6C3EE44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256203759">
    <w:abstractNumId w:val="0"/>
  </w:num>
  <w:num w:numId="2" w16cid:durableId="923143475">
    <w:abstractNumId w:val="1"/>
  </w:num>
  <w:num w:numId="3" w16cid:durableId="1055351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38"/>
    <w:rsid w:val="001127B4"/>
    <w:rsid w:val="00223238"/>
    <w:rsid w:val="0028069B"/>
    <w:rsid w:val="002B4A44"/>
    <w:rsid w:val="005F1F93"/>
    <w:rsid w:val="006310DE"/>
    <w:rsid w:val="007D2EA5"/>
    <w:rsid w:val="007E5D5E"/>
    <w:rsid w:val="00A060D9"/>
    <w:rsid w:val="00B3696F"/>
    <w:rsid w:val="00CD56F7"/>
    <w:rsid w:val="00CF5EBA"/>
    <w:rsid w:val="00E65519"/>
    <w:rsid w:val="00E9607A"/>
    <w:rsid w:val="00F8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2D9B"/>
  <w15:chartTrackingRefBased/>
  <w15:docId w15:val="{FC8ABA16-1F92-4F1B-AD01-F9FAD9F5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2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23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3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3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3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3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3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3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3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3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3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3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3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323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323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32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323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32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32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3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3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3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23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3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2323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323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2323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3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323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3238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2232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2232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223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s://opcina-tovarnik.hr/ustroj/jedinstveni-upravni-odje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yperlink" Target="https://opcina-tovarnik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pcina-tovarnik.hr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zakon.hr/z/493/zakon-o-profesionalnoj-rehabilitaciji-i-zaposljavanju-osoba-s-invaliditet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z/864/zakon-o-zastiti-vojnih-i-civilnih-invalida-ra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4</cp:revision>
  <dcterms:created xsi:type="dcterms:W3CDTF">2026-02-23T09:46:00Z</dcterms:created>
  <dcterms:modified xsi:type="dcterms:W3CDTF">2026-02-25T11:15:00Z</dcterms:modified>
</cp:coreProperties>
</file>