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CED9" w14:textId="77777777" w:rsidR="001E3320" w:rsidRPr="003F121C" w:rsidRDefault="001E3320" w:rsidP="001E3320">
      <w:pPr>
        <w:pStyle w:val="StandardWeb"/>
        <w:jc w:val="both"/>
        <w:rPr>
          <w:rFonts w:ascii="Book Antiqua" w:hAnsi="Book Antiqua"/>
          <w:sz w:val="22"/>
          <w:szCs w:val="22"/>
        </w:rPr>
      </w:pPr>
    </w:p>
    <w:p w14:paraId="37205FFB" w14:textId="77777777" w:rsidR="001E3320" w:rsidRPr="003F121C" w:rsidRDefault="001E3320" w:rsidP="001E3320">
      <w:pPr>
        <w:spacing w:after="200" w:line="240" w:lineRule="auto"/>
        <w:jc w:val="both"/>
        <w:rPr>
          <w:rFonts w:ascii="Book Antiqua" w:eastAsia="Calibri" w:hAnsi="Book Antiqua" w:cs="Times New Roman"/>
        </w:rPr>
      </w:pPr>
      <w:r w:rsidRPr="003F121C">
        <w:rPr>
          <w:rFonts w:ascii="Book Antiqua" w:eastAsia="Calibri" w:hAnsi="Book Antiqua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9A4DB99" wp14:editId="64892EDB">
            <wp:simplePos x="0" y="0"/>
            <wp:positionH relativeFrom="page">
              <wp:posOffset>1504950</wp:posOffset>
            </wp:positionH>
            <wp:positionV relativeFrom="page">
              <wp:posOffset>427990</wp:posOffset>
            </wp:positionV>
            <wp:extent cx="552450" cy="719353"/>
            <wp:effectExtent l="0" t="0" r="0" b="5080"/>
            <wp:wrapNone/>
            <wp:docPr id="5" name="Picture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21C">
        <w:rPr>
          <w:rFonts w:ascii="Book Antiqua" w:eastAsia="Calibri" w:hAnsi="Book Antiqua" w:cs="Times New Roman"/>
        </w:rPr>
        <w:t>REPUBLIKA HRVATSKA</w:t>
      </w:r>
    </w:p>
    <w:p w14:paraId="700EF17A" w14:textId="77777777" w:rsidR="001E3320" w:rsidRPr="003F121C" w:rsidRDefault="001E3320" w:rsidP="001E3320">
      <w:pPr>
        <w:spacing w:after="200" w:line="240" w:lineRule="auto"/>
        <w:jc w:val="both"/>
        <w:rPr>
          <w:rFonts w:ascii="Book Antiqua" w:eastAsia="Calibri" w:hAnsi="Book Antiqua" w:cs="Times New Roman"/>
        </w:rPr>
      </w:pPr>
      <w:r w:rsidRPr="003F121C">
        <w:rPr>
          <w:rFonts w:ascii="Book Antiqua" w:eastAsia="Calibri" w:hAnsi="Book Antiqua" w:cs="Times New Roman"/>
        </w:rPr>
        <w:t>VUKOVARSKO SRIJEMSKA ŽUPANIJA</w:t>
      </w:r>
    </w:p>
    <w:p w14:paraId="0852D899" w14:textId="77777777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</w:rPr>
      </w:pPr>
      <w:r w:rsidRPr="003F121C">
        <w:rPr>
          <w:rFonts w:ascii="Book Antiqua" w:eastAsia="Calibri" w:hAnsi="Book Antiqua" w:cs="Times New Roman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7DD78330" wp14:editId="4FD0BD66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313055" cy="389255"/>
            <wp:effectExtent l="0" t="0" r="0" b="0"/>
            <wp:wrapSquare wrapText="bothSides"/>
            <wp:docPr id="4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4C220C" w14:textId="77777777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3F121C">
        <w:rPr>
          <w:rFonts w:ascii="Book Antiqua" w:eastAsia="Calibri" w:hAnsi="Book Antiqua" w:cs="Times New Roman"/>
          <w:b/>
        </w:rPr>
        <w:t>OPĆINA TOVARNIK</w:t>
      </w:r>
    </w:p>
    <w:p w14:paraId="1CC3169B" w14:textId="77777777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  <w:b/>
        </w:rPr>
      </w:pPr>
    </w:p>
    <w:p w14:paraId="0346EFAF" w14:textId="77777777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  <w:b/>
        </w:rPr>
      </w:pPr>
    </w:p>
    <w:p w14:paraId="5365C8F7" w14:textId="77777777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3F121C">
        <w:rPr>
          <w:rFonts w:ascii="Book Antiqua" w:eastAsia="Calibri" w:hAnsi="Book Antiqua" w:cs="Times New Roman"/>
          <w:b/>
        </w:rPr>
        <w:t xml:space="preserve">JEDINSTVENI UPRAVNI ODJEL </w:t>
      </w:r>
    </w:p>
    <w:p w14:paraId="02DB9503" w14:textId="77777777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  <w:b/>
        </w:rPr>
      </w:pPr>
    </w:p>
    <w:p w14:paraId="3CF04013" w14:textId="1C084CF1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</w:rPr>
      </w:pPr>
      <w:r w:rsidRPr="003F121C">
        <w:rPr>
          <w:rFonts w:ascii="Book Antiqua" w:eastAsia="Calibri" w:hAnsi="Book Antiqua" w:cs="Times New Roman"/>
        </w:rPr>
        <w:t>KLASA: 112-02/2</w:t>
      </w:r>
      <w:r>
        <w:rPr>
          <w:rFonts w:ascii="Book Antiqua" w:eastAsia="Calibri" w:hAnsi="Book Antiqua" w:cs="Times New Roman"/>
        </w:rPr>
        <w:t>6</w:t>
      </w:r>
      <w:r w:rsidRPr="003F121C">
        <w:rPr>
          <w:rFonts w:ascii="Book Antiqua" w:eastAsia="Calibri" w:hAnsi="Book Antiqua" w:cs="Times New Roman"/>
        </w:rPr>
        <w:t>-01/01</w:t>
      </w:r>
    </w:p>
    <w:p w14:paraId="67D6E448" w14:textId="12808AEF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</w:rPr>
      </w:pPr>
      <w:r w:rsidRPr="003F121C">
        <w:rPr>
          <w:rFonts w:ascii="Book Antiqua" w:eastAsia="Calibri" w:hAnsi="Book Antiqua" w:cs="Times New Roman"/>
        </w:rPr>
        <w:t>URBROJ: 2196-28-01-2</w:t>
      </w:r>
      <w:r>
        <w:rPr>
          <w:rFonts w:ascii="Book Antiqua" w:eastAsia="Calibri" w:hAnsi="Book Antiqua" w:cs="Times New Roman"/>
        </w:rPr>
        <w:t>6</w:t>
      </w:r>
      <w:r w:rsidRPr="003F121C">
        <w:rPr>
          <w:rFonts w:ascii="Book Antiqua" w:eastAsia="Calibri" w:hAnsi="Book Antiqua" w:cs="Times New Roman"/>
        </w:rPr>
        <w:t>-1</w:t>
      </w:r>
    </w:p>
    <w:p w14:paraId="3A0084A9" w14:textId="51CE139C" w:rsidR="001E3320" w:rsidRPr="003F121C" w:rsidRDefault="001E3320" w:rsidP="001E3320">
      <w:pPr>
        <w:spacing w:after="0" w:line="240" w:lineRule="auto"/>
        <w:rPr>
          <w:rFonts w:ascii="Book Antiqua" w:eastAsia="Calibri" w:hAnsi="Book Antiqua" w:cs="Times New Roman"/>
        </w:rPr>
      </w:pPr>
      <w:r w:rsidRPr="003F121C">
        <w:rPr>
          <w:rFonts w:ascii="Book Antiqua" w:eastAsia="Calibri" w:hAnsi="Book Antiqua" w:cs="Times New Roman"/>
        </w:rPr>
        <w:t xml:space="preserve">Tovarnik, </w:t>
      </w:r>
      <w:r w:rsidR="00671FD8">
        <w:rPr>
          <w:rFonts w:ascii="Book Antiqua" w:eastAsia="Calibri" w:hAnsi="Book Antiqua" w:cs="Times New Roman"/>
        </w:rPr>
        <w:t>2</w:t>
      </w:r>
      <w:r w:rsidR="00BF323A">
        <w:rPr>
          <w:rFonts w:ascii="Book Antiqua" w:eastAsia="Calibri" w:hAnsi="Book Antiqua" w:cs="Times New Roman"/>
        </w:rPr>
        <w:t>5</w:t>
      </w:r>
      <w:r w:rsidRPr="003F121C">
        <w:rPr>
          <w:rFonts w:ascii="Book Antiqua" w:eastAsia="Calibri" w:hAnsi="Book Antiqua" w:cs="Times New Roman"/>
        </w:rPr>
        <w:t xml:space="preserve">. </w:t>
      </w:r>
      <w:r>
        <w:rPr>
          <w:rFonts w:ascii="Book Antiqua" w:eastAsia="Calibri" w:hAnsi="Book Antiqua" w:cs="Times New Roman"/>
        </w:rPr>
        <w:t xml:space="preserve">veljače </w:t>
      </w:r>
      <w:r w:rsidRPr="003F121C">
        <w:rPr>
          <w:rFonts w:ascii="Book Antiqua" w:eastAsia="Calibri" w:hAnsi="Book Antiqua" w:cs="Times New Roman"/>
        </w:rPr>
        <w:t xml:space="preserve"> 202</w:t>
      </w:r>
      <w:r>
        <w:rPr>
          <w:rFonts w:ascii="Book Antiqua" w:eastAsia="Calibri" w:hAnsi="Book Antiqua" w:cs="Times New Roman"/>
        </w:rPr>
        <w:t>6</w:t>
      </w:r>
      <w:r w:rsidRPr="003F121C">
        <w:rPr>
          <w:rFonts w:ascii="Book Antiqua" w:eastAsia="Calibri" w:hAnsi="Book Antiqua" w:cs="Times New Roman"/>
        </w:rPr>
        <w:t xml:space="preserve">. </w:t>
      </w:r>
    </w:p>
    <w:p w14:paraId="40EE0D74" w14:textId="77777777" w:rsidR="001E3320" w:rsidRPr="003F121C" w:rsidRDefault="001E3320" w:rsidP="001E3320">
      <w:pPr>
        <w:pStyle w:val="StandardWeb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Na temelju članka 19. stavka 1. Zakona o službenicima i namještenicima u lokalnoj i područnoj (regionalnoj) samoupravi (Narodne novine  br. 86/08, 61/11,  </w:t>
      </w:r>
      <w:bookmarkStart w:id="0" w:name="_Hlk98140700"/>
      <w:r w:rsidRPr="003F121C">
        <w:rPr>
          <w:rFonts w:ascii="Book Antiqua" w:hAnsi="Book Antiqua"/>
          <w:sz w:val="22"/>
          <w:szCs w:val="22"/>
        </w:rPr>
        <w:t>4/18, 112/19</w:t>
      </w:r>
      <w:bookmarkEnd w:id="0"/>
      <w:r w:rsidRPr="003F121C">
        <w:rPr>
          <w:rFonts w:ascii="Book Antiqua" w:hAnsi="Book Antiqua"/>
          <w:sz w:val="22"/>
          <w:szCs w:val="22"/>
        </w:rPr>
        <w:t xml:space="preserve"> i 17/25) (u daljnjem tekstu: Zakon), pročelnica Jedinstvenog upravnog odjela Općine Tovarnik, </w:t>
      </w:r>
      <w:r w:rsidRPr="003F121C">
        <w:rPr>
          <w:rFonts w:ascii="Book Antiqua" w:hAnsi="Book Antiqua"/>
          <w:i/>
          <w:iCs/>
          <w:sz w:val="22"/>
          <w:szCs w:val="22"/>
        </w:rPr>
        <w:t>raspisuje</w:t>
      </w:r>
    </w:p>
    <w:p w14:paraId="0786EE9D" w14:textId="77777777" w:rsidR="001E3320" w:rsidRPr="003F121C" w:rsidRDefault="001E3320" w:rsidP="001E3320">
      <w:pPr>
        <w:spacing w:line="276" w:lineRule="auto"/>
        <w:jc w:val="center"/>
        <w:rPr>
          <w:rFonts w:ascii="Book Antiqua" w:hAnsi="Book Antiqua" w:cs="Times New Roman"/>
          <w:b/>
        </w:rPr>
      </w:pPr>
      <w:r w:rsidRPr="003F121C">
        <w:rPr>
          <w:rFonts w:ascii="Book Antiqua" w:hAnsi="Book Antiqua" w:cs="Times New Roman"/>
          <w:b/>
        </w:rPr>
        <w:t>JAVNI NATJEČAJ</w:t>
      </w:r>
    </w:p>
    <w:p w14:paraId="5E7CBDD9" w14:textId="1072D4B2" w:rsidR="001E3320" w:rsidRPr="003F121C" w:rsidRDefault="001E3320" w:rsidP="001E3320">
      <w:pPr>
        <w:spacing w:line="276" w:lineRule="auto"/>
        <w:jc w:val="center"/>
        <w:rPr>
          <w:rFonts w:ascii="Book Antiqua" w:hAnsi="Book Antiqua" w:cs="Times New Roman"/>
          <w:b/>
        </w:rPr>
      </w:pPr>
      <w:r w:rsidRPr="003F121C">
        <w:rPr>
          <w:rFonts w:ascii="Book Antiqua" w:hAnsi="Book Antiqua" w:cs="Times New Roman"/>
          <w:b/>
        </w:rPr>
        <w:t xml:space="preserve">za prijam u službu </w:t>
      </w:r>
      <w:r w:rsidR="00B4285C">
        <w:rPr>
          <w:rFonts w:ascii="Book Antiqua" w:hAnsi="Book Antiqua" w:cs="Times New Roman"/>
          <w:b/>
        </w:rPr>
        <w:t xml:space="preserve">namještenika </w:t>
      </w:r>
      <w:r w:rsidRPr="003F121C">
        <w:rPr>
          <w:rFonts w:ascii="Book Antiqua" w:hAnsi="Book Antiqua" w:cs="Times New Roman"/>
          <w:b/>
        </w:rPr>
        <w:t xml:space="preserve"> na neodređeno vrijeme</w:t>
      </w:r>
    </w:p>
    <w:p w14:paraId="728C0C3D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U Općini Tovarnik, u Jedinstveni upravni odjel, na radno mjesto:</w:t>
      </w:r>
    </w:p>
    <w:p w14:paraId="01BE7B45" w14:textId="2F5E5CB6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         </w:t>
      </w:r>
      <w:bookmarkStart w:id="1" w:name="_Hlk137805255"/>
      <w:r>
        <w:rPr>
          <w:rFonts w:ascii="Book Antiqua" w:hAnsi="Book Antiqua"/>
          <w:b/>
          <w:bCs/>
          <w:sz w:val="22"/>
          <w:szCs w:val="22"/>
        </w:rPr>
        <w:t xml:space="preserve">KOMUNALNI NAMJEŠTENIK </w:t>
      </w:r>
      <w:r w:rsidRPr="003F121C">
        <w:rPr>
          <w:rFonts w:ascii="Book Antiqua" w:hAnsi="Book Antiqua"/>
          <w:sz w:val="22"/>
          <w:szCs w:val="22"/>
        </w:rPr>
        <w:t xml:space="preserve">  </w:t>
      </w:r>
      <w:bookmarkEnd w:id="1"/>
      <w:r w:rsidRPr="003F121C">
        <w:rPr>
          <w:rFonts w:ascii="Book Antiqua" w:hAnsi="Book Antiqua"/>
          <w:sz w:val="22"/>
          <w:szCs w:val="22"/>
        </w:rPr>
        <w:t xml:space="preserve">– </w:t>
      </w:r>
      <w:r>
        <w:rPr>
          <w:rFonts w:ascii="Book Antiqua" w:hAnsi="Book Antiqua"/>
          <w:sz w:val="22"/>
          <w:szCs w:val="22"/>
        </w:rPr>
        <w:t>2</w:t>
      </w:r>
      <w:r w:rsidRPr="003F121C">
        <w:rPr>
          <w:rFonts w:ascii="Book Antiqua" w:hAnsi="Book Antiqua"/>
          <w:sz w:val="22"/>
          <w:szCs w:val="22"/>
        </w:rPr>
        <w:t xml:space="preserve"> izvršitelj</w:t>
      </w:r>
      <w:r>
        <w:rPr>
          <w:rFonts w:ascii="Book Antiqua" w:hAnsi="Book Antiqua"/>
          <w:sz w:val="22"/>
          <w:szCs w:val="22"/>
        </w:rPr>
        <w:t>a</w:t>
      </w:r>
      <w:r w:rsidRPr="003F121C">
        <w:rPr>
          <w:rFonts w:ascii="Book Antiqua" w:hAnsi="Book Antiqua"/>
          <w:sz w:val="22"/>
          <w:szCs w:val="22"/>
        </w:rPr>
        <w:t xml:space="preserve"> (m/ž), uz probni rad od 3 mjeseca.</w:t>
      </w:r>
    </w:p>
    <w:p w14:paraId="038BCA55" w14:textId="77777777" w:rsidR="001E3320" w:rsidRPr="003F121C" w:rsidRDefault="001E3320" w:rsidP="001E3320">
      <w:pPr>
        <w:spacing w:line="276" w:lineRule="auto"/>
        <w:jc w:val="both"/>
        <w:rPr>
          <w:rFonts w:ascii="Book Antiqua" w:hAnsi="Book Antiqua" w:cs="Times New Roman"/>
        </w:rPr>
      </w:pPr>
      <w:r w:rsidRPr="003F121C">
        <w:rPr>
          <w:rFonts w:ascii="Book Antiqua" w:hAnsi="Book Antiqua" w:cs="Times New Roman"/>
        </w:rPr>
        <w:t>Opći uvjeti za prijam u službu:</w:t>
      </w:r>
    </w:p>
    <w:p w14:paraId="24DDBE34" w14:textId="77777777" w:rsidR="001E3320" w:rsidRPr="003F121C" w:rsidRDefault="001E3320" w:rsidP="001E3320">
      <w:pPr>
        <w:numPr>
          <w:ilvl w:val="0"/>
          <w:numId w:val="2"/>
        </w:numPr>
        <w:spacing w:after="0" w:line="276" w:lineRule="auto"/>
        <w:jc w:val="both"/>
        <w:rPr>
          <w:rFonts w:ascii="Book Antiqua" w:hAnsi="Book Antiqua" w:cs="Times New Roman"/>
        </w:rPr>
      </w:pPr>
      <w:r w:rsidRPr="003F121C">
        <w:rPr>
          <w:rFonts w:ascii="Book Antiqua" w:hAnsi="Book Antiqua" w:cs="Times New Roman"/>
        </w:rPr>
        <w:t>punoljetnost,</w:t>
      </w:r>
    </w:p>
    <w:p w14:paraId="69D69883" w14:textId="77777777" w:rsidR="001E3320" w:rsidRPr="003F121C" w:rsidRDefault="001E3320" w:rsidP="001E3320">
      <w:pPr>
        <w:numPr>
          <w:ilvl w:val="0"/>
          <w:numId w:val="2"/>
        </w:numPr>
        <w:spacing w:after="0" w:line="276" w:lineRule="auto"/>
        <w:jc w:val="both"/>
        <w:rPr>
          <w:rFonts w:ascii="Book Antiqua" w:hAnsi="Book Antiqua" w:cs="Times New Roman"/>
        </w:rPr>
      </w:pPr>
      <w:r w:rsidRPr="003F121C">
        <w:rPr>
          <w:rFonts w:ascii="Book Antiqua" w:hAnsi="Book Antiqua" w:cs="Times New Roman"/>
        </w:rPr>
        <w:t>hrvatsko državljanstvo,</w:t>
      </w:r>
    </w:p>
    <w:p w14:paraId="68A5BD0E" w14:textId="77777777" w:rsidR="001E3320" w:rsidRPr="003F121C" w:rsidRDefault="001E3320" w:rsidP="001E3320">
      <w:pPr>
        <w:numPr>
          <w:ilvl w:val="0"/>
          <w:numId w:val="2"/>
        </w:numPr>
        <w:spacing w:after="0" w:line="276" w:lineRule="auto"/>
        <w:jc w:val="both"/>
        <w:rPr>
          <w:rFonts w:ascii="Book Antiqua" w:hAnsi="Book Antiqua" w:cs="Times New Roman"/>
        </w:rPr>
      </w:pPr>
      <w:r w:rsidRPr="003F121C">
        <w:rPr>
          <w:rFonts w:ascii="Book Antiqua" w:hAnsi="Book Antiqua" w:cs="Times New Roman"/>
        </w:rPr>
        <w:t>zdravstvena sposobnost za obavljanje poslova radnog mjesta na koje se osoba prima.</w:t>
      </w:r>
    </w:p>
    <w:p w14:paraId="3952B3FA" w14:textId="77777777" w:rsidR="001E3320" w:rsidRPr="003F121C" w:rsidRDefault="001E3320" w:rsidP="001E3320">
      <w:pPr>
        <w:spacing w:line="276" w:lineRule="auto"/>
        <w:ind w:left="1065"/>
        <w:jc w:val="both"/>
        <w:rPr>
          <w:rFonts w:ascii="Book Antiqua" w:hAnsi="Book Antiqua" w:cs="Times New Roman"/>
        </w:rPr>
      </w:pPr>
    </w:p>
    <w:p w14:paraId="34CF5B42" w14:textId="77777777" w:rsidR="001E3320" w:rsidRPr="003F121C" w:rsidRDefault="001E3320" w:rsidP="001E3320">
      <w:pPr>
        <w:spacing w:line="276" w:lineRule="auto"/>
        <w:jc w:val="both"/>
        <w:rPr>
          <w:rFonts w:ascii="Book Antiqua" w:hAnsi="Book Antiqua" w:cs="Times New Roman"/>
        </w:rPr>
      </w:pPr>
      <w:r w:rsidRPr="003F121C">
        <w:rPr>
          <w:rFonts w:ascii="Book Antiqua" w:hAnsi="Book Antiqua" w:cs="Times New Roman"/>
        </w:rPr>
        <w:t>Pored općih uvjeta za prijam u službu kandidati moraju ispunjavati i sljedeće posebne uvjete:</w:t>
      </w:r>
    </w:p>
    <w:p w14:paraId="09A84063" w14:textId="645A552B" w:rsidR="001E3320" w:rsidRPr="001E3320" w:rsidRDefault="001E3320" w:rsidP="001E3320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rPr>
          <w:rFonts w:ascii="Book Antiqua" w:eastAsiaTheme="minorEastAsia" w:hAnsi="Book Antiqua" w:cs="Times New Roman"/>
          <w:lang w:eastAsia="hr-HR"/>
        </w:rPr>
      </w:pPr>
      <w:r>
        <w:rPr>
          <w:rFonts w:ascii="Book Antiqua" w:eastAsiaTheme="minorEastAsia" w:hAnsi="Book Antiqua" w:cs="Times New Roman"/>
          <w:lang w:eastAsia="hr-HR"/>
        </w:rPr>
        <w:t xml:space="preserve">niža stručna sprema/završena osnovna škola </w:t>
      </w:r>
    </w:p>
    <w:p w14:paraId="16BAC3F9" w14:textId="77777777" w:rsidR="001E3320" w:rsidRPr="003F121C" w:rsidRDefault="001E3320" w:rsidP="001E3320">
      <w:pPr>
        <w:pStyle w:val="tekst"/>
        <w:spacing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F121C">
        <w:rPr>
          <w:rFonts w:ascii="Book Antiqua" w:hAnsi="Book Antiqua"/>
          <w:b/>
          <w:bCs/>
          <w:sz w:val="22"/>
          <w:szCs w:val="22"/>
        </w:rPr>
        <w:t xml:space="preserve">Služba se zasniva na neodređeno radno vrijeme uz obvezu probnog rada u trajanju od 3 mjeseca. </w:t>
      </w:r>
    </w:p>
    <w:p w14:paraId="15FCEF2B" w14:textId="77777777" w:rsidR="001E3320" w:rsidRPr="003F121C" w:rsidRDefault="001E3320" w:rsidP="001E3320">
      <w:pPr>
        <w:pStyle w:val="tekst"/>
        <w:spacing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Na ovaj Javni natječaj mogu se ravnopravno prijaviti kandidati oba spola, a riječi i pojmovi koji imaju rodno značenje korišteni u ovom Natječaju odnose se jednako na muški i ženski rod, bez obzira na to jesu li korišteni u muškom ili ženskom rodu. </w:t>
      </w:r>
    </w:p>
    <w:p w14:paraId="18939402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U službu ne može biti primljena osoba za čiji prijam postoje zapreke iz članka 15. i članka 16. Zakona.</w:t>
      </w:r>
    </w:p>
    <w:p w14:paraId="70A1D103" w14:textId="3C2E8180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lastRenderedPageBreak/>
        <w:t>Uz vlastoručno  potpisanu prijavu ( koja mora sadržavati : osobno ime, OIB, adresa stanovanja, broj telefona ili mobitela</w:t>
      </w:r>
      <w:r w:rsidR="00BF323A">
        <w:rPr>
          <w:rFonts w:ascii="Book Antiqua" w:hAnsi="Book Antiqua"/>
          <w:sz w:val="22"/>
          <w:szCs w:val="22"/>
        </w:rPr>
        <w:t xml:space="preserve"> </w:t>
      </w:r>
      <w:r w:rsidRPr="003F121C">
        <w:rPr>
          <w:rFonts w:ascii="Book Antiqua" w:hAnsi="Book Antiqua"/>
          <w:sz w:val="22"/>
          <w:szCs w:val="22"/>
        </w:rPr>
        <w:t>i naziv radnog mjesta na koje se prijavljuje )  kandidati su dužni priložiti:</w:t>
      </w:r>
    </w:p>
    <w:p w14:paraId="0ADC5A74" w14:textId="77777777" w:rsidR="001E3320" w:rsidRPr="003F121C" w:rsidRDefault="001E3320" w:rsidP="001E3320">
      <w:pPr>
        <w:pStyle w:val="StandardWeb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životopis,</w:t>
      </w:r>
    </w:p>
    <w:p w14:paraId="4286B915" w14:textId="77777777" w:rsidR="001E3320" w:rsidRPr="003F121C" w:rsidRDefault="001E3320" w:rsidP="001E3320">
      <w:pPr>
        <w:pStyle w:val="StandardWeb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dokaz o hrvatskom državljanstvu (preslika osobne iskaznice ili domovnice), </w:t>
      </w:r>
    </w:p>
    <w:p w14:paraId="45772329" w14:textId="35C6D7EC" w:rsidR="001E3320" w:rsidRPr="003F121C" w:rsidRDefault="001E3320" w:rsidP="001E3320">
      <w:pPr>
        <w:pStyle w:val="StandardWeb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dokaz o stručnoj spremi </w:t>
      </w:r>
    </w:p>
    <w:p w14:paraId="068CAF25" w14:textId="77777777" w:rsidR="001E3320" w:rsidRPr="003F121C" w:rsidRDefault="001E3320" w:rsidP="001E3320">
      <w:pPr>
        <w:pStyle w:val="StandardWeb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 rješenje o priznavanju inozemne obrazovne kvalifikacije (ako je kvalifikacija odnosno stručna sprema i struka stečena u inozemstvu, potrebno je priložiti rješenje o priznavanju inozemne obrazovne kvalifikacije izdane od ovlaštene institucije u Republici Hrvatskoj),</w:t>
      </w:r>
    </w:p>
    <w:p w14:paraId="0EC37A04" w14:textId="77777777" w:rsidR="001E3320" w:rsidRPr="003F121C" w:rsidRDefault="001E3320" w:rsidP="001E3320">
      <w:pPr>
        <w:pStyle w:val="StandardWeb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vlastoručno potpisanu izjavu kandidata da za prijam u službu ne postoje zapreke iz članaka 15. i 16. Zakona o službenicima i namještenicima u lokalnoj i područnoj (regionalnoj) samoupravi. (izjavu </w:t>
      </w:r>
      <w:r w:rsidRPr="003F121C">
        <w:rPr>
          <w:rFonts w:ascii="Book Antiqua" w:hAnsi="Book Antiqua"/>
          <w:b/>
          <w:bCs/>
          <w:sz w:val="22"/>
          <w:szCs w:val="22"/>
        </w:rPr>
        <w:t>nije</w:t>
      </w:r>
      <w:r w:rsidRPr="003F121C">
        <w:rPr>
          <w:rFonts w:ascii="Book Antiqua" w:hAnsi="Book Antiqua"/>
          <w:sz w:val="22"/>
          <w:szCs w:val="22"/>
        </w:rPr>
        <w:t xml:space="preserve"> potrebno ovjeravati kod javnog bilježnika ) </w:t>
      </w:r>
    </w:p>
    <w:p w14:paraId="7C2CA897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Ako kandidat uz Prijavu priloži dokumente u kojima osobni podatci nisu istovjetni, dužan je dostaviti i dokaz o njihovoj promjeni (presliku vjenčanog ili rodnog lista).</w:t>
      </w:r>
    </w:p>
    <w:p w14:paraId="584CB173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Navedeni dokazi prilažu se u izvorniku ili neovjerenoj preslici, a prije donošenje rješenja o prijmu u službu izabrani kandidat će predočiti izvornike na uvid.</w:t>
      </w:r>
    </w:p>
    <w:p w14:paraId="114067B7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Uvjerenje o zdravstvenoj sposobnosti te uvjerenje da se protiv kandidata ne vodi kazneni postupak izabrani kandidat dostavlja po obavijesti o izboru, a prije donošenja rješenja o prijmu u službu. Troškove izdavanja uvjerenja o zdravstvenoj sposobnosti snosi Općina Tovarnik. </w:t>
      </w:r>
    </w:p>
    <w:p w14:paraId="530E78A7" w14:textId="43582962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Osoba koja ima pravo prednosti kod prijma u službu prema posebnom zakonu, dužna je u prijavi na natječaj pozvati se na to pravo i ima prednost u odnosu na ostale kandidate samo pod jednakim uvjetima.</w:t>
      </w:r>
    </w:p>
    <w:p w14:paraId="6D3778CE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F121C">
        <w:rPr>
          <w:rFonts w:ascii="Book Antiqua" w:hAnsi="Book Antiqua"/>
          <w:b/>
          <w:bCs/>
          <w:sz w:val="22"/>
          <w:szCs w:val="22"/>
        </w:rPr>
        <w:t>Kandidat koji se poziva na pravo prednosti pri zapošljavanju:</w:t>
      </w:r>
    </w:p>
    <w:p w14:paraId="04226463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 - </w:t>
      </w:r>
      <w:r w:rsidRPr="003F121C">
        <w:rPr>
          <w:rFonts w:ascii="Book Antiqua" w:hAnsi="Book Antiqua"/>
          <w:b/>
          <w:bCs/>
          <w:sz w:val="22"/>
          <w:szCs w:val="22"/>
        </w:rPr>
        <w:t>u skladu s člankom 101. Zakona o hrvatskim braniteljima iz Domovinskog rata i članovima njihovih obitelji („Narodne novine“ br. 121/17, 98/19, 84/21 i 156/23),</w:t>
      </w:r>
      <w:r w:rsidRPr="003F121C">
        <w:rPr>
          <w:rFonts w:ascii="Book Antiqua" w:hAnsi="Book Antiqua"/>
          <w:sz w:val="22"/>
          <w:szCs w:val="22"/>
        </w:rPr>
        <w:t xml:space="preserve"> dužan je uz prijavu na natječaj i pozivanja na isto pravo, osim dokaza o ispunjavanju traženih uvjeta iz ovog natječaja i priložiti i sve potrebne dokaze navedene na mrežnoj stranici Ministarstva hrvatskih branitelja naznačeni na sljedećoj poveznici : </w:t>
      </w:r>
      <w:hyperlink r:id="rId7" w:history="1">
        <w:r w:rsidRPr="003F121C">
          <w:rPr>
            <w:rStyle w:val="Hiperveza"/>
            <w:rFonts w:ascii="Book Antiqua" w:eastAsiaTheme="majorEastAsia" w:hAnsi="Book Antiqu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Pr="003F121C">
        <w:rPr>
          <w:rFonts w:ascii="Book Antiqua" w:hAnsi="Book Antiqua"/>
          <w:sz w:val="22"/>
          <w:szCs w:val="22"/>
        </w:rPr>
        <w:t xml:space="preserve">  </w:t>
      </w:r>
    </w:p>
    <w:p w14:paraId="3671CCA8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- </w:t>
      </w:r>
      <w:r w:rsidRPr="003F121C">
        <w:rPr>
          <w:rFonts w:ascii="Book Antiqua" w:hAnsi="Book Antiqua"/>
          <w:b/>
          <w:bCs/>
          <w:sz w:val="22"/>
          <w:szCs w:val="22"/>
        </w:rPr>
        <w:t>u skladu s člankom 47. Zakona o civilnim stradalnicima iz Domovinskog rata („Narodne novine“ broj 84/21)</w:t>
      </w:r>
      <w:r w:rsidRPr="003F121C">
        <w:rPr>
          <w:rFonts w:ascii="Book Antiqua" w:hAnsi="Book Antiqua"/>
          <w:sz w:val="22"/>
          <w:szCs w:val="22"/>
        </w:rPr>
        <w:t xml:space="preserve"> dužan je uz prijavu na natječaj i pozivanja na to pravo, osim dokaza o ispunjavanju traženih uvjeta iz ovoga natječaja, priložiti i sve potrebne dokaze navedene na mrežnoj stranici Ministarstva hrvatskih branitelja naznačeni na sljedećoj poveznici: </w:t>
      </w:r>
      <w:hyperlink r:id="rId8" w:history="1">
        <w:r w:rsidRPr="003F121C">
          <w:rPr>
            <w:rStyle w:val="Hiperveza"/>
            <w:rFonts w:ascii="Book Antiqua" w:eastAsiaTheme="majorEastAsia" w:hAnsi="Book Antiqua"/>
            <w:sz w:val="22"/>
            <w:szCs w:val="22"/>
          </w:rPr>
          <w:t>https://branitelji.gov.hr/UserDocsImages//dokumenti/Nikola//popis%20dokaza%20za%</w:t>
        </w:r>
        <w:r w:rsidRPr="003F121C">
          <w:rPr>
            <w:rStyle w:val="Hiperveza"/>
            <w:rFonts w:ascii="Book Antiqua" w:eastAsiaTheme="majorEastAsia" w:hAnsi="Book Antiqua"/>
            <w:sz w:val="22"/>
            <w:szCs w:val="22"/>
          </w:rPr>
          <w:lastRenderedPageBreak/>
          <w:t>20ostvarivanje%20prava%20prednosti%20pri%20zapo%C5%A1ljavanju-%20Zakon%20o%20civilnim%20stradalnicima%20iz%20DR.pdf</w:t>
        </w:r>
      </w:hyperlink>
    </w:p>
    <w:p w14:paraId="46C526B1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121C5A42" w14:textId="77777777" w:rsidR="00A61AE5" w:rsidRPr="00DA35B6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3F121C">
        <w:rPr>
          <w:rFonts w:ascii="Book Antiqua" w:hAnsi="Book Antiqua"/>
          <w:sz w:val="22"/>
          <w:szCs w:val="22"/>
        </w:rPr>
        <w:t xml:space="preserve">- u skladu s člankom </w:t>
      </w:r>
      <w:r w:rsidRPr="003F121C">
        <w:rPr>
          <w:rFonts w:ascii="Book Antiqua" w:hAnsi="Book Antiqua"/>
          <w:b/>
          <w:bCs/>
          <w:sz w:val="22"/>
          <w:szCs w:val="22"/>
        </w:rPr>
        <w:t>48.f Zakona o zaštiti vojnih i civilnih invalida rata („Narodne novine“ broj 33/92, 77/92, 27/93, 58/93, 2/94, 76/94, 108/95, 108/96, 82/01, 103/03, 148/13, 98/19),</w:t>
      </w:r>
      <w:r w:rsidRPr="003F121C">
        <w:rPr>
          <w:rFonts w:ascii="Book Antiqua" w:hAnsi="Book Antiqua"/>
          <w:sz w:val="22"/>
          <w:szCs w:val="22"/>
        </w:rPr>
        <w:t xml:space="preserve"> dužan je uz prijavu na natječaj i pozivanja na isto pravo, osim dokaza o ispunjavanju traženih uvjeta iz ovoga natječaja, </w:t>
      </w:r>
      <w:r w:rsidRPr="00A61AE5">
        <w:rPr>
          <w:rFonts w:ascii="Book Antiqua" w:hAnsi="Book Antiqua"/>
          <w:sz w:val="22"/>
          <w:szCs w:val="22"/>
          <w:u w:val="single"/>
        </w:rPr>
        <w:t>priložiti i rješenje</w:t>
      </w:r>
      <w:r w:rsidRPr="003F121C">
        <w:rPr>
          <w:rFonts w:ascii="Book Antiqua" w:hAnsi="Book Antiqua"/>
          <w:sz w:val="22"/>
          <w:szCs w:val="22"/>
          <w:u w:val="single"/>
        </w:rPr>
        <w:t xml:space="preserve"> odnosno potvrdu o priznatom statusu iz koje je vidljivo spomenuto pravo, dokaz da nije koristio pravo prednosti pri zapošljavanju temeljem članka 48.f Zakona o zaštiti vojnih i civilnih invalida rata te dokaz o načinu prestanka radnog odnosa </w:t>
      </w:r>
      <w:r w:rsidRPr="00DA35B6">
        <w:rPr>
          <w:rFonts w:ascii="Book Antiqua" w:hAnsi="Book Antiqua"/>
          <w:sz w:val="22"/>
          <w:szCs w:val="22"/>
          <w:u w:val="single"/>
        </w:rPr>
        <w:t>kod posljednjeg poslodavca</w:t>
      </w:r>
      <w:r w:rsidR="00A61AE5" w:rsidRPr="00DA35B6">
        <w:rPr>
          <w:rFonts w:ascii="Book Antiqua" w:hAnsi="Book Antiqua"/>
          <w:sz w:val="22"/>
          <w:szCs w:val="22"/>
          <w:u w:val="single"/>
        </w:rPr>
        <w:t xml:space="preserve"> </w:t>
      </w:r>
    </w:p>
    <w:p w14:paraId="28705F93" w14:textId="31F59BD2" w:rsidR="00DA35B6" w:rsidRPr="00DA35B6" w:rsidRDefault="00DA35B6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A35B6">
        <w:rPr>
          <w:rFonts w:ascii="Book Antiqua" w:hAnsi="Book Antiqua" w:cs="Open Sans"/>
          <w:sz w:val="22"/>
          <w:szCs w:val="22"/>
        </w:rPr>
        <w:t xml:space="preserve">Prednost pri zapošljavanju  sukladno članku 48 f </w:t>
      </w:r>
      <w:r w:rsidRPr="00DA35B6">
        <w:rPr>
          <w:rFonts w:ascii="Book Antiqua" w:hAnsi="Book Antiqua"/>
          <w:b/>
          <w:bCs/>
          <w:sz w:val="22"/>
          <w:szCs w:val="22"/>
        </w:rPr>
        <w:t xml:space="preserve">Zakona o zaštiti vojnih i civilnih invalida rata </w:t>
      </w:r>
      <w:r w:rsidRPr="00DA35B6">
        <w:rPr>
          <w:rFonts w:ascii="Book Antiqua" w:hAnsi="Book Antiqua" w:cs="Open Sans"/>
          <w:sz w:val="22"/>
          <w:szCs w:val="22"/>
        </w:rPr>
        <w:t>može se ostvariti samo jednokratno, osim u slučajevima zasnivanja radnog odnosa na određeno vrijeme, a ne mogu ga ostvarivati osobe kojima je radni odnos prestao otkazom zbog skrivljenog ponašanja radnika, otkazom radnika ili sporazumom.</w:t>
      </w:r>
    </w:p>
    <w:p w14:paraId="146A3017" w14:textId="599D2A39" w:rsidR="001E3320" w:rsidRPr="003F121C" w:rsidRDefault="00A61AE5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 xml:space="preserve">( </w:t>
      </w:r>
      <w:hyperlink r:id="rId9" w:history="1">
        <w:r w:rsidRPr="00D66C68">
          <w:rPr>
            <w:rStyle w:val="Hiperveza"/>
            <w:rFonts w:ascii="Book Antiqua" w:hAnsi="Book Antiqua"/>
            <w:sz w:val="22"/>
            <w:szCs w:val="22"/>
          </w:rPr>
          <w:t>https://www.zakon.hr/z/864/zakon-o-zastiti-vojnih-i-civilnih-invalida-rata</w:t>
        </w:r>
      </w:hyperlink>
      <w:r>
        <w:rPr>
          <w:rFonts w:ascii="Book Antiqua" w:hAnsi="Book Antiqua"/>
          <w:sz w:val="22"/>
          <w:szCs w:val="22"/>
          <w:u w:val="single"/>
        </w:rPr>
        <w:t xml:space="preserve"> ) </w:t>
      </w:r>
    </w:p>
    <w:p w14:paraId="6CFF5B25" w14:textId="77777777" w:rsidR="00F94A08" w:rsidRDefault="001E3320" w:rsidP="00F94A08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- u skladu </w:t>
      </w:r>
      <w:r w:rsidRPr="001E3320">
        <w:rPr>
          <w:rFonts w:ascii="Book Antiqua" w:hAnsi="Book Antiqua"/>
          <w:b/>
          <w:bCs/>
          <w:sz w:val="22"/>
          <w:szCs w:val="22"/>
        </w:rPr>
        <w:t>s člankom 9. Zakona o profesionalnoj rehabilitaciji i zapošljavanju osoba s invaliditetom („Narodne novine“ br. 157/13, 152/14, 39/18 i 32/20 )</w:t>
      </w:r>
      <w:r w:rsidRPr="003F121C">
        <w:rPr>
          <w:rFonts w:ascii="Book Antiqua" w:hAnsi="Book Antiqua"/>
          <w:sz w:val="22"/>
          <w:szCs w:val="22"/>
        </w:rPr>
        <w:t xml:space="preserve"> dužan je uz prijavu na natječaj i pozivanja na isto pravo, osim dokaza o ispunjavanju traženih uvjeta iz ovog natječaja, priložiti i </w:t>
      </w:r>
      <w:r w:rsidRPr="003F121C">
        <w:rPr>
          <w:rFonts w:ascii="Book Antiqua" w:hAnsi="Book Antiqua"/>
          <w:sz w:val="22"/>
          <w:szCs w:val="22"/>
          <w:u w:val="single"/>
        </w:rPr>
        <w:t>dokaz o utvrđenom statusu osobe s invaliditetom te dokaz o načinu prestanka radnog odnosa kod posljednjeg poslodavca</w:t>
      </w:r>
      <w:r w:rsidRPr="003F121C">
        <w:rPr>
          <w:rFonts w:ascii="Book Antiqua" w:hAnsi="Book Antiqua"/>
          <w:sz w:val="22"/>
          <w:szCs w:val="22"/>
        </w:rPr>
        <w:t>.</w:t>
      </w:r>
      <w:r w:rsidR="00F94A08" w:rsidRPr="00F94A08">
        <w:rPr>
          <w:rFonts w:ascii="Book Antiqua" w:hAnsi="Book Antiqua"/>
          <w:sz w:val="22"/>
          <w:szCs w:val="22"/>
        </w:rPr>
        <w:t xml:space="preserve"> </w:t>
      </w:r>
    </w:p>
    <w:p w14:paraId="71921107" w14:textId="3DDF764D" w:rsidR="00F94A08" w:rsidRPr="00F94A08" w:rsidRDefault="00F94A08" w:rsidP="00F94A08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F94A08">
        <w:rPr>
          <w:rFonts w:ascii="Book Antiqua" w:hAnsi="Book Antiqua"/>
          <w:sz w:val="22"/>
          <w:szCs w:val="22"/>
        </w:rPr>
        <w:t>Prednost pri zapošljavanju ne mogu ostvariti osobe s invaliditetom kojima je radni odnos kod posljednjeg poslodavca prestao krivnjom radnika ili im je služba neposredno prije prijave na javni natječaj ili oglas prestala temeljem izvršnog rješenja o:</w:t>
      </w:r>
      <w:r w:rsidRPr="00F94A08">
        <w:rPr>
          <w:sz w:val="22"/>
          <w:szCs w:val="22"/>
        </w:rPr>
        <w:t>‒</w:t>
      </w:r>
      <w:r w:rsidRPr="00F94A08">
        <w:rPr>
          <w:rFonts w:ascii="Book Antiqua" w:hAnsi="Book Antiqua"/>
          <w:sz w:val="22"/>
          <w:szCs w:val="22"/>
        </w:rPr>
        <w:t xml:space="preserve"> prestanku slu</w:t>
      </w:r>
      <w:r w:rsidRPr="00F94A08">
        <w:rPr>
          <w:rFonts w:ascii="Book Antiqua" w:hAnsi="Book Antiqua" w:cs="Book Antiqua"/>
          <w:sz w:val="22"/>
          <w:szCs w:val="22"/>
        </w:rPr>
        <w:t>ž</w:t>
      </w:r>
      <w:r w:rsidRPr="00F94A08">
        <w:rPr>
          <w:rFonts w:ascii="Book Antiqua" w:hAnsi="Book Antiqua"/>
          <w:sz w:val="22"/>
          <w:szCs w:val="22"/>
        </w:rPr>
        <w:t>be po sili zakona</w:t>
      </w:r>
      <w:r>
        <w:rPr>
          <w:rFonts w:ascii="Book Antiqua" w:hAnsi="Book Antiqua"/>
          <w:sz w:val="22"/>
          <w:szCs w:val="22"/>
        </w:rPr>
        <w:t xml:space="preserve">, </w:t>
      </w:r>
      <w:r w:rsidRPr="00F94A08">
        <w:rPr>
          <w:rFonts w:ascii="Book Antiqua" w:hAnsi="Book Antiqua"/>
          <w:sz w:val="22"/>
          <w:szCs w:val="22"/>
        </w:rPr>
        <w:t>– otkazu službe ako nisu zadovoljile na probnom radu</w:t>
      </w:r>
      <w:r>
        <w:rPr>
          <w:rFonts w:ascii="Book Antiqua" w:hAnsi="Book Antiqua"/>
          <w:sz w:val="22"/>
          <w:szCs w:val="22"/>
        </w:rPr>
        <w:t xml:space="preserve">, </w:t>
      </w:r>
      <w:r w:rsidRPr="00F94A08">
        <w:rPr>
          <w:rFonts w:ascii="Book Antiqua" w:hAnsi="Book Antiqua"/>
          <w:sz w:val="22"/>
          <w:szCs w:val="22"/>
        </w:rPr>
        <w:t>– izvanrednom otkazu službe.</w:t>
      </w:r>
    </w:p>
    <w:p w14:paraId="76DEE3F2" w14:textId="77777777" w:rsidR="00F94A08" w:rsidRDefault="00F94A08" w:rsidP="00F94A08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F94A08">
        <w:rPr>
          <w:rFonts w:ascii="Book Antiqua" w:hAnsi="Book Antiqua"/>
          <w:sz w:val="22"/>
          <w:szCs w:val="22"/>
        </w:rPr>
        <w:t xml:space="preserve">Pod pojmom prestanka radnog odnosa kod posljednjeg poslodavca krivnjom radnika smatra se otkaz ugovora o radu zbog nezadovoljavanja na probnom radu, otkaz ugovora o radu uvjetovan skrivljenim ponašanjem radnika i izvanredni otkaz ugovora o radu zbog osobito teške povrede obveze iz radnog odnosa </w:t>
      </w:r>
      <w:r w:rsidRPr="00F94A08">
        <w:rPr>
          <w:sz w:val="22"/>
          <w:szCs w:val="22"/>
        </w:rPr>
        <w:t>‒</w:t>
      </w:r>
      <w:r w:rsidRPr="00F94A08">
        <w:rPr>
          <w:rFonts w:ascii="Book Antiqua" w:hAnsi="Book Antiqua"/>
          <w:sz w:val="22"/>
          <w:szCs w:val="22"/>
        </w:rPr>
        <w:t xml:space="preserve"> prestanku slu</w:t>
      </w:r>
      <w:r w:rsidRPr="00F94A08">
        <w:rPr>
          <w:rFonts w:ascii="Book Antiqua" w:hAnsi="Book Antiqua" w:cs="Book Antiqua"/>
          <w:sz w:val="22"/>
          <w:szCs w:val="22"/>
        </w:rPr>
        <w:t>ž</w:t>
      </w:r>
      <w:r w:rsidRPr="00F94A08">
        <w:rPr>
          <w:rFonts w:ascii="Book Antiqua" w:hAnsi="Book Antiqua"/>
          <w:sz w:val="22"/>
          <w:szCs w:val="22"/>
        </w:rPr>
        <w:t xml:space="preserve">be po sili zakona. </w:t>
      </w:r>
    </w:p>
    <w:p w14:paraId="5D4D3AC8" w14:textId="2EC5D73C" w:rsidR="00A61AE5" w:rsidRPr="003F121C" w:rsidRDefault="00DA35B6" w:rsidP="00F94A08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( </w:t>
      </w:r>
      <w:hyperlink r:id="rId10" w:history="1">
        <w:r w:rsidRPr="00D66C68">
          <w:rPr>
            <w:rStyle w:val="Hiperveza"/>
            <w:rFonts w:ascii="Book Antiqua" w:hAnsi="Book Antiqua"/>
            <w:sz w:val="22"/>
            <w:szCs w:val="22"/>
          </w:rPr>
          <w:t>https://www.zakon.hr/z/493/zakon-o-profesionalnoj-rehabilitaciji-i-zaposljavanju-osoba-s-invaliditetom</w:t>
        </w:r>
      </w:hyperlink>
      <w:r>
        <w:rPr>
          <w:rFonts w:ascii="Book Antiqua" w:hAnsi="Book Antiqua"/>
          <w:sz w:val="22"/>
          <w:szCs w:val="22"/>
        </w:rPr>
        <w:t xml:space="preserve"> ) </w:t>
      </w:r>
    </w:p>
    <w:p w14:paraId="3DB86793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b/>
          <w:bCs/>
          <w:sz w:val="22"/>
          <w:szCs w:val="22"/>
        </w:rPr>
        <w:t>Urednom prijavom smatra se prijava koja sadrži sve podatke i priloge navedene u javnom natječaju.</w:t>
      </w:r>
      <w:r w:rsidRPr="003F121C">
        <w:rPr>
          <w:rFonts w:ascii="Book Antiqua" w:hAnsi="Book Antiqua"/>
          <w:sz w:val="22"/>
          <w:szCs w:val="22"/>
        </w:rPr>
        <w:t xml:space="preserve"> Osoba koja nije podnijela pravodobnu i urednu prijavu ili ne ispunjava formalne uvjete iz javnog natječaja, ne smatra se kandidatom prijavljenim na javni natječaj.</w:t>
      </w:r>
    </w:p>
    <w:p w14:paraId="666A55AE" w14:textId="5A05AE98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Kandidati koji ispunjavaju formalne uvjete iz Javnog natječaja obvezni su pristupiti prethodnoj provjeri znanja i sposobnosti putem pisanog testiranja i intervjua. Ako kandidat ne pristupi </w:t>
      </w:r>
      <w:r w:rsidRPr="003F121C">
        <w:rPr>
          <w:rFonts w:ascii="Book Antiqua" w:hAnsi="Book Antiqua"/>
          <w:sz w:val="22"/>
          <w:szCs w:val="22"/>
        </w:rPr>
        <w:lastRenderedPageBreak/>
        <w:t>prethodnoj provjeri znanja, smatra se da je povukao prijavu na javni natječaj. Za svaki dio provjere kandidatima će se dodijeliti određeni broj bodova od 1 do 10. Intervju će se provesti samo s kandidatima koji su ostvarili najmanje 50% bodova na pi</w:t>
      </w:r>
      <w:r w:rsidR="00671FD8">
        <w:rPr>
          <w:rFonts w:ascii="Book Antiqua" w:hAnsi="Book Antiqua"/>
          <w:sz w:val="22"/>
          <w:szCs w:val="22"/>
        </w:rPr>
        <w:t>sanom</w:t>
      </w:r>
      <w:r w:rsidRPr="003F121C">
        <w:rPr>
          <w:rFonts w:ascii="Book Antiqua" w:hAnsi="Book Antiqua"/>
          <w:sz w:val="22"/>
          <w:szCs w:val="22"/>
        </w:rPr>
        <w:t xml:space="preserve"> testiranju.</w:t>
      </w:r>
    </w:p>
    <w:p w14:paraId="1865E7E7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O rezultatima natječaja kandidati će biti obaviješteni u zakonskom roku i to najkasnije u roku od 60 dana od isteka roka za podnošenje prijava na javni natječaj ili dostavom odluke o obustavi  javnog natječaja.</w:t>
      </w:r>
    </w:p>
    <w:p w14:paraId="187E4DC8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Prijavom na natječaj kandidati pristaju da se njihovi osobni podatci objave na mrežnoj stranici Općine Tovarnik  u svrhu objave rezultata i poziva na testiranje.</w:t>
      </w:r>
    </w:p>
    <w:p w14:paraId="407AA25C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Osobni podatci kandidata obradit će se isključivo za potrebe provedbe natječaja sukladno Zakonu o provedbi Opće uredbe o zaštiti podataka („Narodne novine“ broj 42/18) i Uredbi (EU) 2016/679.</w:t>
      </w:r>
    </w:p>
    <w:p w14:paraId="3BB37FCF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Na mrežnoj stranici Općine Tovarnik  (  </w:t>
      </w:r>
      <w:hyperlink r:id="rId11" w:history="1">
        <w:r w:rsidRPr="003F121C">
          <w:rPr>
            <w:rStyle w:val="Hiperveza"/>
            <w:rFonts w:ascii="Book Antiqua" w:eastAsiaTheme="majorEastAsia" w:hAnsi="Book Antiqua"/>
            <w:sz w:val="22"/>
            <w:szCs w:val="22"/>
          </w:rPr>
          <w:t>https://opcina-tovarnik.hr/</w:t>
        </w:r>
      </w:hyperlink>
      <w:r w:rsidRPr="003F121C">
        <w:rPr>
          <w:rFonts w:ascii="Book Antiqua" w:hAnsi="Book Antiqua"/>
          <w:sz w:val="22"/>
          <w:szCs w:val="22"/>
        </w:rPr>
        <w:t xml:space="preserve">  ) dostupan je opis poslova te podatci o plaći radnog mjesta koje se popunjava, kao i podatci o načinu obavljanja prethodne provjere znanja i sposobnosti kandidata te pravni i drugi izvori za pripremanje kandidata za provjeru. </w:t>
      </w:r>
    </w:p>
    <w:p w14:paraId="703B009D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Na navedenoj mrežnoj stranici  ( </w:t>
      </w:r>
      <w:hyperlink r:id="rId12" w:history="1">
        <w:r w:rsidRPr="003F121C">
          <w:rPr>
            <w:rStyle w:val="Hiperveza"/>
            <w:rFonts w:ascii="Book Antiqua" w:eastAsiaTheme="majorEastAsia" w:hAnsi="Book Antiqua"/>
            <w:sz w:val="22"/>
            <w:szCs w:val="22"/>
          </w:rPr>
          <w:t>https://opcina-tovarnik.hr/</w:t>
        </w:r>
      </w:hyperlink>
      <w:r w:rsidRPr="003F121C">
        <w:rPr>
          <w:rFonts w:ascii="Book Antiqua" w:hAnsi="Book Antiqua"/>
          <w:sz w:val="22"/>
          <w:szCs w:val="22"/>
        </w:rPr>
        <w:t xml:space="preserve"> )  bit će objavljeno mjesto i vrijeme održavanja prethodne provjere znanja i sposobnosti kandidata, najmanje pet dana prije održavanja provjere.</w:t>
      </w:r>
    </w:p>
    <w:p w14:paraId="22936DC4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Rješenje o prijmu u službu izabranog kandidata dostavlja se javnom objavom na mrežnim stranicama Općine Tovarnik. </w:t>
      </w:r>
      <w:hyperlink r:id="rId13" w:history="1">
        <w:r w:rsidRPr="003F121C">
          <w:rPr>
            <w:rStyle w:val="Hiperveza"/>
            <w:rFonts w:ascii="Book Antiqua" w:eastAsiaTheme="majorEastAsia" w:hAnsi="Book Antiqua"/>
            <w:sz w:val="22"/>
            <w:szCs w:val="22"/>
          </w:rPr>
          <w:t>https://opcina-tovarnik.hr/ustroj/jedinstveni-upravni-odjel/</w:t>
        </w:r>
      </w:hyperlink>
    </w:p>
    <w:p w14:paraId="0CE6ACE2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Urednom prijavom smatra se prijava koja sadrži sve podatke i priloge navedene u natječaju. Dopunu prijavi moguće je podnijeti zaključno do dana isteka natječajnog roka.</w:t>
      </w:r>
    </w:p>
    <w:p w14:paraId="088301D1" w14:textId="0435E1DE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Pisane prijave podnose se na adresu: OPĆINA TOVARNIK, A. G. MATOŠA 2, 32249  Tovarnik sa naznakom: „Javni natječaj – </w:t>
      </w:r>
      <w:r>
        <w:rPr>
          <w:rFonts w:ascii="Book Antiqua" w:hAnsi="Book Antiqua"/>
          <w:sz w:val="22"/>
          <w:szCs w:val="22"/>
        </w:rPr>
        <w:t>komunalni namještenik</w:t>
      </w:r>
      <w:r w:rsidRPr="003F121C">
        <w:rPr>
          <w:rFonts w:ascii="Book Antiqua" w:hAnsi="Book Antiqua"/>
          <w:sz w:val="22"/>
          <w:szCs w:val="22"/>
        </w:rPr>
        <w:t xml:space="preserve"> - ne otvaraj“  u </w:t>
      </w:r>
      <w:r w:rsidRPr="003F121C">
        <w:rPr>
          <w:rFonts w:ascii="Book Antiqua" w:hAnsi="Book Antiqua"/>
          <w:b/>
          <w:sz w:val="22"/>
          <w:szCs w:val="22"/>
        </w:rPr>
        <w:t xml:space="preserve">roku 8 dana od dana objave javnog natječaja u Narodnim novinama. </w:t>
      </w:r>
    </w:p>
    <w:p w14:paraId="24E96CBE" w14:textId="77777777" w:rsidR="001E3320" w:rsidRPr="003F121C" w:rsidRDefault="001E3320" w:rsidP="001E3320">
      <w:pPr>
        <w:pStyle w:val="StandardWeb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>Kandidati prijavom na natječaj pristaju da Općina Tovarnik, kao voditelj obrade, prikupljene podatke temeljem ovog natječaja obrađuje samo u obimu i samo u svrhu provedbe natječaja, od strane ovlaštenih osoba za provedbu natječaja. Općina Tovarnik  s osobnim podacima postupat će sukladno pozitivnim propisima uz primjenu odgovarajućih tehničkih i sigurnosnih mjera zaštite osobnih podataka od neovlaštenog pristupa, zlouporabe, otkrivanja, gubitka ili oštećenja.</w:t>
      </w:r>
    </w:p>
    <w:p w14:paraId="29FD893F" w14:textId="1EAF594E" w:rsidR="001E3320" w:rsidRPr="003F121C" w:rsidRDefault="001E3320" w:rsidP="001E3320">
      <w:pPr>
        <w:pStyle w:val="StandardWeb"/>
        <w:spacing w:line="276" w:lineRule="auto"/>
        <w:jc w:val="right"/>
        <w:rPr>
          <w:rFonts w:ascii="Book Antiqua" w:hAnsi="Book Antiqua"/>
          <w:b/>
          <w:bCs/>
          <w:sz w:val="22"/>
          <w:szCs w:val="22"/>
        </w:rPr>
      </w:pPr>
      <w:r w:rsidRPr="003F121C">
        <w:rPr>
          <w:rFonts w:ascii="Book Antiqua" w:hAnsi="Book Antiqua"/>
          <w:b/>
          <w:bCs/>
          <w:sz w:val="22"/>
          <w:szCs w:val="22"/>
        </w:rPr>
        <w:t>PROČELNICA</w:t>
      </w:r>
    </w:p>
    <w:p w14:paraId="7E86EFA7" w14:textId="77777777" w:rsidR="001E3320" w:rsidRPr="003F121C" w:rsidRDefault="001E3320" w:rsidP="001E3320">
      <w:pPr>
        <w:pStyle w:val="StandardWeb"/>
        <w:spacing w:line="276" w:lineRule="auto"/>
        <w:jc w:val="right"/>
        <w:rPr>
          <w:rFonts w:ascii="Book Antiqua" w:hAnsi="Book Antiqua"/>
          <w:sz w:val="22"/>
          <w:szCs w:val="22"/>
        </w:rPr>
      </w:pPr>
      <w:r w:rsidRPr="003F121C">
        <w:rPr>
          <w:rFonts w:ascii="Book Antiqua" w:hAnsi="Book Antiqua"/>
          <w:sz w:val="22"/>
          <w:szCs w:val="22"/>
        </w:rPr>
        <w:t xml:space="preserve">                                                   Elizabeta Širić, dipl. </w:t>
      </w:r>
      <w:proofErr w:type="spellStart"/>
      <w:r w:rsidRPr="003F121C">
        <w:rPr>
          <w:rFonts w:ascii="Book Antiqua" w:hAnsi="Book Antiqua"/>
          <w:sz w:val="22"/>
          <w:szCs w:val="22"/>
        </w:rPr>
        <w:t>iur</w:t>
      </w:r>
      <w:proofErr w:type="spellEnd"/>
      <w:r w:rsidRPr="003F121C">
        <w:rPr>
          <w:rFonts w:ascii="Book Antiqua" w:hAnsi="Book Antiqua"/>
          <w:sz w:val="22"/>
          <w:szCs w:val="22"/>
        </w:rPr>
        <w:t>.</w:t>
      </w:r>
    </w:p>
    <w:p w14:paraId="0CEEF38E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B7655"/>
    <w:multiLevelType w:val="hybridMultilevel"/>
    <w:tmpl w:val="B2363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90D8D"/>
    <w:multiLevelType w:val="hybridMultilevel"/>
    <w:tmpl w:val="4AEE0828"/>
    <w:lvl w:ilvl="0" w:tplc="6C3EE44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087653577">
    <w:abstractNumId w:val="0"/>
  </w:num>
  <w:num w:numId="2" w16cid:durableId="105535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20"/>
    <w:rsid w:val="000A0BF9"/>
    <w:rsid w:val="001E3320"/>
    <w:rsid w:val="004F5C61"/>
    <w:rsid w:val="006310DE"/>
    <w:rsid w:val="00671FD8"/>
    <w:rsid w:val="007D2EA5"/>
    <w:rsid w:val="00A61AE5"/>
    <w:rsid w:val="00B4285C"/>
    <w:rsid w:val="00BF323A"/>
    <w:rsid w:val="00DA35B6"/>
    <w:rsid w:val="00E65519"/>
    <w:rsid w:val="00F816FD"/>
    <w:rsid w:val="00F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B820"/>
  <w15:chartTrackingRefBased/>
  <w15:docId w15:val="{5754020E-4C2B-4223-93F6-7E8C4396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2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3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3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3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3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3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33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33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33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33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33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33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33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33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33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3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33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332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1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E3320"/>
    <w:rPr>
      <w:color w:val="0000FF"/>
      <w:u w:val="single"/>
    </w:rPr>
  </w:style>
  <w:style w:type="paragraph" w:customStyle="1" w:styleId="tekst">
    <w:name w:val="tekst"/>
    <w:basedOn w:val="Normal"/>
    <w:rsid w:val="001E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4285C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1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s://opcina-tovarnik.hr/ustroj/jedinstveni-upravni-odj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yperlink" Target="https://opcina-tovarni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pcina-tovarnik.hr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zakon.hr/z/493/zakon-o-profesionalnoj-rehabilitaciji-i-zaposljavanju-osoba-s-invaliditet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864/zakon-o-zastiti-vojnih-i-civilnih-invalida-ra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2026-02-23T11:01:00Z</cp:lastPrinted>
  <dcterms:created xsi:type="dcterms:W3CDTF">2026-02-17T07:27:00Z</dcterms:created>
  <dcterms:modified xsi:type="dcterms:W3CDTF">2026-02-23T11:05:00Z</dcterms:modified>
</cp:coreProperties>
</file>