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1B250" w14:textId="77777777" w:rsidR="0093097A" w:rsidRPr="000605EF" w:rsidRDefault="0093097A" w:rsidP="0093097A">
      <w:pPr>
        <w:spacing w:after="0" w:line="240" w:lineRule="auto"/>
        <w:rPr>
          <w:rFonts w:ascii="Times New Roman" w:hAnsi="Times New Roman" w:cs="Times New Roman"/>
        </w:rPr>
      </w:pPr>
      <w:r w:rsidRPr="000605EF">
        <w:rPr>
          <w:rFonts w:ascii="Times New Roman" w:hAnsi="Times New Roman" w:cs="Times New Roman"/>
        </w:rPr>
        <w:t xml:space="preserve">               </w:t>
      </w:r>
    </w:p>
    <w:p w14:paraId="3BFC5E13" w14:textId="77777777" w:rsidR="0093097A" w:rsidRDefault="0093097A" w:rsidP="0093097A">
      <w:pPr>
        <w:spacing w:after="0" w:line="240" w:lineRule="auto"/>
        <w:rPr>
          <w:rFonts w:ascii="Times New Roman" w:hAnsi="Times New Roman" w:cs="Times New Roman"/>
          <w:sz w:val="20"/>
          <w:szCs w:val="20"/>
        </w:rPr>
      </w:pPr>
    </w:p>
    <w:p w14:paraId="51253F13" w14:textId="77777777" w:rsidR="0093097A" w:rsidRDefault="0093097A" w:rsidP="0093097A">
      <w:pPr>
        <w:spacing w:after="0" w:line="240" w:lineRule="auto"/>
        <w:rPr>
          <w:rFonts w:ascii="Times New Roman" w:hAnsi="Times New Roman" w:cs="Times New Roman"/>
          <w:sz w:val="20"/>
          <w:szCs w:val="20"/>
        </w:rPr>
      </w:pPr>
    </w:p>
    <w:p w14:paraId="718912EF" w14:textId="13556888" w:rsidR="0093097A" w:rsidRPr="0093097A" w:rsidRDefault="0093097A" w:rsidP="0093097A">
      <w:pPr>
        <w:spacing w:after="0" w:line="240" w:lineRule="auto"/>
        <w:rPr>
          <w:rFonts w:ascii="Times New Roman" w:hAnsi="Times New Roman" w:cs="Times New Roman"/>
          <w:sz w:val="20"/>
          <w:szCs w:val="20"/>
        </w:rPr>
      </w:pPr>
      <w:r w:rsidRPr="0093097A">
        <w:rPr>
          <w:rFonts w:ascii="Times New Roman" w:hAnsi="Times New Roman" w:cs="Times New Roman"/>
          <w:sz w:val="20"/>
          <w:szCs w:val="20"/>
        </w:rPr>
        <w:t>KLASA: 024-03/25-01/4</w:t>
      </w:r>
      <w:r>
        <w:rPr>
          <w:rFonts w:ascii="Times New Roman" w:hAnsi="Times New Roman" w:cs="Times New Roman"/>
          <w:sz w:val="20"/>
          <w:szCs w:val="20"/>
        </w:rPr>
        <w:t>3</w:t>
      </w:r>
    </w:p>
    <w:p w14:paraId="4BDD49A8" w14:textId="1CF194FF" w:rsidR="0093097A" w:rsidRPr="0093097A" w:rsidRDefault="0093097A" w:rsidP="0093097A">
      <w:pPr>
        <w:spacing w:after="0" w:line="240" w:lineRule="auto"/>
        <w:rPr>
          <w:rFonts w:ascii="Times New Roman" w:hAnsi="Times New Roman" w:cs="Times New Roman"/>
          <w:sz w:val="20"/>
          <w:szCs w:val="20"/>
        </w:rPr>
      </w:pPr>
      <w:r w:rsidRPr="0093097A">
        <w:rPr>
          <w:rFonts w:ascii="Times New Roman" w:hAnsi="Times New Roman" w:cs="Times New Roman"/>
          <w:sz w:val="20"/>
          <w:szCs w:val="20"/>
        </w:rPr>
        <w:t xml:space="preserve">URBROJ: 2196-28-02-25-1            </w:t>
      </w:r>
    </w:p>
    <w:p w14:paraId="035F9457" w14:textId="77777777" w:rsidR="0093097A" w:rsidRPr="0093097A" w:rsidRDefault="0093097A" w:rsidP="0093097A">
      <w:pPr>
        <w:spacing w:after="0" w:line="240" w:lineRule="auto"/>
        <w:rPr>
          <w:rFonts w:ascii="Times New Roman" w:hAnsi="Times New Roman" w:cs="Times New Roman"/>
          <w:sz w:val="20"/>
          <w:szCs w:val="20"/>
        </w:rPr>
      </w:pPr>
      <w:r w:rsidRPr="0093097A">
        <w:rPr>
          <w:rFonts w:ascii="Times New Roman" w:hAnsi="Times New Roman" w:cs="Times New Roman"/>
          <w:sz w:val="20"/>
          <w:szCs w:val="20"/>
        </w:rPr>
        <w:t xml:space="preserve">Tovarnik, 22. prosinca  2025. </w:t>
      </w:r>
    </w:p>
    <w:p w14:paraId="5C703090" w14:textId="77777777" w:rsidR="0093097A" w:rsidRPr="0093097A" w:rsidRDefault="0093097A" w:rsidP="00D8500F">
      <w:pPr>
        <w:autoSpaceDE w:val="0"/>
        <w:autoSpaceDN w:val="0"/>
        <w:adjustRightInd w:val="0"/>
        <w:spacing w:after="0"/>
        <w:jc w:val="both"/>
        <w:rPr>
          <w:rFonts w:ascii="Times New Roman" w:hAnsi="Times New Roman" w:cs="Times New Roman"/>
          <w:sz w:val="20"/>
          <w:szCs w:val="20"/>
        </w:rPr>
      </w:pPr>
    </w:p>
    <w:p w14:paraId="48208E16" w14:textId="7B3D5F66" w:rsidR="00D8500F" w:rsidRDefault="009B0169" w:rsidP="00D8500F">
      <w:pPr>
        <w:autoSpaceDE w:val="0"/>
        <w:autoSpaceDN w:val="0"/>
        <w:adjustRightInd w:val="0"/>
        <w:spacing w:after="0"/>
        <w:jc w:val="both"/>
        <w:rPr>
          <w:rFonts w:ascii="Times New Roman" w:hAnsi="Times New Roman" w:cs="Times New Roman"/>
          <w:sz w:val="20"/>
          <w:szCs w:val="20"/>
        </w:rPr>
      </w:pPr>
      <w:r w:rsidRPr="009B0169">
        <w:rPr>
          <w:rFonts w:ascii="Times New Roman" w:hAnsi="Times New Roman" w:cs="Times New Roman"/>
          <w:sz w:val="20"/>
          <w:szCs w:val="20"/>
        </w:rPr>
        <w:t xml:space="preserve">Na temelju članka </w:t>
      </w:r>
      <w:r w:rsidR="001C41B3">
        <w:rPr>
          <w:rFonts w:ascii="Times New Roman" w:hAnsi="Times New Roman" w:cs="Times New Roman"/>
          <w:sz w:val="20"/>
          <w:szCs w:val="20"/>
        </w:rPr>
        <w:t>42</w:t>
      </w:r>
      <w:r w:rsidRPr="009B0169">
        <w:rPr>
          <w:rFonts w:ascii="Times New Roman" w:hAnsi="Times New Roman" w:cs="Times New Roman"/>
          <w:sz w:val="20"/>
          <w:szCs w:val="20"/>
        </w:rPr>
        <w:t>. Zakona o proračunu (</w:t>
      </w:r>
      <w:r>
        <w:rPr>
          <w:rFonts w:ascii="Times New Roman" w:hAnsi="Times New Roman" w:cs="Times New Roman"/>
          <w:sz w:val="20"/>
          <w:szCs w:val="20"/>
        </w:rPr>
        <w:t>Narodne novine,  broj</w:t>
      </w:r>
      <w:r w:rsidRPr="009B0169">
        <w:rPr>
          <w:rFonts w:ascii="Times New Roman" w:hAnsi="Times New Roman" w:cs="Times New Roman"/>
          <w:sz w:val="20"/>
          <w:szCs w:val="20"/>
        </w:rPr>
        <w:t xml:space="preserve"> 144/21) i </w:t>
      </w:r>
      <w:r w:rsidR="00470B48" w:rsidRPr="00470B48">
        <w:rPr>
          <w:rFonts w:ascii="Times New Roman" w:hAnsi="Times New Roman" w:cs="Times New Roman"/>
          <w:sz w:val="20"/>
          <w:szCs w:val="20"/>
        </w:rPr>
        <w:t>članka 31. Statuta Općine Tovarnik (</w:t>
      </w:r>
      <w:r w:rsidR="0093097A">
        <w:rPr>
          <w:rFonts w:ascii="Times New Roman" w:hAnsi="Times New Roman" w:cs="Times New Roman"/>
          <w:sz w:val="20"/>
          <w:szCs w:val="20"/>
        </w:rPr>
        <w:t>„</w:t>
      </w:r>
      <w:r w:rsidR="00470B48" w:rsidRPr="00470B48">
        <w:rPr>
          <w:rFonts w:ascii="Times New Roman" w:hAnsi="Times New Roman" w:cs="Times New Roman"/>
          <w:sz w:val="20"/>
          <w:szCs w:val="20"/>
        </w:rPr>
        <w:t>Službeni vjesnik</w:t>
      </w:r>
      <w:r w:rsidR="0093097A">
        <w:rPr>
          <w:rFonts w:ascii="Times New Roman" w:hAnsi="Times New Roman" w:cs="Times New Roman"/>
          <w:sz w:val="20"/>
          <w:szCs w:val="20"/>
        </w:rPr>
        <w:t xml:space="preserve">“ </w:t>
      </w:r>
      <w:r w:rsidR="00470B48" w:rsidRPr="00470B48">
        <w:rPr>
          <w:rFonts w:ascii="Times New Roman" w:hAnsi="Times New Roman" w:cs="Times New Roman"/>
          <w:sz w:val="20"/>
          <w:szCs w:val="20"/>
        </w:rPr>
        <w:t>Vukovarsko-srijemske županije, broj 3/22</w:t>
      </w:r>
      <w:r w:rsidR="00255624">
        <w:rPr>
          <w:rFonts w:ascii="Times New Roman" w:hAnsi="Times New Roman" w:cs="Times New Roman"/>
          <w:sz w:val="20"/>
          <w:szCs w:val="20"/>
        </w:rPr>
        <w:t>, 9/25</w:t>
      </w:r>
      <w:r w:rsidR="00470B48" w:rsidRPr="00470B48">
        <w:rPr>
          <w:rFonts w:ascii="Times New Roman" w:hAnsi="Times New Roman" w:cs="Times New Roman"/>
          <w:sz w:val="20"/>
          <w:szCs w:val="20"/>
        </w:rPr>
        <w:t>)</w:t>
      </w:r>
      <w:r w:rsidRPr="009B0169">
        <w:rPr>
          <w:rFonts w:ascii="Times New Roman" w:hAnsi="Times New Roman" w:cs="Times New Roman"/>
          <w:sz w:val="20"/>
          <w:szCs w:val="20"/>
        </w:rPr>
        <w:t xml:space="preserve">, a </w:t>
      </w:r>
      <w:r w:rsidR="0093097A">
        <w:rPr>
          <w:rFonts w:ascii="Times New Roman" w:hAnsi="Times New Roman" w:cs="Times New Roman"/>
          <w:sz w:val="20"/>
          <w:szCs w:val="20"/>
        </w:rPr>
        <w:t xml:space="preserve">na </w:t>
      </w:r>
      <w:r w:rsidRPr="009B0169">
        <w:rPr>
          <w:rFonts w:ascii="Times New Roman" w:hAnsi="Times New Roman" w:cs="Times New Roman"/>
          <w:sz w:val="20"/>
          <w:szCs w:val="20"/>
        </w:rPr>
        <w:t xml:space="preserve"> prijedlog</w:t>
      </w:r>
      <w:r w:rsidR="0093097A">
        <w:rPr>
          <w:rFonts w:ascii="Times New Roman" w:hAnsi="Times New Roman" w:cs="Times New Roman"/>
          <w:sz w:val="20"/>
          <w:szCs w:val="20"/>
        </w:rPr>
        <w:t xml:space="preserve"> </w:t>
      </w:r>
      <w:r w:rsidRPr="009B0169">
        <w:rPr>
          <w:rFonts w:ascii="Times New Roman" w:hAnsi="Times New Roman" w:cs="Times New Roman"/>
          <w:sz w:val="20"/>
          <w:szCs w:val="20"/>
        </w:rPr>
        <w:t xml:space="preserve"> </w:t>
      </w:r>
      <w:r w:rsidR="00470B48">
        <w:rPr>
          <w:rFonts w:ascii="Times New Roman" w:hAnsi="Times New Roman" w:cs="Times New Roman"/>
          <w:sz w:val="20"/>
          <w:szCs w:val="20"/>
        </w:rPr>
        <w:t>načelnika Općine Tovarnik</w:t>
      </w:r>
      <w:r w:rsidRPr="009B0169">
        <w:rPr>
          <w:rFonts w:ascii="Times New Roman" w:hAnsi="Times New Roman" w:cs="Times New Roman"/>
          <w:sz w:val="20"/>
          <w:szCs w:val="20"/>
        </w:rPr>
        <w:t xml:space="preserve">, </w:t>
      </w:r>
      <w:r w:rsidR="00470B48">
        <w:rPr>
          <w:rFonts w:ascii="Times New Roman" w:hAnsi="Times New Roman" w:cs="Times New Roman"/>
          <w:sz w:val="20"/>
          <w:szCs w:val="20"/>
        </w:rPr>
        <w:t>Općinsko</w:t>
      </w:r>
      <w:r w:rsidRPr="009B0169">
        <w:rPr>
          <w:rFonts w:ascii="Times New Roman" w:hAnsi="Times New Roman" w:cs="Times New Roman"/>
          <w:sz w:val="20"/>
          <w:szCs w:val="20"/>
        </w:rPr>
        <w:t xml:space="preserve"> vijeće </w:t>
      </w:r>
      <w:r w:rsidR="00470B48">
        <w:rPr>
          <w:rFonts w:ascii="Times New Roman" w:hAnsi="Times New Roman" w:cs="Times New Roman"/>
          <w:sz w:val="20"/>
          <w:szCs w:val="20"/>
        </w:rPr>
        <w:t>Općine Tovarnik</w:t>
      </w:r>
      <w:r w:rsidRPr="009B0169">
        <w:rPr>
          <w:rFonts w:ascii="Times New Roman" w:hAnsi="Times New Roman" w:cs="Times New Roman"/>
          <w:sz w:val="20"/>
          <w:szCs w:val="20"/>
        </w:rPr>
        <w:t xml:space="preserve"> na svojoj </w:t>
      </w:r>
      <w:r w:rsidR="00255624">
        <w:rPr>
          <w:rFonts w:ascii="Times New Roman" w:hAnsi="Times New Roman" w:cs="Times New Roman"/>
          <w:sz w:val="20"/>
          <w:szCs w:val="20"/>
        </w:rPr>
        <w:t>7</w:t>
      </w:r>
      <w:r w:rsidRPr="009B0169">
        <w:rPr>
          <w:rFonts w:ascii="Times New Roman" w:hAnsi="Times New Roman" w:cs="Times New Roman"/>
          <w:sz w:val="20"/>
          <w:szCs w:val="20"/>
        </w:rPr>
        <w:t xml:space="preserve">. sjednici održanoj </w:t>
      </w:r>
      <w:r w:rsidR="00255624">
        <w:rPr>
          <w:rFonts w:ascii="Times New Roman" w:hAnsi="Times New Roman" w:cs="Times New Roman"/>
          <w:sz w:val="20"/>
          <w:szCs w:val="20"/>
        </w:rPr>
        <w:t>22. prosinca 2025</w:t>
      </w:r>
      <w:r w:rsidRPr="009B0169">
        <w:rPr>
          <w:rFonts w:ascii="Times New Roman" w:hAnsi="Times New Roman" w:cs="Times New Roman"/>
          <w:sz w:val="20"/>
          <w:szCs w:val="20"/>
        </w:rPr>
        <w:t>. godine, donosi</w:t>
      </w:r>
    </w:p>
    <w:p w14:paraId="4B5AD2B9" w14:textId="77777777" w:rsidR="00150EFB" w:rsidRPr="00521735" w:rsidRDefault="00150EFB" w:rsidP="00D8500F">
      <w:pPr>
        <w:autoSpaceDE w:val="0"/>
        <w:autoSpaceDN w:val="0"/>
        <w:adjustRightInd w:val="0"/>
        <w:spacing w:after="0"/>
        <w:jc w:val="both"/>
        <w:rPr>
          <w:rFonts w:ascii="Times New Roman" w:hAnsi="Times New Roman" w:cs="Times New Roman"/>
          <w:sz w:val="20"/>
          <w:szCs w:val="20"/>
        </w:rPr>
      </w:pPr>
    </w:p>
    <w:p w14:paraId="42AA990E" w14:textId="77777777" w:rsidR="0093097A" w:rsidRDefault="0093097A" w:rsidP="008E5CD3">
      <w:pPr>
        <w:spacing w:after="0"/>
        <w:jc w:val="center"/>
        <w:rPr>
          <w:rFonts w:ascii="Times New Roman" w:hAnsi="Times New Roman" w:cs="Times New Roman"/>
          <w:b/>
          <w:bCs/>
          <w:sz w:val="28"/>
          <w:szCs w:val="28"/>
        </w:rPr>
      </w:pPr>
      <w:r>
        <w:rPr>
          <w:rFonts w:ascii="Times New Roman" w:hAnsi="Times New Roman" w:cs="Times New Roman"/>
          <w:b/>
          <w:bCs/>
          <w:sz w:val="28"/>
          <w:szCs w:val="28"/>
        </w:rPr>
        <w:t>P</w:t>
      </w:r>
      <w:r w:rsidR="0071116A">
        <w:rPr>
          <w:rFonts w:ascii="Times New Roman" w:hAnsi="Times New Roman" w:cs="Times New Roman"/>
          <w:b/>
          <w:bCs/>
          <w:sz w:val="28"/>
          <w:szCs w:val="28"/>
        </w:rPr>
        <w:t>roračun</w:t>
      </w:r>
      <w:r>
        <w:rPr>
          <w:rFonts w:ascii="Times New Roman" w:hAnsi="Times New Roman" w:cs="Times New Roman"/>
          <w:b/>
          <w:bCs/>
          <w:sz w:val="28"/>
          <w:szCs w:val="28"/>
        </w:rPr>
        <w:t xml:space="preserve"> </w:t>
      </w:r>
      <w:r w:rsidR="0071116A">
        <w:rPr>
          <w:rFonts w:ascii="Times New Roman" w:hAnsi="Times New Roman" w:cs="Times New Roman"/>
          <w:b/>
          <w:bCs/>
          <w:sz w:val="28"/>
          <w:szCs w:val="28"/>
        </w:rPr>
        <w:t xml:space="preserve"> Općine Tovarnik za 2026. godinu </w:t>
      </w:r>
    </w:p>
    <w:p w14:paraId="23F7CBCB" w14:textId="71436C9C" w:rsidR="00C04C69" w:rsidRPr="00DC2910" w:rsidRDefault="0071116A" w:rsidP="008E5CD3">
      <w:pPr>
        <w:spacing w:after="0"/>
        <w:jc w:val="center"/>
        <w:rPr>
          <w:rFonts w:ascii="Times New Roman" w:hAnsi="Times New Roman" w:cs="Times New Roman"/>
          <w:b/>
          <w:bCs/>
          <w:sz w:val="28"/>
          <w:szCs w:val="28"/>
        </w:rPr>
      </w:pPr>
      <w:r>
        <w:rPr>
          <w:rFonts w:ascii="Times New Roman" w:hAnsi="Times New Roman" w:cs="Times New Roman"/>
          <w:b/>
          <w:bCs/>
          <w:sz w:val="28"/>
          <w:szCs w:val="28"/>
        </w:rPr>
        <w:t>s projekcijama za 2027. i 2028. godinu</w:t>
      </w:r>
    </w:p>
    <w:p w14:paraId="7451F080" w14:textId="77777777" w:rsidR="00324C87" w:rsidRPr="00521735" w:rsidRDefault="00324C87" w:rsidP="008E5CD3">
      <w:pPr>
        <w:spacing w:after="0"/>
        <w:rPr>
          <w:rFonts w:ascii="Times New Roman" w:hAnsi="Times New Roman" w:cs="Times New Roman"/>
          <w:sz w:val="20"/>
          <w:szCs w:val="20"/>
        </w:rPr>
      </w:pPr>
    </w:p>
    <w:p w14:paraId="068462D4" w14:textId="77777777" w:rsidR="00C04C69" w:rsidRPr="00521735" w:rsidRDefault="00C04C69" w:rsidP="008E5CD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Članak 1.</w:t>
      </w:r>
    </w:p>
    <w:p w14:paraId="1FD00A1A" w14:textId="704BD569" w:rsidR="00C04C69" w:rsidRPr="00521735" w:rsidRDefault="00A63EAD" w:rsidP="003A495B">
      <w:pPr>
        <w:jc w:val="both"/>
        <w:rPr>
          <w:rFonts w:ascii="Times New Roman" w:hAnsi="Times New Roman" w:cs="Times New Roman"/>
          <w:sz w:val="20"/>
          <w:szCs w:val="20"/>
        </w:rPr>
      </w:pPr>
      <w:r>
        <w:rPr>
          <w:rFonts w:ascii="Times New Roman" w:hAnsi="Times New Roman" w:cs="Times New Roman"/>
          <w:sz w:val="20"/>
          <w:szCs w:val="20"/>
        </w:rPr>
        <w:t xml:space="preserve">Proračun </w:t>
      </w:r>
      <w:r w:rsidR="00470B48">
        <w:rPr>
          <w:rFonts w:ascii="Times New Roman" w:hAnsi="Times New Roman" w:cs="Times New Roman"/>
          <w:sz w:val="20"/>
          <w:szCs w:val="20"/>
        </w:rPr>
        <w:t>Općine Tovarnik</w:t>
      </w:r>
      <w:r>
        <w:rPr>
          <w:rFonts w:ascii="Times New Roman" w:hAnsi="Times New Roman" w:cs="Times New Roman"/>
          <w:sz w:val="20"/>
          <w:szCs w:val="20"/>
        </w:rPr>
        <w:t xml:space="preserve"> za </w:t>
      </w:r>
      <w:r w:rsidR="0071116A">
        <w:rPr>
          <w:rFonts w:ascii="Times New Roman" w:hAnsi="Times New Roman" w:cs="Times New Roman"/>
          <w:sz w:val="20"/>
          <w:szCs w:val="20"/>
        </w:rPr>
        <w:t>2026</w:t>
      </w:r>
      <w:r>
        <w:rPr>
          <w:rFonts w:ascii="Times New Roman" w:hAnsi="Times New Roman" w:cs="Times New Roman"/>
          <w:sz w:val="20"/>
          <w:szCs w:val="20"/>
        </w:rPr>
        <w:t xml:space="preserve">. godinu i projekcije za </w:t>
      </w:r>
      <w:r w:rsidR="0071116A">
        <w:rPr>
          <w:rFonts w:ascii="Times New Roman" w:hAnsi="Times New Roman" w:cs="Times New Roman"/>
          <w:sz w:val="20"/>
          <w:szCs w:val="20"/>
        </w:rPr>
        <w:t>2027</w:t>
      </w:r>
      <w:r>
        <w:rPr>
          <w:rFonts w:ascii="Times New Roman" w:hAnsi="Times New Roman" w:cs="Times New Roman"/>
          <w:sz w:val="20"/>
          <w:szCs w:val="20"/>
        </w:rPr>
        <w:t xml:space="preserve">. i </w:t>
      </w:r>
      <w:r w:rsidR="0071116A">
        <w:rPr>
          <w:rFonts w:ascii="Times New Roman" w:hAnsi="Times New Roman" w:cs="Times New Roman"/>
          <w:sz w:val="20"/>
          <w:szCs w:val="20"/>
        </w:rPr>
        <w:t>2028</w:t>
      </w:r>
      <w:r>
        <w:rPr>
          <w:rFonts w:ascii="Times New Roman" w:hAnsi="Times New Roman" w:cs="Times New Roman"/>
          <w:sz w:val="20"/>
          <w:szCs w:val="20"/>
        </w:rPr>
        <w:t>. godinu sastoji se od:</w:t>
      </w:r>
    </w:p>
    <w:p w14:paraId="0B204BEF" w14:textId="77777777" w:rsidR="00C04C69" w:rsidRDefault="00C04C69" w:rsidP="008E5CD3">
      <w:pPr>
        <w:pStyle w:val="Odlomakpopisa"/>
        <w:numPr>
          <w:ilvl w:val="0"/>
          <w:numId w:val="2"/>
        </w:numPr>
        <w:spacing w:after="0" w:line="276" w:lineRule="auto"/>
        <w:ind w:left="360"/>
        <w:rPr>
          <w:rFonts w:ascii="Times New Roman" w:hAnsi="Times New Roman"/>
          <w:b/>
          <w:bCs/>
          <w:sz w:val="24"/>
          <w:szCs w:val="24"/>
        </w:rPr>
      </w:pPr>
      <w:r w:rsidRPr="00521735">
        <w:rPr>
          <w:rFonts w:ascii="Times New Roman" w:hAnsi="Times New Roman"/>
          <w:b/>
          <w:bCs/>
          <w:sz w:val="24"/>
          <w:szCs w:val="24"/>
        </w:rPr>
        <w:t>OPĆI DIO</w:t>
      </w:r>
    </w:p>
    <w:p w14:paraId="710DC40C" w14:textId="22B22A4F" w:rsidR="0075278C" w:rsidRPr="008E132E" w:rsidRDefault="000368FC" w:rsidP="008E132E">
      <w:pPr>
        <w:pStyle w:val="Odlomakpopisa"/>
        <w:numPr>
          <w:ilvl w:val="0"/>
          <w:numId w:val="15"/>
        </w:numPr>
        <w:spacing w:after="0"/>
        <w:ind w:left="284" w:hanging="284"/>
        <w:rPr>
          <w:rFonts w:ascii="Times New Roman" w:hAnsi="Times New Roman"/>
          <w:b/>
          <w:bCs/>
          <w:sz w:val="20"/>
          <w:szCs w:val="20"/>
        </w:rPr>
      </w:pPr>
      <w:r>
        <w:rPr>
          <w:rFonts w:ascii="Times New Roman" w:hAnsi="Times New Roman"/>
          <w:b/>
          <w:bCs/>
          <w:sz w:val="20"/>
          <w:szCs w:val="20"/>
        </w:rPr>
        <w:t xml:space="preserve">SAŽETAK </w:t>
      </w:r>
      <w:r w:rsidR="0075278C" w:rsidRPr="008E132E">
        <w:rPr>
          <w:rFonts w:ascii="Times New Roman" w:hAnsi="Times New Roman"/>
          <w:b/>
          <w:bCs/>
          <w:sz w:val="20"/>
          <w:szCs w:val="20"/>
        </w:rPr>
        <w:t>RAČUN</w:t>
      </w:r>
      <w:r>
        <w:rPr>
          <w:rFonts w:ascii="Times New Roman" w:hAnsi="Times New Roman"/>
          <w:b/>
          <w:bCs/>
          <w:sz w:val="20"/>
          <w:szCs w:val="20"/>
        </w:rPr>
        <w:t>A</w:t>
      </w:r>
      <w:r w:rsidR="0075278C" w:rsidRPr="008E132E">
        <w:rPr>
          <w:rFonts w:ascii="Times New Roman" w:hAnsi="Times New Roman"/>
          <w:b/>
          <w:bCs/>
          <w:sz w:val="20"/>
          <w:szCs w:val="20"/>
        </w:rPr>
        <w:t xml:space="preserve">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rsidRPr="0071116A" w14:paraId="58C2B0E9" w14:textId="77777777" w:rsidTr="0071116A">
        <w:tc>
          <w:tcPr>
            <w:tcW w:w="3531" w:type="dxa"/>
            <w:shd w:val="clear" w:color="auto" w:fill="505050"/>
          </w:tcPr>
          <w:p w14:paraId="05388E5E" w14:textId="4D3545FB" w:rsidR="0071116A" w:rsidRPr="0071116A" w:rsidRDefault="0071116A" w:rsidP="0071116A">
            <w:pPr>
              <w:spacing w:after="0"/>
              <w:jc w:val="center"/>
              <w:rPr>
                <w:rFonts w:ascii="Times New Roman" w:hAnsi="Times New Roman"/>
                <w:b/>
                <w:color w:val="FFFFFF"/>
                <w:sz w:val="16"/>
                <w:szCs w:val="18"/>
              </w:rPr>
            </w:pPr>
            <w:r w:rsidRPr="0071116A">
              <w:rPr>
                <w:rFonts w:ascii="Times New Roman" w:hAnsi="Times New Roman"/>
                <w:b/>
                <w:color w:val="FFFFFF"/>
                <w:sz w:val="16"/>
                <w:szCs w:val="18"/>
              </w:rPr>
              <w:t>RAZRED I NAZIV</w:t>
            </w:r>
          </w:p>
        </w:tc>
        <w:tc>
          <w:tcPr>
            <w:tcW w:w="1300" w:type="dxa"/>
            <w:shd w:val="clear" w:color="auto" w:fill="505050"/>
          </w:tcPr>
          <w:p w14:paraId="65BA53C9" w14:textId="0FCA7F42" w:rsidR="0071116A" w:rsidRPr="0071116A" w:rsidRDefault="0071116A" w:rsidP="0071116A">
            <w:pPr>
              <w:spacing w:after="0"/>
              <w:jc w:val="center"/>
              <w:rPr>
                <w:rFonts w:ascii="Times New Roman" w:hAnsi="Times New Roman"/>
                <w:b/>
                <w:color w:val="FFFFFF"/>
                <w:sz w:val="16"/>
                <w:szCs w:val="18"/>
              </w:rPr>
            </w:pPr>
            <w:r w:rsidRPr="0071116A">
              <w:rPr>
                <w:rFonts w:ascii="Times New Roman" w:hAnsi="Times New Roman"/>
                <w:b/>
                <w:color w:val="FFFFFF"/>
                <w:sz w:val="16"/>
                <w:szCs w:val="18"/>
              </w:rPr>
              <w:t>OSTVARENJE PRORAČUNA OPĆINE TOVARNIK OD 01.01. - 31.12.2024.</w:t>
            </w:r>
          </w:p>
        </w:tc>
        <w:tc>
          <w:tcPr>
            <w:tcW w:w="1300" w:type="dxa"/>
            <w:shd w:val="clear" w:color="auto" w:fill="505050"/>
          </w:tcPr>
          <w:p w14:paraId="382D233B" w14:textId="6680CEFB" w:rsidR="0071116A" w:rsidRPr="0071116A" w:rsidRDefault="0071116A" w:rsidP="0071116A">
            <w:pPr>
              <w:spacing w:after="0"/>
              <w:jc w:val="center"/>
              <w:rPr>
                <w:rFonts w:ascii="Times New Roman" w:hAnsi="Times New Roman"/>
                <w:b/>
                <w:color w:val="FFFFFF"/>
                <w:sz w:val="16"/>
                <w:szCs w:val="18"/>
              </w:rPr>
            </w:pPr>
            <w:r w:rsidRPr="0071116A">
              <w:rPr>
                <w:rFonts w:ascii="Times New Roman" w:hAnsi="Times New Roman"/>
                <w:b/>
                <w:color w:val="FFFFFF"/>
                <w:sz w:val="16"/>
                <w:szCs w:val="18"/>
              </w:rPr>
              <w:t>I. IZMJENE I DOPUNE PRORAČUNA OPĆINE TOVARNIK ZA 2025. GODINU</w:t>
            </w:r>
          </w:p>
        </w:tc>
        <w:tc>
          <w:tcPr>
            <w:tcW w:w="1300" w:type="dxa"/>
            <w:shd w:val="clear" w:color="auto" w:fill="505050"/>
          </w:tcPr>
          <w:p w14:paraId="36AD66C6" w14:textId="76916260" w:rsidR="0071116A" w:rsidRPr="0071116A" w:rsidRDefault="0071116A" w:rsidP="0071116A">
            <w:pPr>
              <w:spacing w:after="0"/>
              <w:jc w:val="center"/>
              <w:rPr>
                <w:rFonts w:ascii="Times New Roman" w:hAnsi="Times New Roman"/>
                <w:b/>
                <w:color w:val="FFFFFF"/>
                <w:sz w:val="16"/>
                <w:szCs w:val="18"/>
              </w:rPr>
            </w:pPr>
            <w:r w:rsidRPr="0071116A">
              <w:rPr>
                <w:rFonts w:ascii="Times New Roman" w:hAnsi="Times New Roman"/>
                <w:b/>
                <w:color w:val="FFFFFF"/>
                <w:sz w:val="16"/>
                <w:szCs w:val="18"/>
              </w:rPr>
              <w:t>PRIJEDLOG PRORAČUNA OPĆINE TOVARNIK ZA 2026. GODINU</w:t>
            </w:r>
          </w:p>
        </w:tc>
        <w:tc>
          <w:tcPr>
            <w:tcW w:w="1300" w:type="dxa"/>
            <w:shd w:val="clear" w:color="auto" w:fill="505050"/>
          </w:tcPr>
          <w:p w14:paraId="354C99B0" w14:textId="4277EBFE" w:rsidR="0071116A" w:rsidRPr="0071116A" w:rsidRDefault="0071116A" w:rsidP="0071116A">
            <w:pPr>
              <w:spacing w:after="0"/>
              <w:jc w:val="center"/>
              <w:rPr>
                <w:rFonts w:ascii="Times New Roman" w:hAnsi="Times New Roman"/>
                <w:b/>
                <w:color w:val="FFFFFF"/>
                <w:sz w:val="16"/>
                <w:szCs w:val="18"/>
              </w:rPr>
            </w:pPr>
            <w:r w:rsidRPr="0071116A">
              <w:rPr>
                <w:rFonts w:ascii="Times New Roman" w:hAnsi="Times New Roman"/>
                <w:b/>
                <w:color w:val="FFFFFF"/>
                <w:sz w:val="16"/>
                <w:szCs w:val="18"/>
              </w:rPr>
              <w:t>PRIJEDLOG PROJEKCIJA ZA 2027. GODINU</w:t>
            </w:r>
          </w:p>
        </w:tc>
        <w:tc>
          <w:tcPr>
            <w:tcW w:w="1300" w:type="dxa"/>
            <w:shd w:val="clear" w:color="auto" w:fill="505050"/>
          </w:tcPr>
          <w:p w14:paraId="56B0D405" w14:textId="0DA55781" w:rsidR="0071116A" w:rsidRPr="0071116A" w:rsidRDefault="0071116A" w:rsidP="0071116A">
            <w:pPr>
              <w:spacing w:after="0"/>
              <w:jc w:val="center"/>
              <w:rPr>
                <w:rFonts w:ascii="Times New Roman" w:hAnsi="Times New Roman"/>
                <w:b/>
                <w:color w:val="FFFFFF"/>
                <w:sz w:val="16"/>
                <w:szCs w:val="18"/>
              </w:rPr>
            </w:pPr>
            <w:r w:rsidRPr="0071116A">
              <w:rPr>
                <w:rFonts w:ascii="Times New Roman" w:hAnsi="Times New Roman"/>
                <w:b/>
                <w:color w:val="FFFFFF"/>
                <w:sz w:val="16"/>
                <w:szCs w:val="18"/>
              </w:rPr>
              <w:t>PRIJEDLOG PROJEKCIJA ZA 2028. GODINU</w:t>
            </w:r>
          </w:p>
        </w:tc>
      </w:tr>
      <w:tr w:rsidR="0071116A" w:rsidRPr="0071116A" w14:paraId="12A3612F" w14:textId="77777777" w:rsidTr="0071116A">
        <w:tc>
          <w:tcPr>
            <w:tcW w:w="3531" w:type="dxa"/>
            <w:shd w:val="clear" w:color="auto" w:fill="505050"/>
          </w:tcPr>
          <w:p w14:paraId="7950D104" w14:textId="20D40691" w:rsidR="0071116A" w:rsidRPr="0071116A" w:rsidRDefault="0071116A" w:rsidP="0071116A">
            <w:pPr>
              <w:spacing w:after="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2C6F90D9" w14:textId="010CAEE3" w:rsidR="0071116A" w:rsidRPr="0071116A" w:rsidRDefault="0071116A" w:rsidP="0071116A">
            <w:pPr>
              <w:spacing w:after="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4F149B30" w14:textId="5E9DF582" w:rsidR="0071116A" w:rsidRPr="0071116A" w:rsidRDefault="0071116A" w:rsidP="0071116A">
            <w:pPr>
              <w:spacing w:after="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64926FC7" w14:textId="6CE05B29" w:rsidR="0071116A" w:rsidRPr="0071116A" w:rsidRDefault="0071116A" w:rsidP="0071116A">
            <w:pPr>
              <w:spacing w:after="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60D72259" w14:textId="76161E84" w:rsidR="0071116A" w:rsidRPr="0071116A" w:rsidRDefault="0071116A" w:rsidP="0071116A">
            <w:pPr>
              <w:spacing w:after="0"/>
              <w:jc w:val="center"/>
              <w:rPr>
                <w:rFonts w:ascii="Times New Roman" w:hAnsi="Times New Roman"/>
                <w:b/>
                <w:color w:val="FFFFFF"/>
                <w:sz w:val="16"/>
                <w:szCs w:val="18"/>
              </w:rPr>
            </w:pPr>
            <w:r>
              <w:rPr>
                <w:rFonts w:ascii="Times New Roman" w:hAnsi="Times New Roman"/>
                <w:b/>
                <w:color w:val="FFFFFF"/>
                <w:sz w:val="16"/>
                <w:szCs w:val="18"/>
              </w:rPr>
              <w:t>5</w:t>
            </w:r>
          </w:p>
        </w:tc>
        <w:tc>
          <w:tcPr>
            <w:tcW w:w="1300" w:type="dxa"/>
            <w:shd w:val="clear" w:color="auto" w:fill="505050"/>
          </w:tcPr>
          <w:p w14:paraId="384D903E" w14:textId="499D9A13" w:rsidR="0071116A" w:rsidRPr="0071116A" w:rsidRDefault="0071116A" w:rsidP="0071116A">
            <w:pPr>
              <w:spacing w:after="0"/>
              <w:jc w:val="center"/>
              <w:rPr>
                <w:rFonts w:ascii="Times New Roman" w:hAnsi="Times New Roman"/>
                <w:b/>
                <w:color w:val="FFFFFF"/>
                <w:sz w:val="16"/>
                <w:szCs w:val="18"/>
              </w:rPr>
            </w:pPr>
            <w:r>
              <w:rPr>
                <w:rFonts w:ascii="Times New Roman" w:hAnsi="Times New Roman"/>
                <w:b/>
                <w:color w:val="FFFFFF"/>
                <w:sz w:val="16"/>
                <w:szCs w:val="18"/>
              </w:rPr>
              <w:t>6</w:t>
            </w:r>
          </w:p>
        </w:tc>
      </w:tr>
      <w:tr w:rsidR="0071116A" w:rsidRPr="0071116A" w14:paraId="474A8D93" w14:textId="77777777" w:rsidTr="0071116A">
        <w:tc>
          <w:tcPr>
            <w:tcW w:w="3531" w:type="dxa"/>
          </w:tcPr>
          <w:p w14:paraId="4009C677" w14:textId="3E2CA8F0" w:rsidR="0071116A" w:rsidRPr="0071116A" w:rsidRDefault="0071116A" w:rsidP="0071116A">
            <w:pPr>
              <w:spacing w:after="0"/>
              <w:rPr>
                <w:rFonts w:ascii="Times New Roman" w:hAnsi="Times New Roman"/>
                <w:b/>
                <w:sz w:val="18"/>
                <w:szCs w:val="18"/>
              </w:rPr>
            </w:pPr>
            <w:r w:rsidRPr="0071116A">
              <w:rPr>
                <w:rFonts w:ascii="Times New Roman" w:hAnsi="Times New Roman"/>
                <w:b/>
                <w:sz w:val="18"/>
                <w:szCs w:val="18"/>
              </w:rPr>
              <w:t>PRIHODI UKUPNO</w:t>
            </w:r>
          </w:p>
        </w:tc>
        <w:tc>
          <w:tcPr>
            <w:tcW w:w="1300" w:type="dxa"/>
          </w:tcPr>
          <w:p w14:paraId="520FABAE" w14:textId="5259D774" w:rsidR="0071116A" w:rsidRPr="0071116A" w:rsidRDefault="0071116A" w:rsidP="0071116A">
            <w:pPr>
              <w:spacing w:after="0"/>
              <w:jc w:val="right"/>
              <w:rPr>
                <w:rFonts w:ascii="Times New Roman" w:hAnsi="Times New Roman"/>
                <w:b/>
                <w:sz w:val="18"/>
                <w:szCs w:val="18"/>
              </w:rPr>
            </w:pPr>
            <w:r w:rsidRPr="0071116A">
              <w:rPr>
                <w:rFonts w:ascii="Times New Roman" w:hAnsi="Times New Roman"/>
                <w:b/>
                <w:sz w:val="18"/>
                <w:szCs w:val="18"/>
              </w:rPr>
              <w:t>2.696.534,70</w:t>
            </w:r>
          </w:p>
        </w:tc>
        <w:tc>
          <w:tcPr>
            <w:tcW w:w="1300" w:type="dxa"/>
          </w:tcPr>
          <w:p w14:paraId="3E3A13FE" w14:textId="5BAB55EE" w:rsidR="0071116A" w:rsidRPr="0071116A" w:rsidRDefault="0071116A" w:rsidP="0071116A">
            <w:pPr>
              <w:spacing w:after="0"/>
              <w:jc w:val="right"/>
              <w:rPr>
                <w:rFonts w:ascii="Times New Roman" w:hAnsi="Times New Roman"/>
                <w:b/>
                <w:sz w:val="18"/>
                <w:szCs w:val="18"/>
              </w:rPr>
            </w:pPr>
            <w:r w:rsidRPr="0071116A">
              <w:rPr>
                <w:rFonts w:ascii="Times New Roman" w:hAnsi="Times New Roman"/>
                <w:b/>
                <w:sz w:val="18"/>
                <w:szCs w:val="18"/>
              </w:rPr>
              <w:t>3.537.678,17</w:t>
            </w:r>
          </w:p>
        </w:tc>
        <w:tc>
          <w:tcPr>
            <w:tcW w:w="1300" w:type="dxa"/>
          </w:tcPr>
          <w:p w14:paraId="551DD2AF" w14:textId="570C6EAA" w:rsidR="0071116A" w:rsidRPr="0071116A" w:rsidRDefault="0071116A" w:rsidP="0071116A">
            <w:pPr>
              <w:spacing w:after="0"/>
              <w:jc w:val="right"/>
              <w:rPr>
                <w:rFonts w:ascii="Times New Roman" w:hAnsi="Times New Roman"/>
                <w:b/>
                <w:sz w:val="18"/>
                <w:szCs w:val="18"/>
              </w:rPr>
            </w:pPr>
            <w:r w:rsidRPr="0071116A">
              <w:rPr>
                <w:rFonts w:ascii="Times New Roman" w:hAnsi="Times New Roman"/>
                <w:b/>
                <w:sz w:val="18"/>
                <w:szCs w:val="18"/>
              </w:rPr>
              <w:t>5.861.486,83</w:t>
            </w:r>
          </w:p>
        </w:tc>
        <w:tc>
          <w:tcPr>
            <w:tcW w:w="1300" w:type="dxa"/>
          </w:tcPr>
          <w:p w14:paraId="7428747D" w14:textId="12FE5C7B" w:rsidR="0071116A" w:rsidRPr="0071116A" w:rsidRDefault="0071116A" w:rsidP="0071116A">
            <w:pPr>
              <w:spacing w:after="0"/>
              <w:jc w:val="right"/>
              <w:rPr>
                <w:rFonts w:ascii="Times New Roman" w:hAnsi="Times New Roman"/>
                <w:b/>
                <w:sz w:val="18"/>
                <w:szCs w:val="18"/>
              </w:rPr>
            </w:pPr>
            <w:r w:rsidRPr="0071116A">
              <w:rPr>
                <w:rFonts w:ascii="Times New Roman" w:hAnsi="Times New Roman"/>
                <w:b/>
                <w:sz w:val="18"/>
                <w:szCs w:val="18"/>
              </w:rPr>
              <w:t>3.339.441,77</w:t>
            </w:r>
          </w:p>
        </w:tc>
        <w:tc>
          <w:tcPr>
            <w:tcW w:w="1300" w:type="dxa"/>
          </w:tcPr>
          <w:p w14:paraId="4F09D559" w14:textId="432EA3AA" w:rsidR="0071116A" w:rsidRPr="0071116A" w:rsidRDefault="0071116A" w:rsidP="0071116A">
            <w:pPr>
              <w:spacing w:after="0"/>
              <w:jc w:val="right"/>
              <w:rPr>
                <w:rFonts w:ascii="Times New Roman" w:hAnsi="Times New Roman"/>
                <w:b/>
                <w:sz w:val="18"/>
                <w:szCs w:val="18"/>
              </w:rPr>
            </w:pPr>
            <w:r w:rsidRPr="0071116A">
              <w:rPr>
                <w:rFonts w:ascii="Times New Roman" w:hAnsi="Times New Roman"/>
                <w:b/>
                <w:sz w:val="18"/>
                <w:szCs w:val="18"/>
              </w:rPr>
              <w:t>3.648.769,19</w:t>
            </w:r>
          </w:p>
        </w:tc>
      </w:tr>
      <w:tr w:rsidR="0071116A" w14:paraId="44EFFD73" w14:textId="77777777" w:rsidTr="0071116A">
        <w:tc>
          <w:tcPr>
            <w:tcW w:w="3531" w:type="dxa"/>
          </w:tcPr>
          <w:p w14:paraId="12261CDE" w14:textId="6F498773" w:rsidR="0071116A" w:rsidRDefault="0071116A" w:rsidP="0071116A">
            <w:pPr>
              <w:spacing w:after="0"/>
              <w:rPr>
                <w:rFonts w:ascii="Times New Roman" w:hAnsi="Times New Roman"/>
                <w:sz w:val="18"/>
                <w:szCs w:val="18"/>
              </w:rPr>
            </w:pPr>
            <w:r>
              <w:rPr>
                <w:rFonts w:ascii="Times New Roman" w:hAnsi="Times New Roman"/>
                <w:sz w:val="18"/>
                <w:szCs w:val="18"/>
              </w:rPr>
              <w:t>6 Prihodi poslovanja</w:t>
            </w:r>
          </w:p>
        </w:tc>
        <w:tc>
          <w:tcPr>
            <w:tcW w:w="1300" w:type="dxa"/>
          </w:tcPr>
          <w:p w14:paraId="5B2E29AB" w14:textId="72DE26AF" w:rsidR="0071116A" w:rsidRDefault="0071116A" w:rsidP="0071116A">
            <w:pPr>
              <w:spacing w:after="0"/>
              <w:jc w:val="right"/>
              <w:rPr>
                <w:rFonts w:ascii="Times New Roman" w:hAnsi="Times New Roman"/>
                <w:sz w:val="18"/>
                <w:szCs w:val="18"/>
              </w:rPr>
            </w:pPr>
            <w:r>
              <w:rPr>
                <w:rFonts w:ascii="Times New Roman" w:hAnsi="Times New Roman"/>
                <w:sz w:val="18"/>
                <w:szCs w:val="18"/>
              </w:rPr>
              <w:t>2.696.534,70</w:t>
            </w:r>
          </w:p>
        </w:tc>
        <w:tc>
          <w:tcPr>
            <w:tcW w:w="1300" w:type="dxa"/>
          </w:tcPr>
          <w:p w14:paraId="150167BB" w14:textId="4F7EF498" w:rsidR="0071116A" w:rsidRDefault="0071116A" w:rsidP="0071116A">
            <w:pPr>
              <w:spacing w:after="0"/>
              <w:jc w:val="right"/>
              <w:rPr>
                <w:rFonts w:ascii="Times New Roman" w:hAnsi="Times New Roman"/>
                <w:sz w:val="18"/>
                <w:szCs w:val="18"/>
              </w:rPr>
            </w:pPr>
            <w:r>
              <w:rPr>
                <w:rFonts w:ascii="Times New Roman" w:hAnsi="Times New Roman"/>
                <w:sz w:val="18"/>
                <w:szCs w:val="18"/>
              </w:rPr>
              <w:t>3.527.164,83</w:t>
            </w:r>
          </w:p>
        </w:tc>
        <w:tc>
          <w:tcPr>
            <w:tcW w:w="1300" w:type="dxa"/>
          </w:tcPr>
          <w:p w14:paraId="71F525E8" w14:textId="547A5025" w:rsidR="0071116A" w:rsidRDefault="0071116A" w:rsidP="0071116A">
            <w:pPr>
              <w:spacing w:after="0"/>
              <w:jc w:val="right"/>
              <w:rPr>
                <w:rFonts w:ascii="Times New Roman" w:hAnsi="Times New Roman"/>
                <w:sz w:val="18"/>
                <w:szCs w:val="18"/>
              </w:rPr>
            </w:pPr>
            <w:r>
              <w:rPr>
                <w:rFonts w:ascii="Times New Roman" w:hAnsi="Times New Roman"/>
                <w:sz w:val="18"/>
                <w:szCs w:val="18"/>
              </w:rPr>
              <w:t>5.861.486,83</w:t>
            </w:r>
          </w:p>
        </w:tc>
        <w:tc>
          <w:tcPr>
            <w:tcW w:w="1300" w:type="dxa"/>
          </w:tcPr>
          <w:p w14:paraId="64BC1F3A" w14:textId="73618EFA" w:rsidR="0071116A" w:rsidRDefault="0071116A" w:rsidP="0071116A">
            <w:pPr>
              <w:spacing w:after="0"/>
              <w:jc w:val="right"/>
              <w:rPr>
                <w:rFonts w:ascii="Times New Roman" w:hAnsi="Times New Roman"/>
                <w:sz w:val="18"/>
                <w:szCs w:val="18"/>
              </w:rPr>
            </w:pPr>
            <w:r>
              <w:rPr>
                <w:rFonts w:ascii="Times New Roman" w:hAnsi="Times New Roman"/>
                <w:sz w:val="18"/>
                <w:szCs w:val="18"/>
              </w:rPr>
              <w:t>3.339.441,77</w:t>
            </w:r>
          </w:p>
        </w:tc>
        <w:tc>
          <w:tcPr>
            <w:tcW w:w="1300" w:type="dxa"/>
          </w:tcPr>
          <w:p w14:paraId="2006EE48" w14:textId="00B71079" w:rsidR="0071116A" w:rsidRDefault="0071116A" w:rsidP="0071116A">
            <w:pPr>
              <w:spacing w:after="0"/>
              <w:jc w:val="right"/>
              <w:rPr>
                <w:rFonts w:ascii="Times New Roman" w:hAnsi="Times New Roman"/>
                <w:sz w:val="18"/>
                <w:szCs w:val="18"/>
              </w:rPr>
            </w:pPr>
            <w:r>
              <w:rPr>
                <w:rFonts w:ascii="Times New Roman" w:hAnsi="Times New Roman"/>
                <w:sz w:val="18"/>
                <w:szCs w:val="18"/>
              </w:rPr>
              <w:t>3.648.769,19</w:t>
            </w:r>
          </w:p>
        </w:tc>
      </w:tr>
      <w:tr w:rsidR="0071116A" w14:paraId="3D1FF4D3" w14:textId="77777777" w:rsidTr="0071116A">
        <w:tc>
          <w:tcPr>
            <w:tcW w:w="3531" w:type="dxa"/>
          </w:tcPr>
          <w:p w14:paraId="45DAEE95" w14:textId="09FFAAFB" w:rsidR="0071116A" w:rsidRDefault="0071116A" w:rsidP="0071116A">
            <w:pPr>
              <w:spacing w:after="0"/>
              <w:rPr>
                <w:rFonts w:ascii="Times New Roman" w:hAnsi="Times New Roman"/>
                <w:sz w:val="18"/>
                <w:szCs w:val="18"/>
              </w:rPr>
            </w:pPr>
            <w:r>
              <w:rPr>
                <w:rFonts w:ascii="Times New Roman" w:hAnsi="Times New Roman"/>
                <w:sz w:val="18"/>
                <w:szCs w:val="18"/>
              </w:rPr>
              <w:t>7 Prihodi od prodaje nefinancijske imovine</w:t>
            </w:r>
          </w:p>
        </w:tc>
        <w:tc>
          <w:tcPr>
            <w:tcW w:w="1300" w:type="dxa"/>
          </w:tcPr>
          <w:p w14:paraId="7AFFA0BE" w14:textId="304F1B6E"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3BC69854" w14:textId="65DC0B6F" w:rsidR="0071116A" w:rsidRDefault="0071116A" w:rsidP="0071116A">
            <w:pPr>
              <w:spacing w:after="0"/>
              <w:jc w:val="right"/>
              <w:rPr>
                <w:rFonts w:ascii="Times New Roman" w:hAnsi="Times New Roman"/>
                <w:sz w:val="18"/>
                <w:szCs w:val="18"/>
              </w:rPr>
            </w:pPr>
            <w:r>
              <w:rPr>
                <w:rFonts w:ascii="Times New Roman" w:hAnsi="Times New Roman"/>
                <w:sz w:val="18"/>
                <w:szCs w:val="18"/>
              </w:rPr>
              <w:t>10.513,34</w:t>
            </w:r>
          </w:p>
        </w:tc>
        <w:tc>
          <w:tcPr>
            <w:tcW w:w="1300" w:type="dxa"/>
          </w:tcPr>
          <w:p w14:paraId="4CCE995E" w14:textId="45AF99EC"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2CDE9699" w14:textId="7CB0C6CD"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72443130" w14:textId="24C79F09"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r>
      <w:tr w:rsidR="0071116A" w:rsidRPr="0071116A" w14:paraId="6A1F2FEE" w14:textId="77777777" w:rsidTr="0071116A">
        <w:tc>
          <w:tcPr>
            <w:tcW w:w="3531" w:type="dxa"/>
          </w:tcPr>
          <w:p w14:paraId="0E001C32" w14:textId="192CD9CA" w:rsidR="0071116A" w:rsidRPr="0071116A" w:rsidRDefault="0071116A" w:rsidP="0071116A">
            <w:pPr>
              <w:spacing w:after="0"/>
              <w:rPr>
                <w:rFonts w:ascii="Times New Roman" w:hAnsi="Times New Roman"/>
                <w:b/>
                <w:sz w:val="18"/>
                <w:szCs w:val="18"/>
              </w:rPr>
            </w:pPr>
            <w:r w:rsidRPr="0071116A">
              <w:rPr>
                <w:rFonts w:ascii="Times New Roman" w:hAnsi="Times New Roman"/>
                <w:b/>
                <w:sz w:val="18"/>
                <w:szCs w:val="18"/>
              </w:rPr>
              <w:t>RASHODI UKUPNO</w:t>
            </w:r>
          </w:p>
        </w:tc>
        <w:tc>
          <w:tcPr>
            <w:tcW w:w="1300" w:type="dxa"/>
          </w:tcPr>
          <w:p w14:paraId="35465FF7" w14:textId="68ABD2BA" w:rsidR="0071116A" w:rsidRPr="0071116A" w:rsidRDefault="0071116A" w:rsidP="0071116A">
            <w:pPr>
              <w:spacing w:after="0"/>
              <w:jc w:val="right"/>
              <w:rPr>
                <w:rFonts w:ascii="Times New Roman" w:hAnsi="Times New Roman"/>
                <w:b/>
                <w:sz w:val="18"/>
                <w:szCs w:val="18"/>
              </w:rPr>
            </w:pPr>
            <w:r w:rsidRPr="0071116A">
              <w:rPr>
                <w:rFonts w:ascii="Times New Roman" w:hAnsi="Times New Roman"/>
                <w:b/>
                <w:sz w:val="18"/>
                <w:szCs w:val="18"/>
              </w:rPr>
              <w:t>2.902.029,82</w:t>
            </w:r>
          </w:p>
        </w:tc>
        <w:tc>
          <w:tcPr>
            <w:tcW w:w="1300" w:type="dxa"/>
          </w:tcPr>
          <w:p w14:paraId="67DC4A3D" w14:textId="22C01A31" w:rsidR="0071116A" w:rsidRPr="0071116A" w:rsidRDefault="0071116A" w:rsidP="0071116A">
            <w:pPr>
              <w:spacing w:after="0"/>
              <w:jc w:val="right"/>
              <w:rPr>
                <w:rFonts w:ascii="Times New Roman" w:hAnsi="Times New Roman"/>
                <w:b/>
                <w:sz w:val="18"/>
                <w:szCs w:val="18"/>
              </w:rPr>
            </w:pPr>
            <w:r w:rsidRPr="0071116A">
              <w:rPr>
                <w:rFonts w:ascii="Times New Roman" w:hAnsi="Times New Roman"/>
                <w:b/>
                <w:sz w:val="18"/>
                <w:szCs w:val="18"/>
              </w:rPr>
              <w:t>3.575.760,73</w:t>
            </w:r>
          </w:p>
        </w:tc>
        <w:tc>
          <w:tcPr>
            <w:tcW w:w="1300" w:type="dxa"/>
          </w:tcPr>
          <w:p w14:paraId="0918F941" w14:textId="3EB97D80" w:rsidR="0071116A" w:rsidRPr="0071116A" w:rsidRDefault="0071116A" w:rsidP="0071116A">
            <w:pPr>
              <w:spacing w:after="0"/>
              <w:jc w:val="right"/>
              <w:rPr>
                <w:rFonts w:ascii="Times New Roman" w:hAnsi="Times New Roman"/>
                <w:b/>
                <w:sz w:val="18"/>
                <w:szCs w:val="18"/>
              </w:rPr>
            </w:pPr>
            <w:r w:rsidRPr="0071116A">
              <w:rPr>
                <w:rFonts w:ascii="Times New Roman" w:hAnsi="Times New Roman"/>
                <w:b/>
                <w:sz w:val="18"/>
                <w:szCs w:val="18"/>
              </w:rPr>
              <w:t>5.533.256,68</w:t>
            </w:r>
          </w:p>
        </w:tc>
        <w:tc>
          <w:tcPr>
            <w:tcW w:w="1300" w:type="dxa"/>
          </w:tcPr>
          <w:p w14:paraId="1E1EE617" w14:textId="6D107E13" w:rsidR="0071116A" w:rsidRPr="0071116A" w:rsidRDefault="0071116A" w:rsidP="0071116A">
            <w:pPr>
              <w:spacing w:after="0"/>
              <w:jc w:val="right"/>
              <w:rPr>
                <w:rFonts w:ascii="Times New Roman" w:hAnsi="Times New Roman"/>
                <w:b/>
                <w:sz w:val="18"/>
                <w:szCs w:val="18"/>
              </w:rPr>
            </w:pPr>
            <w:r w:rsidRPr="0071116A">
              <w:rPr>
                <w:rFonts w:ascii="Times New Roman" w:hAnsi="Times New Roman"/>
                <w:b/>
                <w:sz w:val="18"/>
                <w:szCs w:val="18"/>
              </w:rPr>
              <w:t>5.590.541,77</w:t>
            </w:r>
          </w:p>
        </w:tc>
        <w:tc>
          <w:tcPr>
            <w:tcW w:w="1300" w:type="dxa"/>
          </w:tcPr>
          <w:p w14:paraId="226DD208" w14:textId="2CC1924B" w:rsidR="0071116A" w:rsidRPr="0071116A" w:rsidRDefault="0071116A" w:rsidP="0071116A">
            <w:pPr>
              <w:spacing w:after="0"/>
              <w:jc w:val="right"/>
              <w:rPr>
                <w:rFonts w:ascii="Times New Roman" w:hAnsi="Times New Roman"/>
                <w:b/>
                <w:sz w:val="18"/>
                <w:szCs w:val="18"/>
              </w:rPr>
            </w:pPr>
            <w:r w:rsidRPr="0071116A">
              <w:rPr>
                <w:rFonts w:ascii="Times New Roman" w:hAnsi="Times New Roman"/>
                <w:b/>
                <w:sz w:val="18"/>
                <w:szCs w:val="18"/>
              </w:rPr>
              <w:t>3.374.979,19</w:t>
            </w:r>
          </w:p>
        </w:tc>
      </w:tr>
      <w:tr w:rsidR="0071116A" w14:paraId="4F0F55E8" w14:textId="77777777" w:rsidTr="0071116A">
        <w:tc>
          <w:tcPr>
            <w:tcW w:w="3531" w:type="dxa"/>
          </w:tcPr>
          <w:p w14:paraId="497EB20D" w14:textId="19161699" w:rsidR="0071116A" w:rsidRDefault="0071116A" w:rsidP="0071116A">
            <w:pPr>
              <w:spacing w:after="0"/>
              <w:rPr>
                <w:rFonts w:ascii="Times New Roman" w:hAnsi="Times New Roman"/>
                <w:sz w:val="18"/>
                <w:szCs w:val="18"/>
              </w:rPr>
            </w:pPr>
            <w:r>
              <w:rPr>
                <w:rFonts w:ascii="Times New Roman" w:hAnsi="Times New Roman"/>
                <w:sz w:val="18"/>
                <w:szCs w:val="18"/>
              </w:rPr>
              <w:t>3 Rashodi poslovanja</w:t>
            </w:r>
          </w:p>
        </w:tc>
        <w:tc>
          <w:tcPr>
            <w:tcW w:w="1300" w:type="dxa"/>
          </w:tcPr>
          <w:p w14:paraId="1C81687A" w14:textId="7F6DACC4" w:rsidR="0071116A" w:rsidRDefault="0071116A" w:rsidP="0071116A">
            <w:pPr>
              <w:spacing w:after="0"/>
              <w:jc w:val="right"/>
              <w:rPr>
                <w:rFonts w:ascii="Times New Roman" w:hAnsi="Times New Roman"/>
                <w:sz w:val="18"/>
                <w:szCs w:val="18"/>
              </w:rPr>
            </w:pPr>
            <w:r>
              <w:rPr>
                <w:rFonts w:ascii="Times New Roman" w:hAnsi="Times New Roman"/>
                <w:sz w:val="18"/>
                <w:szCs w:val="18"/>
              </w:rPr>
              <w:t>2.437.146,20</w:t>
            </w:r>
          </w:p>
        </w:tc>
        <w:tc>
          <w:tcPr>
            <w:tcW w:w="1300" w:type="dxa"/>
          </w:tcPr>
          <w:p w14:paraId="2B91DC4D" w14:textId="2D89DC75" w:rsidR="0071116A" w:rsidRDefault="0071116A" w:rsidP="0071116A">
            <w:pPr>
              <w:spacing w:after="0"/>
              <w:jc w:val="right"/>
              <w:rPr>
                <w:rFonts w:ascii="Times New Roman" w:hAnsi="Times New Roman"/>
                <w:sz w:val="18"/>
                <w:szCs w:val="18"/>
              </w:rPr>
            </w:pPr>
            <w:r>
              <w:rPr>
                <w:rFonts w:ascii="Times New Roman" w:hAnsi="Times New Roman"/>
                <w:sz w:val="18"/>
                <w:szCs w:val="18"/>
              </w:rPr>
              <w:t>2.704.687,29</w:t>
            </w:r>
          </w:p>
        </w:tc>
        <w:tc>
          <w:tcPr>
            <w:tcW w:w="1300" w:type="dxa"/>
          </w:tcPr>
          <w:p w14:paraId="15BD307F" w14:textId="1CDB34B8" w:rsidR="0071116A" w:rsidRDefault="0071116A" w:rsidP="0071116A">
            <w:pPr>
              <w:spacing w:after="0"/>
              <w:jc w:val="right"/>
              <w:rPr>
                <w:rFonts w:ascii="Times New Roman" w:hAnsi="Times New Roman"/>
                <w:sz w:val="18"/>
                <w:szCs w:val="18"/>
              </w:rPr>
            </w:pPr>
            <w:r>
              <w:rPr>
                <w:rFonts w:ascii="Times New Roman" w:hAnsi="Times New Roman"/>
                <w:sz w:val="18"/>
                <w:szCs w:val="18"/>
              </w:rPr>
              <w:t>2.977.990,16</w:t>
            </w:r>
          </w:p>
        </w:tc>
        <w:tc>
          <w:tcPr>
            <w:tcW w:w="1300" w:type="dxa"/>
          </w:tcPr>
          <w:p w14:paraId="15FA264C" w14:textId="208243DF" w:rsidR="0071116A" w:rsidRDefault="0071116A" w:rsidP="0071116A">
            <w:pPr>
              <w:spacing w:after="0"/>
              <w:jc w:val="right"/>
              <w:rPr>
                <w:rFonts w:ascii="Times New Roman" w:hAnsi="Times New Roman"/>
                <w:sz w:val="18"/>
                <w:szCs w:val="18"/>
              </w:rPr>
            </w:pPr>
            <w:r>
              <w:rPr>
                <w:rFonts w:ascii="Times New Roman" w:hAnsi="Times New Roman"/>
                <w:sz w:val="18"/>
                <w:szCs w:val="18"/>
              </w:rPr>
              <w:t>2.234.426,49</w:t>
            </w:r>
          </w:p>
        </w:tc>
        <w:tc>
          <w:tcPr>
            <w:tcW w:w="1300" w:type="dxa"/>
          </w:tcPr>
          <w:p w14:paraId="389BE0E4" w14:textId="4072915C" w:rsidR="0071116A" w:rsidRDefault="0071116A" w:rsidP="0071116A">
            <w:pPr>
              <w:spacing w:after="0"/>
              <w:jc w:val="right"/>
              <w:rPr>
                <w:rFonts w:ascii="Times New Roman" w:hAnsi="Times New Roman"/>
                <w:sz w:val="18"/>
                <w:szCs w:val="18"/>
              </w:rPr>
            </w:pPr>
            <w:r>
              <w:rPr>
                <w:rFonts w:ascii="Times New Roman" w:hAnsi="Times New Roman"/>
                <w:sz w:val="18"/>
                <w:szCs w:val="18"/>
              </w:rPr>
              <w:t>2.433.252,38</w:t>
            </w:r>
          </w:p>
        </w:tc>
      </w:tr>
      <w:tr w:rsidR="0071116A" w14:paraId="0BB42296" w14:textId="77777777" w:rsidTr="0071116A">
        <w:tc>
          <w:tcPr>
            <w:tcW w:w="3531" w:type="dxa"/>
          </w:tcPr>
          <w:p w14:paraId="1A5F7F46" w14:textId="063F5DFA" w:rsidR="0071116A" w:rsidRDefault="0071116A" w:rsidP="0071116A">
            <w:pPr>
              <w:spacing w:after="0"/>
              <w:rPr>
                <w:rFonts w:ascii="Times New Roman" w:hAnsi="Times New Roman"/>
                <w:sz w:val="18"/>
                <w:szCs w:val="18"/>
              </w:rPr>
            </w:pPr>
            <w:r>
              <w:rPr>
                <w:rFonts w:ascii="Times New Roman" w:hAnsi="Times New Roman"/>
                <w:sz w:val="18"/>
                <w:szCs w:val="18"/>
              </w:rPr>
              <w:t>4 Rashodi za nabavu nefinancijske imovine</w:t>
            </w:r>
          </w:p>
        </w:tc>
        <w:tc>
          <w:tcPr>
            <w:tcW w:w="1300" w:type="dxa"/>
          </w:tcPr>
          <w:p w14:paraId="5CA259AC" w14:textId="4804F458" w:rsidR="0071116A" w:rsidRDefault="0071116A" w:rsidP="0071116A">
            <w:pPr>
              <w:spacing w:after="0"/>
              <w:jc w:val="right"/>
              <w:rPr>
                <w:rFonts w:ascii="Times New Roman" w:hAnsi="Times New Roman"/>
                <w:sz w:val="18"/>
                <w:szCs w:val="18"/>
              </w:rPr>
            </w:pPr>
            <w:r>
              <w:rPr>
                <w:rFonts w:ascii="Times New Roman" w:hAnsi="Times New Roman"/>
                <w:sz w:val="18"/>
                <w:szCs w:val="18"/>
              </w:rPr>
              <w:t>464.883,62</w:t>
            </w:r>
          </w:p>
        </w:tc>
        <w:tc>
          <w:tcPr>
            <w:tcW w:w="1300" w:type="dxa"/>
          </w:tcPr>
          <w:p w14:paraId="5B5712FE" w14:textId="011EBA7A" w:rsidR="0071116A" w:rsidRDefault="0071116A" w:rsidP="0071116A">
            <w:pPr>
              <w:spacing w:after="0"/>
              <w:jc w:val="right"/>
              <w:rPr>
                <w:rFonts w:ascii="Times New Roman" w:hAnsi="Times New Roman"/>
                <w:sz w:val="18"/>
                <w:szCs w:val="18"/>
              </w:rPr>
            </w:pPr>
            <w:r>
              <w:rPr>
                <w:rFonts w:ascii="Times New Roman" w:hAnsi="Times New Roman"/>
                <w:sz w:val="18"/>
                <w:szCs w:val="18"/>
              </w:rPr>
              <w:t>871.073,44</w:t>
            </w:r>
          </w:p>
        </w:tc>
        <w:tc>
          <w:tcPr>
            <w:tcW w:w="1300" w:type="dxa"/>
          </w:tcPr>
          <w:p w14:paraId="36808F9D" w14:textId="12E47A05" w:rsidR="0071116A" w:rsidRDefault="0071116A" w:rsidP="0071116A">
            <w:pPr>
              <w:spacing w:after="0"/>
              <w:jc w:val="right"/>
              <w:rPr>
                <w:rFonts w:ascii="Times New Roman" w:hAnsi="Times New Roman"/>
                <w:sz w:val="18"/>
                <w:szCs w:val="18"/>
              </w:rPr>
            </w:pPr>
            <w:r>
              <w:rPr>
                <w:rFonts w:ascii="Times New Roman" w:hAnsi="Times New Roman"/>
                <w:sz w:val="18"/>
                <w:szCs w:val="18"/>
              </w:rPr>
              <w:t>2.555.266,52</w:t>
            </w:r>
          </w:p>
        </w:tc>
        <w:tc>
          <w:tcPr>
            <w:tcW w:w="1300" w:type="dxa"/>
          </w:tcPr>
          <w:p w14:paraId="7D123EBE" w14:textId="6229BEEC" w:rsidR="0071116A" w:rsidRDefault="0071116A" w:rsidP="0071116A">
            <w:pPr>
              <w:spacing w:after="0"/>
              <w:jc w:val="right"/>
              <w:rPr>
                <w:rFonts w:ascii="Times New Roman" w:hAnsi="Times New Roman"/>
                <w:sz w:val="18"/>
                <w:szCs w:val="18"/>
              </w:rPr>
            </w:pPr>
            <w:r>
              <w:rPr>
                <w:rFonts w:ascii="Times New Roman" w:hAnsi="Times New Roman"/>
                <w:sz w:val="18"/>
                <w:szCs w:val="18"/>
              </w:rPr>
              <w:t>3.356.115,28</w:t>
            </w:r>
          </w:p>
        </w:tc>
        <w:tc>
          <w:tcPr>
            <w:tcW w:w="1300" w:type="dxa"/>
          </w:tcPr>
          <w:p w14:paraId="3FFDEE84" w14:textId="768E5669" w:rsidR="0071116A" w:rsidRDefault="0071116A" w:rsidP="0071116A">
            <w:pPr>
              <w:spacing w:after="0"/>
              <w:jc w:val="right"/>
              <w:rPr>
                <w:rFonts w:ascii="Times New Roman" w:hAnsi="Times New Roman"/>
                <w:sz w:val="18"/>
                <w:szCs w:val="18"/>
              </w:rPr>
            </w:pPr>
            <w:r>
              <w:rPr>
                <w:rFonts w:ascii="Times New Roman" w:hAnsi="Times New Roman"/>
                <w:sz w:val="18"/>
                <w:szCs w:val="18"/>
              </w:rPr>
              <w:t>941.726,81</w:t>
            </w:r>
          </w:p>
        </w:tc>
      </w:tr>
      <w:tr w:rsidR="0071116A" w:rsidRPr="0071116A" w14:paraId="045F0AFD" w14:textId="77777777" w:rsidTr="0071116A">
        <w:trPr>
          <w:trHeight w:val="360"/>
        </w:trPr>
        <w:tc>
          <w:tcPr>
            <w:tcW w:w="3531" w:type="dxa"/>
            <w:shd w:val="clear" w:color="auto" w:fill="FFE699"/>
            <w:vAlign w:val="center"/>
          </w:tcPr>
          <w:p w14:paraId="189F85CC" w14:textId="4D95E73D" w:rsidR="0071116A" w:rsidRPr="0071116A" w:rsidRDefault="0071116A" w:rsidP="0071116A">
            <w:pPr>
              <w:spacing w:after="0"/>
              <w:rPr>
                <w:rFonts w:ascii="Times New Roman" w:hAnsi="Times New Roman"/>
                <w:b/>
                <w:sz w:val="16"/>
                <w:szCs w:val="18"/>
              </w:rPr>
            </w:pPr>
            <w:r w:rsidRPr="0071116A">
              <w:rPr>
                <w:rFonts w:ascii="Times New Roman" w:hAnsi="Times New Roman"/>
                <w:b/>
                <w:sz w:val="16"/>
                <w:szCs w:val="18"/>
              </w:rPr>
              <w:t>RAZLIKA - VIŠAK/MANJAK</w:t>
            </w:r>
          </w:p>
        </w:tc>
        <w:tc>
          <w:tcPr>
            <w:tcW w:w="1300" w:type="dxa"/>
            <w:shd w:val="clear" w:color="auto" w:fill="FFE699"/>
            <w:vAlign w:val="center"/>
          </w:tcPr>
          <w:p w14:paraId="3ADCAA84" w14:textId="0AD4FAFC"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-205.495,12</w:t>
            </w:r>
          </w:p>
        </w:tc>
        <w:tc>
          <w:tcPr>
            <w:tcW w:w="1300" w:type="dxa"/>
            <w:shd w:val="clear" w:color="auto" w:fill="FFE699"/>
            <w:vAlign w:val="center"/>
          </w:tcPr>
          <w:p w14:paraId="3E8667C4" w14:textId="27AD57A3"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-38.082,56</w:t>
            </w:r>
          </w:p>
        </w:tc>
        <w:tc>
          <w:tcPr>
            <w:tcW w:w="1300" w:type="dxa"/>
            <w:shd w:val="clear" w:color="auto" w:fill="FFE699"/>
            <w:vAlign w:val="center"/>
          </w:tcPr>
          <w:p w14:paraId="45478D90" w14:textId="4007C3A2"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328.230,15</w:t>
            </w:r>
          </w:p>
        </w:tc>
        <w:tc>
          <w:tcPr>
            <w:tcW w:w="1300" w:type="dxa"/>
            <w:shd w:val="clear" w:color="auto" w:fill="FFE699"/>
            <w:vAlign w:val="center"/>
          </w:tcPr>
          <w:p w14:paraId="650EB277" w14:textId="04E8F945"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-2.251.100,00</w:t>
            </w:r>
          </w:p>
        </w:tc>
        <w:tc>
          <w:tcPr>
            <w:tcW w:w="1300" w:type="dxa"/>
            <w:shd w:val="clear" w:color="auto" w:fill="FFE699"/>
            <w:vAlign w:val="center"/>
          </w:tcPr>
          <w:p w14:paraId="7FE1614F" w14:textId="78AF7041"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273.790,00</w:t>
            </w:r>
          </w:p>
        </w:tc>
      </w:tr>
    </w:tbl>
    <w:p w14:paraId="3826F15A" w14:textId="5F15013C" w:rsidR="0075278C" w:rsidRDefault="0075278C" w:rsidP="0075278C">
      <w:pPr>
        <w:spacing w:after="0"/>
        <w:rPr>
          <w:rFonts w:ascii="Times New Roman" w:hAnsi="Times New Roman"/>
          <w:sz w:val="18"/>
          <w:szCs w:val="18"/>
        </w:rPr>
      </w:pPr>
    </w:p>
    <w:p w14:paraId="6C52D9D6" w14:textId="27A82343" w:rsidR="00A63EAD" w:rsidRPr="008E132E" w:rsidRDefault="000368FC" w:rsidP="00A63EAD">
      <w:pPr>
        <w:pStyle w:val="Odlomakpopisa"/>
        <w:numPr>
          <w:ilvl w:val="0"/>
          <w:numId w:val="15"/>
        </w:numPr>
        <w:spacing w:after="0"/>
        <w:ind w:left="284" w:hanging="284"/>
        <w:rPr>
          <w:rFonts w:ascii="Times New Roman" w:hAnsi="Times New Roman"/>
          <w:b/>
          <w:bCs/>
          <w:sz w:val="20"/>
          <w:szCs w:val="20"/>
        </w:rPr>
      </w:pPr>
      <w:r>
        <w:rPr>
          <w:rFonts w:ascii="Times New Roman" w:hAnsi="Times New Roman"/>
          <w:b/>
          <w:bCs/>
          <w:sz w:val="20"/>
          <w:szCs w:val="20"/>
        </w:rPr>
        <w:t xml:space="preserve">SAŽETAK </w:t>
      </w:r>
      <w:r w:rsidR="00A63EAD" w:rsidRPr="008E132E">
        <w:rPr>
          <w:rFonts w:ascii="Times New Roman" w:hAnsi="Times New Roman"/>
          <w:b/>
          <w:bCs/>
          <w:sz w:val="20"/>
          <w:szCs w:val="20"/>
        </w:rPr>
        <w:t>RAČUN</w:t>
      </w:r>
      <w:r>
        <w:rPr>
          <w:rFonts w:ascii="Times New Roman" w:hAnsi="Times New Roman"/>
          <w:b/>
          <w:bCs/>
          <w:sz w:val="20"/>
          <w:szCs w:val="20"/>
        </w:rPr>
        <w:t>A</w:t>
      </w:r>
      <w:r w:rsidR="00A63EAD" w:rsidRPr="008E132E">
        <w:rPr>
          <w:rFonts w:ascii="Times New Roman" w:hAnsi="Times New Roman"/>
          <w:b/>
          <w:bCs/>
          <w:sz w:val="20"/>
          <w:szCs w:val="20"/>
        </w:rPr>
        <w:t xml:space="preserve">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14:paraId="247F941E" w14:textId="77777777" w:rsidTr="0071116A">
        <w:tc>
          <w:tcPr>
            <w:tcW w:w="3531" w:type="dxa"/>
          </w:tcPr>
          <w:p w14:paraId="68E2E74C" w14:textId="2B84A37D" w:rsidR="0071116A" w:rsidRDefault="0071116A" w:rsidP="0071116A">
            <w:pPr>
              <w:spacing w:after="0"/>
              <w:rPr>
                <w:rFonts w:ascii="Times New Roman" w:hAnsi="Times New Roman"/>
                <w:sz w:val="18"/>
                <w:szCs w:val="18"/>
              </w:rPr>
            </w:pPr>
            <w:r>
              <w:rPr>
                <w:rFonts w:ascii="Times New Roman" w:hAnsi="Times New Roman"/>
                <w:sz w:val="18"/>
                <w:szCs w:val="18"/>
              </w:rPr>
              <w:t>8 Primici od financijske imovine i zaduživanja</w:t>
            </w:r>
          </w:p>
        </w:tc>
        <w:tc>
          <w:tcPr>
            <w:tcW w:w="1300" w:type="dxa"/>
          </w:tcPr>
          <w:p w14:paraId="63D04C90" w14:textId="1A80C5E2" w:rsidR="0071116A" w:rsidRDefault="0071116A" w:rsidP="0071116A">
            <w:pPr>
              <w:spacing w:after="0"/>
              <w:jc w:val="right"/>
              <w:rPr>
                <w:rFonts w:ascii="Times New Roman" w:hAnsi="Times New Roman"/>
                <w:sz w:val="18"/>
                <w:szCs w:val="18"/>
              </w:rPr>
            </w:pPr>
            <w:r>
              <w:rPr>
                <w:rFonts w:ascii="Times New Roman" w:hAnsi="Times New Roman"/>
                <w:sz w:val="18"/>
                <w:szCs w:val="18"/>
              </w:rPr>
              <w:t>265.000,00</w:t>
            </w:r>
          </w:p>
        </w:tc>
        <w:tc>
          <w:tcPr>
            <w:tcW w:w="1300" w:type="dxa"/>
          </w:tcPr>
          <w:p w14:paraId="4916171D" w14:textId="59342FEA" w:rsidR="0071116A" w:rsidRDefault="0071116A" w:rsidP="0071116A">
            <w:pPr>
              <w:spacing w:after="0"/>
              <w:jc w:val="right"/>
              <w:rPr>
                <w:rFonts w:ascii="Times New Roman" w:hAnsi="Times New Roman"/>
                <w:sz w:val="18"/>
                <w:szCs w:val="18"/>
              </w:rPr>
            </w:pPr>
            <w:r>
              <w:rPr>
                <w:rFonts w:ascii="Times New Roman" w:hAnsi="Times New Roman"/>
                <w:sz w:val="18"/>
                <w:szCs w:val="18"/>
              </w:rPr>
              <w:t>265.000,00</w:t>
            </w:r>
          </w:p>
        </w:tc>
        <w:tc>
          <w:tcPr>
            <w:tcW w:w="1300" w:type="dxa"/>
          </w:tcPr>
          <w:p w14:paraId="6F819577" w14:textId="421F026B"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594FDF94" w14:textId="3AAC979E" w:rsidR="0071116A" w:rsidRDefault="0071116A" w:rsidP="0071116A">
            <w:pPr>
              <w:spacing w:after="0"/>
              <w:jc w:val="right"/>
              <w:rPr>
                <w:rFonts w:ascii="Times New Roman" w:hAnsi="Times New Roman"/>
                <w:sz w:val="18"/>
                <w:szCs w:val="18"/>
              </w:rPr>
            </w:pPr>
            <w:r>
              <w:rPr>
                <w:rFonts w:ascii="Times New Roman" w:hAnsi="Times New Roman"/>
                <w:sz w:val="18"/>
                <w:szCs w:val="18"/>
              </w:rPr>
              <w:t>2.500.000,00</w:t>
            </w:r>
          </w:p>
        </w:tc>
        <w:tc>
          <w:tcPr>
            <w:tcW w:w="1300" w:type="dxa"/>
          </w:tcPr>
          <w:p w14:paraId="68411997" w14:textId="0A414C96"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r>
      <w:tr w:rsidR="0071116A" w14:paraId="5D5BBF78" w14:textId="77777777" w:rsidTr="0071116A">
        <w:tc>
          <w:tcPr>
            <w:tcW w:w="3531" w:type="dxa"/>
          </w:tcPr>
          <w:p w14:paraId="4D6209B5" w14:textId="0623D536" w:rsidR="0071116A" w:rsidRDefault="0071116A" w:rsidP="0071116A">
            <w:pPr>
              <w:spacing w:after="0"/>
              <w:rPr>
                <w:rFonts w:ascii="Times New Roman" w:hAnsi="Times New Roman"/>
                <w:sz w:val="18"/>
                <w:szCs w:val="18"/>
              </w:rPr>
            </w:pPr>
            <w:r>
              <w:rPr>
                <w:rFonts w:ascii="Times New Roman" w:hAnsi="Times New Roman"/>
                <w:sz w:val="18"/>
                <w:szCs w:val="18"/>
              </w:rPr>
              <w:t>5 Izdaci za financijsku imovinu i otplate zajmova</w:t>
            </w:r>
          </w:p>
        </w:tc>
        <w:tc>
          <w:tcPr>
            <w:tcW w:w="1300" w:type="dxa"/>
          </w:tcPr>
          <w:p w14:paraId="451B312E" w14:textId="27B72D5E"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3F3A960A" w14:textId="39544431" w:rsidR="0071116A" w:rsidRDefault="0071116A" w:rsidP="0071116A">
            <w:pPr>
              <w:spacing w:after="0"/>
              <w:jc w:val="right"/>
              <w:rPr>
                <w:rFonts w:ascii="Times New Roman" w:hAnsi="Times New Roman"/>
                <w:sz w:val="18"/>
                <w:szCs w:val="18"/>
              </w:rPr>
            </w:pPr>
            <w:r>
              <w:rPr>
                <w:rFonts w:ascii="Times New Roman" w:hAnsi="Times New Roman"/>
                <w:sz w:val="18"/>
                <w:szCs w:val="18"/>
              </w:rPr>
              <w:t>265.000,00</w:t>
            </w:r>
          </w:p>
        </w:tc>
        <w:tc>
          <w:tcPr>
            <w:tcW w:w="1300" w:type="dxa"/>
          </w:tcPr>
          <w:p w14:paraId="459ADFCA" w14:textId="70C8EBDB" w:rsidR="0071116A" w:rsidRDefault="0071116A" w:rsidP="0071116A">
            <w:pPr>
              <w:spacing w:after="0"/>
              <w:jc w:val="right"/>
              <w:rPr>
                <w:rFonts w:ascii="Times New Roman" w:hAnsi="Times New Roman"/>
                <w:sz w:val="18"/>
                <w:szCs w:val="18"/>
              </w:rPr>
            </w:pPr>
            <w:r>
              <w:rPr>
                <w:rFonts w:ascii="Times New Roman" w:hAnsi="Times New Roman"/>
                <w:sz w:val="18"/>
                <w:szCs w:val="18"/>
              </w:rPr>
              <w:t>265.000,00</w:t>
            </w:r>
          </w:p>
        </w:tc>
        <w:tc>
          <w:tcPr>
            <w:tcW w:w="1300" w:type="dxa"/>
          </w:tcPr>
          <w:p w14:paraId="61882046" w14:textId="670D2B84" w:rsidR="0071116A" w:rsidRDefault="0071116A" w:rsidP="0071116A">
            <w:pPr>
              <w:spacing w:after="0"/>
              <w:jc w:val="right"/>
              <w:rPr>
                <w:rFonts w:ascii="Times New Roman" w:hAnsi="Times New Roman"/>
                <w:sz w:val="18"/>
                <w:szCs w:val="18"/>
              </w:rPr>
            </w:pPr>
            <w:r>
              <w:rPr>
                <w:rFonts w:ascii="Times New Roman" w:hAnsi="Times New Roman"/>
                <w:sz w:val="18"/>
                <w:szCs w:val="18"/>
              </w:rPr>
              <w:t>250.000,00</w:t>
            </w:r>
          </w:p>
        </w:tc>
        <w:tc>
          <w:tcPr>
            <w:tcW w:w="1300" w:type="dxa"/>
          </w:tcPr>
          <w:p w14:paraId="3E4AF9BE" w14:textId="7F4B43A3" w:rsidR="0071116A" w:rsidRDefault="0071116A" w:rsidP="0071116A">
            <w:pPr>
              <w:spacing w:after="0"/>
              <w:jc w:val="right"/>
              <w:rPr>
                <w:rFonts w:ascii="Times New Roman" w:hAnsi="Times New Roman"/>
                <w:sz w:val="18"/>
                <w:szCs w:val="18"/>
              </w:rPr>
            </w:pPr>
            <w:r>
              <w:rPr>
                <w:rFonts w:ascii="Times New Roman" w:hAnsi="Times New Roman"/>
                <w:sz w:val="18"/>
                <w:szCs w:val="18"/>
              </w:rPr>
              <w:t>275.000,00</w:t>
            </w:r>
          </w:p>
        </w:tc>
      </w:tr>
      <w:tr w:rsidR="0071116A" w:rsidRPr="0071116A" w14:paraId="553B5D0C" w14:textId="77777777" w:rsidTr="0071116A">
        <w:trPr>
          <w:trHeight w:val="360"/>
        </w:trPr>
        <w:tc>
          <w:tcPr>
            <w:tcW w:w="3531" w:type="dxa"/>
            <w:shd w:val="clear" w:color="auto" w:fill="FFE699"/>
            <w:vAlign w:val="center"/>
          </w:tcPr>
          <w:p w14:paraId="23CD4972" w14:textId="056EB882" w:rsidR="0071116A" w:rsidRPr="0071116A" w:rsidRDefault="0071116A" w:rsidP="0071116A">
            <w:pPr>
              <w:spacing w:after="0"/>
              <w:rPr>
                <w:rFonts w:ascii="Times New Roman" w:hAnsi="Times New Roman"/>
                <w:b/>
                <w:sz w:val="16"/>
                <w:szCs w:val="18"/>
              </w:rPr>
            </w:pPr>
            <w:r w:rsidRPr="0071116A">
              <w:rPr>
                <w:rFonts w:ascii="Times New Roman" w:hAnsi="Times New Roman"/>
                <w:b/>
                <w:sz w:val="16"/>
                <w:szCs w:val="18"/>
              </w:rPr>
              <w:t>NETO FINANCIRANJE</w:t>
            </w:r>
          </w:p>
        </w:tc>
        <w:tc>
          <w:tcPr>
            <w:tcW w:w="1300" w:type="dxa"/>
            <w:shd w:val="clear" w:color="auto" w:fill="FFE699"/>
            <w:vAlign w:val="center"/>
          </w:tcPr>
          <w:p w14:paraId="15874EA4" w14:textId="03A9031C"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265.000,00</w:t>
            </w:r>
          </w:p>
        </w:tc>
        <w:tc>
          <w:tcPr>
            <w:tcW w:w="1300" w:type="dxa"/>
            <w:shd w:val="clear" w:color="auto" w:fill="FFE699"/>
            <w:vAlign w:val="center"/>
          </w:tcPr>
          <w:p w14:paraId="02E0B436" w14:textId="05E8FF46"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0,00</w:t>
            </w:r>
          </w:p>
        </w:tc>
        <w:tc>
          <w:tcPr>
            <w:tcW w:w="1300" w:type="dxa"/>
            <w:shd w:val="clear" w:color="auto" w:fill="FFE699"/>
            <w:vAlign w:val="center"/>
          </w:tcPr>
          <w:p w14:paraId="016E2BCD" w14:textId="5695D973"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-265.000,00</w:t>
            </w:r>
          </w:p>
        </w:tc>
        <w:tc>
          <w:tcPr>
            <w:tcW w:w="1300" w:type="dxa"/>
            <w:shd w:val="clear" w:color="auto" w:fill="FFE699"/>
            <w:vAlign w:val="center"/>
          </w:tcPr>
          <w:p w14:paraId="7A930314" w14:textId="4DC3F362"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2.250.000,00</w:t>
            </w:r>
          </w:p>
        </w:tc>
        <w:tc>
          <w:tcPr>
            <w:tcW w:w="1300" w:type="dxa"/>
            <w:shd w:val="clear" w:color="auto" w:fill="FFE699"/>
            <w:vAlign w:val="center"/>
          </w:tcPr>
          <w:p w14:paraId="74EA2286" w14:textId="715CD1F0"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-275.000,00</w:t>
            </w:r>
          </w:p>
        </w:tc>
      </w:tr>
      <w:tr w:rsidR="0071116A" w:rsidRPr="0071116A" w14:paraId="048CE046" w14:textId="77777777" w:rsidTr="0071116A">
        <w:trPr>
          <w:trHeight w:val="360"/>
        </w:trPr>
        <w:tc>
          <w:tcPr>
            <w:tcW w:w="3531" w:type="dxa"/>
            <w:shd w:val="clear" w:color="auto" w:fill="FFE699"/>
            <w:vAlign w:val="center"/>
          </w:tcPr>
          <w:p w14:paraId="616D84A0" w14:textId="10EECE24" w:rsidR="0071116A" w:rsidRPr="0071116A" w:rsidRDefault="0071116A" w:rsidP="0071116A">
            <w:pPr>
              <w:spacing w:after="0"/>
              <w:rPr>
                <w:rFonts w:ascii="Times New Roman" w:hAnsi="Times New Roman"/>
                <w:b/>
                <w:sz w:val="16"/>
                <w:szCs w:val="18"/>
              </w:rPr>
            </w:pPr>
            <w:r w:rsidRPr="0071116A">
              <w:rPr>
                <w:rFonts w:ascii="Times New Roman" w:hAnsi="Times New Roman"/>
                <w:b/>
                <w:sz w:val="16"/>
                <w:szCs w:val="18"/>
              </w:rPr>
              <w:t>VIŠAK/MANJAK + NETO FINANCIRANJE</w:t>
            </w:r>
          </w:p>
        </w:tc>
        <w:tc>
          <w:tcPr>
            <w:tcW w:w="1300" w:type="dxa"/>
            <w:shd w:val="clear" w:color="auto" w:fill="FFE699"/>
            <w:vAlign w:val="center"/>
          </w:tcPr>
          <w:p w14:paraId="4185E436" w14:textId="3466E890"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59.504,88</w:t>
            </w:r>
          </w:p>
        </w:tc>
        <w:tc>
          <w:tcPr>
            <w:tcW w:w="1300" w:type="dxa"/>
            <w:shd w:val="clear" w:color="auto" w:fill="FFE699"/>
            <w:vAlign w:val="center"/>
          </w:tcPr>
          <w:p w14:paraId="4890CFA5" w14:textId="6AF4999A"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-38.082,56</w:t>
            </w:r>
          </w:p>
        </w:tc>
        <w:tc>
          <w:tcPr>
            <w:tcW w:w="1300" w:type="dxa"/>
            <w:shd w:val="clear" w:color="auto" w:fill="FFE699"/>
            <w:vAlign w:val="center"/>
          </w:tcPr>
          <w:p w14:paraId="767AD996" w14:textId="44B5991D"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63.230,15</w:t>
            </w:r>
          </w:p>
        </w:tc>
        <w:tc>
          <w:tcPr>
            <w:tcW w:w="1300" w:type="dxa"/>
            <w:shd w:val="clear" w:color="auto" w:fill="FFE699"/>
            <w:vAlign w:val="center"/>
          </w:tcPr>
          <w:p w14:paraId="61FA37DE" w14:textId="05BFC43B"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-1.100,00</w:t>
            </w:r>
          </w:p>
        </w:tc>
        <w:tc>
          <w:tcPr>
            <w:tcW w:w="1300" w:type="dxa"/>
            <w:shd w:val="clear" w:color="auto" w:fill="FFE699"/>
            <w:vAlign w:val="center"/>
          </w:tcPr>
          <w:p w14:paraId="573E1A89" w14:textId="28D7C4FB"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-1.210,00</w:t>
            </w:r>
          </w:p>
        </w:tc>
      </w:tr>
    </w:tbl>
    <w:p w14:paraId="40ABAEB9" w14:textId="7D72638C" w:rsidR="00A63EAD" w:rsidRDefault="00A63EAD" w:rsidP="00A63EAD">
      <w:pPr>
        <w:spacing w:after="0"/>
        <w:rPr>
          <w:rFonts w:ascii="Times New Roman" w:hAnsi="Times New Roman"/>
          <w:sz w:val="18"/>
          <w:szCs w:val="18"/>
        </w:rPr>
      </w:pPr>
    </w:p>
    <w:p w14:paraId="01785623" w14:textId="2AF866DC" w:rsidR="0075278C" w:rsidRDefault="00EA3814" w:rsidP="00A63EAD">
      <w:pPr>
        <w:pStyle w:val="Odlomakpopisa"/>
        <w:numPr>
          <w:ilvl w:val="0"/>
          <w:numId w:val="15"/>
        </w:numPr>
        <w:spacing w:after="0"/>
        <w:ind w:left="284" w:hanging="284"/>
        <w:rPr>
          <w:rFonts w:ascii="Times New Roman" w:hAnsi="Times New Roman"/>
          <w:b/>
          <w:bCs/>
          <w:sz w:val="20"/>
          <w:szCs w:val="20"/>
        </w:rPr>
      </w:pPr>
      <w:r>
        <w:rPr>
          <w:rFonts w:ascii="Times New Roman" w:hAnsi="Times New Roman"/>
          <w:b/>
          <w:bCs/>
          <w:sz w:val="20"/>
          <w:szCs w:val="20"/>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14:paraId="35C530E6" w14:textId="77777777" w:rsidTr="0071116A">
        <w:tc>
          <w:tcPr>
            <w:tcW w:w="3531" w:type="dxa"/>
          </w:tcPr>
          <w:p w14:paraId="2237B6AE" w14:textId="266A021B" w:rsidR="0071116A" w:rsidRDefault="0071116A" w:rsidP="0071116A">
            <w:pPr>
              <w:spacing w:after="0"/>
              <w:rPr>
                <w:rFonts w:ascii="Times New Roman" w:hAnsi="Times New Roman"/>
                <w:sz w:val="18"/>
                <w:szCs w:val="18"/>
              </w:rPr>
            </w:pPr>
            <w:r>
              <w:rPr>
                <w:rFonts w:ascii="Times New Roman" w:hAnsi="Times New Roman"/>
                <w:sz w:val="18"/>
                <w:szCs w:val="18"/>
              </w:rPr>
              <w:t>PRIJENOS VIŠKA/MANJKA IZ PRETHODNE(IH) GODINE</w:t>
            </w:r>
          </w:p>
        </w:tc>
        <w:tc>
          <w:tcPr>
            <w:tcW w:w="1300" w:type="dxa"/>
          </w:tcPr>
          <w:p w14:paraId="4E67F971" w14:textId="4BDF81E7"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05D941CA" w14:textId="58874851" w:rsidR="0071116A" w:rsidRDefault="0071116A" w:rsidP="0071116A">
            <w:pPr>
              <w:spacing w:after="0"/>
              <w:jc w:val="right"/>
              <w:rPr>
                <w:rFonts w:ascii="Times New Roman" w:hAnsi="Times New Roman"/>
                <w:sz w:val="18"/>
                <w:szCs w:val="18"/>
              </w:rPr>
            </w:pPr>
            <w:r>
              <w:rPr>
                <w:rFonts w:ascii="Times New Roman" w:hAnsi="Times New Roman"/>
                <w:sz w:val="18"/>
                <w:szCs w:val="18"/>
              </w:rPr>
              <w:t>38.082,56</w:t>
            </w:r>
          </w:p>
        </w:tc>
        <w:tc>
          <w:tcPr>
            <w:tcW w:w="1300" w:type="dxa"/>
          </w:tcPr>
          <w:p w14:paraId="7ABD9EC6" w14:textId="58EE3D9E" w:rsidR="0071116A" w:rsidRDefault="0071116A" w:rsidP="0071116A">
            <w:pPr>
              <w:spacing w:after="0"/>
              <w:jc w:val="right"/>
              <w:rPr>
                <w:rFonts w:ascii="Times New Roman" w:hAnsi="Times New Roman"/>
                <w:sz w:val="18"/>
                <w:szCs w:val="18"/>
              </w:rPr>
            </w:pPr>
            <w:r>
              <w:rPr>
                <w:rFonts w:ascii="Times New Roman" w:hAnsi="Times New Roman"/>
                <w:sz w:val="18"/>
                <w:szCs w:val="18"/>
              </w:rPr>
              <w:t>-63.230,15</w:t>
            </w:r>
          </w:p>
        </w:tc>
        <w:tc>
          <w:tcPr>
            <w:tcW w:w="1300" w:type="dxa"/>
          </w:tcPr>
          <w:p w14:paraId="5780FB34" w14:textId="46BEA958" w:rsidR="0071116A" w:rsidRDefault="0071116A" w:rsidP="0071116A">
            <w:pPr>
              <w:spacing w:after="0"/>
              <w:jc w:val="right"/>
              <w:rPr>
                <w:rFonts w:ascii="Times New Roman" w:hAnsi="Times New Roman"/>
                <w:sz w:val="18"/>
                <w:szCs w:val="18"/>
              </w:rPr>
            </w:pPr>
            <w:r>
              <w:rPr>
                <w:rFonts w:ascii="Times New Roman" w:hAnsi="Times New Roman"/>
                <w:sz w:val="18"/>
                <w:szCs w:val="18"/>
              </w:rPr>
              <w:t>1.100,00</w:t>
            </w:r>
          </w:p>
        </w:tc>
        <w:tc>
          <w:tcPr>
            <w:tcW w:w="1300" w:type="dxa"/>
          </w:tcPr>
          <w:p w14:paraId="0A31DBAD" w14:textId="1B7371BC" w:rsidR="0071116A" w:rsidRDefault="0071116A" w:rsidP="0071116A">
            <w:pPr>
              <w:spacing w:after="0"/>
              <w:jc w:val="right"/>
              <w:rPr>
                <w:rFonts w:ascii="Times New Roman" w:hAnsi="Times New Roman"/>
                <w:sz w:val="18"/>
                <w:szCs w:val="18"/>
              </w:rPr>
            </w:pPr>
            <w:r>
              <w:rPr>
                <w:rFonts w:ascii="Times New Roman" w:hAnsi="Times New Roman"/>
                <w:sz w:val="18"/>
                <w:szCs w:val="18"/>
              </w:rPr>
              <w:t>1.210,00</w:t>
            </w:r>
          </w:p>
        </w:tc>
      </w:tr>
      <w:tr w:rsidR="0071116A" w14:paraId="3980DB9A" w14:textId="77777777" w:rsidTr="0071116A">
        <w:tc>
          <w:tcPr>
            <w:tcW w:w="3531" w:type="dxa"/>
          </w:tcPr>
          <w:p w14:paraId="68F1B21B" w14:textId="36DEE7D4" w:rsidR="0071116A" w:rsidRDefault="0071116A" w:rsidP="0071116A">
            <w:pPr>
              <w:spacing w:after="0"/>
              <w:rPr>
                <w:rFonts w:ascii="Times New Roman" w:hAnsi="Times New Roman"/>
                <w:sz w:val="18"/>
                <w:szCs w:val="18"/>
              </w:rPr>
            </w:pPr>
            <w:r>
              <w:rPr>
                <w:rFonts w:ascii="Times New Roman" w:hAnsi="Times New Roman"/>
                <w:sz w:val="18"/>
                <w:szCs w:val="18"/>
              </w:rPr>
              <w:t>PRIJENOS VIŠKA/MANJKA U SLJEDEĆE RAZDOBLJE</w:t>
            </w:r>
          </w:p>
        </w:tc>
        <w:tc>
          <w:tcPr>
            <w:tcW w:w="1300" w:type="dxa"/>
          </w:tcPr>
          <w:p w14:paraId="1B4AABC0" w14:textId="20708224" w:rsidR="0071116A" w:rsidRDefault="0071116A" w:rsidP="0071116A">
            <w:pPr>
              <w:spacing w:after="0"/>
              <w:jc w:val="right"/>
              <w:rPr>
                <w:rFonts w:ascii="Times New Roman" w:hAnsi="Times New Roman"/>
                <w:sz w:val="18"/>
                <w:szCs w:val="18"/>
              </w:rPr>
            </w:pPr>
            <w:r>
              <w:rPr>
                <w:rFonts w:ascii="Times New Roman" w:hAnsi="Times New Roman"/>
                <w:sz w:val="18"/>
                <w:szCs w:val="18"/>
              </w:rPr>
              <w:t>59.504,88</w:t>
            </w:r>
          </w:p>
        </w:tc>
        <w:tc>
          <w:tcPr>
            <w:tcW w:w="1300" w:type="dxa"/>
          </w:tcPr>
          <w:p w14:paraId="1AAB947B" w14:textId="173D558E"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436C0135" w14:textId="2707DE16" w:rsidR="0071116A" w:rsidRDefault="0071116A" w:rsidP="0071116A">
            <w:pPr>
              <w:spacing w:after="0"/>
              <w:jc w:val="right"/>
              <w:rPr>
                <w:rFonts w:ascii="Times New Roman" w:hAnsi="Times New Roman"/>
                <w:sz w:val="18"/>
                <w:szCs w:val="18"/>
              </w:rPr>
            </w:pPr>
            <w:r>
              <w:rPr>
                <w:rFonts w:ascii="Times New Roman" w:hAnsi="Times New Roman"/>
                <w:sz w:val="18"/>
                <w:szCs w:val="18"/>
              </w:rPr>
              <w:t>20.000,00</w:t>
            </w:r>
          </w:p>
        </w:tc>
        <w:tc>
          <w:tcPr>
            <w:tcW w:w="1300" w:type="dxa"/>
          </w:tcPr>
          <w:p w14:paraId="217735E2" w14:textId="73DFBFFD" w:rsidR="0071116A" w:rsidRDefault="0071116A" w:rsidP="0071116A">
            <w:pPr>
              <w:spacing w:after="0"/>
              <w:jc w:val="right"/>
              <w:rPr>
                <w:rFonts w:ascii="Times New Roman" w:hAnsi="Times New Roman"/>
                <w:sz w:val="18"/>
                <w:szCs w:val="18"/>
              </w:rPr>
            </w:pPr>
            <w:r>
              <w:rPr>
                <w:rFonts w:ascii="Times New Roman" w:hAnsi="Times New Roman"/>
                <w:sz w:val="18"/>
                <w:szCs w:val="18"/>
              </w:rPr>
              <w:t>22.000,00</w:t>
            </w:r>
          </w:p>
        </w:tc>
        <w:tc>
          <w:tcPr>
            <w:tcW w:w="1300" w:type="dxa"/>
          </w:tcPr>
          <w:p w14:paraId="755ADA97" w14:textId="69D5507B" w:rsidR="0071116A" w:rsidRDefault="0071116A" w:rsidP="0071116A">
            <w:pPr>
              <w:spacing w:after="0"/>
              <w:jc w:val="right"/>
              <w:rPr>
                <w:rFonts w:ascii="Times New Roman" w:hAnsi="Times New Roman"/>
                <w:sz w:val="18"/>
                <w:szCs w:val="18"/>
              </w:rPr>
            </w:pPr>
            <w:r>
              <w:rPr>
                <w:rFonts w:ascii="Times New Roman" w:hAnsi="Times New Roman"/>
                <w:sz w:val="18"/>
                <w:szCs w:val="18"/>
              </w:rPr>
              <w:t>24.200,00</w:t>
            </w:r>
          </w:p>
        </w:tc>
      </w:tr>
      <w:tr w:rsidR="0071116A" w:rsidRPr="0071116A" w14:paraId="2C7F303B" w14:textId="77777777" w:rsidTr="0071116A">
        <w:trPr>
          <w:trHeight w:val="360"/>
        </w:trPr>
        <w:tc>
          <w:tcPr>
            <w:tcW w:w="3531" w:type="dxa"/>
            <w:shd w:val="clear" w:color="auto" w:fill="FFE699"/>
            <w:vAlign w:val="center"/>
          </w:tcPr>
          <w:p w14:paraId="1F756975" w14:textId="377D7D63" w:rsidR="0071116A" w:rsidRPr="0071116A" w:rsidRDefault="0071116A" w:rsidP="0071116A">
            <w:pPr>
              <w:spacing w:after="0"/>
              <w:rPr>
                <w:rFonts w:ascii="Times New Roman" w:hAnsi="Times New Roman"/>
                <w:b/>
                <w:sz w:val="16"/>
                <w:szCs w:val="18"/>
              </w:rPr>
            </w:pPr>
            <w:r w:rsidRPr="0071116A">
              <w:rPr>
                <w:rFonts w:ascii="Times New Roman" w:hAnsi="Times New Roman"/>
                <w:b/>
                <w:sz w:val="16"/>
                <w:szCs w:val="18"/>
              </w:rPr>
              <w:t>VIŠAK/MANJAK + NETO FINANCIRANJE + PRIJENOS VIŠKA/MANJKA IZ PRETHODNE(IH) GODINE - PRIJENOS VIŠKA/MANJKA U SLJEDEĆE RAZDOBLJE</w:t>
            </w:r>
          </w:p>
        </w:tc>
        <w:tc>
          <w:tcPr>
            <w:tcW w:w="1300" w:type="dxa"/>
            <w:shd w:val="clear" w:color="auto" w:fill="FFE699"/>
            <w:vAlign w:val="center"/>
          </w:tcPr>
          <w:p w14:paraId="765B5E0E" w14:textId="64401EB9"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0,00</w:t>
            </w:r>
          </w:p>
        </w:tc>
        <w:tc>
          <w:tcPr>
            <w:tcW w:w="1300" w:type="dxa"/>
            <w:shd w:val="clear" w:color="auto" w:fill="FFE699"/>
            <w:vAlign w:val="center"/>
          </w:tcPr>
          <w:p w14:paraId="2A3433E7" w14:textId="0AE77E4B"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0,00</w:t>
            </w:r>
          </w:p>
        </w:tc>
        <w:tc>
          <w:tcPr>
            <w:tcW w:w="1300" w:type="dxa"/>
            <w:shd w:val="clear" w:color="auto" w:fill="FFE699"/>
            <w:vAlign w:val="center"/>
          </w:tcPr>
          <w:p w14:paraId="2FB7DF4A" w14:textId="6DE4C9FA"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0,00</w:t>
            </w:r>
          </w:p>
        </w:tc>
        <w:tc>
          <w:tcPr>
            <w:tcW w:w="1300" w:type="dxa"/>
            <w:shd w:val="clear" w:color="auto" w:fill="FFE699"/>
            <w:vAlign w:val="center"/>
          </w:tcPr>
          <w:p w14:paraId="3BFDE077" w14:textId="7D2567A4"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0,00</w:t>
            </w:r>
          </w:p>
        </w:tc>
        <w:tc>
          <w:tcPr>
            <w:tcW w:w="1300" w:type="dxa"/>
            <w:shd w:val="clear" w:color="auto" w:fill="FFE699"/>
            <w:vAlign w:val="center"/>
          </w:tcPr>
          <w:p w14:paraId="1599131E" w14:textId="1F05E71B"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0,00</w:t>
            </w:r>
          </w:p>
        </w:tc>
      </w:tr>
    </w:tbl>
    <w:p w14:paraId="3A5E1CD1" w14:textId="78AC97D6" w:rsidR="00A63EAD" w:rsidRDefault="00A63EAD" w:rsidP="00A63EAD">
      <w:pPr>
        <w:spacing w:after="0"/>
        <w:rPr>
          <w:rFonts w:ascii="Times New Roman" w:hAnsi="Times New Roman"/>
          <w:sz w:val="18"/>
          <w:szCs w:val="18"/>
        </w:rPr>
      </w:pPr>
    </w:p>
    <w:p w14:paraId="6DA13F2F" w14:textId="77777777" w:rsidR="00255624" w:rsidRDefault="00255624" w:rsidP="00A63EAD">
      <w:pPr>
        <w:spacing w:after="0"/>
        <w:rPr>
          <w:rFonts w:ascii="Times New Roman" w:hAnsi="Times New Roman"/>
          <w:sz w:val="18"/>
          <w:szCs w:val="18"/>
        </w:rPr>
      </w:pPr>
    </w:p>
    <w:p w14:paraId="0899989D" w14:textId="77777777" w:rsidR="00255624" w:rsidRDefault="00255624" w:rsidP="00A63EAD">
      <w:pPr>
        <w:spacing w:after="0"/>
        <w:rPr>
          <w:rFonts w:ascii="Times New Roman" w:hAnsi="Times New Roman"/>
          <w:sz w:val="18"/>
          <w:szCs w:val="18"/>
        </w:rPr>
      </w:pPr>
    </w:p>
    <w:p w14:paraId="67E0A44D" w14:textId="77777777" w:rsidR="00255624" w:rsidRDefault="00255624" w:rsidP="00A63EAD">
      <w:pPr>
        <w:spacing w:after="0"/>
        <w:rPr>
          <w:rFonts w:ascii="Times New Roman" w:hAnsi="Times New Roman"/>
          <w:sz w:val="18"/>
          <w:szCs w:val="18"/>
        </w:rPr>
      </w:pPr>
    </w:p>
    <w:p w14:paraId="57A7474B" w14:textId="77777777" w:rsidR="00255624" w:rsidRDefault="00255624" w:rsidP="00A63EAD">
      <w:pPr>
        <w:spacing w:after="0"/>
        <w:rPr>
          <w:rFonts w:ascii="Times New Roman" w:hAnsi="Times New Roman"/>
          <w:sz w:val="18"/>
          <w:szCs w:val="18"/>
        </w:rPr>
      </w:pPr>
    </w:p>
    <w:p w14:paraId="50809D39" w14:textId="77777777" w:rsidR="00255624" w:rsidRDefault="00255624" w:rsidP="00A63EAD">
      <w:pPr>
        <w:spacing w:after="0"/>
        <w:rPr>
          <w:rFonts w:ascii="Times New Roman" w:hAnsi="Times New Roman"/>
          <w:sz w:val="18"/>
          <w:szCs w:val="18"/>
        </w:rPr>
      </w:pPr>
    </w:p>
    <w:p w14:paraId="6E215D4F" w14:textId="77777777" w:rsidR="00255624" w:rsidRDefault="00255624" w:rsidP="00A63EAD">
      <w:pPr>
        <w:spacing w:after="0"/>
        <w:rPr>
          <w:rFonts w:ascii="Times New Roman" w:hAnsi="Times New Roman"/>
          <w:sz w:val="18"/>
          <w:szCs w:val="18"/>
        </w:rPr>
      </w:pPr>
    </w:p>
    <w:p w14:paraId="4AB42456" w14:textId="2DFF5EA3" w:rsidR="00E46579" w:rsidRDefault="00E46579" w:rsidP="0075278C">
      <w:pPr>
        <w:pStyle w:val="Odlomakpopisa"/>
        <w:numPr>
          <w:ilvl w:val="0"/>
          <w:numId w:val="15"/>
        </w:numPr>
        <w:spacing w:after="0"/>
        <w:ind w:left="284" w:hanging="284"/>
        <w:rPr>
          <w:rFonts w:ascii="Times New Roman" w:hAnsi="Times New Roman"/>
          <w:b/>
          <w:bCs/>
          <w:sz w:val="20"/>
          <w:szCs w:val="20"/>
        </w:rPr>
      </w:pPr>
      <w:r>
        <w:rPr>
          <w:rFonts w:ascii="Times New Roman" w:hAnsi="Times New Roman"/>
          <w:b/>
          <w:bCs/>
          <w:sz w:val="20"/>
          <w:szCs w:val="20"/>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14:paraId="6CF6965C" w14:textId="77777777" w:rsidTr="0071116A">
        <w:tc>
          <w:tcPr>
            <w:tcW w:w="3531" w:type="dxa"/>
          </w:tcPr>
          <w:p w14:paraId="0A559C63" w14:textId="59A8215A" w:rsidR="0071116A" w:rsidRDefault="0071116A" w:rsidP="0071116A">
            <w:pPr>
              <w:spacing w:after="0"/>
              <w:rPr>
                <w:rFonts w:ascii="Times New Roman" w:hAnsi="Times New Roman"/>
                <w:sz w:val="18"/>
                <w:szCs w:val="18"/>
              </w:rPr>
            </w:pPr>
            <w:r>
              <w:rPr>
                <w:rFonts w:ascii="Times New Roman" w:hAnsi="Times New Roman"/>
                <w:sz w:val="18"/>
                <w:szCs w:val="18"/>
              </w:rPr>
              <w:t>PRIJENOS VIŠKA/MANJKA IZ PRETHODNE(IH) GODINE</w:t>
            </w:r>
          </w:p>
        </w:tc>
        <w:tc>
          <w:tcPr>
            <w:tcW w:w="1300" w:type="dxa"/>
          </w:tcPr>
          <w:p w14:paraId="115D3ED0" w14:textId="22147062"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413F688D" w14:textId="05282EA8"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389AC041" w14:textId="71928858"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23CE434C" w14:textId="1D858358"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3AF8919A" w14:textId="260C85B0"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r>
      <w:tr w:rsidR="0071116A" w14:paraId="7BD0EFBD" w14:textId="77777777" w:rsidTr="0071116A">
        <w:tc>
          <w:tcPr>
            <w:tcW w:w="3531" w:type="dxa"/>
          </w:tcPr>
          <w:p w14:paraId="4AF34A52" w14:textId="497165B0" w:rsidR="0071116A" w:rsidRDefault="0071116A" w:rsidP="0071116A">
            <w:pPr>
              <w:spacing w:after="0"/>
              <w:rPr>
                <w:rFonts w:ascii="Times New Roman" w:hAnsi="Times New Roman"/>
                <w:sz w:val="18"/>
                <w:szCs w:val="18"/>
              </w:rPr>
            </w:pPr>
            <w:r>
              <w:rPr>
                <w:rFonts w:ascii="Times New Roman" w:hAnsi="Times New Roman"/>
                <w:sz w:val="18"/>
                <w:szCs w:val="18"/>
              </w:rPr>
              <w:t>VIŠAK/MANJAK IZ PRETHODNE(IH) GODINE KOJI ĆE SE RASPOREDITI/POKRITI</w:t>
            </w:r>
          </w:p>
        </w:tc>
        <w:tc>
          <w:tcPr>
            <w:tcW w:w="1300" w:type="dxa"/>
          </w:tcPr>
          <w:p w14:paraId="72771237" w14:textId="1E56E5FC"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5D02AD6F" w14:textId="06C1AE3F"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4AC45311" w14:textId="4F46551E"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68B3818C" w14:textId="583C3C82"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497DD7E9" w14:textId="19EA348D"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r>
      <w:tr w:rsidR="0071116A" w14:paraId="79B99DCB" w14:textId="77777777" w:rsidTr="0071116A">
        <w:tc>
          <w:tcPr>
            <w:tcW w:w="3531" w:type="dxa"/>
          </w:tcPr>
          <w:p w14:paraId="198A2DA8" w14:textId="48EEB939" w:rsidR="0071116A" w:rsidRDefault="0071116A" w:rsidP="0071116A">
            <w:pPr>
              <w:spacing w:after="0"/>
              <w:rPr>
                <w:rFonts w:ascii="Times New Roman" w:hAnsi="Times New Roman"/>
                <w:sz w:val="18"/>
                <w:szCs w:val="18"/>
              </w:rPr>
            </w:pPr>
            <w:r>
              <w:rPr>
                <w:rFonts w:ascii="Times New Roman" w:hAnsi="Times New Roman"/>
                <w:sz w:val="18"/>
                <w:szCs w:val="18"/>
              </w:rPr>
              <w:t>VIŠAK/MANJAK TEKUĆE GODINE</w:t>
            </w:r>
          </w:p>
        </w:tc>
        <w:tc>
          <w:tcPr>
            <w:tcW w:w="1300" w:type="dxa"/>
          </w:tcPr>
          <w:p w14:paraId="65065395" w14:textId="09449BCC"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3EC154E5" w14:textId="28199DA7"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19E29FE6" w14:textId="79C1E083"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261CF1B4" w14:textId="1DCF016C"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3F71543E" w14:textId="29763B37" w:rsidR="0071116A" w:rsidRDefault="0071116A" w:rsidP="0071116A">
            <w:pPr>
              <w:spacing w:after="0"/>
              <w:jc w:val="right"/>
              <w:rPr>
                <w:rFonts w:ascii="Times New Roman" w:hAnsi="Times New Roman"/>
                <w:sz w:val="18"/>
                <w:szCs w:val="18"/>
              </w:rPr>
            </w:pPr>
            <w:r>
              <w:rPr>
                <w:rFonts w:ascii="Times New Roman" w:hAnsi="Times New Roman"/>
                <w:sz w:val="18"/>
                <w:szCs w:val="18"/>
              </w:rPr>
              <w:t>0,00</w:t>
            </w:r>
          </w:p>
        </w:tc>
      </w:tr>
      <w:tr w:rsidR="0071116A" w:rsidRPr="0071116A" w14:paraId="25697487" w14:textId="77777777" w:rsidTr="0071116A">
        <w:trPr>
          <w:trHeight w:val="360"/>
        </w:trPr>
        <w:tc>
          <w:tcPr>
            <w:tcW w:w="3531" w:type="dxa"/>
            <w:shd w:val="clear" w:color="auto" w:fill="FFE699"/>
            <w:vAlign w:val="center"/>
          </w:tcPr>
          <w:p w14:paraId="60E77BB1" w14:textId="37CA828D" w:rsidR="0071116A" w:rsidRPr="0071116A" w:rsidRDefault="0071116A" w:rsidP="0071116A">
            <w:pPr>
              <w:spacing w:after="0"/>
              <w:rPr>
                <w:rFonts w:ascii="Times New Roman" w:hAnsi="Times New Roman"/>
                <w:b/>
                <w:sz w:val="16"/>
                <w:szCs w:val="18"/>
              </w:rPr>
            </w:pPr>
            <w:r w:rsidRPr="0071116A">
              <w:rPr>
                <w:rFonts w:ascii="Times New Roman" w:hAnsi="Times New Roman"/>
                <w:b/>
                <w:sz w:val="16"/>
                <w:szCs w:val="18"/>
              </w:rPr>
              <w:t>PRIJENOS VIŠKA/MANJKA U SLJEDEĆE RAZDOBLJE</w:t>
            </w:r>
          </w:p>
        </w:tc>
        <w:tc>
          <w:tcPr>
            <w:tcW w:w="1300" w:type="dxa"/>
            <w:shd w:val="clear" w:color="auto" w:fill="FFE699"/>
            <w:vAlign w:val="center"/>
          </w:tcPr>
          <w:p w14:paraId="2B811463" w14:textId="6EFF1F54"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0,00</w:t>
            </w:r>
          </w:p>
        </w:tc>
        <w:tc>
          <w:tcPr>
            <w:tcW w:w="1300" w:type="dxa"/>
            <w:shd w:val="clear" w:color="auto" w:fill="FFE699"/>
            <w:vAlign w:val="center"/>
          </w:tcPr>
          <w:p w14:paraId="11F7E0B3" w14:textId="4C61DDFD"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0,00</w:t>
            </w:r>
          </w:p>
        </w:tc>
        <w:tc>
          <w:tcPr>
            <w:tcW w:w="1300" w:type="dxa"/>
            <w:shd w:val="clear" w:color="auto" w:fill="FFE699"/>
            <w:vAlign w:val="center"/>
          </w:tcPr>
          <w:p w14:paraId="6D73F87C" w14:textId="618E1224"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0,00</w:t>
            </w:r>
          </w:p>
        </w:tc>
        <w:tc>
          <w:tcPr>
            <w:tcW w:w="1300" w:type="dxa"/>
            <w:shd w:val="clear" w:color="auto" w:fill="FFE699"/>
            <w:vAlign w:val="center"/>
          </w:tcPr>
          <w:p w14:paraId="15109580" w14:textId="225AEA1D"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0,00</w:t>
            </w:r>
          </w:p>
        </w:tc>
        <w:tc>
          <w:tcPr>
            <w:tcW w:w="1300" w:type="dxa"/>
            <w:shd w:val="clear" w:color="auto" w:fill="FFE699"/>
            <w:vAlign w:val="center"/>
          </w:tcPr>
          <w:p w14:paraId="38440B12" w14:textId="14D417C1" w:rsidR="0071116A" w:rsidRPr="0071116A" w:rsidRDefault="0071116A" w:rsidP="0071116A">
            <w:pPr>
              <w:spacing w:after="0"/>
              <w:jc w:val="right"/>
              <w:rPr>
                <w:rFonts w:ascii="Times New Roman" w:hAnsi="Times New Roman"/>
                <w:b/>
                <w:sz w:val="16"/>
                <w:szCs w:val="18"/>
              </w:rPr>
            </w:pPr>
            <w:r w:rsidRPr="0071116A">
              <w:rPr>
                <w:rFonts w:ascii="Times New Roman" w:hAnsi="Times New Roman"/>
                <w:b/>
                <w:sz w:val="16"/>
                <w:szCs w:val="18"/>
              </w:rPr>
              <w:t>0,00</w:t>
            </w:r>
          </w:p>
        </w:tc>
      </w:tr>
    </w:tbl>
    <w:p w14:paraId="6BA9430B" w14:textId="407FB945" w:rsidR="00404163" w:rsidRDefault="00404163" w:rsidP="00404163">
      <w:pPr>
        <w:spacing w:after="0"/>
        <w:rPr>
          <w:rFonts w:ascii="Times New Roman" w:hAnsi="Times New Roman"/>
          <w:sz w:val="18"/>
          <w:szCs w:val="18"/>
        </w:rPr>
      </w:pPr>
    </w:p>
    <w:p w14:paraId="14A692B0" w14:textId="77777777" w:rsidR="00404163" w:rsidRDefault="00404163" w:rsidP="00404163">
      <w:pPr>
        <w:spacing w:after="0"/>
        <w:rPr>
          <w:rFonts w:ascii="Times New Roman" w:hAnsi="Times New Roman"/>
          <w:b/>
          <w:bCs/>
          <w:sz w:val="20"/>
          <w:szCs w:val="20"/>
        </w:rPr>
      </w:pPr>
    </w:p>
    <w:p w14:paraId="43472CFC" w14:textId="77777777" w:rsidR="00404163" w:rsidRDefault="00404163" w:rsidP="00404163">
      <w:pPr>
        <w:spacing w:after="0"/>
        <w:rPr>
          <w:rFonts w:ascii="Times New Roman" w:hAnsi="Times New Roman"/>
          <w:b/>
          <w:bCs/>
          <w:sz w:val="20"/>
          <w:szCs w:val="20"/>
        </w:rPr>
      </w:pPr>
    </w:p>
    <w:p w14:paraId="58AFD3AC" w14:textId="77777777" w:rsidR="00404163" w:rsidRDefault="00404163" w:rsidP="00404163">
      <w:pPr>
        <w:spacing w:after="0"/>
        <w:rPr>
          <w:rFonts w:ascii="Times New Roman" w:hAnsi="Times New Roman"/>
          <w:b/>
          <w:bCs/>
          <w:sz w:val="20"/>
          <w:szCs w:val="20"/>
        </w:rPr>
      </w:pPr>
    </w:p>
    <w:p w14:paraId="33921B93" w14:textId="77777777" w:rsidR="00404163" w:rsidRDefault="00404163" w:rsidP="00404163">
      <w:pPr>
        <w:spacing w:after="0"/>
        <w:rPr>
          <w:rFonts w:ascii="Times New Roman" w:hAnsi="Times New Roman"/>
          <w:b/>
          <w:bCs/>
          <w:sz w:val="20"/>
          <w:szCs w:val="20"/>
        </w:rPr>
      </w:pPr>
    </w:p>
    <w:p w14:paraId="6906F21D" w14:textId="77777777" w:rsidR="00404163" w:rsidRDefault="00404163" w:rsidP="00404163">
      <w:pPr>
        <w:spacing w:after="0"/>
        <w:rPr>
          <w:rFonts w:ascii="Times New Roman" w:hAnsi="Times New Roman"/>
          <w:b/>
          <w:bCs/>
          <w:sz w:val="20"/>
          <w:szCs w:val="20"/>
        </w:rPr>
      </w:pPr>
    </w:p>
    <w:p w14:paraId="73DA1061" w14:textId="77777777" w:rsidR="00404163" w:rsidRDefault="00404163" w:rsidP="00404163">
      <w:pPr>
        <w:spacing w:after="0"/>
        <w:rPr>
          <w:rFonts w:ascii="Times New Roman" w:hAnsi="Times New Roman"/>
          <w:b/>
          <w:bCs/>
          <w:sz w:val="20"/>
          <w:szCs w:val="20"/>
        </w:rPr>
      </w:pPr>
    </w:p>
    <w:p w14:paraId="54EE4748" w14:textId="77777777" w:rsidR="00404163" w:rsidRDefault="00404163" w:rsidP="00404163">
      <w:pPr>
        <w:spacing w:after="0"/>
        <w:rPr>
          <w:rFonts w:ascii="Times New Roman" w:hAnsi="Times New Roman"/>
          <w:b/>
          <w:bCs/>
          <w:sz w:val="20"/>
          <w:szCs w:val="20"/>
        </w:rPr>
      </w:pPr>
    </w:p>
    <w:p w14:paraId="10696164" w14:textId="77777777" w:rsidR="00404163" w:rsidRDefault="00404163" w:rsidP="00404163">
      <w:pPr>
        <w:spacing w:after="0"/>
        <w:rPr>
          <w:rFonts w:ascii="Times New Roman" w:hAnsi="Times New Roman"/>
          <w:b/>
          <w:bCs/>
          <w:sz w:val="20"/>
          <w:szCs w:val="20"/>
        </w:rPr>
      </w:pPr>
    </w:p>
    <w:p w14:paraId="7AB61471" w14:textId="77777777" w:rsidR="00404163" w:rsidRDefault="00404163" w:rsidP="00404163">
      <w:pPr>
        <w:spacing w:after="0"/>
        <w:rPr>
          <w:rFonts w:ascii="Times New Roman" w:hAnsi="Times New Roman"/>
          <w:b/>
          <w:bCs/>
          <w:sz w:val="20"/>
          <w:szCs w:val="20"/>
        </w:rPr>
      </w:pPr>
    </w:p>
    <w:p w14:paraId="0A768C89" w14:textId="77777777" w:rsidR="00404163" w:rsidRDefault="00404163" w:rsidP="00404163">
      <w:pPr>
        <w:spacing w:after="0"/>
        <w:rPr>
          <w:rFonts w:ascii="Times New Roman" w:hAnsi="Times New Roman"/>
          <w:b/>
          <w:bCs/>
          <w:sz w:val="20"/>
          <w:szCs w:val="20"/>
        </w:rPr>
      </w:pPr>
    </w:p>
    <w:p w14:paraId="470C8C7D" w14:textId="77777777" w:rsidR="00404163" w:rsidRDefault="00404163" w:rsidP="00404163">
      <w:pPr>
        <w:spacing w:after="0"/>
        <w:rPr>
          <w:rFonts w:ascii="Times New Roman" w:hAnsi="Times New Roman"/>
          <w:b/>
          <w:bCs/>
          <w:sz w:val="20"/>
          <w:szCs w:val="20"/>
        </w:rPr>
      </w:pPr>
    </w:p>
    <w:p w14:paraId="664521BE" w14:textId="77777777" w:rsidR="00404163" w:rsidRDefault="00404163" w:rsidP="00404163">
      <w:pPr>
        <w:spacing w:after="0"/>
        <w:rPr>
          <w:rFonts w:ascii="Times New Roman" w:hAnsi="Times New Roman"/>
          <w:b/>
          <w:bCs/>
          <w:sz w:val="20"/>
          <w:szCs w:val="20"/>
        </w:rPr>
      </w:pPr>
    </w:p>
    <w:p w14:paraId="148CA635" w14:textId="77777777" w:rsidR="00404163" w:rsidRDefault="00404163" w:rsidP="00404163">
      <w:pPr>
        <w:spacing w:after="0"/>
        <w:rPr>
          <w:rFonts w:ascii="Times New Roman" w:hAnsi="Times New Roman"/>
          <w:b/>
          <w:bCs/>
          <w:sz w:val="20"/>
          <w:szCs w:val="20"/>
        </w:rPr>
      </w:pPr>
    </w:p>
    <w:p w14:paraId="470A82AA" w14:textId="77777777" w:rsidR="00404163" w:rsidRDefault="00404163" w:rsidP="00404163">
      <w:pPr>
        <w:spacing w:after="0"/>
        <w:rPr>
          <w:rFonts w:ascii="Times New Roman" w:hAnsi="Times New Roman"/>
          <w:b/>
          <w:bCs/>
          <w:sz w:val="20"/>
          <w:szCs w:val="20"/>
        </w:rPr>
      </w:pPr>
    </w:p>
    <w:p w14:paraId="68C1A3B0" w14:textId="77777777" w:rsidR="00404163" w:rsidRDefault="00404163" w:rsidP="00404163">
      <w:pPr>
        <w:spacing w:after="0"/>
        <w:rPr>
          <w:rFonts w:ascii="Times New Roman" w:hAnsi="Times New Roman"/>
          <w:b/>
          <w:bCs/>
          <w:sz w:val="20"/>
          <w:szCs w:val="20"/>
        </w:rPr>
      </w:pPr>
    </w:p>
    <w:p w14:paraId="77881130" w14:textId="77777777" w:rsidR="00404163" w:rsidRDefault="00404163" w:rsidP="00404163">
      <w:pPr>
        <w:spacing w:after="0"/>
        <w:rPr>
          <w:rFonts w:ascii="Times New Roman" w:hAnsi="Times New Roman"/>
          <w:b/>
          <w:bCs/>
          <w:sz w:val="20"/>
          <w:szCs w:val="20"/>
        </w:rPr>
      </w:pPr>
    </w:p>
    <w:p w14:paraId="2AE73CD3" w14:textId="77777777" w:rsidR="00404163" w:rsidRDefault="00404163" w:rsidP="00404163">
      <w:pPr>
        <w:spacing w:after="0"/>
        <w:rPr>
          <w:rFonts w:ascii="Times New Roman" w:hAnsi="Times New Roman"/>
          <w:b/>
          <w:bCs/>
          <w:sz w:val="20"/>
          <w:szCs w:val="20"/>
        </w:rPr>
      </w:pPr>
    </w:p>
    <w:p w14:paraId="61C1FA0A" w14:textId="77777777" w:rsidR="00404163" w:rsidRDefault="00404163" w:rsidP="00404163">
      <w:pPr>
        <w:spacing w:after="0"/>
        <w:rPr>
          <w:rFonts w:ascii="Times New Roman" w:hAnsi="Times New Roman"/>
          <w:b/>
          <w:bCs/>
          <w:sz w:val="20"/>
          <w:szCs w:val="20"/>
        </w:rPr>
      </w:pPr>
    </w:p>
    <w:p w14:paraId="1348F65E" w14:textId="77777777" w:rsidR="00404163" w:rsidRDefault="00404163" w:rsidP="00404163">
      <w:pPr>
        <w:spacing w:after="0"/>
        <w:rPr>
          <w:rFonts w:ascii="Times New Roman" w:hAnsi="Times New Roman"/>
          <w:b/>
          <w:bCs/>
          <w:sz w:val="20"/>
          <w:szCs w:val="20"/>
        </w:rPr>
      </w:pPr>
    </w:p>
    <w:p w14:paraId="3369FCCA" w14:textId="77777777" w:rsidR="00404163" w:rsidRDefault="00404163" w:rsidP="00404163">
      <w:pPr>
        <w:spacing w:after="0"/>
        <w:rPr>
          <w:rFonts w:ascii="Times New Roman" w:hAnsi="Times New Roman"/>
          <w:b/>
          <w:bCs/>
          <w:sz w:val="20"/>
          <w:szCs w:val="20"/>
        </w:rPr>
      </w:pPr>
    </w:p>
    <w:p w14:paraId="56CA1EF3" w14:textId="77777777" w:rsidR="00404163" w:rsidRDefault="00404163" w:rsidP="00404163">
      <w:pPr>
        <w:spacing w:after="0"/>
        <w:rPr>
          <w:rFonts w:ascii="Times New Roman" w:hAnsi="Times New Roman"/>
          <w:b/>
          <w:bCs/>
          <w:sz w:val="20"/>
          <w:szCs w:val="20"/>
        </w:rPr>
      </w:pPr>
    </w:p>
    <w:p w14:paraId="09481135" w14:textId="77777777" w:rsidR="00404163" w:rsidRDefault="00404163" w:rsidP="00404163">
      <w:pPr>
        <w:spacing w:after="0"/>
        <w:rPr>
          <w:rFonts w:ascii="Times New Roman" w:hAnsi="Times New Roman"/>
          <w:b/>
          <w:bCs/>
          <w:sz w:val="20"/>
          <w:szCs w:val="20"/>
        </w:rPr>
      </w:pPr>
    </w:p>
    <w:p w14:paraId="0C4816A2" w14:textId="77777777" w:rsidR="00404163" w:rsidRDefault="00404163" w:rsidP="00404163">
      <w:pPr>
        <w:spacing w:after="0"/>
        <w:rPr>
          <w:rFonts w:ascii="Times New Roman" w:hAnsi="Times New Roman"/>
          <w:b/>
          <w:bCs/>
          <w:sz w:val="20"/>
          <w:szCs w:val="20"/>
        </w:rPr>
      </w:pPr>
    </w:p>
    <w:p w14:paraId="73452C08" w14:textId="77777777" w:rsidR="00404163" w:rsidRDefault="00404163" w:rsidP="00404163">
      <w:pPr>
        <w:spacing w:after="0"/>
        <w:rPr>
          <w:rFonts w:ascii="Times New Roman" w:hAnsi="Times New Roman"/>
          <w:b/>
          <w:bCs/>
          <w:sz w:val="20"/>
          <w:szCs w:val="20"/>
        </w:rPr>
      </w:pPr>
    </w:p>
    <w:p w14:paraId="0AF91BC1" w14:textId="77777777" w:rsidR="00404163" w:rsidRDefault="00404163" w:rsidP="00404163">
      <w:pPr>
        <w:spacing w:after="0"/>
        <w:rPr>
          <w:rFonts w:ascii="Times New Roman" w:hAnsi="Times New Roman"/>
          <w:b/>
          <w:bCs/>
          <w:sz w:val="20"/>
          <w:szCs w:val="20"/>
        </w:rPr>
      </w:pPr>
    </w:p>
    <w:p w14:paraId="11AD3892" w14:textId="77777777" w:rsidR="00404163" w:rsidRDefault="00404163" w:rsidP="00404163">
      <w:pPr>
        <w:spacing w:after="0"/>
        <w:rPr>
          <w:rFonts w:ascii="Times New Roman" w:hAnsi="Times New Roman"/>
          <w:b/>
          <w:bCs/>
          <w:sz w:val="20"/>
          <w:szCs w:val="20"/>
        </w:rPr>
      </w:pPr>
    </w:p>
    <w:p w14:paraId="750FC0D7" w14:textId="77777777" w:rsidR="00404163" w:rsidRDefault="00404163" w:rsidP="00404163">
      <w:pPr>
        <w:spacing w:after="0"/>
        <w:rPr>
          <w:rFonts w:ascii="Times New Roman" w:hAnsi="Times New Roman"/>
          <w:b/>
          <w:bCs/>
          <w:sz w:val="20"/>
          <w:szCs w:val="20"/>
        </w:rPr>
      </w:pPr>
    </w:p>
    <w:p w14:paraId="14F54DD1" w14:textId="77777777" w:rsidR="00404163" w:rsidRDefault="00404163" w:rsidP="00404163">
      <w:pPr>
        <w:spacing w:after="0"/>
        <w:rPr>
          <w:rFonts w:ascii="Times New Roman" w:hAnsi="Times New Roman"/>
          <w:b/>
          <w:bCs/>
          <w:sz w:val="20"/>
          <w:szCs w:val="20"/>
        </w:rPr>
      </w:pPr>
    </w:p>
    <w:p w14:paraId="2E0E9EE7" w14:textId="77777777" w:rsidR="00404163" w:rsidRDefault="00404163" w:rsidP="00404163">
      <w:pPr>
        <w:spacing w:after="0"/>
        <w:rPr>
          <w:rFonts w:ascii="Times New Roman" w:hAnsi="Times New Roman"/>
          <w:b/>
          <w:bCs/>
          <w:sz w:val="20"/>
          <w:szCs w:val="20"/>
        </w:rPr>
      </w:pPr>
    </w:p>
    <w:p w14:paraId="52A7D7A9" w14:textId="77777777" w:rsidR="00404163" w:rsidRDefault="00404163" w:rsidP="00404163">
      <w:pPr>
        <w:spacing w:after="0"/>
        <w:rPr>
          <w:rFonts w:ascii="Times New Roman" w:hAnsi="Times New Roman"/>
          <w:b/>
          <w:bCs/>
          <w:sz w:val="20"/>
          <w:szCs w:val="20"/>
        </w:rPr>
      </w:pPr>
    </w:p>
    <w:p w14:paraId="27650F3E" w14:textId="77777777" w:rsidR="00404163" w:rsidRDefault="00404163" w:rsidP="00404163">
      <w:pPr>
        <w:spacing w:after="0"/>
        <w:rPr>
          <w:rFonts w:ascii="Times New Roman" w:hAnsi="Times New Roman"/>
          <w:b/>
          <w:bCs/>
          <w:sz w:val="20"/>
          <w:szCs w:val="20"/>
        </w:rPr>
      </w:pPr>
    </w:p>
    <w:p w14:paraId="79139E80" w14:textId="77777777" w:rsidR="00296907" w:rsidRDefault="00296907" w:rsidP="00404163">
      <w:pPr>
        <w:spacing w:after="0"/>
        <w:rPr>
          <w:rFonts w:ascii="Times New Roman" w:hAnsi="Times New Roman"/>
          <w:b/>
          <w:bCs/>
          <w:sz w:val="20"/>
          <w:szCs w:val="20"/>
        </w:rPr>
      </w:pPr>
    </w:p>
    <w:p w14:paraId="1D6D0E58" w14:textId="77777777" w:rsidR="00255624" w:rsidRDefault="00255624" w:rsidP="00404163">
      <w:pPr>
        <w:spacing w:after="0"/>
        <w:rPr>
          <w:rFonts w:ascii="Times New Roman" w:hAnsi="Times New Roman"/>
          <w:b/>
          <w:bCs/>
          <w:sz w:val="20"/>
          <w:szCs w:val="20"/>
        </w:rPr>
      </w:pPr>
    </w:p>
    <w:p w14:paraId="5C16319C" w14:textId="77777777" w:rsidR="00255624" w:rsidRDefault="00255624" w:rsidP="00404163">
      <w:pPr>
        <w:spacing w:after="0"/>
        <w:rPr>
          <w:rFonts w:ascii="Times New Roman" w:hAnsi="Times New Roman"/>
          <w:b/>
          <w:bCs/>
          <w:sz w:val="20"/>
          <w:szCs w:val="20"/>
        </w:rPr>
      </w:pPr>
    </w:p>
    <w:p w14:paraId="18286B20" w14:textId="77777777" w:rsidR="00255624" w:rsidRDefault="00255624" w:rsidP="00404163">
      <w:pPr>
        <w:spacing w:after="0"/>
        <w:rPr>
          <w:rFonts w:ascii="Times New Roman" w:hAnsi="Times New Roman"/>
          <w:b/>
          <w:bCs/>
          <w:sz w:val="20"/>
          <w:szCs w:val="20"/>
        </w:rPr>
      </w:pPr>
    </w:p>
    <w:p w14:paraId="2D85172B" w14:textId="77777777" w:rsidR="00255624" w:rsidRDefault="00255624" w:rsidP="00404163">
      <w:pPr>
        <w:spacing w:after="0"/>
        <w:rPr>
          <w:rFonts w:ascii="Times New Roman" w:hAnsi="Times New Roman"/>
          <w:b/>
          <w:bCs/>
          <w:sz w:val="20"/>
          <w:szCs w:val="20"/>
        </w:rPr>
      </w:pPr>
    </w:p>
    <w:p w14:paraId="7701CB6F" w14:textId="77777777" w:rsidR="00255624" w:rsidRDefault="00255624" w:rsidP="00404163">
      <w:pPr>
        <w:spacing w:after="0"/>
        <w:rPr>
          <w:rFonts w:ascii="Times New Roman" w:hAnsi="Times New Roman"/>
          <w:b/>
          <w:bCs/>
          <w:sz w:val="20"/>
          <w:szCs w:val="20"/>
        </w:rPr>
      </w:pPr>
    </w:p>
    <w:p w14:paraId="0FD430D9" w14:textId="77777777" w:rsidR="00255624" w:rsidRDefault="00255624" w:rsidP="00404163">
      <w:pPr>
        <w:spacing w:after="0"/>
        <w:rPr>
          <w:rFonts w:ascii="Times New Roman" w:hAnsi="Times New Roman"/>
          <w:b/>
          <w:bCs/>
          <w:sz w:val="20"/>
          <w:szCs w:val="20"/>
        </w:rPr>
      </w:pPr>
    </w:p>
    <w:p w14:paraId="196367E5" w14:textId="77777777" w:rsidR="00255624" w:rsidRDefault="00255624" w:rsidP="00404163">
      <w:pPr>
        <w:spacing w:after="0"/>
        <w:rPr>
          <w:rFonts w:ascii="Times New Roman" w:hAnsi="Times New Roman"/>
          <w:b/>
          <w:bCs/>
          <w:sz w:val="20"/>
          <w:szCs w:val="20"/>
        </w:rPr>
      </w:pPr>
    </w:p>
    <w:p w14:paraId="23034C9C" w14:textId="77777777" w:rsidR="00255624" w:rsidRDefault="00255624" w:rsidP="00404163">
      <w:pPr>
        <w:spacing w:after="0"/>
        <w:rPr>
          <w:rFonts w:ascii="Times New Roman" w:hAnsi="Times New Roman"/>
          <w:b/>
          <w:bCs/>
          <w:sz w:val="20"/>
          <w:szCs w:val="20"/>
        </w:rPr>
      </w:pPr>
    </w:p>
    <w:p w14:paraId="780597DB" w14:textId="77777777" w:rsidR="00255624" w:rsidRDefault="00255624" w:rsidP="00404163">
      <w:pPr>
        <w:spacing w:after="0"/>
        <w:rPr>
          <w:rFonts w:ascii="Times New Roman" w:hAnsi="Times New Roman"/>
          <w:b/>
          <w:bCs/>
          <w:sz w:val="20"/>
          <w:szCs w:val="20"/>
        </w:rPr>
      </w:pPr>
    </w:p>
    <w:p w14:paraId="4AA2C9F8" w14:textId="77777777" w:rsidR="00255624" w:rsidRDefault="00255624" w:rsidP="00404163">
      <w:pPr>
        <w:spacing w:after="0"/>
        <w:rPr>
          <w:rFonts w:ascii="Times New Roman" w:hAnsi="Times New Roman"/>
          <w:b/>
          <w:bCs/>
          <w:sz w:val="20"/>
          <w:szCs w:val="20"/>
        </w:rPr>
      </w:pPr>
    </w:p>
    <w:p w14:paraId="26283FD6" w14:textId="77777777" w:rsidR="00255624" w:rsidRDefault="00255624" w:rsidP="00404163">
      <w:pPr>
        <w:spacing w:after="0"/>
        <w:rPr>
          <w:rFonts w:ascii="Times New Roman" w:hAnsi="Times New Roman"/>
          <w:b/>
          <w:bCs/>
          <w:sz w:val="20"/>
          <w:szCs w:val="20"/>
        </w:rPr>
      </w:pPr>
    </w:p>
    <w:p w14:paraId="50CC6ED0" w14:textId="77777777" w:rsidR="00255624" w:rsidRDefault="00255624" w:rsidP="00404163">
      <w:pPr>
        <w:spacing w:after="0"/>
        <w:rPr>
          <w:rFonts w:ascii="Times New Roman" w:hAnsi="Times New Roman"/>
          <w:b/>
          <w:bCs/>
          <w:sz w:val="20"/>
          <w:szCs w:val="20"/>
        </w:rPr>
      </w:pPr>
    </w:p>
    <w:p w14:paraId="0FEB85FB" w14:textId="77777777" w:rsidR="00255624" w:rsidRDefault="00255624" w:rsidP="00404163">
      <w:pPr>
        <w:spacing w:after="0"/>
        <w:rPr>
          <w:rFonts w:ascii="Times New Roman" w:hAnsi="Times New Roman"/>
          <w:b/>
          <w:bCs/>
          <w:sz w:val="20"/>
          <w:szCs w:val="20"/>
        </w:rPr>
      </w:pPr>
    </w:p>
    <w:p w14:paraId="29693E58" w14:textId="77777777" w:rsidR="00296907" w:rsidRDefault="00296907" w:rsidP="00404163">
      <w:pPr>
        <w:spacing w:after="0"/>
        <w:rPr>
          <w:rFonts w:ascii="Times New Roman" w:hAnsi="Times New Roman"/>
          <w:b/>
          <w:bCs/>
          <w:sz w:val="20"/>
          <w:szCs w:val="20"/>
        </w:rPr>
      </w:pPr>
    </w:p>
    <w:p w14:paraId="66676321" w14:textId="77777777" w:rsidR="00404163" w:rsidRPr="00521735" w:rsidRDefault="00404163" w:rsidP="0040416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Članak 2.</w:t>
      </w:r>
    </w:p>
    <w:p w14:paraId="2752E6F2" w14:textId="7AD9FAD9" w:rsidR="00404163" w:rsidRPr="00521735" w:rsidRDefault="00404163" w:rsidP="00404163">
      <w:pPr>
        <w:jc w:val="both"/>
        <w:rPr>
          <w:rFonts w:ascii="Times New Roman" w:eastAsia="Times New Roman" w:hAnsi="Times New Roman" w:cs="Times New Roman"/>
          <w:b/>
          <w:bCs/>
          <w:kern w:val="2"/>
          <w:sz w:val="20"/>
          <w:szCs w:val="20"/>
          <w:lang w:eastAsia="hr-HR"/>
        </w:rPr>
      </w:pPr>
      <w:r w:rsidRPr="00521735">
        <w:rPr>
          <w:rFonts w:ascii="Times New Roman" w:hAnsi="Times New Roman" w:cs="Times New Roman"/>
          <w:sz w:val="20"/>
          <w:szCs w:val="20"/>
        </w:rPr>
        <w:t>Prihodi i rashodi, te primici i izdaci po ekonomskoj klasifikaciji utvrđ</w:t>
      </w:r>
      <w:r>
        <w:rPr>
          <w:rFonts w:ascii="Times New Roman" w:hAnsi="Times New Roman" w:cs="Times New Roman"/>
          <w:sz w:val="20"/>
          <w:szCs w:val="20"/>
        </w:rPr>
        <w:t>eni</w:t>
      </w:r>
      <w:r w:rsidRPr="00521735">
        <w:rPr>
          <w:rFonts w:ascii="Times New Roman" w:hAnsi="Times New Roman" w:cs="Times New Roman"/>
          <w:sz w:val="20"/>
          <w:szCs w:val="20"/>
        </w:rPr>
        <w:t xml:space="preserve"> u </w:t>
      </w:r>
      <w:r w:rsidR="0030313D">
        <w:rPr>
          <w:rFonts w:ascii="Times New Roman" w:hAnsi="Times New Roman" w:cs="Times New Roman"/>
          <w:sz w:val="20"/>
          <w:szCs w:val="20"/>
        </w:rPr>
        <w:t>R</w:t>
      </w:r>
      <w:r w:rsidRPr="00521735">
        <w:rPr>
          <w:rFonts w:ascii="Times New Roman" w:hAnsi="Times New Roman" w:cs="Times New Roman"/>
          <w:sz w:val="20"/>
          <w:szCs w:val="20"/>
        </w:rPr>
        <w:t>ačunu prihoda i rashoda</w:t>
      </w:r>
      <w:r>
        <w:rPr>
          <w:rFonts w:ascii="Times New Roman" w:hAnsi="Times New Roman" w:cs="Times New Roman"/>
          <w:sz w:val="20"/>
          <w:szCs w:val="20"/>
        </w:rPr>
        <w:t>, pregledu raspoloživih sredstava iz prethodnih godina</w:t>
      </w:r>
      <w:r w:rsidRPr="00521735">
        <w:rPr>
          <w:rFonts w:ascii="Times New Roman" w:hAnsi="Times New Roman" w:cs="Times New Roman"/>
          <w:sz w:val="20"/>
          <w:szCs w:val="20"/>
        </w:rPr>
        <w:t xml:space="preserve"> i </w:t>
      </w:r>
      <w:r w:rsidR="0030313D">
        <w:rPr>
          <w:rFonts w:ascii="Times New Roman" w:hAnsi="Times New Roman" w:cs="Times New Roman"/>
          <w:sz w:val="20"/>
          <w:szCs w:val="20"/>
        </w:rPr>
        <w:t>R</w:t>
      </w:r>
      <w:r w:rsidRPr="00521735">
        <w:rPr>
          <w:rFonts w:ascii="Times New Roman" w:hAnsi="Times New Roman" w:cs="Times New Roman"/>
          <w:sz w:val="20"/>
          <w:szCs w:val="20"/>
        </w:rPr>
        <w:t>ačunu financiranja</w:t>
      </w:r>
      <w:r>
        <w:rPr>
          <w:rFonts w:ascii="Times New Roman" w:hAnsi="Times New Roman" w:cs="Times New Roman"/>
          <w:sz w:val="20"/>
          <w:szCs w:val="20"/>
        </w:rPr>
        <w:t xml:space="preserve"> za </w:t>
      </w:r>
      <w:r w:rsidR="0071116A">
        <w:rPr>
          <w:rFonts w:ascii="Times New Roman" w:hAnsi="Times New Roman" w:cs="Times New Roman"/>
          <w:sz w:val="20"/>
          <w:szCs w:val="20"/>
        </w:rPr>
        <w:t>2026</w:t>
      </w:r>
      <w:r>
        <w:rPr>
          <w:rFonts w:ascii="Times New Roman" w:hAnsi="Times New Roman" w:cs="Times New Roman"/>
          <w:sz w:val="20"/>
          <w:szCs w:val="20"/>
        </w:rPr>
        <w:t>. godinu, povećavaju se i smanjuju</w:t>
      </w:r>
      <w:r w:rsidRPr="00521735">
        <w:rPr>
          <w:rFonts w:ascii="Times New Roman" w:hAnsi="Times New Roman" w:cs="Times New Roman"/>
          <w:sz w:val="20"/>
          <w:szCs w:val="20"/>
        </w:rPr>
        <w:t xml:space="preserve"> kako slijedi:</w:t>
      </w:r>
    </w:p>
    <w:p w14:paraId="3272925B" w14:textId="77777777" w:rsidR="00404163" w:rsidRPr="00130756" w:rsidRDefault="00404163" w:rsidP="00404163">
      <w:pPr>
        <w:pStyle w:val="Odlomakpopisa"/>
        <w:numPr>
          <w:ilvl w:val="0"/>
          <w:numId w:val="33"/>
        </w:numPr>
        <w:spacing w:after="0"/>
        <w:ind w:left="284" w:hanging="294"/>
        <w:rPr>
          <w:rFonts w:ascii="Times New Roman" w:hAnsi="Times New Roman"/>
          <w:b/>
          <w:bCs/>
          <w:sz w:val="20"/>
          <w:szCs w:val="20"/>
        </w:rPr>
      </w:pPr>
      <w:r w:rsidRPr="00130756">
        <w:rPr>
          <w:rFonts w:ascii="Times New Roman" w:hAnsi="Times New Roman"/>
          <w:b/>
          <w:bCs/>
          <w:sz w:val="20"/>
          <w:szCs w:val="20"/>
        </w:rPr>
        <w:t>RAČUN PRIHODA I RASHODA</w:t>
      </w:r>
    </w:p>
    <w:p w14:paraId="706568A0" w14:textId="77777777" w:rsidR="00404163" w:rsidRPr="00521735" w:rsidRDefault="00404163" w:rsidP="00404163">
      <w:pPr>
        <w:spacing w:after="0"/>
        <w:rPr>
          <w:rFonts w:ascii="Times New Roman" w:hAnsi="Times New Roman" w:cs="Times New Roman"/>
          <w:sz w:val="20"/>
          <w:szCs w:val="20"/>
        </w:rPr>
      </w:pPr>
      <w:r w:rsidRPr="00521735">
        <w:rPr>
          <w:rFonts w:ascii="Times New Roman" w:hAnsi="Times New Roman" w:cs="Times New Roman"/>
          <w:sz w:val="20"/>
          <w:szCs w:val="20"/>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rsidRPr="0071116A" w14:paraId="78E04EB8" w14:textId="77777777" w:rsidTr="0071116A">
        <w:tc>
          <w:tcPr>
            <w:tcW w:w="3531" w:type="dxa"/>
            <w:shd w:val="clear" w:color="auto" w:fill="505050"/>
          </w:tcPr>
          <w:p w14:paraId="0E74ADE7" w14:textId="3E157CE5"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RAČUN I OPIS RAČUNA</w:t>
            </w:r>
          </w:p>
        </w:tc>
        <w:tc>
          <w:tcPr>
            <w:tcW w:w="1300" w:type="dxa"/>
            <w:shd w:val="clear" w:color="auto" w:fill="505050"/>
          </w:tcPr>
          <w:p w14:paraId="2D4033D6" w14:textId="59653E4C"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OSTVARENJE PRORAČUNA OPĆINE TOVARNIK OD 01.01. - 31.12.2024.</w:t>
            </w:r>
          </w:p>
        </w:tc>
        <w:tc>
          <w:tcPr>
            <w:tcW w:w="1300" w:type="dxa"/>
            <w:shd w:val="clear" w:color="auto" w:fill="505050"/>
          </w:tcPr>
          <w:p w14:paraId="13116612" w14:textId="1C13D309"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I. IZMJENE I DOPUNE PRORAČUNA OPĆINE TOVARNIK ZA 2025. GODINU</w:t>
            </w:r>
          </w:p>
        </w:tc>
        <w:tc>
          <w:tcPr>
            <w:tcW w:w="1300" w:type="dxa"/>
            <w:shd w:val="clear" w:color="auto" w:fill="505050"/>
          </w:tcPr>
          <w:p w14:paraId="1D858567" w14:textId="3F93C98D"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PRORAČUNA OPĆINE TOVARNIK ZA 2026. GODINU</w:t>
            </w:r>
          </w:p>
        </w:tc>
        <w:tc>
          <w:tcPr>
            <w:tcW w:w="1300" w:type="dxa"/>
            <w:shd w:val="clear" w:color="auto" w:fill="505050"/>
          </w:tcPr>
          <w:p w14:paraId="265B7120" w14:textId="23A7F26D"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2027. GODINU</w:t>
            </w:r>
          </w:p>
        </w:tc>
        <w:tc>
          <w:tcPr>
            <w:tcW w:w="1300" w:type="dxa"/>
            <w:shd w:val="clear" w:color="auto" w:fill="505050"/>
          </w:tcPr>
          <w:p w14:paraId="1D0F8EA7" w14:textId="7D0C0F05"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2028. GODINU</w:t>
            </w:r>
          </w:p>
        </w:tc>
      </w:tr>
      <w:tr w:rsidR="0071116A" w:rsidRPr="0071116A" w14:paraId="6F50530D" w14:textId="77777777" w:rsidTr="0071116A">
        <w:tc>
          <w:tcPr>
            <w:tcW w:w="3531" w:type="dxa"/>
            <w:shd w:val="clear" w:color="auto" w:fill="505050"/>
          </w:tcPr>
          <w:p w14:paraId="06AB3244" w14:textId="778F02B2"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0B41DFC" w14:textId="446752EF"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8EF5118" w14:textId="4AE586CC"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006EC00" w14:textId="62711022"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44986D27" w14:textId="2684C1E5"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26A05101" w14:textId="4E0F23FD"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1116A" w:rsidRPr="0071116A" w14:paraId="211502B4" w14:textId="77777777" w:rsidTr="0071116A">
        <w:tc>
          <w:tcPr>
            <w:tcW w:w="3531" w:type="dxa"/>
            <w:shd w:val="clear" w:color="auto" w:fill="BDD7EE"/>
          </w:tcPr>
          <w:p w14:paraId="5038CF92" w14:textId="35E48AC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6 Prihodi poslovanja</w:t>
            </w:r>
          </w:p>
        </w:tc>
        <w:tc>
          <w:tcPr>
            <w:tcW w:w="1300" w:type="dxa"/>
            <w:shd w:val="clear" w:color="auto" w:fill="BDD7EE"/>
          </w:tcPr>
          <w:p w14:paraId="2E7FEF14" w14:textId="1BAD0DC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2.696.534,70</w:t>
            </w:r>
          </w:p>
        </w:tc>
        <w:tc>
          <w:tcPr>
            <w:tcW w:w="1300" w:type="dxa"/>
            <w:shd w:val="clear" w:color="auto" w:fill="BDD7EE"/>
          </w:tcPr>
          <w:p w14:paraId="7D03A056" w14:textId="58F5323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3.527.164,83</w:t>
            </w:r>
          </w:p>
        </w:tc>
        <w:tc>
          <w:tcPr>
            <w:tcW w:w="1300" w:type="dxa"/>
            <w:shd w:val="clear" w:color="auto" w:fill="BDD7EE"/>
          </w:tcPr>
          <w:p w14:paraId="0F2B0DCA" w14:textId="5194ACB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5.861.486,83</w:t>
            </w:r>
          </w:p>
        </w:tc>
        <w:tc>
          <w:tcPr>
            <w:tcW w:w="1300" w:type="dxa"/>
            <w:shd w:val="clear" w:color="auto" w:fill="BDD7EE"/>
          </w:tcPr>
          <w:p w14:paraId="01BCAC51" w14:textId="4FB3CE6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3.339.441,77</w:t>
            </w:r>
          </w:p>
        </w:tc>
        <w:tc>
          <w:tcPr>
            <w:tcW w:w="1300" w:type="dxa"/>
            <w:shd w:val="clear" w:color="auto" w:fill="BDD7EE"/>
          </w:tcPr>
          <w:p w14:paraId="3E2B602A" w14:textId="400286B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3.648.769,19</w:t>
            </w:r>
          </w:p>
        </w:tc>
      </w:tr>
      <w:tr w:rsidR="0071116A" w14:paraId="18C89961" w14:textId="77777777" w:rsidTr="0071116A">
        <w:tc>
          <w:tcPr>
            <w:tcW w:w="3531" w:type="dxa"/>
          </w:tcPr>
          <w:p w14:paraId="6051F2A0" w14:textId="62B0D16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42D5C3CF" w14:textId="345EAB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609.973,46</w:t>
            </w:r>
          </w:p>
        </w:tc>
        <w:tc>
          <w:tcPr>
            <w:tcW w:w="1300" w:type="dxa"/>
          </w:tcPr>
          <w:p w14:paraId="1DC5B451" w14:textId="2EECA8F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956.000,00</w:t>
            </w:r>
          </w:p>
        </w:tc>
        <w:tc>
          <w:tcPr>
            <w:tcW w:w="1300" w:type="dxa"/>
          </w:tcPr>
          <w:p w14:paraId="44A35247" w14:textId="481C0B5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1.021.592,77</w:t>
            </w:r>
          </w:p>
        </w:tc>
        <w:tc>
          <w:tcPr>
            <w:tcW w:w="1300" w:type="dxa"/>
          </w:tcPr>
          <w:p w14:paraId="4898593D" w14:textId="76ECC89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1.093.964,79</w:t>
            </w:r>
          </w:p>
        </w:tc>
        <w:tc>
          <w:tcPr>
            <w:tcW w:w="1300" w:type="dxa"/>
          </w:tcPr>
          <w:p w14:paraId="17A46522" w14:textId="74D973C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1.203.361,28</w:t>
            </w:r>
          </w:p>
        </w:tc>
      </w:tr>
      <w:tr w:rsidR="0071116A" w14:paraId="0F44BCED" w14:textId="77777777" w:rsidTr="0071116A">
        <w:tc>
          <w:tcPr>
            <w:tcW w:w="3531" w:type="dxa"/>
          </w:tcPr>
          <w:p w14:paraId="4880FD89" w14:textId="5B107B7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178B53D4" w14:textId="225DFE0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1.301.301,80</w:t>
            </w:r>
          </w:p>
        </w:tc>
        <w:tc>
          <w:tcPr>
            <w:tcW w:w="1300" w:type="dxa"/>
          </w:tcPr>
          <w:p w14:paraId="571BA470" w14:textId="0AE7B61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1.770.158,10</w:t>
            </w:r>
          </w:p>
        </w:tc>
        <w:tc>
          <w:tcPr>
            <w:tcW w:w="1300" w:type="dxa"/>
          </w:tcPr>
          <w:p w14:paraId="5A802DE9" w14:textId="7641CF9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3.608.005,17</w:t>
            </w:r>
          </w:p>
        </w:tc>
        <w:tc>
          <w:tcPr>
            <w:tcW w:w="1300" w:type="dxa"/>
          </w:tcPr>
          <w:p w14:paraId="026E1997" w14:textId="55C502D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969.760,40</w:t>
            </w:r>
          </w:p>
        </w:tc>
        <w:tc>
          <w:tcPr>
            <w:tcW w:w="1300" w:type="dxa"/>
          </w:tcPr>
          <w:p w14:paraId="54D87671" w14:textId="020B7E4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1.066.736,44</w:t>
            </w:r>
          </w:p>
        </w:tc>
      </w:tr>
      <w:tr w:rsidR="0071116A" w14:paraId="3A23AD13" w14:textId="77777777" w:rsidTr="0071116A">
        <w:tc>
          <w:tcPr>
            <w:tcW w:w="3531" w:type="dxa"/>
          </w:tcPr>
          <w:p w14:paraId="1BD17DF6" w14:textId="05B38D8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4EDA08FA" w14:textId="5449C69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690.875,25</w:t>
            </w:r>
          </w:p>
        </w:tc>
        <w:tc>
          <w:tcPr>
            <w:tcW w:w="1300" w:type="dxa"/>
          </w:tcPr>
          <w:p w14:paraId="1D974B05" w14:textId="2D54786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584.530,59</w:t>
            </w:r>
          </w:p>
        </w:tc>
        <w:tc>
          <w:tcPr>
            <w:tcW w:w="1300" w:type="dxa"/>
          </w:tcPr>
          <w:p w14:paraId="5025BD62" w14:textId="1C9CEB2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844.520,18</w:t>
            </w:r>
          </w:p>
        </w:tc>
        <w:tc>
          <w:tcPr>
            <w:tcW w:w="1300" w:type="dxa"/>
          </w:tcPr>
          <w:p w14:paraId="52DF25C7" w14:textId="4AF707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823.211,00</w:t>
            </w:r>
          </w:p>
        </w:tc>
        <w:tc>
          <w:tcPr>
            <w:tcW w:w="1300" w:type="dxa"/>
          </w:tcPr>
          <w:p w14:paraId="55B92094" w14:textId="01EE21A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880.915,33</w:t>
            </w:r>
          </w:p>
        </w:tc>
      </w:tr>
      <w:tr w:rsidR="0071116A" w14:paraId="41703D71" w14:textId="77777777" w:rsidTr="0071116A">
        <w:tc>
          <w:tcPr>
            <w:tcW w:w="3531" w:type="dxa"/>
          </w:tcPr>
          <w:p w14:paraId="16547B6B" w14:textId="09F1F6B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420F7C22" w14:textId="2291813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90.484,19</w:t>
            </w:r>
          </w:p>
        </w:tc>
        <w:tc>
          <w:tcPr>
            <w:tcW w:w="1300" w:type="dxa"/>
          </w:tcPr>
          <w:p w14:paraId="6719EA08" w14:textId="431745E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211.026,14</w:t>
            </w:r>
          </w:p>
        </w:tc>
        <w:tc>
          <w:tcPr>
            <w:tcW w:w="1300" w:type="dxa"/>
          </w:tcPr>
          <w:p w14:paraId="68343242" w14:textId="6EE1220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380.368,71</w:t>
            </w:r>
          </w:p>
        </w:tc>
        <w:tc>
          <w:tcPr>
            <w:tcW w:w="1300" w:type="dxa"/>
          </w:tcPr>
          <w:p w14:paraId="357909C2" w14:textId="4DE35D7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444.805,58</w:t>
            </w:r>
          </w:p>
        </w:tc>
        <w:tc>
          <w:tcPr>
            <w:tcW w:w="1300" w:type="dxa"/>
          </w:tcPr>
          <w:p w14:paraId="7F783402" w14:textId="26850F2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489.286,14</w:t>
            </w:r>
          </w:p>
        </w:tc>
      </w:tr>
      <w:tr w:rsidR="0071116A" w14:paraId="4248823E" w14:textId="77777777" w:rsidTr="0071116A">
        <w:tc>
          <w:tcPr>
            <w:tcW w:w="3531" w:type="dxa"/>
          </w:tcPr>
          <w:p w14:paraId="2036E88A" w14:textId="72B9692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7583C2C8" w14:textId="4E03D4D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3.900,00</w:t>
            </w:r>
          </w:p>
        </w:tc>
        <w:tc>
          <w:tcPr>
            <w:tcW w:w="1300" w:type="dxa"/>
          </w:tcPr>
          <w:p w14:paraId="5AD47A46" w14:textId="0408DD4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5.450,00</w:t>
            </w:r>
          </w:p>
        </w:tc>
        <w:tc>
          <w:tcPr>
            <w:tcW w:w="1300" w:type="dxa"/>
          </w:tcPr>
          <w:p w14:paraId="2463C6F1" w14:textId="631E985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2D3DA87" w14:textId="27C7BC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7.700,00</w:t>
            </w:r>
          </w:p>
        </w:tc>
        <w:tc>
          <w:tcPr>
            <w:tcW w:w="1300" w:type="dxa"/>
          </w:tcPr>
          <w:p w14:paraId="347331C1" w14:textId="3498E00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8.470,00</w:t>
            </w:r>
          </w:p>
        </w:tc>
      </w:tr>
      <w:tr w:rsidR="0071116A" w:rsidRPr="0071116A" w14:paraId="2E6C2D22" w14:textId="77777777" w:rsidTr="0071116A">
        <w:tc>
          <w:tcPr>
            <w:tcW w:w="3531" w:type="dxa"/>
            <w:shd w:val="clear" w:color="auto" w:fill="BDD7EE"/>
          </w:tcPr>
          <w:p w14:paraId="663F2873" w14:textId="070C498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7 Prihodi od prodaje nefinancijske imovine</w:t>
            </w:r>
          </w:p>
        </w:tc>
        <w:tc>
          <w:tcPr>
            <w:tcW w:w="1300" w:type="dxa"/>
            <w:shd w:val="clear" w:color="auto" w:fill="BDD7EE"/>
          </w:tcPr>
          <w:p w14:paraId="1FFFB18D" w14:textId="7D6E2B5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BDD7EE"/>
          </w:tcPr>
          <w:p w14:paraId="2F4B25AC" w14:textId="0680A9C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10.513,34</w:t>
            </w:r>
          </w:p>
        </w:tc>
        <w:tc>
          <w:tcPr>
            <w:tcW w:w="1300" w:type="dxa"/>
            <w:shd w:val="clear" w:color="auto" w:fill="BDD7EE"/>
          </w:tcPr>
          <w:p w14:paraId="70F0FAD8" w14:textId="10FD172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BDD7EE"/>
          </w:tcPr>
          <w:p w14:paraId="67D4159F" w14:textId="586EC67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BDD7EE"/>
          </w:tcPr>
          <w:p w14:paraId="4E4E56FE" w14:textId="2CC0375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F752743" w14:textId="77777777" w:rsidTr="0071116A">
        <w:tc>
          <w:tcPr>
            <w:tcW w:w="3531" w:type="dxa"/>
          </w:tcPr>
          <w:p w14:paraId="2254BA33" w14:textId="3C6FF72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27780B7F" w14:textId="2E6872E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5DE03A" w14:textId="780CA7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780,00</w:t>
            </w:r>
          </w:p>
        </w:tc>
        <w:tc>
          <w:tcPr>
            <w:tcW w:w="1300" w:type="dxa"/>
          </w:tcPr>
          <w:p w14:paraId="036FE9CA" w14:textId="1872E66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68A041" w14:textId="0AFE27E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D8CE76" w14:textId="534CC57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50F3A809" w14:textId="77777777" w:rsidTr="0071116A">
        <w:tc>
          <w:tcPr>
            <w:tcW w:w="3531" w:type="dxa"/>
          </w:tcPr>
          <w:p w14:paraId="3FB6B365" w14:textId="2E82391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72 Prihodi od prodaje proizvedene dugotrajne imovine</w:t>
            </w:r>
          </w:p>
        </w:tc>
        <w:tc>
          <w:tcPr>
            <w:tcW w:w="1300" w:type="dxa"/>
          </w:tcPr>
          <w:p w14:paraId="5F0D0F71" w14:textId="54D4D65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165585" w14:textId="042F76D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9.733,34</w:t>
            </w:r>
          </w:p>
        </w:tc>
        <w:tc>
          <w:tcPr>
            <w:tcW w:w="1300" w:type="dxa"/>
          </w:tcPr>
          <w:p w14:paraId="5ADB7F45" w14:textId="2BEDCDA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AE5D7F" w14:textId="5CF81D9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45AC67" w14:textId="35942F7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88527C9" w14:textId="77777777" w:rsidTr="0071116A">
        <w:tc>
          <w:tcPr>
            <w:tcW w:w="3531" w:type="dxa"/>
            <w:shd w:val="clear" w:color="auto" w:fill="505050"/>
          </w:tcPr>
          <w:p w14:paraId="71414DFD" w14:textId="47540CEE" w:rsidR="0071116A" w:rsidRPr="0071116A" w:rsidRDefault="0071116A" w:rsidP="0071116A">
            <w:pPr>
              <w:spacing w:after="0"/>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UKUPNO PRIHODI</w:t>
            </w:r>
          </w:p>
        </w:tc>
        <w:tc>
          <w:tcPr>
            <w:tcW w:w="1300" w:type="dxa"/>
            <w:shd w:val="clear" w:color="auto" w:fill="505050"/>
          </w:tcPr>
          <w:p w14:paraId="7159D180" w14:textId="7E80E82A"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2.696.534,70</w:t>
            </w:r>
          </w:p>
        </w:tc>
        <w:tc>
          <w:tcPr>
            <w:tcW w:w="1300" w:type="dxa"/>
            <w:shd w:val="clear" w:color="auto" w:fill="505050"/>
          </w:tcPr>
          <w:p w14:paraId="1DC71F9A" w14:textId="32578E11"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3.537.678,17</w:t>
            </w:r>
          </w:p>
        </w:tc>
        <w:tc>
          <w:tcPr>
            <w:tcW w:w="1300" w:type="dxa"/>
            <w:shd w:val="clear" w:color="auto" w:fill="505050"/>
          </w:tcPr>
          <w:p w14:paraId="7B141369" w14:textId="63F1F0EC"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5.861.486,83</w:t>
            </w:r>
          </w:p>
        </w:tc>
        <w:tc>
          <w:tcPr>
            <w:tcW w:w="1300" w:type="dxa"/>
            <w:shd w:val="clear" w:color="auto" w:fill="505050"/>
          </w:tcPr>
          <w:p w14:paraId="4C399363" w14:textId="53B48A44"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3.339.441,77</w:t>
            </w:r>
          </w:p>
        </w:tc>
        <w:tc>
          <w:tcPr>
            <w:tcW w:w="1300" w:type="dxa"/>
            <w:shd w:val="clear" w:color="auto" w:fill="505050"/>
          </w:tcPr>
          <w:p w14:paraId="57D81AB3" w14:textId="50292832"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3.648.769,19</w:t>
            </w:r>
          </w:p>
        </w:tc>
      </w:tr>
    </w:tbl>
    <w:p w14:paraId="7D6BAB79" w14:textId="27A009F3" w:rsidR="00404163" w:rsidRDefault="00404163" w:rsidP="00404163">
      <w:pPr>
        <w:spacing w:after="0"/>
        <w:rPr>
          <w:rFonts w:ascii="Times New Roman" w:hAnsi="Times New Roman" w:cs="Times New Roman"/>
          <w:sz w:val="18"/>
          <w:szCs w:val="18"/>
        </w:rPr>
      </w:pPr>
    </w:p>
    <w:p w14:paraId="269E29C9" w14:textId="77777777" w:rsidR="00404163" w:rsidRDefault="00404163" w:rsidP="00404163">
      <w:pPr>
        <w:spacing w:after="0"/>
        <w:rPr>
          <w:rFonts w:ascii="Times New Roman" w:hAnsi="Times New Roman" w:cs="Times New Roman"/>
          <w:sz w:val="18"/>
          <w:szCs w:val="18"/>
        </w:rPr>
      </w:pPr>
    </w:p>
    <w:p w14:paraId="1CB5BBFE" w14:textId="77777777" w:rsidR="00404163" w:rsidRPr="00130756" w:rsidRDefault="00404163" w:rsidP="00404163">
      <w:pPr>
        <w:spacing w:after="0"/>
        <w:rPr>
          <w:rFonts w:ascii="Times New Roman" w:hAnsi="Times New Roman" w:cs="Times New Roman"/>
          <w:sz w:val="20"/>
          <w:szCs w:val="20"/>
        </w:rPr>
      </w:pPr>
      <w:r w:rsidRPr="00130756">
        <w:rPr>
          <w:rFonts w:ascii="Times New Roman" w:hAnsi="Times New Roman" w:cs="Times New Roman"/>
          <w:sz w:val="20"/>
          <w:szCs w:val="20"/>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rsidRPr="0071116A" w14:paraId="70E9A2A4" w14:textId="77777777" w:rsidTr="0071116A">
        <w:tc>
          <w:tcPr>
            <w:tcW w:w="3531" w:type="dxa"/>
            <w:shd w:val="clear" w:color="auto" w:fill="505050"/>
          </w:tcPr>
          <w:p w14:paraId="63898B99" w14:textId="47BF00A1"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RAČUN I OPIS RAČUNA</w:t>
            </w:r>
          </w:p>
        </w:tc>
        <w:tc>
          <w:tcPr>
            <w:tcW w:w="1300" w:type="dxa"/>
            <w:shd w:val="clear" w:color="auto" w:fill="505050"/>
          </w:tcPr>
          <w:p w14:paraId="2EBD45E6" w14:textId="0587EABF"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OSTVARENJE PRORAČUNA OPĆINE TOVARNIK OD 01.01. - 31.12.2024.</w:t>
            </w:r>
          </w:p>
        </w:tc>
        <w:tc>
          <w:tcPr>
            <w:tcW w:w="1300" w:type="dxa"/>
            <w:shd w:val="clear" w:color="auto" w:fill="505050"/>
          </w:tcPr>
          <w:p w14:paraId="2E2F4FD0" w14:textId="4A455516"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I. IZMJENE I DOPUNE PRORAČUNA OPĆINE TOVARNIK ZA 2025. GODINU</w:t>
            </w:r>
          </w:p>
        </w:tc>
        <w:tc>
          <w:tcPr>
            <w:tcW w:w="1300" w:type="dxa"/>
            <w:shd w:val="clear" w:color="auto" w:fill="505050"/>
          </w:tcPr>
          <w:p w14:paraId="6815AE6F" w14:textId="60DE1391"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PRORAČUNA OPĆINE TOVARNIK ZA 2026. GODINU</w:t>
            </w:r>
          </w:p>
        </w:tc>
        <w:tc>
          <w:tcPr>
            <w:tcW w:w="1300" w:type="dxa"/>
            <w:shd w:val="clear" w:color="auto" w:fill="505050"/>
          </w:tcPr>
          <w:p w14:paraId="22D1CA4B" w14:textId="42A19511"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2027. GODINU</w:t>
            </w:r>
          </w:p>
        </w:tc>
        <w:tc>
          <w:tcPr>
            <w:tcW w:w="1300" w:type="dxa"/>
            <w:shd w:val="clear" w:color="auto" w:fill="505050"/>
          </w:tcPr>
          <w:p w14:paraId="654A5D49" w14:textId="4BE07C86"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2028. GODINU</w:t>
            </w:r>
          </w:p>
        </w:tc>
      </w:tr>
      <w:tr w:rsidR="0071116A" w:rsidRPr="0071116A" w14:paraId="38CA27DC" w14:textId="77777777" w:rsidTr="0071116A">
        <w:tc>
          <w:tcPr>
            <w:tcW w:w="3531" w:type="dxa"/>
            <w:shd w:val="clear" w:color="auto" w:fill="505050"/>
          </w:tcPr>
          <w:p w14:paraId="7D13C2DD" w14:textId="3E6801B5"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A27A526" w14:textId="37164DFA"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DF78F39" w14:textId="6DBA45C3"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D3E779D" w14:textId="1E1330CB"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07FB02E" w14:textId="6143A566"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1D96AF27" w14:textId="7B2D2918"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1116A" w:rsidRPr="0071116A" w14:paraId="6B2363F8" w14:textId="77777777" w:rsidTr="0071116A">
        <w:tc>
          <w:tcPr>
            <w:tcW w:w="3531" w:type="dxa"/>
            <w:shd w:val="clear" w:color="auto" w:fill="BDD7EE"/>
          </w:tcPr>
          <w:p w14:paraId="4E1167B6" w14:textId="0E8E854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BDD7EE"/>
          </w:tcPr>
          <w:p w14:paraId="0CC48DF5" w14:textId="0C9B4BD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2.437.146,20</w:t>
            </w:r>
          </w:p>
        </w:tc>
        <w:tc>
          <w:tcPr>
            <w:tcW w:w="1300" w:type="dxa"/>
            <w:shd w:val="clear" w:color="auto" w:fill="BDD7EE"/>
          </w:tcPr>
          <w:p w14:paraId="6B86A580" w14:textId="3CB8105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2.704.687,29</w:t>
            </w:r>
          </w:p>
        </w:tc>
        <w:tc>
          <w:tcPr>
            <w:tcW w:w="1300" w:type="dxa"/>
            <w:shd w:val="clear" w:color="auto" w:fill="BDD7EE"/>
          </w:tcPr>
          <w:p w14:paraId="278813DE" w14:textId="7C572EF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2.977.990,16</w:t>
            </w:r>
          </w:p>
        </w:tc>
        <w:tc>
          <w:tcPr>
            <w:tcW w:w="1300" w:type="dxa"/>
            <w:shd w:val="clear" w:color="auto" w:fill="BDD7EE"/>
          </w:tcPr>
          <w:p w14:paraId="2A6EE293" w14:textId="37B1D2B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2.234.426,49</w:t>
            </w:r>
          </w:p>
        </w:tc>
        <w:tc>
          <w:tcPr>
            <w:tcW w:w="1300" w:type="dxa"/>
            <w:shd w:val="clear" w:color="auto" w:fill="BDD7EE"/>
          </w:tcPr>
          <w:p w14:paraId="7AF6DA58" w14:textId="3BEE4CD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2.433.252,38</w:t>
            </w:r>
          </w:p>
        </w:tc>
      </w:tr>
      <w:tr w:rsidR="0071116A" w14:paraId="5CB4EAEE" w14:textId="77777777" w:rsidTr="0071116A">
        <w:tc>
          <w:tcPr>
            <w:tcW w:w="3531" w:type="dxa"/>
          </w:tcPr>
          <w:p w14:paraId="1505D4AA" w14:textId="23A59B6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BBC3356" w14:textId="2348A52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747.546,28</w:t>
            </w:r>
          </w:p>
        </w:tc>
        <w:tc>
          <w:tcPr>
            <w:tcW w:w="1300" w:type="dxa"/>
          </w:tcPr>
          <w:p w14:paraId="1E0A18DA" w14:textId="34F57D8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1.115.816,55</w:t>
            </w:r>
          </w:p>
        </w:tc>
        <w:tc>
          <w:tcPr>
            <w:tcW w:w="1300" w:type="dxa"/>
          </w:tcPr>
          <w:p w14:paraId="046815ED" w14:textId="48DC5C4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1.267.943,05</w:t>
            </w:r>
          </w:p>
        </w:tc>
        <w:tc>
          <w:tcPr>
            <w:tcW w:w="1300" w:type="dxa"/>
          </w:tcPr>
          <w:p w14:paraId="281DD774" w14:textId="48CD2C9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964.407,77</w:t>
            </w:r>
          </w:p>
        </w:tc>
        <w:tc>
          <w:tcPr>
            <w:tcW w:w="1300" w:type="dxa"/>
          </w:tcPr>
          <w:p w14:paraId="1BDF3304" w14:textId="023589E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1.060.848,55</w:t>
            </w:r>
          </w:p>
        </w:tc>
      </w:tr>
      <w:tr w:rsidR="0071116A" w14:paraId="533E925B" w14:textId="77777777" w:rsidTr="0071116A">
        <w:tc>
          <w:tcPr>
            <w:tcW w:w="3531" w:type="dxa"/>
          </w:tcPr>
          <w:p w14:paraId="7AA928D8" w14:textId="228190B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690E612" w14:textId="5F99864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1.114.042,18</w:t>
            </w:r>
          </w:p>
        </w:tc>
        <w:tc>
          <w:tcPr>
            <w:tcW w:w="1300" w:type="dxa"/>
          </w:tcPr>
          <w:p w14:paraId="3FD72744" w14:textId="1FC175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959.461,28</w:t>
            </w:r>
          </w:p>
        </w:tc>
        <w:tc>
          <w:tcPr>
            <w:tcW w:w="1300" w:type="dxa"/>
          </w:tcPr>
          <w:p w14:paraId="3C0A36AB" w14:textId="5BB798A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1.110.139,81</w:t>
            </w:r>
          </w:p>
        </w:tc>
        <w:tc>
          <w:tcPr>
            <w:tcW w:w="1300" w:type="dxa"/>
          </w:tcPr>
          <w:p w14:paraId="6EE0053A" w14:textId="2D682FD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708.878,60</w:t>
            </w:r>
          </w:p>
        </w:tc>
        <w:tc>
          <w:tcPr>
            <w:tcW w:w="1300" w:type="dxa"/>
          </w:tcPr>
          <w:p w14:paraId="23356A5F" w14:textId="10FEFCA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755.149,70</w:t>
            </w:r>
          </w:p>
        </w:tc>
      </w:tr>
      <w:tr w:rsidR="0071116A" w14:paraId="2F41FB78" w14:textId="77777777" w:rsidTr="0071116A">
        <w:tc>
          <w:tcPr>
            <w:tcW w:w="3531" w:type="dxa"/>
          </w:tcPr>
          <w:p w14:paraId="2D3D094F" w14:textId="1158FEE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199AE428" w14:textId="1E37319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6.720,56</w:t>
            </w:r>
          </w:p>
        </w:tc>
        <w:tc>
          <w:tcPr>
            <w:tcW w:w="1300" w:type="dxa"/>
          </w:tcPr>
          <w:p w14:paraId="662F9ECE" w14:textId="46755F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14.800,00</w:t>
            </w:r>
          </w:p>
        </w:tc>
        <w:tc>
          <w:tcPr>
            <w:tcW w:w="1300" w:type="dxa"/>
          </w:tcPr>
          <w:p w14:paraId="4BEC4197" w14:textId="1FCEDAC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95.080,00</w:t>
            </w:r>
          </w:p>
        </w:tc>
        <w:tc>
          <w:tcPr>
            <w:tcW w:w="1300" w:type="dxa"/>
          </w:tcPr>
          <w:p w14:paraId="419D2841" w14:textId="5DAB55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94.895,00</w:t>
            </w:r>
          </w:p>
        </w:tc>
        <w:tc>
          <w:tcPr>
            <w:tcW w:w="1300" w:type="dxa"/>
          </w:tcPr>
          <w:p w14:paraId="451E1CC1" w14:textId="10E93CB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104.384,50</w:t>
            </w:r>
          </w:p>
        </w:tc>
      </w:tr>
      <w:tr w:rsidR="0071116A" w14:paraId="0860D459" w14:textId="77777777" w:rsidTr="0071116A">
        <w:tc>
          <w:tcPr>
            <w:tcW w:w="3531" w:type="dxa"/>
          </w:tcPr>
          <w:p w14:paraId="0A4D75C9" w14:textId="05BF12D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58AC4D46" w14:textId="0E42273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103.578,77</w:t>
            </w:r>
          </w:p>
        </w:tc>
        <w:tc>
          <w:tcPr>
            <w:tcW w:w="1300" w:type="dxa"/>
          </w:tcPr>
          <w:p w14:paraId="651D6B8A" w14:textId="1AE6EE1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136.025,32</w:t>
            </w:r>
          </w:p>
        </w:tc>
        <w:tc>
          <w:tcPr>
            <w:tcW w:w="1300" w:type="dxa"/>
          </w:tcPr>
          <w:p w14:paraId="34B389AA" w14:textId="2848363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110.000,00</w:t>
            </w:r>
          </w:p>
        </w:tc>
        <w:tc>
          <w:tcPr>
            <w:tcW w:w="1300" w:type="dxa"/>
          </w:tcPr>
          <w:p w14:paraId="66B51440" w14:textId="75553B6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88.000,00</w:t>
            </w:r>
          </w:p>
        </w:tc>
        <w:tc>
          <w:tcPr>
            <w:tcW w:w="1300" w:type="dxa"/>
          </w:tcPr>
          <w:p w14:paraId="4BD6BEC1" w14:textId="61D5445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96.800,00</w:t>
            </w:r>
          </w:p>
        </w:tc>
      </w:tr>
      <w:tr w:rsidR="0071116A" w14:paraId="70062DBA" w14:textId="77777777" w:rsidTr="0071116A">
        <w:tc>
          <w:tcPr>
            <w:tcW w:w="3531" w:type="dxa"/>
          </w:tcPr>
          <w:p w14:paraId="71684945" w14:textId="381529B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8CFC45E" w14:textId="1EEE0FC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16.591,00</w:t>
            </w:r>
          </w:p>
        </w:tc>
        <w:tc>
          <w:tcPr>
            <w:tcW w:w="1300" w:type="dxa"/>
          </w:tcPr>
          <w:p w14:paraId="65AD1DFE" w14:textId="2DDEEA0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D647CEE" w14:textId="5BC5E27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198044" w14:textId="518ED99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5A8753" w14:textId="703E12D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35E71AFD" w14:textId="77777777" w:rsidTr="0071116A">
        <w:tc>
          <w:tcPr>
            <w:tcW w:w="3531" w:type="dxa"/>
          </w:tcPr>
          <w:p w14:paraId="1FB8AD43" w14:textId="7E03310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ADBAFD8" w14:textId="5B7CC09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231.319,46</w:t>
            </w:r>
          </w:p>
        </w:tc>
        <w:tc>
          <w:tcPr>
            <w:tcW w:w="1300" w:type="dxa"/>
          </w:tcPr>
          <w:p w14:paraId="28F5B668" w14:textId="5BF4719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236.862,66</w:t>
            </w:r>
          </w:p>
        </w:tc>
        <w:tc>
          <w:tcPr>
            <w:tcW w:w="1300" w:type="dxa"/>
          </w:tcPr>
          <w:p w14:paraId="75636B73" w14:textId="4BB66B7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205.601,91</w:t>
            </w:r>
          </w:p>
        </w:tc>
        <w:tc>
          <w:tcPr>
            <w:tcW w:w="1300" w:type="dxa"/>
          </w:tcPr>
          <w:p w14:paraId="021E1969" w14:textId="3044DA1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175.597,19</w:t>
            </w:r>
          </w:p>
        </w:tc>
        <w:tc>
          <w:tcPr>
            <w:tcW w:w="1300" w:type="dxa"/>
          </w:tcPr>
          <w:p w14:paraId="57C183B8" w14:textId="5C6F90D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193.156,91</w:t>
            </w:r>
          </w:p>
        </w:tc>
      </w:tr>
      <w:tr w:rsidR="0071116A" w14:paraId="5D70DB1E" w14:textId="77777777" w:rsidTr="0071116A">
        <w:tc>
          <w:tcPr>
            <w:tcW w:w="3531" w:type="dxa"/>
          </w:tcPr>
          <w:p w14:paraId="7449073A" w14:textId="4D92FE8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0A73F6C" w14:textId="1B3AE8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217.347,95</w:t>
            </w:r>
          </w:p>
        </w:tc>
        <w:tc>
          <w:tcPr>
            <w:tcW w:w="1300" w:type="dxa"/>
          </w:tcPr>
          <w:p w14:paraId="1B38D5BF" w14:textId="3DE3C80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221.721,48</w:t>
            </w:r>
          </w:p>
        </w:tc>
        <w:tc>
          <w:tcPr>
            <w:tcW w:w="1300" w:type="dxa"/>
          </w:tcPr>
          <w:p w14:paraId="6E6CCD1C" w14:textId="667DA7E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189.225,39</w:t>
            </w:r>
          </w:p>
        </w:tc>
        <w:tc>
          <w:tcPr>
            <w:tcW w:w="1300" w:type="dxa"/>
          </w:tcPr>
          <w:p w14:paraId="5F05AB5F" w14:textId="7DA04B2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202.647,93</w:t>
            </w:r>
          </w:p>
        </w:tc>
        <w:tc>
          <w:tcPr>
            <w:tcW w:w="1300" w:type="dxa"/>
          </w:tcPr>
          <w:p w14:paraId="778C539E" w14:textId="0970BE8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222.912,72</w:t>
            </w:r>
          </w:p>
        </w:tc>
      </w:tr>
      <w:tr w:rsidR="0071116A" w:rsidRPr="0071116A" w14:paraId="029EC793" w14:textId="77777777" w:rsidTr="0071116A">
        <w:tc>
          <w:tcPr>
            <w:tcW w:w="3531" w:type="dxa"/>
            <w:shd w:val="clear" w:color="auto" w:fill="BDD7EE"/>
          </w:tcPr>
          <w:p w14:paraId="399DE91A" w14:textId="205B113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BDD7EE"/>
          </w:tcPr>
          <w:p w14:paraId="7A045FB6" w14:textId="60AF66E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464.883,62</w:t>
            </w:r>
          </w:p>
        </w:tc>
        <w:tc>
          <w:tcPr>
            <w:tcW w:w="1300" w:type="dxa"/>
            <w:shd w:val="clear" w:color="auto" w:fill="BDD7EE"/>
          </w:tcPr>
          <w:p w14:paraId="14D8BE15" w14:textId="440AD40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871.073,44</w:t>
            </w:r>
          </w:p>
        </w:tc>
        <w:tc>
          <w:tcPr>
            <w:tcW w:w="1300" w:type="dxa"/>
            <w:shd w:val="clear" w:color="auto" w:fill="BDD7EE"/>
          </w:tcPr>
          <w:p w14:paraId="5A00F3EF" w14:textId="6E74E7E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2.555.266,52</w:t>
            </w:r>
          </w:p>
        </w:tc>
        <w:tc>
          <w:tcPr>
            <w:tcW w:w="1300" w:type="dxa"/>
            <w:shd w:val="clear" w:color="auto" w:fill="BDD7EE"/>
          </w:tcPr>
          <w:p w14:paraId="719AFC86" w14:textId="15F1A78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3.356.115,28</w:t>
            </w:r>
          </w:p>
        </w:tc>
        <w:tc>
          <w:tcPr>
            <w:tcW w:w="1300" w:type="dxa"/>
            <w:shd w:val="clear" w:color="auto" w:fill="BDD7EE"/>
          </w:tcPr>
          <w:p w14:paraId="61D6A5AD" w14:textId="72B5478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941.726,81</w:t>
            </w:r>
          </w:p>
        </w:tc>
      </w:tr>
      <w:tr w:rsidR="0071116A" w14:paraId="78B082CF" w14:textId="77777777" w:rsidTr="0071116A">
        <w:tc>
          <w:tcPr>
            <w:tcW w:w="3531" w:type="dxa"/>
          </w:tcPr>
          <w:p w14:paraId="61CF47D6" w14:textId="26973F2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6803BF7F" w14:textId="135F847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72D65468" w14:textId="526A221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7121DA" w14:textId="4CAA00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2C7CA4" w14:textId="30CEFCA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B66E41" w14:textId="0FC082A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21947568" w14:textId="77777777" w:rsidTr="0071116A">
        <w:tc>
          <w:tcPr>
            <w:tcW w:w="3531" w:type="dxa"/>
          </w:tcPr>
          <w:p w14:paraId="5E141FCF" w14:textId="5768EE1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45153525" w14:textId="6F8219D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456.696,12</w:t>
            </w:r>
          </w:p>
        </w:tc>
        <w:tc>
          <w:tcPr>
            <w:tcW w:w="1300" w:type="dxa"/>
          </w:tcPr>
          <w:p w14:paraId="59A4AA53" w14:textId="6D25CC6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802.529,99</w:t>
            </w:r>
          </w:p>
        </w:tc>
        <w:tc>
          <w:tcPr>
            <w:tcW w:w="1300" w:type="dxa"/>
          </w:tcPr>
          <w:p w14:paraId="1D2722D9" w14:textId="5E207FE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2.540.266,52</w:t>
            </w:r>
          </w:p>
        </w:tc>
        <w:tc>
          <w:tcPr>
            <w:tcW w:w="1300" w:type="dxa"/>
          </w:tcPr>
          <w:p w14:paraId="01709981" w14:textId="1FD6FEE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3.339.615,28</w:t>
            </w:r>
          </w:p>
        </w:tc>
        <w:tc>
          <w:tcPr>
            <w:tcW w:w="1300" w:type="dxa"/>
          </w:tcPr>
          <w:p w14:paraId="57BDA5F4" w14:textId="15FDE32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923.576,81</w:t>
            </w:r>
          </w:p>
        </w:tc>
      </w:tr>
      <w:tr w:rsidR="0071116A" w14:paraId="2552BF22" w14:textId="77777777" w:rsidTr="0071116A">
        <w:tc>
          <w:tcPr>
            <w:tcW w:w="3531" w:type="dxa"/>
          </w:tcPr>
          <w:p w14:paraId="146A80E2" w14:textId="727B4E7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4DF18B2" w14:textId="7F7D561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1.687,50</w:t>
            </w:r>
          </w:p>
        </w:tc>
        <w:tc>
          <w:tcPr>
            <w:tcW w:w="1300" w:type="dxa"/>
          </w:tcPr>
          <w:p w14:paraId="0DC34028" w14:textId="065D633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68.543,45</w:t>
            </w:r>
          </w:p>
        </w:tc>
        <w:tc>
          <w:tcPr>
            <w:tcW w:w="1300" w:type="dxa"/>
          </w:tcPr>
          <w:p w14:paraId="1680E9B1" w14:textId="47B2FB6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A91F6C0" w14:textId="3862BB5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7CB42094" w14:textId="3EBAB3A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18.150,00</w:t>
            </w:r>
          </w:p>
        </w:tc>
      </w:tr>
      <w:tr w:rsidR="0071116A" w:rsidRPr="0071116A" w14:paraId="10CD9491" w14:textId="77777777" w:rsidTr="0071116A">
        <w:tc>
          <w:tcPr>
            <w:tcW w:w="3531" w:type="dxa"/>
            <w:shd w:val="clear" w:color="auto" w:fill="505050"/>
          </w:tcPr>
          <w:p w14:paraId="34301D9C" w14:textId="39C9457C" w:rsidR="0071116A" w:rsidRPr="0071116A" w:rsidRDefault="0071116A" w:rsidP="0071116A">
            <w:pPr>
              <w:spacing w:after="0"/>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UKUPNO RASHODI</w:t>
            </w:r>
          </w:p>
        </w:tc>
        <w:tc>
          <w:tcPr>
            <w:tcW w:w="1300" w:type="dxa"/>
            <w:shd w:val="clear" w:color="auto" w:fill="505050"/>
          </w:tcPr>
          <w:p w14:paraId="34ECB966" w14:textId="797B7278"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2.902.029,82</w:t>
            </w:r>
          </w:p>
        </w:tc>
        <w:tc>
          <w:tcPr>
            <w:tcW w:w="1300" w:type="dxa"/>
            <w:shd w:val="clear" w:color="auto" w:fill="505050"/>
          </w:tcPr>
          <w:p w14:paraId="78913BB8" w14:textId="0FE3704A"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3.575.760,73</w:t>
            </w:r>
          </w:p>
        </w:tc>
        <w:tc>
          <w:tcPr>
            <w:tcW w:w="1300" w:type="dxa"/>
            <w:shd w:val="clear" w:color="auto" w:fill="505050"/>
          </w:tcPr>
          <w:p w14:paraId="76ACEE7D" w14:textId="235782C1"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5.533.256,68</w:t>
            </w:r>
          </w:p>
        </w:tc>
        <w:tc>
          <w:tcPr>
            <w:tcW w:w="1300" w:type="dxa"/>
            <w:shd w:val="clear" w:color="auto" w:fill="505050"/>
          </w:tcPr>
          <w:p w14:paraId="634619EF" w14:textId="6F3FDE9B"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5.590.541,77</w:t>
            </w:r>
          </w:p>
        </w:tc>
        <w:tc>
          <w:tcPr>
            <w:tcW w:w="1300" w:type="dxa"/>
            <w:shd w:val="clear" w:color="auto" w:fill="505050"/>
          </w:tcPr>
          <w:p w14:paraId="135DCEA7" w14:textId="004BDEDE"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3.374.979,19</w:t>
            </w:r>
          </w:p>
        </w:tc>
      </w:tr>
    </w:tbl>
    <w:p w14:paraId="02F9CD0E" w14:textId="55F7E9AB" w:rsidR="00404163" w:rsidRDefault="00404163" w:rsidP="00404163">
      <w:pPr>
        <w:spacing w:after="0"/>
        <w:rPr>
          <w:rFonts w:ascii="Times New Roman" w:hAnsi="Times New Roman" w:cs="Times New Roman"/>
          <w:sz w:val="18"/>
          <w:szCs w:val="18"/>
        </w:rPr>
      </w:pPr>
    </w:p>
    <w:p w14:paraId="443C3407" w14:textId="77777777" w:rsidR="00404163" w:rsidRDefault="00404163" w:rsidP="00404163">
      <w:pPr>
        <w:spacing w:after="0"/>
        <w:rPr>
          <w:rFonts w:ascii="Times New Roman" w:hAnsi="Times New Roman" w:cs="Times New Roman"/>
          <w:sz w:val="18"/>
          <w:szCs w:val="18"/>
        </w:rPr>
      </w:pPr>
    </w:p>
    <w:p w14:paraId="54A4D53F" w14:textId="77777777" w:rsidR="00404163" w:rsidRPr="00130756" w:rsidRDefault="00404163" w:rsidP="00404163">
      <w:pPr>
        <w:spacing w:after="0"/>
        <w:rPr>
          <w:rFonts w:ascii="Times New Roman" w:hAnsi="Times New Roman" w:cs="Times New Roman"/>
          <w:sz w:val="20"/>
          <w:szCs w:val="20"/>
        </w:rPr>
      </w:pPr>
      <w:r w:rsidRPr="00130756">
        <w:rPr>
          <w:rFonts w:ascii="Times New Roman" w:hAnsi="Times New Roman" w:cs="Times New Roman"/>
          <w:sz w:val="20"/>
          <w:szCs w:val="20"/>
        </w:rPr>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rsidRPr="0071116A" w14:paraId="6487DEB2" w14:textId="77777777" w:rsidTr="0071116A">
        <w:tc>
          <w:tcPr>
            <w:tcW w:w="3531" w:type="dxa"/>
            <w:shd w:val="clear" w:color="auto" w:fill="505050"/>
          </w:tcPr>
          <w:p w14:paraId="0261A485" w14:textId="3AF2A2FD"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IZVOR I OPIS IZVORA</w:t>
            </w:r>
          </w:p>
        </w:tc>
        <w:tc>
          <w:tcPr>
            <w:tcW w:w="1300" w:type="dxa"/>
            <w:shd w:val="clear" w:color="auto" w:fill="505050"/>
          </w:tcPr>
          <w:p w14:paraId="76F12C93" w14:textId="0963998F"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OSTVARENJE PRORAČUNA OPĆINE TOVARNIK OD 01.01. - 31.12.2024.</w:t>
            </w:r>
          </w:p>
        </w:tc>
        <w:tc>
          <w:tcPr>
            <w:tcW w:w="1300" w:type="dxa"/>
            <w:shd w:val="clear" w:color="auto" w:fill="505050"/>
          </w:tcPr>
          <w:p w14:paraId="1D47EE54" w14:textId="4D06A7AA"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I. IZMJENE I DOPUNE PRORAČUNA OPĆINE TOVARNIK ZA 2025. GODINU</w:t>
            </w:r>
          </w:p>
        </w:tc>
        <w:tc>
          <w:tcPr>
            <w:tcW w:w="1300" w:type="dxa"/>
            <w:shd w:val="clear" w:color="auto" w:fill="505050"/>
          </w:tcPr>
          <w:p w14:paraId="6B8EDEB6" w14:textId="135AFEC0"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PRORAČUNA OPĆINE TOVARNIK ZA 2026. GODINU</w:t>
            </w:r>
          </w:p>
        </w:tc>
        <w:tc>
          <w:tcPr>
            <w:tcW w:w="1300" w:type="dxa"/>
            <w:shd w:val="clear" w:color="auto" w:fill="505050"/>
          </w:tcPr>
          <w:p w14:paraId="6302CFEB" w14:textId="24EBC4FF"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2027. GODINU</w:t>
            </w:r>
          </w:p>
        </w:tc>
        <w:tc>
          <w:tcPr>
            <w:tcW w:w="1300" w:type="dxa"/>
            <w:shd w:val="clear" w:color="auto" w:fill="505050"/>
          </w:tcPr>
          <w:p w14:paraId="7DEF6879" w14:textId="03F13BCA"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2028. GODINU</w:t>
            </w:r>
          </w:p>
        </w:tc>
      </w:tr>
      <w:tr w:rsidR="0071116A" w:rsidRPr="0071116A" w14:paraId="534F2B83" w14:textId="77777777" w:rsidTr="0071116A">
        <w:tc>
          <w:tcPr>
            <w:tcW w:w="3531" w:type="dxa"/>
            <w:shd w:val="clear" w:color="auto" w:fill="505050"/>
          </w:tcPr>
          <w:p w14:paraId="64C21655" w14:textId="1F452EF6"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4DFA49B" w14:textId="3C275C33"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2BA8D1A" w14:textId="4D08D948"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9C3DA2A" w14:textId="6784874E"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09954E2F" w14:textId="6247A79B"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3FE51B25" w14:textId="71F5D134"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1116A" w:rsidRPr="0071116A" w14:paraId="49A430D8" w14:textId="77777777" w:rsidTr="0071116A">
        <w:tc>
          <w:tcPr>
            <w:tcW w:w="3531" w:type="dxa"/>
            <w:shd w:val="clear" w:color="auto" w:fill="FFE699"/>
          </w:tcPr>
          <w:p w14:paraId="4B772C81" w14:textId="7E67A74E"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1 OPĆI PRIHODI I PRIMICI</w:t>
            </w:r>
          </w:p>
        </w:tc>
        <w:tc>
          <w:tcPr>
            <w:tcW w:w="1300" w:type="dxa"/>
            <w:shd w:val="clear" w:color="auto" w:fill="FFE699"/>
          </w:tcPr>
          <w:p w14:paraId="35F32289" w14:textId="698A5F6F"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610.524,92</w:t>
            </w:r>
          </w:p>
        </w:tc>
        <w:tc>
          <w:tcPr>
            <w:tcW w:w="1300" w:type="dxa"/>
            <w:shd w:val="clear" w:color="auto" w:fill="FFE699"/>
          </w:tcPr>
          <w:p w14:paraId="4B80BB29" w14:textId="7C7C0827"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961.082,23</w:t>
            </w:r>
          </w:p>
        </w:tc>
        <w:tc>
          <w:tcPr>
            <w:tcW w:w="1300" w:type="dxa"/>
            <w:shd w:val="clear" w:color="auto" w:fill="FFE699"/>
          </w:tcPr>
          <w:p w14:paraId="2498E21F" w14:textId="3D51B069"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1.063.042,77</w:t>
            </w:r>
          </w:p>
        </w:tc>
        <w:tc>
          <w:tcPr>
            <w:tcW w:w="1300" w:type="dxa"/>
            <w:shd w:val="clear" w:color="auto" w:fill="FFE699"/>
          </w:tcPr>
          <w:p w14:paraId="18278B04" w14:textId="01E989E2"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1.139.559,79</w:t>
            </w:r>
          </w:p>
        </w:tc>
        <w:tc>
          <w:tcPr>
            <w:tcW w:w="1300" w:type="dxa"/>
            <w:shd w:val="clear" w:color="auto" w:fill="FFE699"/>
          </w:tcPr>
          <w:p w14:paraId="400CE46E" w14:textId="775B5F7E"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1.253.515,78</w:t>
            </w:r>
          </w:p>
        </w:tc>
      </w:tr>
      <w:tr w:rsidR="0071116A" w14:paraId="2DD67B07" w14:textId="77777777" w:rsidTr="0071116A">
        <w:tc>
          <w:tcPr>
            <w:tcW w:w="3531" w:type="dxa"/>
          </w:tcPr>
          <w:p w14:paraId="091191C0" w14:textId="183A785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021138BD" w14:textId="1626547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610.524,92</w:t>
            </w:r>
          </w:p>
        </w:tc>
        <w:tc>
          <w:tcPr>
            <w:tcW w:w="1300" w:type="dxa"/>
          </w:tcPr>
          <w:p w14:paraId="69BA50CC" w14:textId="5782B33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961.082,23</w:t>
            </w:r>
          </w:p>
        </w:tc>
        <w:tc>
          <w:tcPr>
            <w:tcW w:w="1300" w:type="dxa"/>
          </w:tcPr>
          <w:p w14:paraId="2BBA8D69" w14:textId="4C2327D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1.063.042,77</w:t>
            </w:r>
          </w:p>
        </w:tc>
        <w:tc>
          <w:tcPr>
            <w:tcW w:w="1300" w:type="dxa"/>
          </w:tcPr>
          <w:p w14:paraId="2ECFC3D2" w14:textId="7BBC468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1.139.559,79</w:t>
            </w:r>
          </w:p>
        </w:tc>
        <w:tc>
          <w:tcPr>
            <w:tcW w:w="1300" w:type="dxa"/>
          </w:tcPr>
          <w:p w14:paraId="73981E7C" w14:textId="00EAD10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1.253.515,78</w:t>
            </w:r>
          </w:p>
        </w:tc>
      </w:tr>
      <w:tr w:rsidR="0071116A" w:rsidRPr="0071116A" w14:paraId="12161087" w14:textId="77777777" w:rsidTr="0071116A">
        <w:tc>
          <w:tcPr>
            <w:tcW w:w="3531" w:type="dxa"/>
            <w:shd w:val="clear" w:color="auto" w:fill="FFE699"/>
          </w:tcPr>
          <w:p w14:paraId="2BB86682" w14:textId="7384C675"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3 VLASTITI PRIHODI</w:t>
            </w:r>
          </w:p>
        </w:tc>
        <w:tc>
          <w:tcPr>
            <w:tcW w:w="1300" w:type="dxa"/>
            <w:shd w:val="clear" w:color="auto" w:fill="FFE699"/>
          </w:tcPr>
          <w:p w14:paraId="5C415A39" w14:textId="47BE7848"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522F241B" w14:textId="71192CB5"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7589131F" w14:textId="6DD511B0"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25.163,00</w:t>
            </w:r>
          </w:p>
        </w:tc>
        <w:tc>
          <w:tcPr>
            <w:tcW w:w="1300" w:type="dxa"/>
            <w:shd w:val="clear" w:color="auto" w:fill="FFE699"/>
          </w:tcPr>
          <w:p w14:paraId="26AF7B02" w14:textId="2214898C"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27.679,30</w:t>
            </w:r>
          </w:p>
        </w:tc>
        <w:tc>
          <w:tcPr>
            <w:tcW w:w="1300" w:type="dxa"/>
            <w:shd w:val="clear" w:color="auto" w:fill="FFE699"/>
          </w:tcPr>
          <w:p w14:paraId="350EC130" w14:textId="08ED7609"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30.447,23</w:t>
            </w:r>
          </w:p>
        </w:tc>
      </w:tr>
      <w:tr w:rsidR="0071116A" w14:paraId="17B8EE3B" w14:textId="77777777" w:rsidTr="0071116A">
        <w:tc>
          <w:tcPr>
            <w:tcW w:w="3531" w:type="dxa"/>
          </w:tcPr>
          <w:p w14:paraId="5B367EB1" w14:textId="2C98129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311 Vlastiti prihodi DV Palčić</w:t>
            </w:r>
          </w:p>
        </w:tc>
        <w:tc>
          <w:tcPr>
            <w:tcW w:w="1300" w:type="dxa"/>
          </w:tcPr>
          <w:p w14:paraId="54A72E3B" w14:textId="610E1DC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A576C9" w14:textId="7599E70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CABF54" w14:textId="2C4038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24.163,00</w:t>
            </w:r>
          </w:p>
        </w:tc>
        <w:tc>
          <w:tcPr>
            <w:tcW w:w="1300" w:type="dxa"/>
          </w:tcPr>
          <w:p w14:paraId="171AF034" w14:textId="36B157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26.579,30</w:t>
            </w:r>
          </w:p>
        </w:tc>
        <w:tc>
          <w:tcPr>
            <w:tcW w:w="1300" w:type="dxa"/>
          </w:tcPr>
          <w:p w14:paraId="7F7DC9F0" w14:textId="4C6396A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29.237,23</w:t>
            </w:r>
          </w:p>
        </w:tc>
      </w:tr>
      <w:tr w:rsidR="0071116A" w14:paraId="44783D46" w14:textId="77777777" w:rsidTr="0071116A">
        <w:tc>
          <w:tcPr>
            <w:tcW w:w="3531" w:type="dxa"/>
          </w:tcPr>
          <w:p w14:paraId="6644C05C" w14:textId="53D3793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312 Vlastiti prihodi TINTL</w:t>
            </w:r>
          </w:p>
        </w:tc>
        <w:tc>
          <w:tcPr>
            <w:tcW w:w="1300" w:type="dxa"/>
          </w:tcPr>
          <w:p w14:paraId="76947E75" w14:textId="72DE74E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C44411" w14:textId="5B37525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7419DE" w14:textId="745E31F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6111D62" w14:textId="5CAF953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49A11A3C" w14:textId="56FC39B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w:t>
            </w:r>
          </w:p>
        </w:tc>
      </w:tr>
      <w:tr w:rsidR="0071116A" w:rsidRPr="0071116A" w14:paraId="6ED49DB7" w14:textId="77777777" w:rsidTr="0071116A">
        <w:tc>
          <w:tcPr>
            <w:tcW w:w="3531" w:type="dxa"/>
            <w:shd w:val="clear" w:color="auto" w:fill="FFE699"/>
          </w:tcPr>
          <w:p w14:paraId="2056BC25" w14:textId="6DB36772"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4 PRIHODI ZA POSEBNE NAMJENE</w:t>
            </w:r>
          </w:p>
        </w:tc>
        <w:tc>
          <w:tcPr>
            <w:tcW w:w="1300" w:type="dxa"/>
            <w:shd w:val="clear" w:color="auto" w:fill="FFE699"/>
          </w:tcPr>
          <w:p w14:paraId="3A7CA452" w14:textId="169464E5"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780.807,98</w:t>
            </w:r>
          </w:p>
        </w:tc>
        <w:tc>
          <w:tcPr>
            <w:tcW w:w="1300" w:type="dxa"/>
            <w:shd w:val="clear" w:color="auto" w:fill="FFE699"/>
          </w:tcPr>
          <w:p w14:paraId="5AB89F33" w14:textId="55EF6EFF"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767.091,50</w:t>
            </w:r>
          </w:p>
        </w:tc>
        <w:tc>
          <w:tcPr>
            <w:tcW w:w="1300" w:type="dxa"/>
            <w:shd w:val="clear" w:color="auto" w:fill="FFE699"/>
          </w:tcPr>
          <w:p w14:paraId="77C05751" w14:textId="5D820341"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1.158.275,89</w:t>
            </w:r>
          </w:p>
        </w:tc>
        <w:tc>
          <w:tcPr>
            <w:tcW w:w="1300" w:type="dxa"/>
            <w:shd w:val="clear" w:color="auto" w:fill="FFE699"/>
          </w:tcPr>
          <w:p w14:paraId="28E2BEEE" w14:textId="5FC3AD8D"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1.194.742,28</w:t>
            </w:r>
          </w:p>
        </w:tc>
        <w:tc>
          <w:tcPr>
            <w:tcW w:w="1300" w:type="dxa"/>
            <w:shd w:val="clear" w:color="auto" w:fill="FFE699"/>
          </w:tcPr>
          <w:p w14:paraId="1DC377B8" w14:textId="70E5EB5D"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1.289.599,74</w:t>
            </w:r>
          </w:p>
        </w:tc>
      </w:tr>
      <w:tr w:rsidR="0071116A" w14:paraId="198D038C" w14:textId="77777777" w:rsidTr="0071116A">
        <w:tc>
          <w:tcPr>
            <w:tcW w:w="3531" w:type="dxa"/>
          </w:tcPr>
          <w:p w14:paraId="19ACD8B6" w14:textId="51CDDA2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40 Prihodi od komunalne naknade i komunalnog doprinosa</w:t>
            </w:r>
          </w:p>
        </w:tc>
        <w:tc>
          <w:tcPr>
            <w:tcW w:w="1300" w:type="dxa"/>
          </w:tcPr>
          <w:p w14:paraId="17028DC5" w14:textId="613761F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057543" w14:textId="24B5F9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707C1B" w14:textId="741E5EA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272.905,71</w:t>
            </w:r>
          </w:p>
        </w:tc>
        <w:tc>
          <w:tcPr>
            <w:tcW w:w="1300" w:type="dxa"/>
          </w:tcPr>
          <w:p w14:paraId="4A55FFCF" w14:textId="4C21E47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326.596,28</w:t>
            </w:r>
          </w:p>
        </w:tc>
        <w:tc>
          <w:tcPr>
            <w:tcW w:w="1300" w:type="dxa"/>
          </w:tcPr>
          <w:p w14:paraId="60438688" w14:textId="4B4775B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359.255,91</w:t>
            </w:r>
          </w:p>
        </w:tc>
      </w:tr>
      <w:tr w:rsidR="0071116A" w14:paraId="4F036FA1" w14:textId="77777777" w:rsidTr="0071116A">
        <w:tc>
          <w:tcPr>
            <w:tcW w:w="3531" w:type="dxa"/>
          </w:tcPr>
          <w:p w14:paraId="114FBB31" w14:textId="51DE4C6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41 Prihodi od komunalne naknade i doprinosa</w:t>
            </w:r>
          </w:p>
        </w:tc>
        <w:tc>
          <w:tcPr>
            <w:tcW w:w="1300" w:type="dxa"/>
          </w:tcPr>
          <w:p w14:paraId="3ACCF70E" w14:textId="5826E2B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65.143,83</w:t>
            </w:r>
          </w:p>
        </w:tc>
        <w:tc>
          <w:tcPr>
            <w:tcW w:w="1300" w:type="dxa"/>
          </w:tcPr>
          <w:p w14:paraId="642EAD06" w14:textId="66D551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62.755,46</w:t>
            </w:r>
          </w:p>
        </w:tc>
        <w:tc>
          <w:tcPr>
            <w:tcW w:w="1300" w:type="dxa"/>
          </w:tcPr>
          <w:p w14:paraId="6DB0B052" w14:textId="20969BC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691E45" w14:textId="4CE423D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BB06E0" w14:textId="674018E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35906068" w14:textId="77777777" w:rsidTr="0071116A">
        <w:tc>
          <w:tcPr>
            <w:tcW w:w="3531" w:type="dxa"/>
          </w:tcPr>
          <w:p w14:paraId="1686F415" w14:textId="7ECF47F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Prihodi od koncesije i zakupa poljoprivrednog zemljišta</w:t>
            </w:r>
          </w:p>
        </w:tc>
        <w:tc>
          <w:tcPr>
            <w:tcW w:w="1300" w:type="dxa"/>
          </w:tcPr>
          <w:p w14:paraId="524E88CB" w14:textId="7109259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252.042,13</w:t>
            </w:r>
          </w:p>
        </w:tc>
        <w:tc>
          <w:tcPr>
            <w:tcW w:w="1300" w:type="dxa"/>
          </w:tcPr>
          <w:p w14:paraId="29E2B24F" w14:textId="06F542D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246.167,66</w:t>
            </w:r>
          </w:p>
        </w:tc>
        <w:tc>
          <w:tcPr>
            <w:tcW w:w="1300" w:type="dxa"/>
          </w:tcPr>
          <w:p w14:paraId="78DF3D03" w14:textId="0A130D1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34A4C3" w14:textId="17EA58B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A18C4E" w14:textId="145B30A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5A62F753" w14:textId="77777777" w:rsidTr="0071116A">
        <w:tc>
          <w:tcPr>
            <w:tcW w:w="3531" w:type="dxa"/>
          </w:tcPr>
          <w:p w14:paraId="65991972" w14:textId="21B7046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Prihodi od spomeničke rente</w:t>
            </w:r>
          </w:p>
        </w:tc>
        <w:tc>
          <w:tcPr>
            <w:tcW w:w="1300" w:type="dxa"/>
          </w:tcPr>
          <w:p w14:paraId="3D72242C" w14:textId="053056F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E28C31" w14:textId="2A85AF2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291655" w14:textId="659E42F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274A8F40" w14:textId="037AD9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33,00</w:t>
            </w:r>
          </w:p>
        </w:tc>
        <w:tc>
          <w:tcPr>
            <w:tcW w:w="1300" w:type="dxa"/>
          </w:tcPr>
          <w:p w14:paraId="726651F4" w14:textId="1AE804E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36,30</w:t>
            </w:r>
          </w:p>
        </w:tc>
      </w:tr>
      <w:tr w:rsidR="0071116A" w14:paraId="660A3137" w14:textId="77777777" w:rsidTr="0071116A">
        <w:tc>
          <w:tcPr>
            <w:tcW w:w="3531" w:type="dxa"/>
          </w:tcPr>
          <w:p w14:paraId="0F866E06" w14:textId="300F014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43 Prihodi od ostalih koncesija</w:t>
            </w:r>
          </w:p>
        </w:tc>
        <w:tc>
          <w:tcPr>
            <w:tcW w:w="1300" w:type="dxa"/>
          </w:tcPr>
          <w:p w14:paraId="33379FD7" w14:textId="4AB16CD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6.287,71</w:t>
            </w:r>
          </w:p>
        </w:tc>
        <w:tc>
          <w:tcPr>
            <w:tcW w:w="1300" w:type="dxa"/>
          </w:tcPr>
          <w:p w14:paraId="77FBD5C4" w14:textId="13A86E3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7.393,16</w:t>
            </w:r>
          </w:p>
        </w:tc>
        <w:tc>
          <w:tcPr>
            <w:tcW w:w="1300" w:type="dxa"/>
          </w:tcPr>
          <w:p w14:paraId="1344B82B" w14:textId="3F98D0C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59F5C1" w14:textId="648D4C5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35C66D" w14:textId="1BB753D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6E89E052" w14:textId="77777777" w:rsidTr="0071116A">
        <w:tc>
          <w:tcPr>
            <w:tcW w:w="3531" w:type="dxa"/>
          </w:tcPr>
          <w:p w14:paraId="2AD7ACA1" w14:textId="3A6F9BC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14:paraId="2F0659DB" w14:textId="66B71F9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B1F755" w14:textId="1A43D3F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6A4A60" w14:textId="3726E0E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36.200,00</w:t>
            </w:r>
          </w:p>
        </w:tc>
        <w:tc>
          <w:tcPr>
            <w:tcW w:w="1300" w:type="dxa"/>
          </w:tcPr>
          <w:p w14:paraId="5FB41E30" w14:textId="698FC12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39.820,00</w:t>
            </w:r>
          </w:p>
        </w:tc>
        <w:tc>
          <w:tcPr>
            <w:tcW w:w="1300" w:type="dxa"/>
          </w:tcPr>
          <w:p w14:paraId="1BF7050F" w14:textId="4AF20C4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43.802,00</w:t>
            </w:r>
          </w:p>
        </w:tc>
      </w:tr>
      <w:tr w:rsidR="0071116A" w14:paraId="06AD9420" w14:textId="77777777" w:rsidTr="0071116A">
        <w:tc>
          <w:tcPr>
            <w:tcW w:w="3531" w:type="dxa"/>
          </w:tcPr>
          <w:p w14:paraId="3804BB8F" w14:textId="4C18440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431 Prihodi od zakupa i koncesije poljoprivrednog zemljišta</w:t>
            </w:r>
          </w:p>
        </w:tc>
        <w:tc>
          <w:tcPr>
            <w:tcW w:w="1300" w:type="dxa"/>
          </w:tcPr>
          <w:p w14:paraId="289C3B83" w14:textId="59F58C9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A3CCE9" w14:textId="3C1E64F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F8C297" w14:textId="75149D8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246.167,66</w:t>
            </w:r>
          </w:p>
        </w:tc>
        <w:tc>
          <w:tcPr>
            <w:tcW w:w="1300" w:type="dxa"/>
          </w:tcPr>
          <w:p w14:paraId="1C4DDA52" w14:textId="32ECA55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246.167,66</w:t>
            </w:r>
          </w:p>
        </w:tc>
        <w:tc>
          <w:tcPr>
            <w:tcW w:w="1300" w:type="dxa"/>
          </w:tcPr>
          <w:p w14:paraId="71BD4FDC" w14:textId="3B904F0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246.167,66</w:t>
            </w:r>
          </w:p>
        </w:tc>
      </w:tr>
      <w:tr w:rsidR="0071116A" w14:paraId="79E9D8B4" w14:textId="77777777" w:rsidTr="0071116A">
        <w:tc>
          <w:tcPr>
            <w:tcW w:w="3531" w:type="dxa"/>
          </w:tcPr>
          <w:p w14:paraId="4A7E9EB2" w14:textId="1B2B5A4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433 Šumski doprinos</w:t>
            </w:r>
          </w:p>
        </w:tc>
        <w:tc>
          <w:tcPr>
            <w:tcW w:w="1300" w:type="dxa"/>
          </w:tcPr>
          <w:p w14:paraId="769AF125" w14:textId="6933AE1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221A85" w14:textId="7EAB513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602062" w14:textId="0D57C48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76C70EB0" w14:textId="7B1A901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4D8B73E4" w14:textId="451756B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60.500,00</w:t>
            </w:r>
          </w:p>
        </w:tc>
      </w:tr>
      <w:tr w:rsidR="0071116A" w14:paraId="2181CB2B" w14:textId="77777777" w:rsidTr="0071116A">
        <w:tc>
          <w:tcPr>
            <w:tcW w:w="3531" w:type="dxa"/>
          </w:tcPr>
          <w:p w14:paraId="56F96B34" w14:textId="0B5BFB6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434 Naknada za eksploataciju mineralnih sirovina</w:t>
            </w:r>
          </w:p>
        </w:tc>
        <w:tc>
          <w:tcPr>
            <w:tcW w:w="1300" w:type="dxa"/>
          </w:tcPr>
          <w:p w14:paraId="3992963D" w14:textId="62C85C8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9A6EA9" w14:textId="3B92BD8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9434B2" w14:textId="077CA72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552.972,52</w:t>
            </w:r>
          </w:p>
        </w:tc>
        <w:tc>
          <w:tcPr>
            <w:tcW w:w="1300" w:type="dxa"/>
          </w:tcPr>
          <w:p w14:paraId="72B64855" w14:textId="542539D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527.125,34</w:t>
            </w:r>
          </w:p>
        </w:tc>
        <w:tc>
          <w:tcPr>
            <w:tcW w:w="1300" w:type="dxa"/>
          </w:tcPr>
          <w:p w14:paraId="5601E382" w14:textId="3329C40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579.837,87</w:t>
            </w:r>
          </w:p>
        </w:tc>
      </w:tr>
      <w:tr w:rsidR="0071116A" w14:paraId="63E234DD" w14:textId="77777777" w:rsidTr="0071116A">
        <w:tc>
          <w:tcPr>
            <w:tcW w:w="3531" w:type="dxa"/>
          </w:tcPr>
          <w:p w14:paraId="5184F380" w14:textId="7812EB7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44 Naknade za eksploataciju mineralnih sirovina</w:t>
            </w:r>
          </w:p>
        </w:tc>
        <w:tc>
          <w:tcPr>
            <w:tcW w:w="1300" w:type="dxa"/>
          </w:tcPr>
          <w:p w14:paraId="747E53AF" w14:textId="08E0CEC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402.976,89</w:t>
            </w:r>
          </w:p>
        </w:tc>
        <w:tc>
          <w:tcPr>
            <w:tcW w:w="1300" w:type="dxa"/>
          </w:tcPr>
          <w:p w14:paraId="2D5D46C7" w14:textId="3369CDA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295.789,77</w:t>
            </w:r>
          </w:p>
        </w:tc>
        <w:tc>
          <w:tcPr>
            <w:tcW w:w="1300" w:type="dxa"/>
          </w:tcPr>
          <w:p w14:paraId="6E7110D7" w14:textId="7D03A1A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9FEC10" w14:textId="0F5DC55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2FE147" w14:textId="1B6922B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564DD1A1" w14:textId="77777777" w:rsidTr="0071116A">
        <w:tc>
          <w:tcPr>
            <w:tcW w:w="3531" w:type="dxa"/>
          </w:tcPr>
          <w:p w14:paraId="50DE13E5" w14:textId="026FE36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45 Prihodi za posebne namjene - ostalo</w:t>
            </w:r>
          </w:p>
        </w:tc>
        <w:tc>
          <w:tcPr>
            <w:tcW w:w="1300" w:type="dxa"/>
          </w:tcPr>
          <w:p w14:paraId="72AE1DDE" w14:textId="1974D9E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53.528,14</w:t>
            </w:r>
          </w:p>
        </w:tc>
        <w:tc>
          <w:tcPr>
            <w:tcW w:w="1300" w:type="dxa"/>
          </w:tcPr>
          <w:p w14:paraId="1CBCBA26" w14:textId="32D8AF8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60.732,43</w:t>
            </w:r>
          </w:p>
        </w:tc>
        <w:tc>
          <w:tcPr>
            <w:tcW w:w="1300" w:type="dxa"/>
          </w:tcPr>
          <w:p w14:paraId="0F3DF7E2" w14:textId="3DD22CB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5B55CB" w14:textId="4309AF6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F72B87" w14:textId="659A33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012AD94E" w14:textId="77777777" w:rsidTr="0071116A">
        <w:tc>
          <w:tcPr>
            <w:tcW w:w="3531" w:type="dxa"/>
          </w:tcPr>
          <w:p w14:paraId="1C596074" w14:textId="63DF285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46 Šumski doprinos</w:t>
            </w:r>
          </w:p>
        </w:tc>
        <w:tc>
          <w:tcPr>
            <w:tcW w:w="1300" w:type="dxa"/>
          </w:tcPr>
          <w:p w14:paraId="2BD61670" w14:textId="031AF1B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829,28</w:t>
            </w:r>
          </w:p>
        </w:tc>
        <w:tc>
          <w:tcPr>
            <w:tcW w:w="1300" w:type="dxa"/>
          </w:tcPr>
          <w:p w14:paraId="4F27876D" w14:textId="3BB6C3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94.253,02</w:t>
            </w:r>
          </w:p>
        </w:tc>
        <w:tc>
          <w:tcPr>
            <w:tcW w:w="1300" w:type="dxa"/>
          </w:tcPr>
          <w:p w14:paraId="3A83380A" w14:textId="6D7EB74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09B07F" w14:textId="3149AB9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C4E250" w14:textId="724935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82D4A3C" w14:textId="77777777" w:rsidTr="0071116A">
        <w:tc>
          <w:tcPr>
            <w:tcW w:w="3531" w:type="dxa"/>
            <w:shd w:val="clear" w:color="auto" w:fill="FFE699"/>
          </w:tcPr>
          <w:p w14:paraId="731D143E" w14:textId="3C85B7D7"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5 POMOĆI</w:t>
            </w:r>
          </w:p>
        </w:tc>
        <w:tc>
          <w:tcPr>
            <w:tcW w:w="1300" w:type="dxa"/>
            <w:shd w:val="clear" w:color="auto" w:fill="FFE699"/>
          </w:tcPr>
          <w:p w14:paraId="3D9E7C12" w14:textId="70EA76FD"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1.301.301,80</w:t>
            </w:r>
          </w:p>
        </w:tc>
        <w:tc>
          <w:tcPr>
            <w:tcW w:w="1300" w:type="dxa"/>
            <w:shd w:val="clear" w:color="auto" w:fill="FFE699"/>
          </w:tcPr>
          <w:p w14:paraId="040A8799" w14:textId="6DE3B77A"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1.794.321,10</w:t>
            </w:r>
          </w:p>
        </w:tc>
        <w:tc>
          <w:tcPr>
            <w:tcW w:w="1300" w:type="dxa"/>
            <w:shd w:val="clear" w:color="auto" w:fill="FFE699"/>
          </w:tcPr>
          <w:p w14:paraId="2300AFE2" w14:textId="5402AEFE"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3.608.005,17</w:t>
            </w:r>
          </w:p>
        </w:tc>
        <w:tc>
          <w:tcPr>
            <w:tcW w:w="1300" w:type="dxa"/>
            <w:shd w:val="clear" w:color="auto" w:fill="FFE699"/>
          </w:tcPr>
          <w:p w14:paraId="6C682686" w14:textId="060020DE"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969.760,40</w:t>
            </w:r>
          </w:p>
        </w:tc>
        <w:tc>
          <w:tcPr>
            <w:tcW w:w="1300" w:type="dxa"/>
            <w:shd w:val="clear" w:color="auto" w:fill="FFE699"/>
          </w:tcPr>
          <w:p w14:paraId="729AD012" w14:textId="4DF988EA"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1.066.736,44</w:t>
            </w:r>
          </w:p>
        </w:tc>
      </w:tr>
      <w:tr w:rsidR="0071116A" w14:paraId="1929D74C" w14:textId="77777777" w:rsidTr="0071116A">
        <w:tc>
          <w:tcPr>
            <w:tcW w:w="3531" w:type="dxa"/>
          </w:tcPr>
          <w:p w14:paraId="3BA013D0" w14:textId="75354CC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50 Pomoći iz državnog proračuna</w:t>
            </w:r>
          </w:p>
        </w:tc>
        <w:tc>
          <w:tcPr>
            <w:tcW w:w="1300" w:type="dxa"/>
          </w:tcPr>
          <w:p w14:paraId="0724EBA8" w14:textId="18CE99A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713E62" w14:textId="48E85F5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7311D7" w14:textId="159FADF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1.143.781,75</w:t>
            </w:r>
          </w:p>
        </w:tc>
        <w:tc>
          <w:tcPr>
            <w:tcW w:w="1300" w:type="dxa"/>
          </w:tcPr>
          <w:p w14:paraId="5E802F95" w14:textId="29E15FC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710.438,30</w:t>
            </w:r>
          </w:p>
        </w:tc>
        <w:tc>
          <w:tcPr>
            <w:tcW w:w="1300" w:type="dxa"/>
          </w:tcPr>
          <w:p w14:paraId="76AE5618" w14:textId="4625267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781.482,13</w:t>
            </w:r>
          </w:p>
        </w:tc>
      </w:tr>
      <w:tr w:rsidR="0071116A" w14:paraId="1C5065CE" w14:textId="77777777" w:rsidTr="0071116A">
        <w:tc>
          <w:tcPr>
            <w:tcW w:w="3531" w:type="dxa"/>
          </w:tcPr>
          <w:p w14:paraId="29944C5C" w14:textId="535E5DE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51 Tekuće pomoći iz drugih proračuna</w:t>
            </w:r>
          </w:p>
        </w:tc>
        <w:tc>
          <w:tcPr>
            <w:tcW w:w="1300" w:type="dxa"/>
          </w:tcPr>
          <w:p w14:paraId="39423B71" w14:textId="664597D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614.095,09</w:t>
            </w:r>
          </w:p>
        </w:tc>
        <w:tc>
          <w:tcPr>
            <w:tcW w:w="1300" w:type="dxa"/>
          </w:tcPr>
          <w:p w14:paraId="3CEF259C" w14:textId="16DE4DE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769.565,87</w:t>
            </w:r>
          </w:p>
        </w:tc>
        <w:tc>
          <w:tcPr>
            <w:tcW w:w="1300" w:type="dxa"/>
          </w:tcPr>
          <w:p w14:paraId="3D82970E" w14:textId="695E44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E9D591" w14:textId="60691B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B30195" w14:textId="3B3DCDD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30F17506" w14:textId="77777777" w:rsidTr="0071116A">
        <w:tc>
          <w:tcPr>
            <w:tcW w:w="3531" w:type="dxa"/>
          </w:tcPr>
          <w:p w14:paraId="6FD9100E" w14:textId="3A232DC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52 Kapitalne pomoći iz drugih proračuna</w:t>
            </w:r>
          </w:p>
        </w:tc>
        <w:tc>
          <w:tcPr>
            <w:tcW w:w="1300" w:type="dxa"/>
          </w:tcPr>
          <w:p w14:paraId="7549CBC3" w14:textId="729F6FB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372.234,15</w:t>
            </w:r>
          </w:p>
        </w:tc>
        <w:tc>
          <w:tcPr>
            <w:tcW w:w="1300" w:type="dxa"/>
          </w:tcPr>
          <w:p w14:paraId="2B1B0096" w14:textId="698DFCE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397.297,72</w:t>
            </w:r>
          </w:p>
        </w:tc>
        <w:tc>
          <w:tcPr>
            <w:tcW w:w="1300" w:type="dxa"/>
          </w:tcPr>
          <w:p w14:paraId="45F24100" w14:textId="072BE49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B473EA" w14:textId="39ED30F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CFCCD3" w14:textId="5B7BA7A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5F78F8FE" w14:textId="77777777" w:rsidTr="0071116A">
        <w:tc>
          <w:tcPr>
            <w:tcW w:w="3531" w:type="dxa"/>
          </w:tcPr>
          <w:p w14:paraId="2D601F14" w14:textId="3EF508B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52. Ostale pomoći</w:t>
            </w:r>
          </w:p>
        </w:tc>
        <w:tc>
          <w:tcPr>
            <w:tcW w:w="1300" w:type="dxa"/>
          </w:tcPr>
          <w:p w14:paraId="5B951788" w14:textId="595BD8D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B4B160" w14:textId="339A050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0551BF" w14:textId="36BF80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172.111,00</w:t>
            </w:r>
          </w:p>
        </w:tc>
        <w:tc>
          <w:tcPr>
            <w:tcW w:w="1300" w:type="dxa"/>
          </w:tcPr>
          <w:p w14:paraId="431DC3C3" w14:textId="6B9EBBD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189.322,10</w:t>
            </w:r>
          </w:p>
        </w:tc>
        <w:tc>
          <w:tcPr>
            <w:tcW w:w="1300" w:type="dxa"/>
          </w:tcPr>
          <w:p w14:paraId="67EBE339" w14:textId="4399359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208.254,31</w:t>
            </w:r>
          </w:p>
        </w:tc>
      </w:tr>
      <w:tr w:rsidR="0071116A" w14:paraId="009F296F" w14:textId="77777777" w:rsidTr="0071116A">
        <w:tc>
          <w:tcPr>
            <w:tcW w:w="3531" w:type="dxa"/>
          </w:tcPr>
          <w:p w14:paraId="6DFD4C81" w14:textId="7505289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53 Pomoći od izvanproračunskih korisnika (HZZ, Fond, ...)</w:t>
            </w:r>
          </w:p>
        </w:tc>
        <w:tc>
          <w:tcPr>
            <w:tcW w:w="1300" w:type="dxa"/>
          </w:tcPr>
          <w:p w14:paraId="296CF26A" w14:textId="61F31B9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7.802,58</w:t>
            </w:r>
          </w:p>
        </w:tc>
        <w:tc>
          <w:tcPr>
            <w:tcW w:w="1300" w:type="dxa"/>
          </w:tcPr>
          <w:p w14:paraId="539CA898" w14:textId="467599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17.290,30</w:t>
            </w:r>
          </w:p>
        </w:tc>
        <w:tc>
          <w:tcPr>
            <w:tcW w:w="1300" w:type="dxa"/>
          </w:tcPr>
          <w:p w14:paraId="3BFCB220" w14:textId="287BF44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4A4678" w14:textId="3657797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7E696D" w14:textId="54DAFDF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66742BCE" w14:textId="77777777" w:rsidTr="0071116A">
        <w:tc>
          <w:tcPr>
            <w:tcW w:w="3531" w:type="dxa"/>
          </w:tcPr>
          <w:p w14:paraId="77D5A65C" w14:textId="11C172A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54 Tekuće pomoći temeljem prijenosa EU sredstava</w:t>
            </w:r>
          </w:p>
        </w:tc>
        <w:tc>
          <w:tcPr>
            <w:tcW w:w="1300" w:type="dxa"/>
          </w:tcPr>
          <w:p w14:paraId="5A5C0DF5" w14:textId="45582AF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307.169,98</w:t>
            </w:r>
          </w:p>
        </w:tc>
        <w:tc>
          <w:tcPr>
            <w:tcW w:w="1300" w:type="dxa"/>
          </w:tcPr>
          <w:p w14:paraId="189057A2" w14:textId="6275055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488.383,50</w:t>
            </w:r>
          </w:p>
        </w:tc>
        <w:tc>
          <w:tcPr>
            <w:tcW w:w="1300" w:type="dxa"/>
          </w:tcPr>
          <w:p w14:paraId="747E9D57" w14:textId="3E5AE2F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671B5A" w14:textId="3FC25AC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911233" w14:textId="1E2142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3DEB55BB" w14:textId="77777777" w:rsidTr="0071116A">
        <w:tc>
          <w:tcPr>
            <w:tcW w:w="3531" w:type="dxa"/>
          </w:tcPr>
          <w:p w14:paraId="4CADF75A" w14:textId="0844C4E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55 Kapitalne pomoći temeljem prijenosa EU sredstava</w:t>
            </w:r>
          </w:p>
        </w:tc>
        <w:tc>
          <w:tcPr>
            <w:tcW w:w="1300" w:type="dxa"/>
          </w:tcPr>
          <w:p w14:paraId="48F70CD0" w14:textId="5142567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B36E97" w14:textId="78FCD65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97.620,71</w:t>
            </w:r>
          </w:p>
        </w:tc>
        <w:tc>
          <w:tcPr>
            <w:tcW w:w="1300" w:type="dxa"/>
          </w:tcPr>
          <w:p w14:paraId="26A66755" w14:textId="16B6EA9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D6DE80" w14:textId="02539FB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22BE4C" w14:textId="5D23140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4F536121" w14:textId="77777777" w:rsidTr="0071116A">
        <w:tc>
          <w:tcPr>
            <w:tcW w:w="3531" w:type="dxa"/>
          </w:tcPr>
          <w:p w14:paraId="5FACB3D1" w14:textId="4CC2008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561 Europski socijalni fond plus</w:t>
            </w:r>
          </w:p>
        </w:tc>
        <w:tc>
          <w:tcPr>
            <w:tcW w:w="1300" w:type="dxa"/>
          </w:tcPr>
          <w:p w14:paraId="7F7B4C3D" w14:textId="499A6D0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28AEE8" w14:textId="4456157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CABFBE" w14:textId="3582413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468.000,00</w:t>
            </w:r>
          </w:p>
        </w:tc>
        <w:tc>
          <w:tcPr>
            <w:tcW w:w="1300" w:type="dxa"/>
          </w:tcPr>
          <w:p w14:paraId="7C2A9E1B" w14:textId="610D6DD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0A0079F5" w14:textId="5B3ACEA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77.000,00</w:t>
            </w:r>
          </w:p>
        </w:tc>
      </w:tr>
      <w:tr w:rsidR="0071116A" w14:paraId="3C3B7D46" w14:textId="77777777" w:rsidTr="0071116A">
        <w:tc>
          <w:tcPr>
            <w:tcW w:w="3531" w:type="dxa"/>
          </w:tcPr>
          <w:p w14:paraId="7930CEB3" w14:textId="5141AC5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563 Europski fond za regionalni razvoj</w:t>
            </w:r>
          </w:p>
        </w:tc>
        <w:tc>
          <w:tcPr>
            <w:tcW w:w="1300" w:type="dxa"/>
          </w:tcPr>
          <w:p w14:paraId="6076A3E8" w14:textId="5F7D4B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7AF74A" w14:textId="64B86D2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6D9CF7" w14:textId="123F8F0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1.080.000,00</w:t>
            </w:r>
          </w:p>
        </w:tc>
        <w:tc>
          <w:tcPr>
            <w:tcW w:w="1300" w:type="dxa"/>
          </w:tcPr>
          <w:p w14:paraId="422B635B" w14:textId="2B5E41E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8F79AC" w14:textId="5A121BC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25603062" w14:textId="77777777" w:rsidTr="0071116A">
        <w:tc>
          <w:tcPr>
            <w:tcW w:w="3531" w:type="dxa"/>
          </w:tcPr>
          <w:p w14:paraId="42BB700D" w14:textId="762CF85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565 Europski poljoprivredni fond za ruralni razvoj</w:t>
            </w:r>
          </w:p>
        </w:tc>
        <w:tc>
          <w:tcPr>
            <w:tcW w:w="1300" w:type="dxa"/>
          </w:tcPr>
          <w:p w14:paraId="2BC6779E" w14:textId="363F17A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E7BA84" w14:textId="2D7B9F5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EB5D28" w14:textId="7A9B8FA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86.000,00</w:t>
            </w:r>
          </w:p>
        </w:tc>
        <w:tc>
          <w:tcPr>
            <w:tcW w:w="1300" w:type="dxa"/>
          </w:tcPr>
          <w:p w14:paraId="53617D1B" w14:textId="3CE2364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0949C7" w14:textId="4D4A434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3A4F290B" w14:textId="77777777" w:rsidTr="0071116A">
        <w:tc>
          <w:tcPr>
            <w:tcW w:w="3531" w:type="dxa"/>
          </w:tcPr>
          <w:p w14:paraId="0315E257" w14:textId="09E6521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57 Tekuće pomoći iz drugih proračuna - VRTIĆ</w:t>
            </w:r>
          </w:p>
        </w:tc>
        <w:tc>
          <w:tcPr>
            <w:tcW w:w="1300" w:type="dxa"/>
          </w:tcPr>
          <w:p w14:paraId="7998D368" w14:textId="63E897B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F338A3" w14:textId="6D124E3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24.163,00</w:t>
            </w:r>
          </w:p>
        </w:tc>
        <w:tc>
          <w:tcPr>
            <w:tcW w:w="1300" w:type="dxa"/>
          </w:tcPr>
          <w:p w14:paraId="6BD0BFB8" w14:textId="725011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57F572" w14:textId="04AC695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6FFD24" w14:textId="6550E05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0ED90B21" w14:textId="77777777" w:rsidTr="0071116A">
        <w:tc>
          <w:tcPr>
            <w:tcW w:w="3531" w:type="dxa"/>
          </w:tcPr>
          <w:p w14:paraId="334E4C78" w14:textId="378C972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581 Mehanizam za oporavak i otpornost - bespovratna sredstva</w:t>
            </w:r>
          </w:p>
        </w:tc>
        <w:tc>
          <w:tcPr>
            <w:tcW w:w="1300" w:type="dxa"/>
          </w:tcPr>
          <w:p w14:paraId="5DD876C0" w14:textId="278E91E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5097D0" w14:textId="2380E8C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DCEE44" w14:textId="236EA5D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658.112,42</w:t>
            </w:r>
          </w:p>
        </w:tc>
        <w:tc>
          <w:tcPr>
            <w:tcW w:w="1300" w:type="dxa"/>
          </w:tcPr>
          <w:p w14:paraId="60AD692A" w14:textId="66DCB52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A84E84" w14:textId="3C1F15D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09EC29E" w14:textId="77777777" w:rsidTr="0071116A">
        <w:tc>
          <w:tcPr>
            <w:tcW w:w="3531" w:type="dxa"/>
            <w:shd w:val="clear" w:color="auto" w:fill="FFE699"/>
          </w:tcPr>
          <w:p w14:paraId="24FC0C7A" w14:textId="459D0223"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6 DONACIJE</w:t>
            </w:r>
          </w:p>
        </w:tc>
        <w:tc>
          <w:tcPr>
            <w:tcW w:w="1300" w:type="dxa"/>
            <w:shd w:val="clear" w:color="auto" w:fill="FFE699"/>
          </w:tcPr>
          <w:p w14:paraId="74775F5C" w14:textId="3367D148"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3.900,00</w:t>
            </w:r>
          </w:p>
        </w:tc>
        <w:tc>
          <w:tcPr>
            <w:tcW w:w="1300" w:type="dxa"/>
            <w:shd w:val="clear" w:color="auto" w:fill="FFE699"/>
          </w:tcPr>
          <w:p w14:paraId="229251B9" w14:textId="30D48575"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5.450,00</w:t>
            </w:r>
          </w:p>
        </w:tc>
        <w:tc>
          <w:tcPr>
            <w:tcW w:w="1300" w:type="dxa"/>
            <w:shd w:val="clear" w:color="auto" w:fill="FFE699"/>
          </w:tcPr>
          <w:p w14:paraId="6255DF13" w14:textId="6410AC39"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7.000,00</w:t>
            </w:r>
          </w:p>
        </w:tc>
        <w:tc>
          <w:tcPr>
            <w:tcW w:w="1300" w:type="dxa"/>
            <w:shd w:val="clear" w:color="auto" w:fill="FFE699"/>
          </w:tcPr>
          <w:p w14:paraId="135BD6F0" w14:textId="6EABF4ED"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7.700,00</w:t>
            </w:r>
          </w:p>
        </w:tc>
        <w:tc>
          <w:tcPr>
            <w:tcW w:w="1300" w:type="dxa"/>
            <w:shd w:val="clear" w:color="auto" w:fill="FFE699"/>
          </w:tcPr>
          <w:p w14:paraId="45517267" w14:textId="55E0095B"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8.470,00</w:t>
            </w:r>
          </w:p>
        </w:tc>
      </w:tr>
      <w:tr w:rsidR="0071116A" w14:paraId="3C655946" w14:textId="77777777" w:rsidTr="0071116A">
        <w:tc>
          <w:tcPr>
            <w:tcW w:w="3531" w:type="dxa"/>
          </w:tcPr>
          <w:p w14:paraId="70285223" w14:textId="171E9EB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61 Donacije od pravnih i fizičkih osoba</w:t>
            </w:r>
          </w:p>
        </w:tc>
        <w:tc>
          <w:tcPr>
            <w:tcW w:w="1300" w:type="dxa"/>
          </w:tcPr>
          <w:p w14:paraId="55E409BE" w14:textId="0CBB5C2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3.900,00</w:t>
            </w:r>
          </w:p>
        </w:tc>
        <w:tc>
          <w:tcPr>
            <w:tcW w:w="1300" w:type="dxa"/>
          </w:tcPr>
          <w:p w14:paraId="28568FC6" w14:textId="0ACAE1D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5.450,00</w:t>
            </w:r>
          </w:p>
        </w:tc>
        <w:tc>
          <w:tcPr>
            <w:tcW w:w="1300" w:type="dxa"/>
          </w:tcPr>
          <w:p w14:paraId="1BD658ED" w14:textId="2446CC4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91E4635" w14:textId="4B16703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7.700,00</w:t>
            </w:r>
          </w:p>
        </w:tc>
        <w:tc>
          <w:tcPr>
            <w:tcW w:w="1300" w:type="dxa"/>
          </w:tcPr>
          <w:p w14:paraId="69780504" w14:textId="36DCCED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8.470,00</w:t>
            </w:r>
          </w:p>
        </w:tc>
      </w:tr>
      <w:tr w:rsidR="0071116A" w:rsidRPr="0071116A" w14:paraId="542DBA5C" w14:textId="77777777" w:rsidTr="0071116A">
        <w:tc>
          <w:tcPr>
            <w:tcW w:w="3531" w:type="dxa"/>
            <w:shd w:val="clear" w:color="auto" w:fill="FFE699"/>
          </w:tcPr>
          <w:p w14:paraId="608E4FB9" w14:textId="79535088"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lastRenderedPageBreak/>
              <w:t>7 PRIHODI OD PRODAJE ILI ZAMJENE NEFINANCIJSKE IMOVINE</w:t>
            </w:r>
          </w:p>
        </w:tc>
        <w:tc>
          <w:tcPr>
            <w:tcW w:w="1300" w:type="dxa"/>
            <w:shd w:val="clear" w:color="auto" w:fill="FFE699"/>
          </w:tcPr>
          <w:p w14:paraId="4E955DDF" w14:textId="0C456DF1"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533F22E8" w14:textId="5E9765D4"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9.733,34</w:t>
            </w:r>
          </w:p>
        </w:tc>
        <w:tc>
          <w:tcPr>
            <w:tcW w:w="1300" w:type="dxa"/>
            <w:shd w:val="clear" w:color="auto" w:fill="FFE699"/>
          </w:tcPr>
          <w:p w14:paraId="382AF187" w14:textId="712A6774"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62809A50" w14:textId="02CFCD7F"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7AACD9D5" w14:textId="790B3A74"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r>
      <w:tr w:rsidR="0071116A" w14:paraId="19A258E0" w14:textId="77777777" w:rsidTr="0071116A">
        <w:tc>
          <w:tcPr>
            <w:tcW w:w="3531" w:type="dxa"/>
          </w:tcPr>
          <w:p w14:paraId="2A672079" w14:textId="0438543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71 Prihodi od prodaje nefinancijske imovine</w:t>
            </w:r>
          </w:p>
        </w:tc>
        <w:tc>
          <w:tcPr>
            <w:tcW w:w="1300" w:type="dxa"/>
          </w:tcPr>
          <w:p w14:paraId="515586F7" w14:textId="0004208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2796BC" w14:textId="396053E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9.733,34</w:t>
            </w:r>
          </w:p>
        </w:tc>
        <w:tc>
          <w:tcPr>
            <w:tcW w:w="1300" w:type="dxa"/>
          </w:tcPr>
          <w:p w14:paraId="5ECE7E71" w14:textId="3F807B1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D58E37" w14:textId="3F003BA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BDB3AA" w14:textId="06FDB5B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7363CEA" w14:textId="77777777" w:rsidTr="0071116A">
        <w:tc>
          <w:tcPr>
            <w:tcW w:w="3531" w:type="dxa"/>
            <w:shd w:val="clear" w:color="auto" w:fill="505050"/>
          </w:tcPr>
          <w:p w14:paraId="1ACBEBED" w14:textId="56CBBB1E" w:rsidR="0071116A" w:rsidRPr="0071116A" w:rsidRDefault="0071116A" w:rsidP="0071116A">
            <w:pPr>
              <w:spacing w:after="0"/>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UKUPNO PRIHODI</w:t>
            </w:r>
          </w:p>
        </w:tc>
        <w:tc>
          <w:tcPr>
            <w:tcW w:w="1300" w:type="dxa"/>
            <w:shd w:val="clear" w:color="auto" w:fill="505050"/>
          </w:tcPr>
          <w:p w14:paraId="1C26AD34" w14:textId="60D64D21"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2.696.534,70</w:t>
            </w:r>
          </w:p>
        </w:tc>
        <w:tc>
          <w:tcPr>
            <w:tcW w:w="1300" w:type="dxa"/>
            <w:shd w:val="clear" w:color="auto" w:fill="505050"/>
          </w:tcPr>
          <w:p w14:paraId="12CF7005" w14:textId="1859E606"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3.537.678,17</w:t>
            </w:r>
          </w:p>
        </w:tc>
        <w:tc>
          <w:tcPr>
            <w:tcW w:w="1300" w:type="dxa"/>
            <w:shd w:val="clear" w:color="auto" w:fill="505050"/>
          </w:tcPr>
          <w:p w14:paraId="3B093846" w14:textId="4BDA3165"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5.861.486,83</w:t>
            </w:r>
          </w:p>
        </w:tc>
        <w:tc>
          <w:tcPr>
            <w:tcW w:w="1300" w:type="dxa"/>
            <w:shd w:val="clear" w:color="auto" w:fill="505050"/>
          </w:tcPr>
          <w:p w14:paraId="6BC0A1B4" w14:textId="0CA5D8E5"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3.339.441,77</w:t>
            </w:r>
          </w:p>
        </w:tc>
        <w:tc>
          <w:tcPr>
            <w:tcW w:w="1300" w:type="dxa"/>
            <w:shd w:val="clear" w:color="auto" w:fill="505050"/>
          </w:tcPr>
          <w:p w14:paraId="58087325" w14:textId="517E7D91"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3.648.769,19</w:t>
            </w:r>
          </w:p>
        </w:tc>
      </w:tr>
    </w:tbl>
    <w:p w14:paraId="5295C786" w14:textId="79B1962E" w:rsidR="00404163" w:rsidRPr="00630ED5" w:rsidRDefault="00404163" w:rsidP="00404163">
      <w:pPr>
        <w:spacing w:after="0"/>
        <w:rPr>
          <w:rFonts w:ascii="Times New Roman" w:hAnsi="Times New Roman" w:cs="Times New Roman"/>
          <w:sz w:val="18"/>
          <w:szCs w:val="18"/>
        </w:rPr>
      </w:pPr>
    </w:p>
    <w:p w14:paraId="57144043" w14:textId="77777777" w:rsidR="00404163" w:rsidRPr="00630ED5" w:rsidRDefault="00404163" w:rsidP="00404163">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rsidRPr="0071116A" w14:paraId="45B2BFBD" w14:textId="77777777" w:rsidTr="0071116A">
        <w:tc>
          <w:tcPr>
            <w:tcW w:w="3531" w:type="dxa"/>
            <w:shd w:val="clear" w:color="auto" w:fill="505050"/>
          </w:tcPr>
          <w:p w14:paraId="60FB7C72" w14:textId="3179E7D5"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IZVOR I OPIS IZVORA</w:t>
            </w:r>
          </w:p>
        </w:tc>
        <w:tc>
          <w:tcPr>
            <w:tcW w:w="1300" w:type="dxa"/>
            <w:shd w:val="clear" w:color="auto" w:fill="505050"/>
          </w:tcPr>
          <w:p w14:paraId="2AE21208" w14:textId="2CBF9519"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OSTVARENJE PRORAČUNA OPĆINE TOVARNIK OD 01.01. - 31.12.2024.</w:t>
            </w:r>
          </w:p>
        </w:tc>
        <w:tc>
          <w:tcPr>
            <w:tcW w:w="1300" w:type="dxa"/>
            <w:shd w:val="clear" w:color="auto" w:fill="505050"/>
          </w:tcPr>
          <w:p w14:paraId="3DDA96F8" w14:textId="4CC7A055"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I. IZMJENE I DOPUNE PRORAČUNA OPĆINE TOVARNIK ZA 2025. GODINU</w:t>
            </w:r>
          </w:p>
        </w:tc>
        <w:tc>
          <w:tcPr>
            <w:tcW w:w="1300" w:type="dxa"/>
            <w:shd w:val="clear" w:color="auto" w:fill="505050"/>
          </w:tcPr>
          <w:p w14:paraId="05DE8EAD" w14:textId="215EC093"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PRORAČUNA OPĆINE TOVARNIK ZA 2026. GODINU</w:t>
            </w:r>
          </w:p>
        </w:tc>
        <w:tc>
          <w:tcPr>
            <w:tcW w:w="1300" w:type="dxa"/>
            <w:shd w:val="clear" w:color="auto" w:fill="505050"/>
          </w:tcPr>
          <w:p w14:paraId="46142983" w14:textId="4B0E818C"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2027. GODINU</w:t>
            </w:r>
          </w:p>
        </w:tc>
        <w:tc>
          <w:tcPr>
            <w:tcW w:w="1300" w:type="dxa"/>
            <w:shd w:val="clear" w:color="auto" w:fill="505050"/>
          </w:tcPr>
          <w:p w14:paraId="0E8955F1" w14:textId="068CAFE7"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2028. GODINU</w:t>
            </w:r>
          </w:p>
        </w:tc>
      </w:tr>
      <w:tr w:rsidR="0071116A" w:rsidRPr="0071116A" w14:paraId="009D70ED" w14:textId="77777777" w:rsidTr="0071116A">
        <w:tc>
          <w:tcPr>
            <w:tcW w:w="3531" w:type="dxa"/>
            <w:shd w:val="clear" w:color="auto" w:fill="505050"/>
          </w:tcPr>
          <w:p w14:paraId="379F31D4" w14:textId="3301E4E1"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147530D" w14:textId="6AB648BB"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84A0D09" w14:textId="6E110DBA"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BE30117" w14:textId="1F488E5C"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3EAD9BA2" w14:textId="3D8A2794"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25386C3F" w14:textId="781D2F88"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1116A" w:rsidRPr="0071116A" w14:paraId="115697C9" w14:textId="77777777" w:rsidTr="0071116A">
        <w:tc>
          <w:tcPr>
            <w:tcW w:w="3531" w:type="dxa"/>
            <w:shd w:val="clear" w:color="auto" w:fill="FFE699"/>
          </w:tcPr>
          <w:p w14:paraId="6F51A5FB" w14:textId="4209A687"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1 OPĆI PRIHODI I PRIMICI</w:t>
            </w:r>
          </w:p>
        </w:tc>
        <w:tc>
          <w:tcPr>
            <w:tcW w:w="1300" w:type="dxa"/>
            <w:shd w:val="clear" w:color="auto" w:fill="FFE699"/>
          </w:tcPr>
          <w:p w14:paraId="2A599030" w14:textId="07465ED7"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929.372,68</w:t>
            </w:r>
          </w:p>
        </w:tc>
        <w:tc>
          <w:tcPr>
            <w:tcW w:w="1300" w:type="dxa"/>
            <w:shd w:val="clear" w:color="auto" w:fill="FFE699"/>
          </w:tcPr>
          <w:p w14:paraId="48FD3A9C" w14:textId="31B110C2"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999.164,79</w:t>
            </w:r>
          </w:p>
        </w:tc>
        <w:tc>
          <w:tcPr>
            <w:tcW w:w="1300" w:type="dxa"/>
            <w:shd w:val="clear" w:color="auto" w:fill="FFE699"/>
          </w:tcPr>
          <w:p w14:paraId="35BE3CDA" w14:textId="70DCB438"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733.812,62</w:t>
            </w:r>
          </w:p>
        </w:tc>
        <w:tc>
          <w:tcPr>
            <w:tcW w:w="1300" w:type="dxa"/>
            <w:shd w:val="clear" w:color="auto" w:fill="FFE699"/>
          </w:tcPr>
          <w:p w14:paraId="5E314A4A" w14:textId="5DFACF10"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889.559,79</w:t>
            </w:r>
          </w:p>
        </w:tc>
        <w:tc>
          <w:tcPr>
            <w:tcW w:w="1300" w:type="dxa"/>
            <w:shd w:val="clear" w:color="auto" w:fill="FFE699"/>
          </w:tcPr>
          <w:p w14:paraId="23FBE395" w14:textId="79E6896D"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978.515,78</w:t>
            </w:r>
          </w:p>
        </w:tc>
      </w:tr>
      <w:tr w:rsidR="0071116A" w14:paraId="37C8AF65" w14:textId="77777777" w:rsidTr="0071116A">
        <w:tc>
          <w:tcPr>
            <w:tcW w:w="3531" w:type="dxa"/>
          </w:tcPr>
          <w:p w14:paraId="320206D7" w14:textId="28FD781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12CD293F" w14:textId="1EF46E8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929.372,68</w:t>
            </w:r>
          </w:p>
        </w:tc>
        <w:tc>
          <w:tcPr>
            <w:tcW w:w="1300" w:type="dxa"/>
          </w:tcPr>
          <w:p w14:paraId="63B3FFC5" w14:textId="22422EE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999.164,79</w:t>
            </w:r>
          </w:p>
        </w:tc>
        <w:tc>
          <w:tcPr>
            <w:tcW w:w="1300" w:type="dxa"/>
          </w:tcPr>
          <w:p w14:paraId="0B681704" w14:textId="600D39C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733.812,62</w:t>
            </w:r>
          </w:p>
        </w:tc>
        <w:tc>
          <w:tcPr>
            <w:tcW w:w="1300" w:type="dxa"/>
          </w:tcPr>
          <w:p w14:paraId="33479DE4" w14:textId="766EE23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889.559,79</w:t>
            </w:r>
          </w:p>
        </w:tc>
        <w:tc>
          <w:tcPr>
            <w:tcW w:w="1300" w:type="dxa"/>
          </w:tcPr>
          <w:p w14:paraId="5D80F876" w14:textId="16E9E83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978.515,78</w:t>
            </w:r>
          </w:p>
        </w:tc>
      </w:tr>
      <w:tr w:rsidR="0071116A" w:rsidRPr="0071116A" w14:paraId="5AC8DACC" w14:textId="77777777" w:rsidTr="0071116A">
        <w:tc>
          <w:tcPr>
            <w:tcW w:w="3531" w:type="dxa"/>
            <w:shd w:val="clear" w:color="auto" w:fill="FFE699"/>
          </w:tcPr>
          <w:p w14:paraId="628FF09E" w14:textId="667EBD0B"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3 VLASTITI PRIHODI</w:t>
            </w:r>
          </w:p>
        </w:tc>
        <w:tc>
          <w:tcPr>
            <w:tcW w:w="1300" w:type="dxa"/>
            <w:shd w:val="clear" w:color="auto" w:fill="FFE699"/>
          </w:tcPr>
          <w:p w14:paraId="470ED655" w14:textId="27272F48"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4.988,26</w:t>
            </w:r>
          </w:p>
        </w:tc>
        <w:tc>
          <w:tcPr>
            <w:tcW w:w="1300" w:type="dxa"/>
            <w:shd w:val="clear" w:color="auto" w:fill="FFE699"/>
          </w:tcPr>
          <w:p w14:paraId="1F415B2A" w14:textId="254DA04B"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29531D65" w14:textId="2E0B2D7F"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26.163,00</w:t>
            </w:r>
          </w:p>
        </w:tc>
        <w:tc>
          <w:tcPr>
            <w:tcW w:w="1300" w:type="dxa"/>
            <w:shd w:val="clear" w:color="auto" w:fill="FFE699"/>
          </w:tcPr>
          <w:p w14:paraId="749B7BF0" w14:textId="7DDD2937"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28.779,30</w:t>
            </w:r>
          </w:p>
        </w:tc>
        <w:tc>
          <w:tcPr>
            <w:tcW w:w="1300" w:type="dxa"/>
            <w:shd w:val="clear" w:color="auto" w:fill="FFE699"/>
          </w:tcPr>
          <w:p w14:paraId="0BEE94A3" w14:textId="28831925"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31.657,23</w:t>
            </w:r>
          </w:p>
        </w:tc>
      </w:tr>
      <w:tr w:rsidR="0071116A" w14:paraId="6E5F5E7B" w14:textId="77777777" w:rsidTr="0071116A">
        <w:tc>
          <w:tcPr>
            <w:tcW w:w="3531" w:type="dxa"/>
          </w:tcPr>
          <w:p w14:paraId="507AA180" w14:textId="5BB8969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0B929168" w14:textId="5376B75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4.988,26</w:t>
            </w:r>
          </w:p>
        </w:tc>
        <w:tc>
          <w:tcPr>
            <w:tcW w:w="1300" w:type="dxa"/>
          </w:tcPr>
          <w:p w14:paraId="10E0F776" w14:textId="0C634D5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821195" w14:textId="589A847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E93EF3" w14:textId="3AD92AE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209E22" w14:textId="385030B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26F2D169" w14:textId="77777777" w:rsidTr="0071116A">
        <w:tc>
          <w:tcPr>
            <w:tcW w:w="3531" w:type="dxa"/>
          </w:tcPr>
          <w:p w14:paraId="29AAC994" w14:textId="4C587C7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311 Vlastiti prihodi DV Palčić</w:t>
            </w:r>
          </w:p>
        </w:tc>
        <w:tc>
          <w:tcPr>
            <w:tcW w:w="1300" w:type="dxa"/>
          </w:tcPr>
          <w:p w14:paraId="1804014B" w14:textId="79ABBA7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B25B82" w14:textId="4C1D743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6D6C16" w14:textId="2101690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24.163,00</w:t>
            </w:r>
          </w:p>
        </w:tc>
        <w:tc>
          <w:tcPr>
            <w:tcW w:w="1300" w:type="dxa"/>
          </w:tcPr>
          <w:p w14:paraId="2DD84429" w14:textId="4E27311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26.579,30</w:t>
            </w:r>
          </w:p>
        </w:tc>
        <w:tc>
          <w:tcPr>
            <w:tcW w:w="1300" w:type="dxa"/>
          </w:tcPr>
          <w:p w14:paraId="5CBBAD43" w14:textId="50925F3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29.237,23</w:t>
            </w:r>
          </w:p>
        </w:tc>
      </w:tr>
      <w:tr w:rsidR="0071116A" w14:paraId="2CAE0ADA" w14:textId="77777777" w:rsidTr="0071116A">
        <w:tc>
          <w:tcPr>
            <w:tcW w:w="3531" w:type="dxa"/>
          </w:tcPr>
          <w:p w14:paraId="26138B42" w14:textId="2BE3252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312 Vlastiti prihodi TINTL</w:t>
            </w:r>
          </w:p>
        </w:tc>
        <w:tc>
          <w:tcPr>
            <w:tcW w:w="1300" w:type="dxa"/>
          </w:tcPr>
          <w:p w14:paraId="56D226DC" w14:textId="4415792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29B57D" w14:textId="06D680A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246801" w14:textId="6E1331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DB6E845" w14:textId="7166C3D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1CF98D4A" w14:textId="0E732BD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2.420,00</w:t>
            </w:r>
          </w:p>
        </w:tc>
      </w:tr>
      <w:tr w:rsidR="0071116A" w:rsidRPr="0071116A" w14:paraId="60FE407B" w14:textId="77777777" w:rsidTr="0071116A">
        <w:tc>
          <w:tcPr>
            <w:tcW w:w="3531" w:type="dxa"/>
            <w:shd w:val="clear" w:color="auto" w:fill="FFE699"/>
          </w:tcPr>
          <w:p w14:paraId="5FAB5B7B" w14:textId="14FC9B42"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4 PRIHODI ZA POSEBNE NAMJENE</w:t>
            </w:r>
          </w:p>
        </w:tc>
        <w:tc>
          <w:tcPr>
            <w:tcW w:w="1300" w:type="dxa"/>
            <w:shd w:val="clear" w:color="auto" w:fill="FFE699"/>
          </w:tcPr>
          <w:p w14:paraId="4BE16A67" w14:textId="39DCEE05"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1.010.635,13</w:t>
            </w:r>
          </w:p>
        </w:tc>
        <w:tc>
          <w:tcPr>
            <w:tcW w:w="1300" w:type="dxa"/>
            <w:shd w:val="clear" w:color="auto" w:fill="FFE699"/>
          </w:tcPr>
          <w:p w14:paraId="21BBE0C3" w14:textId="6BA414C0"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767.091,50</w:t>
            </w:r>
          </w:p>
        </w:tc>
        <w:tc>
          <w:tcPr>
            <w:tcW w:w="1300" w:type="dxa"/>
            <w:shd w:val="clear" w:color="auto" w:fill="FFE699"/>
          </w:tcPr>
          <w:p w14:paraId="3FAA6F88" w14:textId="10BCE8EA"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1.158.275,89</w:t>
            </w:r>
          </w:p>
        </w:tc>
        <w:tc>
          <w:tcPr>
            <w:tcW w:w="1300" w:type="dxa"/>
            <w:shd w:val="clear" w:color="auto" w:fill="FFE699"/>
          </w:tcPr>
          <w:p w14:paraId="08859451" w14:textId="3A40007F"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1.194.742,28</w:t>
            </w:r>
          </w:p>
        </w:tc>
        <w:tc>
          <w:tcPr>
            <w:tcW w:w="1300" w:type="dxa"/>
            <w:shd w:val="clear" w:color="auto" w:fill="FFE699"/>
          </w:tcPr>
          <w:p w14:paraId="0797AE16" w14:textId="445FD769"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1.289.599,74</w:t>
            </w:r>
          </w:p>
        </w:tc>
      </w:tr>
      <w:tr w:rsidR="0071116A" w14:paraId="5949CC6B" w14:textId="77777777" w:rsidTr="0071116A">
        <w:tc>
          <w:tcPr>
            <w:tcW w:w="3531" w:type="dxa"/>
          </w:tcPr>
          <w:p w14:paraId="3BE79EC2" w14:textId="7F33FED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40 Prihodi od komunalne naknade i komunalnog doprinosa</w:t>
            </w:r>
          </w:p>
        </w:tc>
        <w:tc>
          <w:tcPr>
            <w:tcW w:w="1300" w:type="dxa"/>
          </w:tcPr>
          <w:p w14:paraId="3FC24128" w14:textId="08C51D8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4A7CB7" w14:textId="0D0ABB8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9F4283" w14:textId="6FCA058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272.905,71</w:t>
            </w:r>
          </w:p>
        </w:tc>
        <w:tc>
          <w:tcPr>
            <w:tcW w:w="1300" w:type="dxa"/>
          </w:tcPr>
          <w:p w14:paraId="16C760C0" w14:textId="34442A0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326.596,28</w:t>
            </w:r>
          </w:p>
        </w:tc>
        <w:tc>
          <w:tcPr>
            <w:tcW w:w="1300" w:type="dxa"/>
          </w:tcPr>
          <w:p w14:paraId="79D77253" w14:textId="360CF16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359.255,91</w:t>
            </w:r>
          </w:p>
        </w:tc>
      </w:tr>
      <w:tr w:rsidR="0071116A" w14:paraId="0DBB2A4A" w14:textId="77777777" w:rsidTr="0071116A">
        <w:tc>
          <w:tcPr>
            <w:tcW w:w="3531" w:type="dxa"/>
          </w:tcPr>
          <w:p w14:paraId="0488EDE4" w14:textId="6052155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41 Prihodi od komunalne naknade i doprinosa</w:t>
            </w:r>
          </w:p>
        </w:tc>
        <w:tc>
          <w:tcPr>
            <w:tcW w:w="1300" w:type="dxa"/>
          </w:tcPr>
          <w:p w14:paraId="141AFA74" w14:textId="4809E79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102.361,21</w:t>
            </w:r>
          </w:p>
        </w:tc>
        <w:tc>
          <w:tcPr>
            <w:tcW w:w="1300" w:type="dxa"/>
          </w:tcPr>
          <w:p w14:paraId="6A06F793" w14:textId="3F05CFF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62.755,46</w:t>
            </w:r>
          </w:p>
        </w:tc>
        <w:tc>
          <w:tcPr>
            <w:tcW w:w="1300" w:type="dxa"/>
          </w:tcPr>
          <w:p w14:paraId="2854AE87" w14:textId="5D08F1B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B828A4" w14:textId="3B2E5E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FBECE0" w14:textId="7CDC52F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03CCBAE4" w14:textId="77777777" w:rsidTr="0071116A">
        <w:tc>
          <w:tcPr>
            <w:tcW w:w="3531" w:type="dxa"/>
          </w:tcPr>
          <w:p w14:paraId="3E264F39" w14:textId="602A751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Prihodi od koncesije i zakupa poljoprivrednog zemljišta</w:t>
            </w:r>
          </w:p>
        </w:tc>
        <w:tc>
          <w:tcPr>
            <w:tcW w:w="1300" w:type="dxa"/>
          </w:tcPr>
          <w:p w14:paraId="5EBA081C" w14:textId="57DB29B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215.105,40</w:t>
            </w:r>
          </w:p>
        </w:tc>
        <w:tc>
          <w:tcPr>
            <w:tcW w:w="1300" w:type="dxa"/>
          </w:tcPr>
          <w:p w14:paraId="21D6022D" w14:textId="0DDCC91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246.167,66</w:t>
            </w:r>
          </w:p>
        </w:tc>
        <w:tc>
          <w:tcPr>
            <w:tcW w:w="1300" w:type="dxa"/>
          </w:tcPr>
          <w:p w14:paraId="2A1E3052" w14:textId="6A1C6A1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308790" w14:textId="5F1F37F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CD8DFB" w14:textId="4BB3EF3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0BB1F3D9" w14:textId="77777777" w:rsidTr="0071116A">
        <w:tc>
          <w:tcPr>
            <w:tcW w:w="3531" w:type="dxa"/>
          </w:tcPr>
          <w:p w14:paraId="5C2A1C67" w14:textId="44E4850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Prihodi od spomeničke rente</w:t>
            </w:r>
          </w:p>
        </w:tc>
        <w:tc>
          <w:tcPr>
            <w:tcW w:w="1300" w:type="dxa"/>
          </w:tcPr>
          <w:p w14:paraId="5690825E" w14:textId="0DCF41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E64005" w14:textId="6312449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32BA90" w14:textId="4EDE3F8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612BE95F" w14:textId="3F38F73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33,00</w:t>
            </w:r>
          </w:p>
        </w:tc>
        <w:tc>
          <w:tcPr>
            <w:tcW w:w="1300" w:type="dxa"/>
          </w:tcPr>
          <w:p w14:paraId="6CA4DCA7" w14:textId="0771B20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36,30</w:t>
            </w:r>
          </w:p>
        </w:tc>
      </w:tr>
      <w:tr w:rsidR="0071116A" w14:paraId="2950353F" w14:textId="77777777" w:rsidTr="0071116A">
        <w:tc>
          <w:tcPr>
            <w:tcW w:w="3531" w:type="dxa"/>
          </w:tcPr>
          <w:p w14:paraId="49A9888F" w14:textId="0517737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43 Prihodi od ostalih koncesija</w:t>
            </w:r>
          </w:p>
        </w:tc>
        <w:tc>
          <w:tcPr>
            <w:tcW w:w="1300" w:type="dxa"/>
          </w:tcPr>
          <w:p w14:paraId="07E8A23B" w14:textId="6FB4DA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7.454,59</w:t>
            </w:r>
          </w:p>
        </w:tc>
        <w:tc>
          <w:tcPr>
            <w:tcW w:w="1300" w:type="dxa"/>
          </w:tcPr>
          <w:p w14:paraId="02A46177" w14:textId="08218F5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7.393,16</w:t>
            </w:r>
          </w:p>
        </w:tc>
        <w:tc>
          <w:tcPr>
            <w:tcW w:w="1300" w:type="dxa"/>
          </w:tcPr>
          <w:p w14:paraId="773BD643" w14:textId="0A84C49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97C5D9" w14:textId="227783D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8DE9D3" w14:textId="5E0AA46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63FCD898" w14:textId="77777777" w:rsidTr="0071116A">
        <w:tc>
          <w:tcPr>
            <w:tcW w:w="3531" w:type="dxa"/>
          </w:tcPr>
          <w:p w14:paraId="486260EF" w14:textId="760E205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14:paraId="012D89EB" w14:textId="16FAF99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10AEB9" w14:textId="35456C1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0BCB72" w14:textId="4351B46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36.200,00</w:t>
            </w:r>
          </w:p>
        </w:tc>
        <w:tc>
          <w:tcPr>
            <w:tcW w:w="1300" w:type="dxa"/>
          </w:tcPr>
          <w:p w14:paraId="1188AA5C" w14:textId="3083D1A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39.820,00</w:t>
            </w:r>
          </w:p>
        </w:tc>
        <w:tc>
          <w:tcPr>
            <w:tcW w:w="1300" w:type="dxa"/>
          </w:tcPr>
          <w:p w14:paraId="42FC4C03" w14:textId="4C0DD6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43.802,00</w:t>
            </w:r>
          </w:p>
        </w:tc>
      </w:tr>
      <w:tr w:rsidR="0071116A" w14:paraId="4545AA5A" w14:textId="77777777" w:rsidTr="0071116A">
        <w:tc>
          <w:tcPr>
            <w:tcW w:w="3531" w:type="dxa"/>
          </w:tcPr>
          <w:p w14:paraId="44520A0F" w14:textId="1CA5068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431 Prihodi od zakupa i koncesije poljoprivrednog zemljišta</w:t>
            </w:r>
          </w:p>
        </w:tc>
        <w:tc>
          <w:tcPr>
            <w:tcW w:w="1300" w:type="dxa"/>
          </w:tcPr>
          <w:p w14:paraId="1A58C508" w14:textId="01F930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8B86BE" w14:textId="4FC5AFA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BD01C3" w14:textId="6DF18D9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246.167,66</w:t>
            </w:r>
          </w:p>
        </w:tc>
        <w:tc>
          <w:tcPr>
            <w:tcW w:w="1300" w:type="dxa"/>
          </w:tcPr>
          <w:p w14:paraId="2EF96E68" w14:textId="66D2A3F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246.167,66</w:t>
            </w:r>
          </w:p>
        </w:tc>
        <w:tc>
          <w:tcPr>
            <w:tcW w:w="1300" w:type="dxa"/>
          </w:tcPr>
          <w:p w14:paraId="320D5A15" w14:textId="39EA06B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246.167,66</w:t>
            </w:r>
          </w:p>
        </w:tc>
      </w:tr>
      <w:tr w:rsidR="0071116A" w14:paraId="66DDE0AE" w14:textId="77777777" w:rsidTr="0071116A">
        <w:tc>
          <w:tcPr>
            <w:tcW w:w="3531" w:type="dxa"/>
          </w:tcPr>
          <w:p w14:paraId="46957CBE" w14:textId="690163E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433 Šumski doprinos</w:t>
            </w:r>
          </w:p>
        </w:tc>
        <w:tc>
          <w:tcPr>
            <w:tcW w:w="1300" w:type="dxa"/>
          </w:tcPr>
          <w:p w14:paraId="6FDF6707" w14:textId="756275F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8067DC" w14:textId="5D53CDB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1D478E" w14:textId="730872D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7B4EC3E3" w14:textId="262AC89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17BDC93D" w14:textId="525E606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60.500,00</w:t>
            </w:r>
          </w:p>
        </w:tc>
      </w:tr>
      <w:tr w:rsidR="0071116A" w14:paraId="1F0BAB02" w14:textId="77777777" w:rsidTr="0071116A">
        <w:tc>
          <w:tcPr>
            <w:tcW w:w="3531" w:type="dxa"/>
          </w:tcPr>
          <w:p w14:paraId="1DD84C63" w14:textId="1DAC3E6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434 Naknada za eksploataciju mineralnih sirovina</w:t>
            </w:r>
          </w:p>
        </w:tc>
        <w:tc>
          <w:tcPr>
            <w:tcW w:w="1300" w:type="dxa"/>
          </w:tcPr>
          <w:p w14:paraId="0DF74391" w14:textId="73E1A9C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E7BDBB" w14:textId="333A833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66A7A5" w14:textId="66C8CC0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552.972,52</w:t>
            </w:r>
          </w:p>
        </w:tc>
        <w:tc>
          <w:tcPr>
            <w:tcW w:w="1300" w:type="dxa"/>
          </w:tcPr>
          <w:p w14:paraId="073A3053" w14:textId="40488D8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527.125,34</w:t>
            </w:r>
          </w:p>
        </w:tc>
        <w:tc>
          <w:tcPr>
            <w:tcW w:w="1300" w:type="dxa"/>
          </w:tcPr>
          <w:p w14:paraId="5E5C8949" w14:textId="3A6A2B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579.837,87</w:t>
            </w:r>
          </w:p>
        </w:tc>
      </w:tr>
      <w:tr w:rsidR="0071116A" w14:paraId="1E02E5B4" w14:textId="77777777" w:rsidTr="0071116A">
        <w:tc>
          <w:tcPr>
            <w:tcW w:w="3531" w:type="dxa"/>
          </w:tcPr>
          <w:p w14:paraId="094DA25F" w14:textId="7032EE0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44 Naknade za eksploataciju mineralnih sirovina</w:t>
            </w:r>
          </w:p>
        </w:tc>
        <w:tc>
          <w:tcPr>
            <w:tcW w:w="1300" w:type="dxa"/>
          </w:tcPr>
          <w:p w14:paraId="025AC126" w14:textId="6CE3436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501.812,40</w:t>
            </w:r>
          </w:p>
        </w:tc>
        <w:tc>
          <w:tcPr>
            <w:tcW w:w="1300" w:type="dxa"/>
          </w:tcPr>
          <w:p w14:paraId="6EB08FD7" w14:textId="659CFEB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295.789,77</w:t>
            </w:r>
          </w:p>
        </w:tc>
        <w:tc>
          <w:tcPr>
            <w:tcW w:w="1300" w:type="dxa"/>
          </w:tcPr>
          <w:p w14:paraId="068B1E6D" w14:textId="52E46C8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1AF49F" w14:textId="20252E4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273400" w14:textId="4D6DE19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21AA3280" w14:textId="77777777" w:rsidTr="0071116A">
        <w:tc>
          <w:tcPr>
            <w:tcW w:w="3531" w:type="dxa"/>
          </w:tcPr>
          <w:p w14:paraId="7E02DF23" w14:textId="19602F3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45 Prihodi za posebne namjene - ostalo</w:t>
            </w:r>
          </w:p>
        </w:tc>
        <w:tc>
          <w:tcPr>
            <w:tcW w:w="1300" w:type="dxa"/>
          </w:tcPr>
          <w:p w14:paraId="4F3743DD" w14:textId="19FF4AB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68.608,24</w:t>
            </w:r>
          </w:p>
        </w:tc>
        <w:tc>
          <w:tcPr>
            <w:tcW w:w="1300" w:type="dxa"/>
          </w:tcPr>
          <w:p w14:paraId="163362C2" w14:textId="71E1EEC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60.732,43</w:t>
            </w:r>
          </w:p>
        </w:tc>
        <w:tc>
          <w:tcPr>
            <w:tcW w:w="1300" w:type="dxa"/>
          </w:tcPr>
          <w:p w14:paraId="4C606E6A" w14:textId="039206C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78AC5B" w14:textId="141B136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78DC59" w14:textId="6DC3393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3A4A75A8" w14:textId="77777777" w:rsidTr="0071116A">
        <w:tc>
          <w:tcPr>
            <w:tcW w:w="3531" w:type="dxa"/>
          </w:tcPr>
          <w:p w14:paraId="365DDBD4" w14:textId="559089D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46 Šumski doprinos</w:t>
            </w:r>
          </w:p>
        </w:tc>
        <w:tc>
          <w:tcPr>
            <w:tcW w:w="1300" w:type="dxa"/>
          </w:tcPr>
          <w:p w14:paraId="49C71CEC" w14:textId="2504045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115.293,29</w:t>
            </w:r>
          </w:p>
        </w:tc>
        <w:tc>
          <w:tcPr>
            <w:tcW w:w="1300" w:type="dxa"/>
          </w:tcPr>
          <w:p w14:paraId="76AD5974" w14:textId="26269F1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94.253,02</w:t>
            </w:r>
          </w:p>
        </w:tc>
        <w:tc>
          <w:tcPr>
            <w:tcW w:w="1300" w:type="dxa"/>
          </w:tcPr>
          <w:p w14:paraId="734DC188" w14:textId="32B3403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066B22" w14:textId="21B3D45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489A0B" w14:textId="0AE64E0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FE49D1A" w14:textId="77777777" w:rsidTr="0071116A">
        <w:tc>
          <w:tcPr>
            <w:tcW w:w="3531" w:type="dxa"/>
            <w:shd w:val="clear" w:color="auto" w:fill="FFE699"/>
          </w:tcPr>
          <w:p w14:paraId="130C137D" w14:textId="706BB939"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5 POMOĆI</w:t>
            </w:r>
          </w:p>
        </w:tc>
        <w:tc>
          <w:tcPr>
            <w:tcW w:w="1300" w:type="dxa"/>
            <w:shd w:val="clear" w:color="auto" w:fill="FFE699"/>
          </w:tcPr>
          <w:p w14:paraId="51546459" w14:textId="6FADA42F"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953.383,75</w:t>
            </w:r>
          </w:p>
        </w:tc>
        <w:tc>
          <w:tcPr>
            <w:tcW w:w="1300" w:type="dxa"/>
            <w:shd w:val="clear" w:color="auto" w:fill="FFE699"/>
          </w:tcPr>
          <w:p w14:paraId="2D9A7E2E" w14:textId="73808F3D"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1.794.321,10</w:t>
            </w:r>
          </w:p>
        </w:tc>
        <w:tc>
          <w:tcPr>
            <w:tcW w:w="1300" w:type="dxa"/>
            <w:shd w:val="clear" w:color="auto" w:fill="FFE699"/>
          </w:tcPr>
          <w:p w14:paraId="1AE76801" w14:textId="26041438"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3.608.005,17</w:t>
            </w:r>
          </w:p>
        </w:tc>
        <w:tc>
          <w:tcPr>
            <w:tcW w:w="1300" w:type="dxa"/>
            <w:shd w:val="clear" w:color="auto" w:fill="FFE699"/>
          </w:tcPr>
          <w:p w14:paraId="3A8DB82B" w14:textId="058861F8"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969.760,40</w:t>
            </w:r>
          </w:p>
        </w:tc>
        <w:tc>
          <w:tcPr>
            <w:tcW w:w="1300" w:type="dxa"/>
            <w:shd w:val="clear" w:color="auto" w:fill="FFE699"/>
          </w:tcPr>
          <w:p w14:paraId="69DF203C" w14:textId="5C230E5B"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1.066.736,44</w:t>
            </w:r>
          </w:p>
        </w:tc>
      </w:tr>
      <w:tr w:rsidR="0071116A" w14:paraId="1E590DB6" w14:textId="77777777" w:rsidTr="0071116A">
        <w:tc>
          <w:tcPr>
            <w:tcW w:w="3531" w:type="dxa"/>
          </w:tcPr>
          <w:p w14:paraId="1E094F12" w14:textId="596FB9A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50 Pomoći iz državnog proračuna</w:t>
            </w:r>
          </w:p>
        </w:tc>
        <w:tc>
          <w:tcPr>
            <w:tcW w:w="1300" w:type="dxa"/>
          </w:tcPr>
          <w:p w14:paraId="662B1903" w14:textId="2E3176B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6B8021" w14:textId="3AA4DFF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1F2504" w14:textId="622FEBA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1.143.781,75</w:t>
            </w:r>
          </w:p>
        </w:tc>
        <w:tc>
          <w:tcPr>
            <w:tcW w:w="1300" w:type="dxa"/>
          </w:tcPr>
          <w:p w14:paraId="4EDBD8AD" w14:textId="636F597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710.438,30</w:t>
            </w:r>
          </w:p>
        </w:tc>
        <w:tc>
          <w:tcPr>
            <w:tcW w:w="1300" w:type="dxa"/>
          </w:tcPr>
          <w:p w14:paraId="631456F6" w14:textId="41C87CE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781.482,13</w:t>
            </w:r>
          </w:p>
        </w:tc>
      </w:tr>
      <w:tr w:rsidR="0071116A" w14:paraId="20C6F93A" w14:textId="77777777" w:rsidTr="0071116A">
        <w:tc>
          <w:tcPr>
            <w:tcW w:w="3531" w:type="dxa"/>
          </w:tcPr>
          <w:p w14:paraId="555E9DD9" w14:textId="0C53FA1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51 Tekuće pomoći iz drugih proračuna</w:t>
            </w:r>
          </w:p>
        </w:tc>
        <w:tc>
          <w:tcPr>
            <w:tcW w:w="1300" w:type="dxa"/>
          </w:tcPr>
          <w:p w14:paraId="29DA6BA5" w14:textId="0CAD296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571.582,50</w:t>
            </w:r>
          </w:p>
        </w:tc>
        <w:tc>
          <w:tcPr>
            <w:tcW w:w="1300" w:type="dxa"/>
          </w:tcPr>
          <w:p w14:paraId="3B605C4D" w14:textId="6A1A3C5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769.565,87</w:t>
            </w:r>
          </w:p>
        </w:tc>
        <w:tc>
          <w:tcPr>
            <w:tcW w:w="1300" w:type="dxa"/>
          </w:tcPr>
          <w:p w14:paraId="7AC1DB1F" w14:textId="0B89D35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003CB4" w14:textId="417D5C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25BCC0" w14:textId="014499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2624D77B" w14:textId="77777777" w:rsidTr="0071116A">
        <w:tc>
          <w:tcPr>
            <w:tcW w:w="3531" w:type="dxa"/>
          </w:tcPr>
          <w:p w14:paraId="204EFE85" w14:textId="6E6B43A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52 Kapitalne pomoći iz drugih proračuna</w:t>
            </w:r>
          </w:p>
        </w:tc>
        <w:tc>
          <w:tcPr>
            <w:tcW w:w="1300" w:type="dxa"/>
          </w:tcPr>
          <w:p w14:paraId="1186FD3A" w14:textId="2410345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145.635,00</w:t>
            </w:r>
          </w:p>
        </w:tc>
        <w:tc>
          <w:tcPr>
            <w:tcW w:w="1300" w:type="dxa"/>
          </w:tcPr>
          <w:p w14:paraId="02AD436F" w14:textId="1CB3D3A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397.297,72</w:t>
            </w:r>
          </w:p>
        </w:tc>
        <w:tc>
          <w:tcPr>
            <w:tcW w:w="1300" w:type="dxa"/>
          </w:tcPr>
          <w:p w14:paraId="4C00B6FD" w14:textId="39CA96E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78F48F" w14:textId="2C0C572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4AEAF8" w14:textId="7078BD0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47D48720" w14:textId="77777777" w:rsidTr="0071116A">
        <w:tc>
          <w:tcPr>
            <w:tcW w:w="3531" w:type="dxa"/>
          </w:tcPr>
          <w:p w14:paraId="27833798" w14:textId="3F50AFF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52. Ostale pomoći</w:t>
            </w:r>
          </w:p>
        </w:tc>
        <w:tc>
          <w:tcPr>
            <w:tcW w:w="1300" w:type="dxa"/>
          </w:tcPr>
          <w:p w14:paraId="6FF87E75" w14:textId="157A77C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185035" w14:textId="1653101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C9C4EA" w14:textId="0B9C748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172.111,00</w:t>
            </w:r>
          </w:p>
        </w:tc>
        <w:tc>
          <w:tcPr>
            <w:tcW w:w="1300" w:type="dxa"/>
          </w:tcPr>
          <w:p w14:paraId="7D941FAB" w14:textId="0C2E5D4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189.322,10</w:t>
            </w:r>
          </w:p>
        </w:tc>
        <w:tc>
          <w:tcPr>
            <w:tcW w:w="1300" w:type="dxa"/>
          </w:tcPr>
          <w:p w14:paraId="368FDB15" w14:textId="69BCE2D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208.254,31</w:t>
            </w:r>
          </w:p>
        </w:tc>
      </w:tr>
      <w:tr w:rsidR="0071116A" w14:paraId="1FD1D5AB" w14:textId="77777777" w:rsidTr="0071116A">
        <w:tc>
          <w:tcPr>
            <w:tcW w:w="3531" w:type="dxa"/>
          </w:tcPr>
          <w:p w14:paraId="12FC82E3" w14:textId="4FFEC7E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53 Pomoći od izvanproračunskih korisnika (HZZ, Fond, ...)</w:t>
            </w:r>
          </w:p>
        </w:tc>
        <w:tc>
          <w:tcPr>
            <w:tcW w:w="1300" w:type="dxa"/>
          </w:tcPr>
          <w:p w14:paraId="7C35EFB0" w14:textId="7C48C1E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7.796,57</w:t>
            </w:r>
          </w:p>
        </w:tc>
        <w:tc>
          <w:tcPr>
            <w:tcW w:w="1300" w:type="dxa"/>
          </w:tcPr>
          <w:p w14:paraId="3C39401A" w14:textId="0E4305C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17.290,30</w:t>
            </w:r>
          </w:p>
        </w:tc>
        <w:tc>
          <w:tcPr>
            <w:tcW w:w="1300" w:type="dxa"/>
          </w:tcPr>
          <w:p w14:paraId="7B5D0760" w14:textId="3C421EF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F0D73A" w14:textId="4FAB3BA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7D8E88" w14:textId="771D5A6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27E69269" w14:textId="77777777" w:rsidTr="0071116A">
        <w:tc>
          <w:tcPr>
            <w:tcW w:w="3531" w:type="dxa"/>
          </w:tcPr>
          <w:p w14:paraId="5D808191" w14:textId="538B9CB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54 Tekuće pomoći temeljem prijenosa EU sredstava</w:t>
            </w:r>
          </w:p>
        </w:tc>
        <w:tc>
          <w:tcPr>
            <w:tcW w:w="1300" w:type="dxa"/>
          </w:tcPr>
          <w:p w14:paraId="25F78FCA" w14:textId="2E06DDE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228.369,68</w:t>
            </w:r>
          </w:p>
        </w:tc>
        <w:tc>
          <w:tcPr>
            <w:tcW w:w="1300" w:type="dxa"/>
          </w:tcPr>
          <w:p w14:paraId="2553F261" w14:textId="587C02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488.383,50</w:t>
            </w:r>
          </w:p>
        </w:tc>
        <w:tc>
          <w:tcPr>
            <w:tcW w:w="1300" w:type="dxa"/>
          </w:tcPr>
          <w:p w14:paraId="20863D58" w14:textId="287A729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EC2518" w14:textId="7C8B4B3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57F889" w14:textId="06D0A16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2358FED5" w14:textId="77777777" w:rsidTr="0071116A">
        <w:tc>
          <w:tcPr>
            <w:tcW w:w="3531" w:type="dxa"/>
          </w:tcPr>
          <w:p w14:paraId="28D2441C" w14:textId="2834EFB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55 Kapitalne pomoći temeljem prijenosa EU sredstava</w:t>
            </w:r>
          </w:p>
        </w:tc>
        <w:tc>
          <w:tcPr>
            <w:tcW w:w="1300" w:type="dxa"/>
          </w:tcPr>
          <w:p w14:paraId="258BB3E0" w14:textId="11DD447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8059B6" w14:textId="7098E5F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97.620,71</w:t>
            </w:r>
          </w:p>
        </w:tc>
        <w:tc>
          <w:tcPr>
            <w:tcW w:w="1300" w:type="dxa"/>
          </w:tcPr>
          <w:p w14:paraId="05FE83F2" w14:textId="34BB394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1892E4" w14:textId="0D913F1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C7DC3E" w14:textId="182D6D0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347B3AFB" w14:textId="77777777" w:rsidTr="0071116A">
        <w:tc>
          <w:tcPr>
            <w:tcW w:w="3531" w:type="dxa"/>
          </w:tcPr>
          <w:p w14:paraId="65B89804" w14:textId="769274D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561 Europski socijalni fond plus</w:t>
            </w:r>
          </w:p>
        </w:tc>
        <w:tc>
          <w:tcPr>
            <w:tcW w:w="1300" w:type="dxa"/>
          </w:tcPr>
          <w:p w14:paraId="75ACC3B7" w14:textId="6B9A3FA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DD43C1" w14:textId="17884C1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7D421D" w14:textId="62DB32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468.000,00</w:t>
            </w:r>
          </w:p>
        </w:tc>
        <w:tc>
          <w:tcPr>
            <w:tcW w:w="1300" w:type="dxa"/>
          </w:tcPr>
          <w:p w14:paraId="6E5E4E3D" w14:textId="0E1E921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32EC7618" w14:textId="45D7A3D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77.000,00</w:t>
            </w:r>
          </w:p>
        </w:tc>
      </w:tr>
      <w:tr w:rsidR="0071116A" w14:paraId="4B56A071" w14:textId="77777777" w:rsidTr="0071116A">
        <w:tc>
          <w:tcPr>
            <w:tcW w:w="3531" w:type="dxa"/>
          </w:tcPr>
          <w:p w14:paraId="6D445136" w14:textId="5555F31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563 Europski fond za regionalni razvoj</w:t>
            </w:r>
          </w:p>
        </w:tc>
        <w:tc>
          <w:tcPr>
            <w:tcW w:w="1300" w:type="dxa"/>
          </w:tcPr>
          <w:p w14:paraId="70EC6353" w14:textId="5D5B32E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AB57C5" w14:textId="0EBCFD0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52FAB5" w14:textId="034383A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1.080.000,00</w:t>
            </w:r>
          </w:p>
        </w:tc>
        <w:tc>
          <w:tcPr>
            <w:tcW w:w="1300" w:type="dxa"/>
          </w:tcPr>
          <w:p w14:paraId="6168B8EF" w14:textId="501D97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8B9819" w14:textId="1A378B5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4FC8648F" w14:textId="77777777" w:rsidTr="0071116A">
        <w:tc>
          <w:tcPr>
            <w:tcW w:w="3531" w:type="dxa"/>
          </w:tcPr>
          <w:p w14:paraId="4AECB261" w14:textId="55C6A98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565 Europski poljoprivredni fond za ruralni razvoj</w:t>
            </w:r>
          </w:p>
        </w:tc>
        <w:tc>
          <w:tcPr>
            <w:tcW w:w="1300" w:type="dxa"/>
          </w:tcPr>
          <w:p w14:paraId="75841E15" w14:textId="41616E6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830C94" w14:textId="51D4B27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867AD6" w14:textId="67CF6BA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86.000,00</w:t>
            </w:r>
          </w:p>
        </w:tc>
        <w:tc>
          <w:tcPr>
            <w:tcW w:w="1300" w:type="dxa"/>
          </w:tcPr>
          <w:p w14:paraId="70231AE3" w14:textId="1B61B9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CB6AAF" w14:textId="0F085AE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39FCBC3E" w14:textId="77777777" w:rsidTr="0071116A">
        <w:tc>
          <w:tcPr>
            <w:tcW w:w="3531" w:type="dxa"/>
          </w:tcPr>
          <w:p w14:paraId="49BA0242" w14:textId="2FCE653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57 Tekuće pomoći iz drugih proračuna - VRTIĆ</w:t>
            </w:r>
          </w:p>
        </w:tc>
        <w:tc>
          <w:tcPr>
            <w:tcW w:w="1300" w:type="dxa"/>
          </w:tcPr>
          <w:p w14:paraId="7FF572F1" w14:textId="1C0D24B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478702" w14:textId="3F46CD2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24.163,00</w:t>
            </w:r>
          </w:p>
        </w:tc>
        <w:tc>
          <w:tcPr>
            <w:tcW w:w="1300" w:type="dxa"/>
          </w:tcPr>
          <w:p w14:paraId="01130A28" w14:textId="1A3A673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795D5F" w14:textId="4D961BA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FFF23D" w14:textId="12AF560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1F276027" w14:textId="77777777" w:rsidTr="0071116A">
        <w:tc>
          <w:tcPr>
            <w:tcW w:w="3531" w:type="dxa"/>
          </w:tcPr>
          <w:p w14:paraId="1C070242" w14:textId="44A084D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581 Mehanizam za oporavak i otpornost - bespovratna sredstva</w:t>
            </w:r>
          </w:p>
        </w:tc>
        <w:tc>
          <w:tcPr>
            <w:tcW w:w="1300" w:type="dxa"/>
          </w:tcPr>
          <w:p w14:paraId="53EE4D8E" w14:textId="5D143F2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222789" w14:textId="6CC7DDA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53A2A3" w14:textId="4A9081F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658.112,42</w:t>
            </w:r>
          </w:p>
        </w:tc>
        <w:tc>
          <w:tcPr>
            <w:tcW w:w="1300" w:type="dxa"/>
          </w:tcPr>
          <w:p w14:paraId="10932866" w14:textId="24D63F6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819B15" w14:textId="4A4A995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EAE337F" w14:textId="77777777" w:rsidTr="0071116A">
        <w:tc>
          <w:tcPr>
            <w:tcW w:w="3531" w:type="dxa"/>
            <w:shd w:val="clear" w:color="auto" w:fill="FFE699"/>
          </w:tcPr>
          <w:p w14:paraId="5CAF8E9D" w14:textId="0BFA77BE"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6 DONACIJE</w:t>
            </w:r>
          </w:p>
        </w:tc>
        <w:tc>
          <w:tcPr>
            <w:tcW w:w="1300" w:type="dxa"/>
            <w:shd w:val="clear" w:color="auto" w:fill="FFE699"/>
          </w:tcPr>
          <w:p w14:paraId="55FF0064" w14:textId="22D0627B"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3.650,00</w:t>
            </w:r>
          </w:p>
        </w:tc>
        <w:tc>
          <w:tcPr>
            <w:tcW w:w="1300" w:type="dxa"/>
            <w:shd w:val="clear" w:color="auto" w:fill="FFE699"/>
          </w:tcPr>
          <w:p w14:paraId="32BED0A0" w14:textId="2F5ED3D7"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5.450,00</w:t>
            </w:r>
          </w:p>
        </w:tc>
        <w:tc>
          <w:tcPr>
            <w:tcW w:w="1300" w:type="dxa"/>
            <w:shd w:val="clear" w:color="auto" w:fill="FFE699"/>
          </w:tcPr>
          <w:p w14:paraId="5D564ADD" w14:textId="63F199B3"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7.000,00</w:t>
            </w:r>
          </w:p>
        </w:tc>
        <w:tc>
          <w:tcPr>
            <w:tcW w:w="1300" w:type="dxa"/>
            <w:shd w:val="clear" w:color="auto" w:fill="FFE699"/>
          </w:tcPr>
          <w:p w14:paraId="5282D7BA" w14:textId="46A24384"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7.700,00</w:t>
            </w:r>
          </w:p>
        </w:tc>
        <w:tc>
          <w:tcPr>
            <w:tcW w:w="1300" w:type="dxa"/>
            <w:shd w:val="clear" w:color="auto" w:fill="FFE699"/>
          </w:tcPr>
          <w:p w14:paraId="009AD371" w14:textId="5A04F079"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8.470,00</w:t>
            </w:r>
          </w:p>
        </w:tc>
      </w:tr>
      <w:tr w:rsidR="0071116A" w14:paraId="49824C19" w14:textId="77777777" w:rsidTr="0071116A">
        <w:tc>
          <w:tcPr>
            <w:tcW w:w="3531" w:type="dxa"/>
          </w:tcPr>
          <w:p w14:paraId="251F90CC" w14:textId="26AE2A8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61 Donacije od pravnih i fizičkih osoba</w:t>
            </w:r>
          </w:p>
        </w:tc>
        <w:tc>
          <w:tcPr>
            <w:tcW w:w="1300" w:type="dxa"/>
          </w:tcPr>
          <w:p w14:paraId="4702B7E7" w14:textId="02A1856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3.650,00</w:t>
            </w:r>
          </w:p>
        </w:tc>
        <w:tc>
          <w:tcPr>
            <w:tcW w:w="1300" w:type="dxa"/>
          </w:tcPr>
          <w:p w14:paraId="4E55F1EF" w14:textId="0986D75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5.450,00</w:t>
            </w:r>
          </w:p>
        </w:tc>
        <w:tc>
          <w:tcPr>
            <w:tcW w:w="1300" w:type="dxa"/>
          </w:tcPr>
          <w:p w14:paraId="522F2F92" w14:textId="1501180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7740D465" w14:textId="66039E1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7.700,00</w:t>
            </w:r>
          </w:p>
        </w:tc>
        <w:tc>
          <w:tcPr>
            <w:tcW w:w="1300" w:type="dxa"/>
          </w:tcPr>
          <w:p w14:paraId="0D21172A" w14:textId="33D40BD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8.470,00</w:t>
            </w:r>
          </w:p>
        </w:tc>
      </w:tr>
      <w:tr w:rsidR="0071116A" w:rsidRPr="0071116A" w14:paraId="33F6F9C7" w14:textId="77777777" w:rsidTr="0071116A">
        <w:tc>
          <w:tcPr>
            <w:tcW w:w="3531" w:type="dxa"/>
            <w:shd w:val="clear" w:color="auto" w:fill="FFE699"/>
          </w:tcPr>
          <w:p w14:paraId="4B0BD23D" w14:textId="24D922C8"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lastRenderedPageBreak/>
              <w:t>7 PRIHODI OD PRODAJE ILI ZAMJENE NEFINANCIJSKE IMOVINE</w:t>
            </w:r>
          </w:p>
        </w:tc>
        <w:tc>
          <w:tcPr>
            <w:tcW w:w="1300" w:type="dxa"/>
            <w:shd w:val="clear" w:color="auto" w:fill="FFE699"/>
          </w:tcPr>
          <w:p w14:paraId="1F8D50FE" w14:textId="3918242E"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0B68EA28" w14:textId="6E30C429"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9.733,34</w:t>
            </w:r>
          </w:p>
        </w:tc>
        <w:tc>
          <w:tcPr>
            <w:tcW w:w="1300" w:type="dxa"/>
            <w:shd w:val="clear" w:color="auto" w:fill="FFE699"/>
          </w:tcPr>
          <w:p w14:paraId="52EBB7C1" w14:textId="5FE255B9"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37F53BEF" w14:textId="08FF8BBA"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56090AFA" w14:textId="4EA0192A"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r>
      <w:tr w:rsidR="0071116A" w14:paraId="30AABE42" w14:textId="77777777" w:rsidTr="0071116A">
        <w:tc>
          <w:tcPr>
            <w:tcW w:w="3531" w:type="dxa"/>
          </w:tcPr>
          <w:p w14:paraId="7F748815" w14:textId="2151A52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71 Prihodi od prodaje nefinancijske imovine</w:t>
            </w:r>
          </w:p>
        </w:tc>
        <w:tc>
          <w:tcPr>
            <w:tcW w:w="1300" w:type="dxa"/>
          </w:tcPr>
          <w:p w14:paraId="349584C4" w14:textId="543A4F7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1325D9" w14:textId="5C086BB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9.733,34</w:t>
            </w:r>
          </w:p>
        </w:tc>
        <w:tc>
          <w:tcPr>
            <w:tcW w:w="1300" w:type="dxa"/>
          </w:tcPr>
          <w:p w14:paraId="649FDD15" w14:textId="4A1833C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F15401" w14:textId="1D862D6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30A15A" w14:textId="3F88D4C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67F4D2F" w14:textId="77777777" w:rsidTr="0071116A">
        <w:tc>
          <w:tcPr>
            <w:tcW w:w="3531" w:type="dxa"/>
            <w:shd w:val="clear" w:color="auto" w:fill="FFE699"/>
          </w:tcPr>
          <w:p w14:paraId="131DF85D" w14:textId="1CC0D05B"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8 NAMJENSKI PRIMICI</w:t>
            </w:r>
          </w:p>
        </w:tc>
        <w:tc>
          <w:tcPr>
            <w:tcW w:w="1300" w:type="dxa"/>
            <w:shd w:val="clear" w:color="auto" w:fill="FFE699"/>
          </w:tcPr>
          <w:p w14:paraId="7FCDC692" w14:textId="2C05E317"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1447D77D" w14:textId="78E5AD63"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2322810C" w14:textId="1E39AC79"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7DBD6A65" w14:textId="259A5B07"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2.500.000,00</w:t>
            </w:r>
          </w:p>
        </w:tc>
        <w:tc>
          <w:tcPr>
            <w:tcW w:w="1300" w:type="dxa"/>
            <w:shd w:val="clear" w:color="auto" w:fill="FFE699"/>
          </w:tcPr>
          <w:p w14:paraId="66A79801" w14:textId="2DA2D072"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r>
      <w:tr w:rsidR="0071116A" w14:paraId="6FBAD663" w14:textId="77777777" w:rsidTr="0071116A">
        <w:tc>
          <w:tcPr>
            <w:tcW w:w="3531" w:type="dxa"/>
          </w:tcPr>
          <w:p w14:paraId="37D7895B" w14:textId="6DBF8D0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81 Primici od financijske imovine i zaduživanja</w:t>
            </w:r>
          </w:p>
        </w:tc>
        <w:tc>
          <w:tcPr>
            <w:tcW w:w="1300" w:type="dxa"/>
          </w:tcPr>
          <w:p w14:paraId="62BD3CBA" w14:textId="6892F39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CF8F27" w14:textId="6897561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B38E02" w14:textId="10CED50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5B971A" w14:textId="69D010A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2.500.000,00</w:t>
            </w:r>
          </w:p>
        </w:tc>
        <w:tc>
          <w:tcPr>
            <w:tcW w:w="1300" w:type="dxa"/>
          </w:tcPr>
          <w:p w14:paraId="58C09902" w14:textId="6E1B30E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D6E981D" w14:textId="77777777" w:rsidTr="0071116A">
        <w:tc>
          <w:tcPr>
            <w:tcW w:w="3531" w:type="dxa"/>
            <w:shd w:val="clear" w:color="auto" w:fill="505050"/>
          </w:tcPr>
          <w:p w14:paraId="73CCBC8B" w14:textId="06CE4BA8" w:rsidR="0071116A" w:rsidRPr="0071116A" w:rsidRDefault="0071116A" w:rsidP="0071116A">
            <w:pPr>
              <w:spacing w:after="0"/>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UKUPNO RASHODI</w:t>
            </w:r>
          </w:p>
        </w:tc>
        <w:tc>
          <w:tcPr>
            <w:tcW w:w="1300" w:type="dxa"/>
            <w:shd w:val="clear" w:color="auto" w:fill="505050"/>
          </w:tcPr>
          <w:p w14:paraId="106A10AB" w14:textId="33392B92"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2.902.029,82</w:t>
            </w:r>
          </w:p>
        </w:tc>
        <w:tc>
          <w:tcPr>
            <w:tcW w:w="1300" w:type="dxa"/>
            <w:shd w:val="clear" w:color="auto" w:fill="505050"/>
          </w:tcPr>
          <w:p w14:paraId="500E2073" w14:textId="33495B14"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3.575.760,73</w:t>
            </w:r>
          </w:p>
        </w:tc>
        <w:tc>
          <w:tcPr>
            <w:tcW w:w="1300" w:type="dxa"/>
            <w:shd w:val="clear" w:color="auto" w:fill="505050"/>
          </w:tcPr>
          <w:p w14:paraId="48FFBBAF" w14:textId="2037DC58"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5.533.256,68</w:t>
            </w:r>
          </w:p>
        </w:tc>
        <w:tc>
          <w:tcPr>
            <w:tcW w:w="1300" w:type="dxa"/>
            <w:shd w:val="clear" w:color="auto" w:fill="505050"/>
          </w:tcPr>
          <w:p w14:paraId="15D01599" w14:textId="1A0CD9CA"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5.590.541,77</w:t>
            </w:r>
          </w:p>
        </w:tc>
        <w:tc>
          <w:tcPr>
            <w:tcW w:w="1300" w:type="dxa"/>
            <w:shd w:val="clear" w:color="auto" w:fill="505050"/>
          </w:tcPr>
          <w:p w14:paraId="6AD94D12" w14:textId="7A0BC83C"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3.374.979,19</w:t>
            </w:r>
          </w:p>
        </w:tc>
      </w:tr>
    </w:tbl>
    <w:p w14:paraId="6B292175" w14:textId="77777777" w:rsidR="00404163" w:rsidRPr="00630ED5" w:rsidRDefault="00404163" w:rsidP="00404163">
      <w:pPr>
        <w:spacing w:after="0"/>
        <w:rPr>
          <w:rFonts w:ascii="Times New Roman" w:hAnsi="Times New Roman" w:cs="Times New Roman"/>
        </w:rPr>
      </w:pPr>
    </w:p>
    <w:p w14:paraId="23F57573" w14:textId="77777777" w:rsidR="00404163" w:rsidRPr="00130756" w:rsidRDefault="00404163" w:rsidP="00404163">
      <w:pPr>
        <w:spacing w:after="0"/>
        <w:rPr>
          <w:rFonts w:ascii="Times New Roman" w:hAnsi="Times New Roman" w:cs="Times New Roman"/>
          <w:sz w:val="20"/>
          <w:szCs w:val="20"/>
        </w:rPr>
      </w:pPr>
      <w:r w:rsidRPr="00130756">
        <w:rPr>
          <w:rFonts w:ascii="Times New Roman" w:hAnsi="Times New Roman" w:cs="Times New Roman"/>
          <w:sz w:val="20"/>
          <w:szCs w:val="20"/>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rsidRPr="0071116A" w14:paraId="04F80B5C" w14:textId="77777777" w:rsidTr="0071116A">
        <w:tc>
          <w:tcPr>
            <w:tcW w:w="3531" w:type="dxa"/>
            <w:shd w:val="clear" w:color="auto" w:fill="505050"/>
          </w:tcPr>
          <w:p w14:paraId="4310480B" w14:textId="1FBF7CF8"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FUNKCIJA I OPIS FUNKCIJE</w:t>
            </w:r>
          </w:p>
        </w:tc>
        <w:tc>
          <w:tcPr>
            <w:tcW w:w="1300" w:type="dxa"/>
            <w:shd w:val="clear" w:color="auto" w:fill="505050"/>
          </w:tcPr>
          <w:p w14:paraId="62A89B8C" w14:textId="102A06DF"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OSTVARENJE PRORAČUNA OPĆINE TOVARNIK OD 01.01. - 31.12.2024.</w:t>
            </w:r>
          </w:p>
        </w:tc>
        <w:tc>
          <w:tcPr>
            <w:tcW w:w="1300" w:type="dxa"/>
            <w:shd w:val="clear" w:color="auto" w:fill="505050"/>
          </w:tcPr>
          <w:p w14:paraId="7964239F" w14:textId="37564525"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I. IZMJENE I DOPUNE PRORAČUNA OPĆINE TOVARNIK ZA 2025. GODINU</w:t>
            </w:r>
          </w:p>
        </w:tc>
        <w:tc>
          <w:tcPr>
            <w:tcW w:w="1300" w:type="dxa"/>
            <w:shd w:val="clear" w:color="auto" w:fill="505050"/>
          </w:tcPr>
          <w:p w14:paraId="11B77BD5" w14:textId="03A775C3"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PRORAČUNA OPĆINE TOVARNIK ZA 2026. GODINU</w:t>
            </w:r>
          </w:p>
        </w:tc>
        <w:tc>
          <w:tcPr>
            <w:tcW w:w="1300" w:type="dxa"/>
            <w:shd w:val="clear" w:color="auto" w:fill="505050"/>
          </w:tcPr>
          <w:p w14:paraId="4716519A" w14:textId="4A5D5ABC"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2027. GODINU</w:t>
            </w:r>
          </w:p>
        </w:tc>
        <w:tc>
          <w:tcPr>
            <w:tcW w:w="1300" w:type="dxa"/>
            <w:shd w:val="clear" w:color="auto" w:fill="505050"/>
          </w:tcPr>
          <w:p w14:paraId="3E4555C4" w14:textId="7A6EAE2B"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2028. GODINU</w:t>
            </w:r>
          </w:p>
        </w:tc>
      </w:tr>
      <w:tr w:rsidR="0071116A" w:rsidRPr="0071116A" w14:paraId="343A2ABB" w14:textId="77777777" w:rsidTr="0071116A">
        <w:tc>
          <w:tcPr>
            <w:tcW w:w="3531" w:type="dxa"/>
            <w:shd w:val="clear" w:color="auto" w:fill="505050"/>
          </w:tcPr>
          <w:p w14:paraId="6BB349B2" w14:textId="36860706"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81F2F18" w14:textId="4EC848C5"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F5E8841" w14:textId="749C945D"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89E0BF8" w14:textId="35F4BC15"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523DE137" w14:textId="08E034B2"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2AF5D6B2" w14:textId="1C523395"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1116A" w:rsidRPr="0071116A" w14:paraId="22D35062" w14:textId="77777777" w:rsidTr="0071116A">
        <w:tc>
          <w:tcPr>
            <w:tcW w:w="3531" w:type="dxa"/>
            <w:shd w:val="clear" w:color="auto" w:fill="E2EFDA"/>
          </w:tcPr>
          <w:p w14:paraId="3AD88304" w14:textId="1891A755"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01 Opće javne usluge</w:t>
            </w:r>
          </w:p>
        </w:tc>
        <w:tc>
          <w:tcPr>
            <w:tcW w:w="1300" w:type="dxa"/>
            <w:shd w:val="clear" w:color="auto" w:fill="E2EFDA"/>
          </w:tcPr>
          <w:p w14:paraId="1F270BF1" w14:textId="26CD374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769.378,54</w:t>
            </w:r>
          </w:p>
        </w:tc>
        <w:tc>
          <w:tcPr>
            <w:tcW w:w="1300" w:type="dxa"/>
            <w:shd w:val="clear" w:color="auto" w:fill="E2EFDA"/>
          </w:tcPr>
          <w:p w14:paraId="3801EE13" w14:textId="29CF737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794.687,69</w:t>
            </w:r>
          </w:p>
        </w:tc>
        <w:tc>
          <w:tcPr>
            <w:tcW w:w="1300" w:type="dxa"/>
            <w:shd w:val="clear" w:color="auto" w:fill="E2EFDA"/>
          </w:tcPr>
          <w:p w14:paraId="3D171A5B" w14:textId="168E7F8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806.666,63</w:t>
            </w:r>
          </w:p>
        </w:tc>
        <w:tc>
          <w:tcPr>
            <w:tcW w:w="1300" w:type="dxa"/>
            <w:shd w:val="clear" w:color="auto" w:fill="E2EFDA"/>
          </w:tcPr>
          <w:p w14:paraId="3A5AEB87" w14:textId="73BFB80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873.787,29</w:t>
            </w:r>
          </w:p>
        </w:tc>
        <w:tc>
          <w:tcPr>
            <w:tcW w:w="1300" w:type="dxa"/>
            <w:shd w:val="clear" w:color="auto" w:fill="E2EFDA"/>
          </w:tcPr>
          <w:p w14:paraId="4D0A650C" w14:textId="1D030DA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961.166,03</w:t>
            </w:r>
          </w:p>
        </w:tc>
      </w:tr>
      <w:tr w:rsidR="0071116A" w14:paraId="21585A5F" w14:textId="77777777" w:rsidTr="0071116A">
        <w:tc>
          <w:tcPr>
            <w:tcW w:w="3531" w:type="dxa"/>
          </w:tcPr>
          <w:p w14:paraId="188F73B8" w14:textId="558FC48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52570CDE" w14:textId="07735CF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769.378,54</w:t>
            </w:r>
          </w:p>
        </w:tc>
        <w:tc>
          <w:tcPr>
            <w:tcW w:w="1300" w:type="dxa"/>
          </w:tcPr>
          <w:p w14:paraId="7095953C" w14:textId="6FC235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794.687,69</w:t>
            </w:r>
          </w:p>
        </w:tc>
        <w:tc>
          <w:tcPr>
            <w:tcW w:w="1300" w:type="dxa"/>
          </w:tcPr>
          <w:p w14:paraId="358B10EA" w14:textId="087C7B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806.666,63</w:t>
            </w:r>
          </w:p>
        </w:tc>
        <w:tc>
          <w:tcPr>
            <w:tcW w:w="1300" w:type="dxa"/>
          </w:tcPr>
          <w:p w14:paraId="3314AD10" w14:textId="2A882E6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873.787,29</w:t>
            </w:r>
          </w:p>
        </w:tc>
        <w:tc>
          <w:tcPr>
            <w:tcW w:w="1300" w:type="dxa"/>
          </w:tcPr>
          <w:p w14:paraId="3B40004D" w14:textId="456A13F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961.166,03</w:t>
            </w:r>
          </w:p>
        </w:tc>
      </w:tr>
      <w:tr w:rsidR="0071116A" w:rsidRPr="0071116A" w14:paraId="470B66BE" w14:textId="77777777" w:rsidTr="0071116A">
        <w:tc>
          <w:tcPr>
            <w:tcW w:w="3531" w:type="dxa"/>
            <w:shd w:val="clear" w:color="auto" w:fill="E2EFDA"/>
          </w:tcPr>
          <w:p w14:paraId="767408D6" w14:textId="1B715D32"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03 Javni red i sigurnost</w:t>
            </w:r>
          </w:p>
        </w:tc>
        <w:tc>
          <w:tcPr>
            <w:tcW w:w="1300" w:type="dxa"/>
            <w:shd w:val="clear" w:color="auto" w:fill="E2EFDA"/>
          </w:tcPr>
          <w:p w14:paraId="5C840050" w14:textId="6710F64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21.546,56</w:t>
            </w:r>
          </w:p>
        </w:tc>
        <w:tc>
          <w:tcPr>
            <w:tcW w:w="1300" w:type="dxa"/>
            <w:shd w:val="clear" w:color="auto" w:fill="E2EFDA"/>
          </w:tcPr>
          <w:p w14:paraId="4F0CF6AC" w14:textId="10C57EC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25.934,26</w:t>
            </w:r>
          </w:p>
        </w:tc>
        <w:tc>
          <w:tcPr>
            <w:tcW w:w="1300" w:type="dxa"/>
            <w:shd w:val="clear" w:color="auto" w:fill="E2EFDA"/>
          </w:tcPr>
          <w:p w14:paraId="3F5FF6C2" w14:textId="039C6DF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26.663,61</w:t>
            </w:r>
          </w:p>
        </w:tc>
        <w:tc>
          <w:tcPr>
            <w:tcW w:w="1300" w:type="dxa"/>
            <w:shd w:val="clear" w:color="auto" w:fill="E2EFDA"/>
          </w:tcPr>
          <w:p w14:paraId="5F8A34E2" w14:textId="2334150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29.329,97</w:t>
            </w:r>
          </w:p>
        </w:tc>
        <w:tc>
          <w:tcPr>
            <w:tcW w:w="1300" w:type="dxa"/>
            <w:shd w:val="clear" w:color="auto" w:fill="E2EFDA"/>
          </w:tcPr>
          <w:p w14:paraId="541BBC15" w14:textId="20181F3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32.262,97</w:t>
            </w:r>
          </w:p>
        </w:tc>
      </w:tr>
      <w:tr w:rsidR="0071116A" w14:paraId="50324E7A" w14:textId="77777777" w:rsidTr="0071116A">
        <w:tc>
          <w:tcPr>
            <w:tcW w:w="3531" w:type="dxa"/>
          </w:tcPr>
          <w:p w14:paraId="2BB40CA7" w14:textId="34F98F1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0320 Usluge protupožarne zaštite</w:t>
            </w:r>
          </w:p>
        </w:tc>
        <w:tc>
          <w:tcPr>
            <w:tcW w:w="1300" w:type="dxa"/>
          </w:tcPr>
          <w:p w14:paraId="35563B9C" w14:textId="64F326F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20.818,95</w:t>
            </w:r>
          </w:p>
        </w:tc>
        <w:tc>
          <w:tcPr>
            <w:tcW w:w="1300" w:type="dxa"/>
          </w:tcPr>
          <w:p w14:paraId="48399A73" w14:textId="5F2BBC9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24.270,65</w:t>
            </w:r>
          </w:p>
        </w:tc>
        <w:tc>
          <w:tcPr>
            <w:tcW w:w="1300" w:type="dxa"/>
          </w:tcPr>
          <w:p w14:paraId="64E71241" w14:textId="2BEF7A7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FB437B6" w14:textId="1D3956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0FC9EA68" w14:textId="3BA8485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30.250,00</w:t>
            </w:r>
          </w:p>
        </w:tc>
      </w:tr>
      <w:tr w:rsidR="0071116A" w14:paraId="785369D1" w14:textId="77777777" w:rsidTr="0071116A">
        <w:tc>
          <w:tcPr>
            <w:tcW w:w="3531" w:type="dxa"/>
          </w:tcPr>
          <w:p w14:paraId="219911F9" w14:textId="330F6E2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0360 Rashodi za javni red i sigurnost koji nisu drugdje svrstani</w:t>
            </w:r>
          </w:p>
        </w:tc>
        <w:tc>
          <w:tcPr>
            <w:tcW w:w="1300" w:type="dxa"/>
          </w:tcPr>
          <w:p w14:paraId="08533F9F" w14:textId="72010E4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727,61</w:t>
            </w:r>
          </w:p>
        </w:tc>
        <w:tc>
          <w:tcPr>
            <w:tcW w:w="1300" w:type="dxa"/>
          </w:tcPr>
          <w:p w14:paraId="7CBC7925" w14:textId="2D8CAFC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1.663,61</w:t>
            </w:r>
          </w:p>
        </w:tc>
        <w:tc>
          <w:tcPr>
            <w:tcW w:w="1300" w:type="dxa"/>
          </w:tcPr>
          <w:p w14:paraId="65807E18" w14:textId="094028F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1.663,61</w:t>
            </w:r>
          </w:p>
        </w:tc>
        <w:tc>
          <w:tcPr>
            <w:tcW w:w="1300" w:type="dxa"/>
          </w:tcPr>
          <w:p w14:paraId="0D725017" w14:textId="7D6FF34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1.829,97</w:t>
            </w:r>
          </w:p>
        </w:tc>
        <w:tc>
          <w:tcPr>
            <w:tcW w:w="1300" w:type="dxa"/>
          </w:tcPr>
          <w:p w14:paraId="75772F03" w14:textId="4AD5C8E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2.012,97</w:t>
            </w:r>
          </w:p>
        </w:tc>
      </w:tr>
      <w:tr w:rsidR="0071116A" w:rsidRPr="0071116A" w14:paraId="2B539FFD" w14:textId="77777777" w:rsidTr="0071116A">
        <w:tc>
          <w:tcPr>
            <w:tcW w:w="3531" w:type="dxa"/>
            <w:shd w:val="clear" w:color="auto" w:fill="E2EFDA"/>
          </w:tcPr>
          <w:p w14:paraId="3D50A825" w14:textId="422D8806"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04 Ekonomski poslovi</w:t>
            </w:r>
          </w:p>
        </w:tc>
        <w:tc>
          <w:tcPr>
            <w:tcW w:w="1300" w:type="dxa"/>
            <w:shd w:val="clear" w:color="auto" w:fill="E2EFDA"/>
          </w:tcPr>
          <w:p w14:paraId="5A4F6723" w14:textId="67C8233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242.511,51</w:t>
            </w:r>
          </w:p>
        </w:tc>
        <w:tc>
          <w:tcPr>
            <w:tcW w:w="1300" w:type="dxa"/>
            <w:shd w:val="clear" w:color="auto" w:fill="E2EFDA"/>
          </w:tcPr>
          <w:p w14:paraId="33347F6F" w14:textId="03FC21C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213.434,96</w:t>
            </w:r>
          </w:p>
        </w:tc>
        <w:tc>
          <w:tcPr>
            <w:tcW w:w="1300" w:type="dxa"/>
            <w:shd w:val="clear" w:color="auto" w:fill="E2EFDA"/>
          </w:tcPr>
          <w:p w14:paraId="00099760" w14:textId="7AA830C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414.046,68</w:t>
            </w:r>
          </w:p>
        </w:tc>
        <w:tc>
          <w:tcPr>
            <w:tcW w:w="1300" w:type="dxa"/>
            <w:shd w:val="clear" w:color="auto" w:fill="E2EFDA"/>
          </w:tcPr>
          <w:p w14:paraId="0B00ED62" w14:textId="2164DEB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1.411.542,94</w:t>
            </w:r>
          </w:p>
        </w:tc>
        <w:tc>
          <w:tcPr>
            <w:tcW w:w="1300" w:type="dxa"/>
            <w:shd w:val="clear" w:color="auto" w:fill="E2EFDA"/>
          </w:tcPr>
          <w:p w14:paraId="3D9F8239" w14:textId="35C1262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163.403,66</w:t>
            </w:r>
          </w:p>
        </w:tc>
      </w:tr>
      <w:tr w:rsidR="0071116A" w14:paraId="5BBA0531" w14:textId="77777777" w:rsidTr="0071116A">
        <w:tc>
          <w:tcPr>
            <w:tcW w:w="3531" w:type="dxa"/>
          </w:tcPr>
          <w:p w14:paraId="71F66DC5" w14:textId="0A660A5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15DE084B" w14:textId="07A831E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103.578,77</w:t>
            </w:r>
          </w:p>
        </w:tc>
        <w:tc>
          <w:tcPr>
            <w:tcW w:w="1300" w:type="dxa"/>
          </w:tcPr>
          <w:p w14:paraId="01F0E41D" w14:textId="5A904E6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136.025,32</w:t>
            </w:r>
          </w:p>
        </w:tc>
        <w:tc>
          <w:tcPr>
            <w:tcW w:w="1300" w:type="dxa"/>
          </w:tcPr>
          <w:p w14:paraId="116BEF39" w14:textId="6D1BADB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110.000,00</w:t>
            </w:r>
          </w:p>
        </w:tc>
        <w:tc>
          <w:tcPr>
            <w:tcW w:w="1300" w:type="dxa"/>
          </w:tcPr>
          <w:p w14:paraId="74C52A82" w14:textId="59E3199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88.000,00</w:t>
            </w:r>
          </w:p>
        </w:tc>
        <w:tc>
          <w:tcPr>
            <w:tcW w:w="1300" w:type="dxa"/>
          </w:tcPr>
          <w:p w14:paraId="4AFCB509" w14:textId="7859C25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96.800,00</w:t>
            </w:r>
          </w:p>
        </w:tc>
      </w:tr>
      <w:tr w:rsidR="0071116A" w14:paraId="754ED01D" w14:textId="77777777" w:rsidTr="0071116A">
        <w:tc>
          <w:tcPr>
            <w:tcW w:w="3531" w:type="dxa"/>
          </w:tcPr>
          <w:p w14:paraId="7DD20AD6" w14:textId="6B92CEA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0435 Električna energija</w:t>
            </w:r>
          </w:p>
        </w:tc>
        <w:tc>
          <w:tcPr>
            <w:tcW w:w="1300" w:type="dxa"/>
          </w:tcPr>
          <w:p w14:paraId="7DF6A302" w14:textId="7A0F196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D879E3" w14:textId="304EC04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C8E48B" w14:textId="5832B29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5F44B57" w14:textId="2BF9318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1300" w:type="dxa"/>
          </w:tcPr>
          <w:p w14:paraId="77FB0DD6" w14:textId="11EED60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3.630,00</w:t>
            </w:r>
          </w:p>
        </w:tc>
      </w:tr>
      <w:tr w:rsidR="0071116A" w14:paraId="26CC3D68" w14:textId="77777777" w:rsidTr="0071116A">
        <w:tc>
          <w:tcPr>
            <w:tcW w:w="3531" w:type="dxa"/>
          </w:tcPr>
          <w:p w14:paraId="23A72A7E" w14:textId="045C79D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0443 Građevinarstvo</w:t>
            </w:r>
          </w:p>
        </w:tc>
        <w:tc>
          <w:tcPr>
            <w:tcW w:w="1300" w:type="dxa"/>
          </w:tcPr>
          <w:p w14:paraId="5F15ECC1" w14:textId="6ABA7E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81.744,56</w:t>
            </w:r>
          </w:p>
        </w:tc>
        <w:tc>
          <w:tcPr>
            <w:tcW w:w="1300" w:type="dxa"/>
          </w:tcPr>
          <w:p w14:paraId="67287ECE" w14:textId="0F83FFC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70.048,31</w:t>
            </w:r>
          </w:p>
        </w:tc>
        <w:tc>
          <w:tcPr>
            <w:tcW w:w="1300" w:type="dxa"/>
          </w:tcPr>
          <w:p w14:paraId="179584BF" w14:textId="55F929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123.032,83</w:t>
            </w:r>
          </w:p>
        </w:tc>
        <w:tc>
          <w:tcPr>
            <w:tcW w:w="1300" w:type="dxa"/>
          </w:tcPr>
          <w:p w14:paraId="5E125A0B" w14:textId="52BBC40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1.246.115,28</w:t>
            </w:r>
          </w:p>
        </w:tc>
        <w:tc>
          <w:tcPr>
            <w:tcW w:w="1300" w:type="dxa"/>
          </w:tcPr>
          <w:p w14:paraId="01153CDB" w14:textId="085C87D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6.050,00</w:t>
            </w:r>
          </w:p>
        </w:tc>
      </w:tr>
      <w:tr w:rsidR="0071116A" w14:paraId="40E475A0" w14:textId="77777777" w:rsidTr="0071116A">
        <w:tc>
          <w:tcPr>
            <w:tcW w:w="3531" w:type="dxa"/>
          </w:tcPr>
          <w:p w14:paraId="39188D1A" w14:textId="17814BA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7DE9FAFA" w14:textId="5640E97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57.188,18</w:t>
            </w:r>
          </w:p>
        </w:tc>
        <w:tc>
          <w:tcPr>
            <w:tcW w:w="1300" w:type="dxa"/>
          </w:tcPr>
          <w:p w14:paraId="144E558A" w14:textId="1348535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7.361,33</w:t>
            </w:r>
          </w:p>
        </w:tc>
        <w:tc>
          <w:tcPr>
            <w:tcW w:w="1300" w:type="dxa"/>
          </w:tcPr>
          <w:p w14:paraId="1C344768" w14:textId="58B3034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178.013,85</w:t>
            </w:r>
          </w:p>
        </w:tc>
        <w:tc>
          <w:tcPr>
            <w:tcW w:w="1300" w:type="dxa"/>
          </w:tcPr>
          <w:p w14:paraId="1CA42412" w14:textId="6691BB9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74.127,66</w:t>
            </w:r>
          </w:p>
        </w:tc>
        <w:tc>
          <w:tcPr>
            <w:tcW w:w="1300" w:type="dxa"/>
          </w:tcPr>
          <w:p w14:paraId="60087E5C" w14:textId="7FD6994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56.923,66</w:t>
            </w:r>
          </w:p>
        </w:tc>
      </w:tr>
      <w:tr w:rsidR="0071116A" w:rsidRPr="0071116A" w14:paraId="25798E3D" w14:textId="77777777" w:rsidTr="0071116A">
        <w:tc>
          <w:tcPr>
            <w:tcW w:w="3531" w:type="dxa"/>
            <w:shd w:val="clear" w:color="auto" w:fill="E2EFDA"/>
          </w:tcPr>
          <w:p w14:paraId="42B361FA" w14:textId="43529067"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05 Zaštita okoliša</w:t>
            </w:r>
          </w:p>
        </w:tc>
        <w:tc>
          <w:tcPr>
            <w:tcW w:w="1300" w:type="dxa"/>
            <w:shd w:val="clear" w:color="auto" w:fill="E2EFDA"/>
          </w:tcPr>
          <w:p w14:paraId="76C27F6C" w14:textId="517A9BE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312.019,47</w:t>
            </w:r>
          </w:p>
        </w:tc>
        <w:tc>
          <w:tcPr>
            <w:tcW w:w="1300" w:type="dxa"/>
            <w:shd w:val="clear" w:color="auto" w:fill="E2EFDA"/>
          </w:tcPr>
          <w:p w14:paraId="1E9F36A4" w14:textId="67BAE61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239.697,25</w:t>
            </w:r>
          </w:p>
        </w:tc>
        <w:tc>
          <w:tcPr>
            <w:tcW w:w="1300" w:type="dxa"/>
            <w:shd w:val="clear" w:color="auto" w:fill="E2EFDA"/>
          </w:tcPr>
          <w:p w14:paraId="5CFFF456" w14:textId="081B15D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454.973,68</w:t>
            </w:r>
          </w:p>
        </w:tc>
        <w:tc>
          <w:tcPr>
            <w:tcW w:w="1300" w:type="dxa"/>
            <w:shd w:val="clear" w:color="auto" w:fill="E2EFDA"/>
          </w:tcPr>
          <w:p w14:paraId="624D8160" w14:textId="1222C0F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88.837,52</w:t>
            </w:r>
          </w:p>
        </w:tc>
        <w:tc>
          <w:tcPr>
            <w:tcW w:w="1300" w:type="dxa"/>
            <w:shd w:val="clear" w:color="auto" w:fill="E2EFDA"/>
          </w:tcPr>
          <w:p w14:paraId="52691C8F" w14:textId="5A526D7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97.721,27</w:t>
            </w:r>
          </w:p>
        </w:tc>
      </w:tr>
      <w:tr w:rsidR="0071116A" w14:paraId="5302F7FE" w14:textId="77777777" w:rsidTr="0071116A">
        <w:tc>
          <w:tcPr>
            <w:tcW w:w="3531" w:type="dxa"/>
          </w:tcPr>
          <w:p w14:paraId="442D9DFF" w14:textId="33F0BD7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14:paraId="25130639" w14:textId="35A1512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4.268,75</w:t>
            </w:r>
          </w:p>
        </w:tc>
        <w:tc>
          <w:tcPr>
            <w:tcW w:w="1300" w:type="dxa"/>
          </w:tcPr>
          <w:p w14:paraId="65E2703A" w14:textId="08B408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27.479,38</w:t>
            </w:r>
          </w:p>
        </w:tc>
        <w:tc>
          <w:tcPr>
            <w:tcW w:w="1300" w:type="dxa"/>
          </w:tcPr>
          <w:p w14:paraId="3AF851C3" w14:textId="7DA7EF1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6586DF" w14:textId="2E8B314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F3FB78" w14:textId="2CEF0D7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41AC3870" w14:textId="77777777" w:rsidTr="0071116A">
        <w:tc>
          <w:tcPr>
            <w:tcW w:w="3531" w:type="dxa"/>
          </w:tcPr>
          <w:p w14:paraId="1AFEF4A8" w14:textId="06FDF73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0510 Gospodarenje otpadom</w:t>
            </w:r>
          </w:p>
        </w:tc>
        <w:tc>
          <w:tcPr>
            <w:tcW w:w="1300" w:type="dxa"/>
          </w:tcPr>
          <w:p w14:paraId="41FC96DD" w14:textId="5802646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22.518,97</w:t>
            </w:r>
          </w:p>
        </w:tc>
        <w:tc>
          <w:tcPr>
            <w:tcW w:w="1300" w:type="dxa"/>
          </w:tcPr>
          <w:p w14:paraId="12348137" w14:textId="6ED2B8A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4.518,75</w:t>
            </w:r>
          </w:p>
        </w:tc>
        <w:tc>
          <w:tcPr>
            <w:tcW w:w="1300" w:type="dxa"/>
          </w:tcPr>
          <w:p w14:paraId="034DE829" w14:textId="2503CF5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ED023D1" w14:textId="1E3523A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71FAE83C" w14:textId="77A6881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24.200,00</w:t>
            </w:r>
          </w:p>
        </w:tc>
      </w:tr>
      <w:tr w:rsidR="0071116A" w14:paraId="66654F73" w14:textId="77777777" w:rsidTr="0071116A">
        <w:tc>
          <w:tcPr>
            <w:tcW w:w="3531" w:type="dxa"/>
          </w:tcPr>
          <w:p w14:paraId="1D4AF410" w14:textId="57A5D7C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0520 Gospodarenje otpadnim vodama</w:t>
            </w:r>
          </w:p>
        </w:tc>
        <w:tc>
          <w:tcPr>
            <w:tcW w:w="1300" w:type="dxa"/>
          </w:tcPr>
          <w:p w14:paraId="5F81D62A" w14:textId="1052CCF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38.231,14</w:t>
            </w:r>
          </w:p>
        </w:tc>
        <w:tc>
          <w:tcPr>
            <w:tcW w:w="1300" w:type="dxa"/>
          </w:tcPr>
          <w:p w14:paraId="1301E69F" w14:textId="538D44D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F921AD" w14:textId="6D96DFA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8DC15D" w14:textId="500E9A3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3FEC9F" w14:textId="5B3F827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02B1B0FA" w14:textId="77777777" w:rsidTr="0071116A">
        <w:tc>
          <w:tcPr>
            <w:tcW w:w="3531" w:type="dxa"/>
          </w:tcPr>
          <w:p w14:paraId="6C57B00C" w14:textId="75DF196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0540 Zaštita bioraznolikosti i krajolika</w:t>
            </w:r>
          </w:p>
        </w:tc>
        <w:tc>
          <w:tcPr>
            <w:tcW w:w="1300" w:type="dxa"/>
          </w:tcPr>
          <w:p w14:paraId="7B09BA63" w14:textId="0ADDCCD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217.151,03</w:t>
            </w:r>
          </w:p>
        </w:tc>
        <w:tc>
          <w:tcPr>
            <w:tcW w:w="1300" w:type="dxa"/>
          </w:tcPr>
          <w:p w14:paraId="3F4055E3" w14:textId="7A08A1A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184.091,37</w:t>
            </w:r>
          </w:p>
        </w:tc>
        <w:tc>
          <w:tcPr>
            <w:tcW w:w="1300" w:type="dxa"/>
          </w:tcPr>
          <w:p w14:paraId="222BAAED" w14:textId="382DA6E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423.973,68</w:t>
            </w:r>
          </w:p>
        </w:tc>
        <w:tc>
          <w:tcPr>
            <w:tcW w:w="1300" w:type="dxa"/>
          </w:tcPr>
          <w:p w14:paraId="00490830" w14:textId="4A68F13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54.737,52</w:t>
            </w:r>
          </w:p>
        </w:tc>
        <w:tc>
          <w:tcPr>
            <w:tcW w:w="1300" w:type="dxa"/>
          </w:tcPr>
          <w:p w14:paraId="0CCBD4DC" w14:textId="36FAAA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60.211,27</w:t>
            </w:r>
          </w:p>
        </w:tc>
      </w:tr>
      <w:tr w:rsidR="0071116A" w14:paraId="0699222A" w14:textId="77777777" w:rsidTr="0071116A">
        <w:tc>
          <w:tcPr>
            <w:tcW w:w="3531" w:type="dxa"/>
          </w:tcPr>
          <w:p w14:paraId="11B5762D" w14:textId="3BC06C5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0560 Poslovi i usluge zaštite okoliša koji nisu drugdje svrstani</w:t>
            </w:r>
          </w:p>
        </w:tc>
        <w:tc>
          <w:tcPr>
            <w:tcW w:w="1300" w:type="dxa"/>
          </w:tcPr>
          <w:p w14:paraId="79835823" w14:textId="600A141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29.849,58</w:t>
            </w:r>
          </w:p>
        </w:tc>
        <w:tc>
          <w:tcPr>
            <w:tcW w:w="1300" w:type="dxa"/>
          </w:tcPr>
          <w:p w14:paraId="3ED934F8" w14:textId="7DB163D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23.607,75</w:t>
            </w:r>
          </w:p>
        </w:tc>
        <w:tc>
          <w:tcPr>
            <w:tcW w:w="1300" w:type="dxa"/>
          </w:tcPr>
          <w:p w14:paraId="2DD1EA7B" w14:textId="194FEC6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691D4919" w14:textId="2A2CCF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12.100,00</w:t>
            </w:r>
          </w:p>
        </w:tc>
        <w:tc>
          <w:tcPr>
            <w:tcW w:w="1300" w:type="dxa"/>
          </w:tcPr>
          <w:p w14:paraId="238A2AD0" w14:textId="140E644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13.310,00</w:t>
            </w:r>
          </w:p>
        </w:tc>
      </w:tr>
      <w:tr w:rsidR="0071116A" w:rsidRPr="0071116A" w14:paraId="764B9A1D" w14:textId="77777777" w:rsidTr="0071116A">
        <w:tc>
          <w:tcPr>
            <w:tcW w:w="3531" w:type="dxa"/>
            <w:shd w:val="clear" w:color="auto" w:fill="E2EFDA"/>
          </w:tcPr>
          <w:p w14:paraId="5F4F2D81" w14:textId="4D6447E4"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06 Usluge unaprjeđenja stanovanja i zajednice</w:t>
            </w:r>
          </w:p>
        </w:tc>
        <w:tc>
          <w:tcPr>
            <w:tcW w:w="1300" w:type="dxa"/>
            <w:shd w:val="clear" w:color="auto" w:fill="E2EFDA"/>
          </w:tcPr>
          <w:p w14:paraId="7B91A512" w14:textId="1B26CB5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501.428,92</w:t>
            </w:r>
          </w:p>
        </w:tc>
        <w:tc>
          <w:tcPr>
            <w:tcW w:w="1300" w:type="dxa"/>
            <w:shd w:val="clear" w:color="auto" w:fill="E2EFDA"/>
          </w:tcPr>
          <w:p w14:paraId="1D76A35F" w14:textId="3A52EC4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468.155,27</w:t>
            </w:r>
          </w:p>
        </w:tc>
        <w:tc>
          <w:tcPr>
            <w:tcW w:w="1300" w:type="dxa"/>
            <w:shd w:val="clear" w:color="auto" w:fill="E2EFDA"/>
          </w:tcPr>
          <w:p w14:paraId="6B66227D" w14:textId="1A3FDB7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1.577.442,62</w:t>
            </w:r>
          </w:p>
        </w:tc>
        <w:tc>
          <w:tcPr>
            <w:tcW w:w="1300" w:type="dxa"/>
            <w:shd w:val="clear" w:color="auto" w:fill="E2EFDA"/>
          </w:tcPr>
          <w:p w14:paraId="48461157" w14:textId="1ED3B62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1.632.874,38</w:t>
            </w:r>
          </w:p>
        </w:tc>
        <w:tc>
          <w:tcPr>
            <w:tcW w:w="1300" w:type="dxa"/>
            <w:shd w:val="clear" w:color="auto" w:fill="E2EFDA"/>
          </w:tcPr>
          <w:p w14:paraId="4314213B" w14:textId="3B00DAE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1.180.838,63</w:t>
            </w:r>
          </w:p>
        </w:tc>
      </w:tr>
      <w:tr w:rsidR="0071116A" w14:paraId="6286262D" w14:textId="77777777" w:rsidTr="0071116A">
        <w:tc>
          <w:tcPr>
            <w:tcW w:w="3531" w:type="dxa"/>
          </w:tcPr>
          <w:p w14:paraId="5D38EBAA" w14:textId="4F73761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6BB5B1B2" w14:textId="1B8575B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148.860,27</w:t>
            </w:r>
          </w:p>
        </w:tc>
        <w:tc>
          <w:tcPr>
            <w:tcW w:w="1300" w:type="dxa"/>
          </w:tcPr>
          <w:p w14:paraId="346EEACF" w14:textId="6A00E96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1.281,25</w:t>
            </w:r>
          </w:p>
        </w:tc>
        <w:tc>
          <w:tcPr>
            <w:tcW w:w="1300" w:type="dxa"/>
          </w:tcPr>
          <w:p w14:paraId="1E32C578" w14:textId="4006258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CCE3DE6" w14:textId="46DA66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1.650,00</w:t>
            </w:r>
          </w:p>
        </w:tc>
        <w:tc>
          <w:tcPr>
            <w:tcW w:w="1300" w:type="dxa"/>
          </w:tcPr>
          <w:p w14:paraId="2F2967F6" w14:textId="438C379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1.815,00</w:t>
            </w:r>
          </w:p>
        </w:tc>
      </w:tr>
      <w:tr w:rsidR="0071116A" w14:paraId="60F861D6" w14:textId="77777777" w:rsidTr="0071116A">
        <w:tc>
          <w:tcPr>
            <w:tcW w:w="3531" w:type="dxa"/>
          </w:tcPr>
          <w:p w14:paraId="71715D8E" w14:textId="33CE4BE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0620 Razvoj zajednice</w:t>
            </w:r>
          </w:p>
        </w:tc>
        <w:tc>
          <w:tcPr>
            <w:tcW w:w="1300" w:type="dxa"/>
          </w:tcPr>
          <w:p w14:paraId="251EF1B2" w14:textId="0C4190E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223.669,31</w:t>
            </w:r>
          </w:p>
        </w:tc>
        <w:tc>
          <w:tcPr>
            <w:tcW w:w="1300" w:type="dxa"/>
          </w:tcPr>
          <w:p w14:paraId="2F2AFCBA" w14:textId="4A603D5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375.725,97</w:t>
            </w:r>
          </w:p>
        </w:tc>
        <w:tc>
          <w:tcPr>
            <w:tcW w:w="1300" w:type="dxa"/>
          </w:tcPr>
          <w:p w14:paraId="1F2E34DA" w14:textId="691EFE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1.520.942,62</w:t>
            </w:r>
          </w:p>
        </w:tc>
        <w:tc>
          <w:tcPr>
            <w:tcW w:w="1300" w:type="dxa"/>
          </w:tcPr>
          <w:p w14:paraId="4AAE5B66" w14:textId="6503A2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1.570.724,38</w:t>
            </w:r>
          </w:p>
        </w:tc>
        <w:tc>
          <w:tcPr>
            <w:tcW w:w="1300" w:type="dxa"/>
          </w:tcPr>
          <w:p w14:paraId="1DF5277B" w14:textId="57700BE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1.112.473,63</w:t>
            </w:r>
          </w:p>
        </w:tc>
      </w:tr>
      <w:tr w:rsidR="0071116A" w14:paraId="640C2033" w14:textId="77777777" w:rsidTr="0071116A">
        <w:tc>
          <w:tcPr>
            <w:tcW w:w="3531" w:type="dxa"/>
          </w:tcPr>
          <w:p w14:paraId="1BD9DE2F" w14:textId="403C2DE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0640 Ulična rasvjeta</w:t>
            </w:r>
          </w:p>
        </w:tc>
        <w:tc>
          <w:tcPr>
            <w:tcW w:w="1300" w:type="dxa"/>
          </w:tcPr>
          <w:p w14:paraId="102D666D" w14:textId="5FB8D30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78.511,84</w:t>
            </w:r>
          </w:p>
        </w:tc>
        <w:tc>
          <w:tcPr>
            <w:tcW w:w="1300" w:type="dxa"/>
          </w:tcPr>
          <w:p w14:paraId="38BF23AA" w14:textId="50856A0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74.273,05</w:t>
            </w:r>
          </w:p>
        </w:tc>
        <w:tc>
          <w:tcPr>
            <w:tcW w:w="1300" w:type="dxa"/>
          </w:tcPr>
          <w:p w14:paraId="17C7EFDA" w14:textId="29421D6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6C492F6C" w14:textId="686F10D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49.500,00</w:t>
            </w:r>
          </w:p>
        </w:tc>
        <w:tc>
          <w:tcPr>
            <w:tcW w:w="1300" w:type="dxa"/>
          </w:tcPr>
          <w:p w14:paraId="4EAD2909" w14:textId="07E533A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54.450,00</w:t>
            </w:r>
          </w:p>
        </w:tc>
      </w:tr>
      <w:tr w:rsidR="0071116A" w14:paraId="0F981158" w14:textId="77777777" w:rsidTr="0071116A">
        <w:tc>
          <w:tcPr>
            <w:tcW w:w="3531" w:type="dxa"/>
          </w:tcPr>
          <w:p w14:paraId="31B9107D" w14:textId="57DE266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0660 Rashodi vezani uz stanovanje i kom. pogodnosti koji nisu drugdje svrstani</w:t>
            </w:r>
          </w:p>
        </w:tc>
        <w:tc>
          <w:tcPr>
            <w:tcW w:w="1300" w:type="dxa"/>
          </w:tcPr>
          <w:p w14:paraId="23BA62C7" w14:textId="0073F13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50.387,50</w:t>
            </w:r>
          </w:p>
        </w:tc>
        <w:tc>
          <w:tcPr>
            <w:tcW w:w="1300" w:type="dxa"/>
          </w:tcPr>
          <w:p w14:paraId="406C3E31" w14:textId="7AF8D25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16.875,00</w:t>
            </w:r>
          </w:p>
        </w:tc>
        <w:tc>
          <w:tcPr>
            <w:tcW w:w="1300" w:type="dxa"/>
          </w:tcPr>
          <w:p w14:paraId="139AA5BC" w14:textId="36AA693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ED4DF29" w14:textId="4294247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3781F4C6" w14:textId="484906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12.100,00</w:t>
            </w:r>
          </w:p>
        </w:tc>
      </w:tr>
      <w:tr w:rsidR="0071116A" w:rsidRPr="0071116A" w14:paraId="6883CCB7" w14:textId="77777777" w:rsidTr="0071116A">
        <w:tc>
          <w:tcPr>
            <w:tcW w:w="3531" w:type="dxa"/>
            <w:shd w:val="clear" w:color="auto" w:fill="E2EFDA"/>
          </w:tcPr>
          <w:p w14:paraId="4E917579" w14:textId="23517979"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07 Zdravstvo</w:t>
            </w:r>
          </w:p>
        </w:tc>
        <w:tc>
          <w:tcPr>
            <w:tcW w:w="1300" w:type="dxa"/>
            <w:shd w:val="clear" w:color="auto" w:fill="E2EFDA"/>
          </w:tcPr>
          <w:p w14:paraId="3D548CC2" w14:textId="07ADED8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20.691,99</w:t>
            </w:r>
          </w:p>
        </w:tc>
        <w:tc>
          <w:tcPr>
            <w:tcW w:w="1300" w:type="dxa"/>
            <w:shd w:val="clear" w:color="auto" w:fill="E2EFDA"/>
          </w:tcPr>
          <w:p w14:paraId="6FA8B43B" w14:textId="367D197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24.100,99</w:t>
            </w:r>
          </w:p>
        </w:tc>
        <w:tc>
          <w:tcPr>
            <w:tcW w:w="1300" w:type="dxa"/>
            <w:shd w:val="clear" w:color="auto" w:fill="E2EFDA"/>
          </w:tcPr>
          <w:p w14:paraId="36173FC2" w14:textId="784705D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4.163,61</w:t>
            </w:r>
          </w:p>
        </w:tc>
        <w:tc>
          <w:tcPr>
            <w:tcW w:w="1300" w:type="dxa"/>
            <w:shd w:val="clear" w:color="auto" w:fill="E2EFDA"/>
          </w:tcPr>
          <w:p w14:paraId="34F5C6ED" w14:textId="57B886A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4.579,97</w:t>
            </w:r>
          </w:p>
        </w:tc>
        <w:tc>
          <w:tcPr>
            <w:tcW w:w="1300" w:type="dxa"/>
            <w:shd w:val="clear" w:color="auto" w:fill="E2EFDA"/>
          </w:tcPr>
          <w:p w14:paraId="53DD3695" w14:textId="5D12F50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5.037,97</w:t>
            </w:r>
          </w:p>
        </w:tc>
      </w:tr>
      <w:tr w:rsidR="0071116A" w14:paraId="5D70F1ED" w14:textId="77777777" w:rsidTr="0071116A">
        <w:tc>
          <w:tcPr>
            <w:tcW w:w="3531" w:type="dxa"/>
          </w:tcPr>
          <w:p w14:paraId="65340AE0" w14:textId="50FE078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0740 Službe javnog zdravstva</w:t>
            </w:r>
          </w:p>
        </w:tc>
        <w:tc>
          <w:tcPr>
            <w:tcW w:w="1300" w:type="dxa"/>
          </w:tcPr>
          <w:p w14:paraId="18920F9D" w14:textId="3C74D97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20.691,99</w:t>
            </w:r>
          </w:p>
        </w:tc>
        <w:tc>
          <w:tcPr>
            <w:tcW w:w="1300" w:type="dxa"/>
          </w:tcPr>
          <w:p w14:paraId="366DC484" w14:textId="69C735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24.100,99</w:t>
            </w:r>
          </w:p>
        </w:tc>
        <w:tc>
          <w:tcPr>
            <w:tcW w:w="1300" w:type="dxa"/>
          </w:tcPr>
          <w:p w14:paraId="2C18C48F" w14:textId="1A5DFFB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4.163,61</w:t>
            </w:r>
          </w:p>
        </w:tc>
        <w:tc>
          <w:tcPr>
            <w:tcW w:w="1300" w:type="dxa"/>
          </w:tcPr>
          <w:p w14:paraId="4D397C2A" w14:textId="23290B9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4.579,97</w:t>
            </w:r>
          </w:p>
        </w:tc>
        <w:tc>
          <w:tcPr>
            <w:tcW w:w="1300" w:type="dxa"/>
          </w:tcPr>
          <w:p w14:paraId="315D2569" w14:textId="78AE8B7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5.037,97</w:t>
            </w:r>
          </w:p>
        </w:tc>
      </w:tr>
      <w:tr w:rsidR="0071116A" w:rsidRPr="0071116A" w14:paraId="2F58B9F8" w14:textId="77777777" w:rsidTr="0071116A">
        <w:tc>
          <w:tcPr>
            <w:tcW w:w="3531" w:type="dxa"/>
            <w:shd w:val="clear" w:color="auto" w:fill="E2EFDA"/>
          </w:tcPr>
          <w:p w14:paraId="38B770B1" w14:textId="79E33170"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08 Rekreacija, kultura i religija</w:t>
            </w:r>
          </w:p>
        </w:tc>
        <w:tc>
          <w:tcPr>
            <w:tcW w:w="1300" w:type="dxa"/>
            <w:shd w:val="clear" w:color="auto" w:fill="E2EFDA"/>
          </w:tcPr>
          <w:p w14:paraId="706AFB9B" w14:textId="1BEC876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159.940,23</w:t>
            </w:r>
          </w:p>
        </w:tc>
        <w:tc>
          <w:tcPr>
            <w:tcW w:w="1300" w:type="dxa"/>
            <w:shd w:val="clear" w:color="auto" w:fill="E2EFDA"/>
          </w:tcPr>
          <w:p w14:paraId="53436A2F" w14:textId="5C14569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406.329,56</w:t>
            </w:r>
          </w:p>
        </w:tc>
        <w:tc>
          <w:tcPr>
            <w:tcW w:w="1300" w:type="dxa"/>
            <w:shd w:val="clear" w:color="auto" w:fill="E2EFDA"/>
          </w:tcPr>
          <w:p w14:paraId="5C4D7719" w14:textId="134B7BB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185.987,40</w:t>
            </w:r>
          </w:p>
        </w:tc>
        <w:tc>
          <w:tcPr>
            <w:tcW w:w="1300" w:type="dxa"/>
            <w:shd w:val="clear" w:color="auto" w:fill="E2EFDA"/>
          </w:tcPr>
          <w:p w14:paraId="22DED4BF" w14:textId="51D6A5B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155.086,14</w:t>
            </w:r>
          </w:p>
        </w:tc>
        <w:tc>
          <w:tcPr>
            <w:tcW w:w="1300" w:type="dxa"/>
            <w:shd w:val="clear" w:color="auto" w:fill="E2EFDA"/>
          </w:tcPr>
          <w:p w14:paraId="599474FB" w14:textId="329FAC0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170.594,75</w:t>
            </w:r>
          </w:p>
        </w:tc>
      </w:tr>
      <w:tr w:rsidR="0071116A" w14:paraId="2E12EDF0" w14:textId="77777777" w:rsidTr="0071116A">
        <w:tc>
          <w:tcPr>
            <w:tcW w:w="3531" w:type="dxa"/>
          </w:tcPr>
          <w:p w14:paraId="1BE5072E" w14:textId="273ECAE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14:paraId="3C512C67" w14:textId="2EFBF5E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30.519,50</w:t>
            </w:r>
          </w:p>
        </w:tc>
        <w:tc>
          <w:tcPr>
            <w:tcW w:w="1300" w:type="dxa"/>
          </w:tcPr>
          <w:p w14:paraId="11214A35" w14:textId="1314CEB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287E1D" w14:textId="204C419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7AF47A" w14:textId="287D0D4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01D346" w14:textId="60734B4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31475D5B" w14:textId="77777777" w:rsidTr="0071116A">
        <w:tc>
          <w:tcPr>
            <w:tcW w:w="3531" w:type="dxa"/>
          </w:tcPr>
          <w:p w14:paraId="0126157A" w14:textId="19D529F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0810 Službe rekreacije i sporta</w:t>
            </w:r>
          </w:p>
        </w:tc>
        <w:tc>
          <w:tcPr>
            <w:tcW w:w="1300" w:type="dxa"/>
          </w:tcPr>
          <w:p w14:paraId="2D129082" w14:textId="21B72A7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61.005,73</w:t>
            </w:r>
          </w:p>
        </w:tc>
        <w:tc>
          <w:tcPr>
            <w:tcW w:w="1300" w:type="dxa"/>
          </w:tcPr>
          <w:p w14:paraId="3C3EA4FE" w14:textId="0AE4F33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353.224,03</w:t>
            </w:r>
          </w:p>
        </w:tc>
        <w:tc>
          <w:tcPr>
            <w:tcW w:w="1300" w:type="dxa"/>
          </w:tcPr>
          <w:p w14:paraId="4A4C7A7A" w14:textId="0C546D7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115.213,12</w:t>
            </w:r>
          </w:p>
        </w:tc>
        <w:tc>
          <w:tcPr>
            <w:tcW w:w="1300" w:type="dxa"/>
          </w:tcPr>
          <w:p w14:paraId="73038684" w14:textId="1DF81CD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99.234,43</w:t>
            </w:r>
          </w:p>
        </w:tc>
        <w:tc>
          <w:tcPr>
            <w:tcW w:w="1300" w:type="dxa"/>
          </w:tcPr>
          <w:p w14:paraId="694C5AE1" w14:textId="527716D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109.157,87</w:t>
            </w:r>
          </w:p>
        </w:tc>
      </w:tr>
      <w:tr w:rsidR="0071116A" w14:paraId="186FDB40" w14:textId="77777777" w:rsidTr="0071116A">
        <w:tc>
          <w:tcPr>
            <w:tcW w:w="3531" w:type="dxa"/>
          </w:tcPr>
          <w:p w14:paraId="16DF5666" w14:textId="163ADA6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0820 Službe kulture</w:t>
            </w:r>
          </w:p>
        </w:tc>
        <w:tc>
          <w:tcPr>
            <w:tcW w:w="1300" w:type="dxa"/>
          </w:tcPr>
          <w:p w14:paraId="11025728" w14:textId="6AD9651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50.599,28</w:t>
            </w:r>
          </w:p>
        </w:tc>
        <w:tc>
          <w:tcPr>
            <w:tcW w:w="1300" w:type="dxa"/>
          </w:tcPr>
          <w:p w14:paraId="21D653AE" w14:textId="31078AE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46.105,53</w:t>
            </w:r>
          </w:p>
        </w:tc>
        <w:tc>
          <w:tcPr>
            <w:tcW w:w="1300" w:type="dxa"/>
          </w:tcPr>
          <w:p w14:paraId="3654EBE4" w14:textId="09699E3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53.774,28</w:t>
            </w:r>
          </w:p>
        </w:tc>
        <w:tc>
          <w:tcPr>
            <w:tcW w:w="1300" w:type="dxa"/>
          </w:tcPr>
          <w:p w14:paraId="72EA4DB6" w14:textId="33E7379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37.151,71</w:t>
            </w:r>
          </w:p>
        </w:tc>
        <w:tc>
          <w:tcPr>
            <w:tcW w:w="1300" w:type="dxa"/>
          </w:tcPr>
          <w:p w14:paraId="21B42EB0" w14:textId="484D4C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40.866,88</w:t>
            </w:r>
          </w:p>
        </w:tc>
      </w:tr>
      <w:tr w:rsidR="0071116A" w14:paraId="266A00F5" w14:textId="77777777" w:rsidTr="0071116A">
        <w:tc>
          <w:tcPr>
            <w:tcW w:w="3531" w:type="dxa"/>
          </w:tcPr>
          <w:p w14:paraId="64C6FCED" w14:textId="4BB3781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0840 Religijske i druge službe zajednice</w:t>
            </w:r>
          </w:p>
        </w:tc>
        <w:tc>
          <w:tcPr>
            <w:tcW w:w="1300" w:type="dxa"/>
          </w:tcPr>
          <w:p w14:paraId="40E20AC1" w14:textId="3F13EAD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17.815,72</w:t>
            </w:r>
          </w:p>
        </w:tc>
        <w:tc>
          <w:tcPr>
            <w:tcW w:w="1300" w:type="dxa"/>
          </w:tcPr>
          <w:p w14:paraId="3AC37537" w14:textId="7A243E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7774966B" w14:textId="5B806CE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4EBB8619" w14:textId="68DED76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18.700,00</w:t>
            </w:r>
          </w:p>
        </w:tc>
        <w:tc>
          <w:tcPr>
            <w:tcW w:w="1300" w:type="dxa"/>
          </w:tcPr>
          <w:p w14:paraId="0B145769" w14:textId="47FB2D9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20.570,00</w:t>
            </w:r>
          </w:p>
        </w:tc>
      </w:tr>
      <w:tr w:rsidR="0071116A" w:rsidRPr="0071116A" w14:paraId="1C7E585B" w14:textId="77777777" w:rsidTr="0071116A">
        <w:tc>
          <w:tcPr>
            <w:tcW w:w="3531" w:type="dxa"/>
            <w:shd w:val="clear" w:color="auto" w:fill="E2EFDA"/>
          </w:tcPr>
          <w:p w14:paraId="12F2C934" w14:textId="36106EC1"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09 Obrazovanje</w:t>
            </w:r>
          </w:p>
        </w:tc>
        <w:tc>
          <w:tcPr>
            <w:tcW w:w="1300" w:type="dxa"/>
            <w:shd w:val="clear" w:color="auto" w:fill="E2EFDA"/>
          </w:tcPr>
          <w:p w14:paraId="071D7CB4" w14:textId="2F75B7D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408.458,91</w:t>
            </w:r>
          </w:p>
        </w:tc>
        <w:tc>
          <w:tcPr>
            <w:tcW w:w="1300" w:type="dxa"/>
            <w:shd w:val="clear" w:color="auto" w:fill="E2EFDA"/>
          </w:tcPr>
          <w:p w14:paraId="1145AA55" w14:textId="521A386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676.683,10</w:t>
            </w:r>
          </w:p>
        </w:tc>
        <w:tc>
          <w:tcPr>
            <w:tcW w:w="1300" w:type="dxa"/>
            <w:shd w:val="clear" w:color="auto" w:fill="E2EFDA"/>
          </w:tcPr>
          <w:p w14:paraId="38A44769" w14:textId="52F3837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1.410.456,79</w:t>
            </w:r>
          </w:p>
        </w:tc>
        <w:tc>
          <w:tcPr>
            <w:tcW w:w="1300" w:type="dxa"/>
            <w:shd w:val="clear" w:color="auto" w:fill="E2EFDA"/>
          </w:tcPr>
          <w:p w14:paraId="11545A65" w14:textId="63074C3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1.160.227,24</w:t>
            </w:r>
          </w:p>
        </w:tc>
        <w:tc>
          <w:tcPr>
            <w:tcW w:w="1300" w:type="dxa"/>
            <w:shd w:val="clear" w:color="auto" w:fill="E2EFDA"/>
          </w:tcPr>
          <w:p w14:paraId="6C1C8099" w14:textId="2A03A79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506.249,96</w:t>
            </w:r>
          </w:p>
        </w:tc>
      </w:tr>
      <w:tr w:rsidR="0071116A" w14:paraId="39378336" w14:textId="77777777" w:rsidTr="0071116A">
        <w:tc>
          <w:tcPr>
            <w:tcW w:w="3531" w:type="dxa"/>
          </w:tcPr>
          <w:p w14:paraId="32786D75" w14:textId="21B17B0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091 Predškolsko i osnovno obrazovanje</w:t>
            </w:r>
          </w:p>
        </w:tc>
        <w:tc>
          <w:tcPr>
            <w:tcW w:w="1300" w:type="dxa"/>
          </w:tcPr>
          <w:p w14:paraId="510BE397" w14:textId="30CA395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17.199,80</w:t>
            </w:r>
          </w:p>
        </w:tc>
        <w:tc>
          <w:tcPr>
            <w:tcW w:w="1300" w:type="dxa"/>
          </w:tcPr>
          <w:p w14:paraId="5026F9A3" w14:textId="5906074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27.247,25</w:t>
            </w:r>
          </w:p>
        </w:tc>
        <w:tc>
          <w:tcPr>
            <w:tcW w:w="1300" w:type="dxa"/>
          </w:tcPr>
          <w:p w14:paraId="0243BDA2" w14:textId="5753399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87.068,39</w:t>
            </w:r>
          </w:p>
        </w:tc>
        <w:tc>
          <w:tcPr>
            <w:tcW w:w="1300" w:type="dxa"/>
          </w:tcPr>
          <w:p w14:paraId="7BCE940A" w14:textId="2ED5322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123993" w14:textId="43F26D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6CE8E427" w14:textId="77777777" w:rsidTr="0071116A">
        <w:tc>
          <w:tcPr>
            <w:tcW w:w="3531" w:type="dxa"/>
          </w:tcPr>
          <w:p w14:paraId="777DFCBC" w14:textId="3D858F3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3755BA3A" w14:textId="47D45CA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261.814,76</w:t>
            </w:r>
          </w:p>
        </w:tc>
        <w:tc>
          <w:tcPr>
            <w:tcW w:w="1300" w:type="dxa"/>
          </w:tcPr>
          <w:p w14:paraId="6ED60C46" w14:textId="38F2DEB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545.370,85</w:t>
            </w:r>
          </w:p>
        </w:tc>
        <w:tc>
          <w:tcPr>
            <w:tcW w:w="1300" w:type="dxa"/>
          </w:tcPr>
          <w:p w14:paraId="24A1C507" w14:textId="5857C65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1.174.163,00</w:t>
            </w:r>
          </w:p>
        </w:tc>
        <w:tc>
          <w:tcPr>
            <w:tcW w:w="1300" w:type="dxa"/>
          </w:tcPr>
          <w:p w14:paraId="6D107116" w14:textId="3A619F2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356.579,30</w:t>
            </w:r>
          </w:p>
        </w:tc>
        <w:tc>
          <w:tcPr>
            <w:tcW w:w="1300" w:type="dxa"/>
          </w:tcPr>
          <w:p w14:paraId="2ACF4723" w14:textId="4E2251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392.237,23</w:t>
            </w:r>
          </w:p>
        </w:tc>
      </w:tr>
      <w:tr w:rsidR="0071116A" w14:paraId="36794BAF" w14:textId="77777777" w:rsidTr="0071116A">
        <w:tc>
          <w:tcPr>
            <w:tcW w:w="3531" w:type="dxa"/>
          </w:tcPr>
          <w:p w14:paraId="3064B83C" w14:textId="66595C4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22FCAE37" w14:textId="0D36ED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55.116,36</w:t>
            </w:r>
          </w:p>
        </w:tc>
        <w:tc>
          <w:tcPr>
            <w:tcW w:w="1300" w:type="dxa"/>
          </w:tcPr>
          <w:p w14:paraId="52B43458" w14:textId="0F331D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45.530,00</w:t>
            </w:r>
          </w:p>
        </w:tc>
        <w:tc>
          <w:tcPr>
            <w:tcW w:w="1300" w:type="dxa"/>
          </w:tcPr>
          <w:p w14:paraId="6648EEEE" w14:textId="3706027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76.725,40</w:t>
            </w:r>
          </w:p>
        </w:tc>
        <w:tc>
          <w:tcPr>
            <w:tcW w:w="1300" w:type="dxa"/>
          </w:tcPr>
          <w:p w14:paraId="17030DEF" w14:textId="7C9849F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723.897,94</w:t>
            </w:r>
          </w:p>
        </w:tc>
        <w:tc>
          <w:tcPr>
            <w:tcW w:w="1300" w:type="dxa"/>
          </w:tcPr>
          <w:p w14:paraId="6B3A4BC2" w14:textId="795998C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26.287,73</w:t>
            </w:r>
          </w:p>
        </w:tc>
      </w:tr>
      <w:tr w:rsidR="0071116A" w14:paraId="48BA29A7" w14:textId="77777777" w:rsidTr="0071116A">
        <w:tc>
          <w:tcPr>
            <w:tcW w:w="3531" w:type="dxa"/>
          </w:tcPr>
          <w:p w14:paraId="070FDA0E" w14:textId="28DCC95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092 Srednjoškolsko obrazovanje</w:t>
            </w:r>
          </w:p>
        </w:tc>
        <w:tc>
          <w:tcPr>
            <w:tcW w:w="1300" w:type="dxa"/>
          </w:tcPr>
          <w:p w14:paraId="062CF19A" w14:textId="3924774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74.327,99</w:t>
            </w:r>
          </w:p>
        </w:tc>
        <w:tc>
          <w:tcPr>
            <w:tcW w:w="1300" w:type="dxa"/>
          </w:tcPr>
          <w:p w14:paraId="053D625D" w14:textId="4701B25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58.535,00</w:t>
            </w:r>
          </w:p>
        </w:tc>
        <w:tc>
          <w:tcPr>
            <w:tcW w:w="1300" w:type="dxa"/>
          </w:tcPr>
          <w:p w14:paraId="1EF32CDB" w14:textId="2724A17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72.500,00</w:t>
            </w:r>
          </w:p>
        </w:tc>
        <w:tc>
          <w:tcPr>
            <w:tcW w:w="1300" w:type="dxa"/>
          </w:tcPr>
          <w:p w14:paraId="720C8155" w14:textId="4353C3A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79.750,00</w:t>
            </w:r>
          </w:p>
        </w:tc>
        <w:tc>
          <w:tcPr>
            <w:tcW w:w="1300" w:type="dxa"/>
          </w:tcPr>
          <w:p w14:paraId="64CA876C" w14:textId="7F859A9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87.725,00</w:t>
            </w:r>
          </w:p>
        </w:tc>
      </w:tr>
      <w:tr w:rsidR="0071116A" w:rsidRPr="0071116A" w14:paraId="3C4824A8" w14:textId="77777777" w:rsidTr="0071116A">
        <w:tc>
          <w:tcPr>
            <w:tcW w:w="3531" w:type="dxa"/>
            <w:shd w:val="clear" w:color="auto" w:fill="E2EFDA"/>
          </w:tcPr>
          <w:p w14:paraId="78E69CC0" w14:textId="36B3055E"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10 Socijalna zaštita</w:t>
            </w:r>
          </w:p>
        </w:tc>
        <w:tc>
          <w:tcPr>
            <w:tcW w:w="1300" w:type="dxa"/>
            <w:shd w:val="clear" w:color="auto" w:fill="E2EFDA"/>
          </w:tcPr>
          <w:p w14:paraId="42185F38" w14:textId="0CE1B3C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385.832,57</w:t>
            </w:r>
          </w:p>
        </w:tc>
        <w:tc>
          <w:tcPr>
            <w:tcW w:w="1300" w:type="dxa"/>
            <w:shd w:val="clear" w:color="auto" w:fill="E2EFDA"/>
          </w:tcPr>
          <w:p w14:paraId="3C09CFB8" w14:textId="49BB925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650.681,41</w:t>
            </w:r>
          </w:p>
        </w:tc>
        <w:tc>
          <w:tcPr>
            <w:tcW w:w="1300" w:type="dxa"/>
            <w:shd w:val="clear" w:color="auto" w:fill="E2EFDA"/>
          </w:tcPr>
          <w:p w14:paraId="5F72A0A8" w14:textId="3BEA0FC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610.855,66</w:t>
            </w:r>
          </w:p>
        </w:tc>
        <w:tc>
          <w:tcPr>
            <w:tcW w:w="1300" w:type="dxa"/>
            <w:shd w:val="clear" w:color="auto" w:fill="E2EFDA"/>
          </w:tcPr>
          <w:p w14:paraId="4B8A2C90" w14:textId="1D6B84D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171.076,32</w:t>
            </w:r>
          </w:p>
        </w:tc>
        <w:tc>
          <w:tcPr>
            <w:tcW w:w="1300" w:type="dxa"/>
            <w:shd w:val="clear" w:color="auto" w:fill="E2EFDA"/>
          </w:tcPr>
          <w:p w14:paraId="0EDC80DC" w14:textId="40D4974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188.183,95</w:t>
            </w:r>
          </w:p>
        </w:tc>
      </w:tr>
      <w:tr w:rsidR="0071116A" w14:paraId="5240E5FA" w14:textId="77777777" w:rsidTr="0071116A">
        <w:tc>
          <w:tcPr>
            <w:tcW w:w="3531" w:type="dxa"/>
          </w:tcPr>
          <w:p w14:paraId="153E10D8" w14:textId="1EC38BC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107 Socijalna pomoć stanovništvu koje nije obuhvaćeno redovnim socijalnim programima</w:t>
            </w:r>
          </w:p>
        </w:tc>
        <w:tc>
          <w:tcPr>
            <w:tcW w:w="1300" w:type="dxa"/>
          </w:tcPr>
          <w:p w14:paraId="0918DBA7" w14:textId="4ED6109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224.954,68</w:t>
            </w:r>
          </w:p>
        </w:tc>
        <w:tc>
          <w:tcPr>
            <w:tcW w:w="1300" w:type="dxa"/>
          </w:tcPr>
          <w:p w14:paraId="19AF5D74" w14:textId="0547F6C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468.000,00</w:t>
            </w:r>
          </w:p>
        </w:tc>
        <w:tc>
          <w:tcPr>
            <w:tcW w:w="1300" w:type="dxa"/>
          </w:tcPr>
          <w:p w14:paraId="77A0DF10" w14:textId="34D4174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468.000,00</w:t>
            </w:r>
          </w:p>
        </w:tc>
        <w:tc>
          <w:tcPr>
            <w:tcW w:w="1300" w:type="dxa"/>
          </w:tcPr>
          <w:p w14:paraId="719A644B" w14:textId="478DBB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4B067846" w14:textId="235E62D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77.000,00</w:t>
            </w:r>
          </w:p>
        </w:tc>
      </w:tr>
      <w:tr w:rsidR="0071116A" w14:paraId="7F29A72F" w14:textId="77777777" w:rsidTr="0071116A">
        <w:tc>
          <w:tcPr>
            <w:tcW w:w="3531" w:type="dxa"/>
          </w:tcPr>
          <w:p w14:paraId="0CD25A53" w14:textId="7BFFB4B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1070 Socijalna pomoć stanovništvu koje nije obuhvaćeno redovnim socijalnim programima</w:t>
            </w:r>
          </w:p>
        </w:tc>
        <w:tc>
          <w:tcPr>
            <w:tcW w:w="1300" w:type="dxa"/>
          </w:tcPr>
          <w:p w14:paraId="7CDFD9BF" w14:textId="1BC4365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160.377,89</w:t>
            </w:r>
          </w:p>
        </w:tc>
        <w:tc>
          <w:tcPr>
            <w:tcW w:w="1300" w:type="dxa"/>
          </w:tcPr>
          <w:p w14:paraId="32B16C0C" w14:textId="516525B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182.181,41</w:t>
            </w:r>
          </w:p>
        </w:tc>
        <w:tc>
          <w:tcPr>
            <w:tcW w:w="1300" w:type="dxa"/>
          </w:tcPr>
          <w:p w14:paraId="5B8AE558" w14:textId="3065626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142.355,66</w:t>
            </w:r>
          </w:p>
        </w:tc>
        <w:tc>
          <w:tcPr>
            <w:tcW w:w="1300" w:type="dxa"/>
          </w:tcPr>
          <w:p w14:paraId="7A8D4AC4" w14:textId="3C7C0F3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100.526,32</w:t>
            </w:r>
          </w:p>
        </w:tc>
        <w:tc>
          <w:tcPr>
            <w:tcW w:w="1300" w:type="dxa"/>
          </w:tcPr>
          <w:p w14:paraId="197A2D54" w14:textId="7E605AA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110.578,95</w:t>
            </w:r>
          </w:p>
        </w:tc>
      </w:tr>
      <w:tr w:rsidR="0071116A" w14:paraId="2A30CDD3" w14:textId="77777777" w:rsidTr="0071116A">
        <w:tc>
          <w:tcPr>
            <w:tcW w:w="3531" w:type="dxa"/>
          </w:tcPr>
          <w:p w14:paraId="4DB94BFC" w14:textId="2D54E23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1090 Aktivnosti socijalne zaštite koje nisu drugdje svrstane</w:t>
            </w:r>
          </w:p>
        </w:tc>
        <w:tc>
          <w:tcPr>
            <w:tcW w:w="1300" w:type="dxa"/>
          </w:tcPr>
          <w:p w14:paraId="58A4D2A5" w14:textId="2C76DAD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631E473" w14:textId="66B5CD1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315E7D2" w14:textId="678A79B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7A6B272C" w14:textId="466B894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7BCAB28D" w14:textId="267EBDB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w:t>
            </w:r>
          </w:p>
        </w:tc>
      </w:tr>
      <w:tr w:rsidR="0071116A" w:rsidRPr="0071116A" w14:paraId="6F152A7F" w14:textId="77777777" w:rsidTr="0071116A">
        <w:tc>
          <w:tcPr>
            <w:tcW w:w="3531" w:type="dxa"/>
            <w:shd w:val="clear" w:color="auto" w:fill="505050"/>
          </w:tcPr>
          <w:p w14:paraId="7976735A" w14:textId="1A0C3536" w:rsidR="0071116A" w:rsidRPr="0071116A" w:rsidRDefault="0071116A" w:rsidP="0071116A">
            <w:pPr>
              <w:spacing w:after="0"/>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UKUPNO RASHODI</w:t>
            </w:r>
          </w:p>
        </w:tc>
        <w:tc>
          <w:tcPr>
            <w:tcW w:w="1300" w:type="dxa"/>
            <w:shd w:val="clear" w:color="auto" w:fill="505050"/>
          </w:tcPr>
          <w:p w14:paraId="50343224" w14:textId="616221D2"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2.902.029,82</w:t>
            </w:r>
          </w:p>
        </w:tc>
        <w:tc>
          <w:tcPr>
            <w:tcW w:w="1300" w:type="dxa"/>
            <w:shd w:val="clear" w:color="auto" w:fill="505050"/>
          </w:tcPr>
          <w:p w14:paraId="7D745F06" w14:textId="0CB860E4"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3.575.760,73</w:t>
            </w:r>
          </w:p>
        </w:tc>
        <w:tc>
          <w:tcPr>
            <w:tcW w:w="1300" w:type="dxa"/>
            <w:shd w:val="clear" w:color="auto" w:fill="505050"/>
          </w:tcPr>
          <w:p w14:paraId="746E621C" w14:textId="1869B803"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5.533.256,68</w:t>
            </w:r>
          </w:p>
        </w:tc>
        <w:tc>
          <w:tcPr>
            <w:tcW w:w="1300" w:type="dxa"/>
            <w:shd w:val="clear" w:color="auto" w:fill="505050"/>
          </w:tcPr>
          <w:p w14:paraId="49B6D2F8" w14:textId="2AC512DF"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5.590.541,77</w:t>
            </w:r>
          </w:p>
        </w:tc>
        <w:tc>
          <w:tcPr>
            <w:tcW w:w="1300" w:type="dxa"/>
            <w:shd w:val="clear" w:color="auto" w:fill="505050"/>
          </w:tcPr>
          <w:p w14:paraId="05C8453F" w14:textId="6571CF4C"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3.374.979,19</w:t>
            </w:r>
          </w:p>
        </w:tc>
      </w:tr>
    </w:tbl>
    <w:p w14:paraId="1AA77EA4" w14:textId="310DAC4B" w:rsidR="00404163" w:rsidRPr="00630ED5" w:rsidRDefault="00404163" w:rsidP="00404163">
      <w:pPr>
        <w:spacing w:after="0"/>
        <w:rPr>
          <w:rFonts w:ascii="Times New Roman" w:hAnsi="Times New Roman" w:cs="Times New Roman"/>
          <w:sz w:val="18"/>
          <w:szCs w:val="18"/>
        </w:rPr>
      </w:pPr>
    </w:p>
    <w:p w14:paraId="26B22675" w14:textId="77777777" w:rsidR="00404163" w:rsidRPr="00521735" w:rsidRDefault="00404163" w:rsidP="00404163">
      <w:pPr>
        <w:spacing w:after="0"/>
        <w:rPr>
          <w:rFonts w:ascii="Times New Roman" w:hAnsi="Times New Roman" w:cs="Times New Roman"/>
          <w:sz w:val="18"/>
          <w:szCs w:val="18"/>
        </w:rPr>
      </w:pPr>
    </w:p>
    <w:p w14:paraId="1B7A17EB" w14:textId="77777777" w:rsidR="00404163" w:rsidRPr="00521735" w:rsidRDefault="00404163" w:rsidP="00404163">
      <w:pPr>
        <w:spacing w:after="0"/>
        <w:rPr>
          <w:rFonts w:ascii="Times New Roman" w:hAnsi="Times New Roman" w:cs="Times New Roman"/>
          <w:sz w:val="20"/>
          <w:szCs w:val="20"/>
        </w:rPr>
      </w:pPr>
    </w:p>
    <w:p w14:paraId="35F45BCD" w14:textId="77777777" w:rsidR="00404163" w:rsidRPr="00130756" w:rsidRDefault="00404163" w:rsidP="00404163">
      <w:pPr>
        <w:pStyle w:val="Odlomakpopisa"/>
        <w:numPr>
          <w:ilvl w:val="0"/>
          <w:numId w:val="33"/>
        </w:numPr>
        <w:spacing w:after="0"/>
        <w:ind w:left="284" w:hanging="284"/>
        <w:rPr>
          <w:rFonts w:ascii="Times New Roman" w:hAnsi="Times New Roman"/>
          <w:b/>
          <w:bCs/>
          <w:sz w:val="20"/>
          <w:szCs w:val="20"/>
        </w:rPr>
      </w:pPr>
      <w:r w:rsidRPr="00130756">
        <w:rPr>
          <w:rFonts w:ascii="Times New Roman" w:hAnsi="Times New Roman"/>
          <w:b/>
          <w:bCs/>
          <w:sz w:val="20"/>
          <w:szCs w:val="20"/>
        </w:rPr>
        <w:t>RAČUN FINANCIRANJA</w:t>
      </w:r>
    </w:p>
    <w:p w14:paraId="7A72A19C" w14:textId="77777777" w:rsidR="00404163" w:rsidRPr="00521735" w:rsidRDefault="00404163" w:rsidP="00404163">
      <w:pPr>
        <w:spacing w:after="0"/>
        <w:rPr>
          <w:rFonts w:ascii="Times New Roman" w:hAnsi="Times New Roman" w:cs="Times New Roman"/>
          <w:sz w:val="20"/>
          <w:szCs w:val="20"/>
        </w:rPr>
      </w:pPr>
      <w:r w:rsidRPr="00521735">
        <w:rPr>
          <w:rFonts w:ascii="Times New Roman" w:hAnsi="Times New Roman" w:cs="Times New Roman"/>
          <w:sz w:val="20"/>
          <w:szCs w:val="20"/>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rsidRPr="0071116A" w14:paraId="5A58DFAE" w14:textId="77777777" w:rsidTr="0071116A">
        <w:tc>
          <w:tcPr>
            <w:tcW w:w="3531" w:type="dxa"/>
            <w:shd w:val="clear" w:color="auto" w:fill="505050"/>
          </w:tcPr>
          <w:p w14:paraId="231D3CB3" w14:textId="1EBAD217"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RAČUN I OPIS RAČUNA</w:t>
            </w:r>
          </w:p>
        </w:tc>
        <w:tc>
          <w:tcPr>
            <w:tcW w:w="1300" w:type="dxa"/>
            <w:shd w:val="clear" w:color="auto" w:fill="505050"/>
          </w:tcPr>
          <w:p w14:paraId="33AE7725" w14:textId="001A8856"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OSTVARENJE PRORAČUNA OPĆINE TOVARNIK OD 01.01. - 31.12.2024.</w:t>
            </w:r>
          </w:p>
        </w:tc>
        <w:tc>
          <w:tcPr>
            <w:tcW w:w="1300" w:type="dxa"/>
            <w:shd w:val="clear" w:color="auto" w:fill="505050"/>
          </w:tcPr>
          <w:p w14:paraId="471D914B" w14:textId="14ED05C4"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I. IZMJENE I DOPUNE PRORAČUNA OPĆINE TOVARNIK ZA 2025. GODINU</w:t>
            </w:r>
          </w:p>
        </w:tc>
        <w:tc>
          <w:tcPr>
            <w:tcW w:w="1300" w:type="dxa"/>
            <w:shd w:val="clear" w:color="auto" w:fill="505050"/>
          </w:tcPr>
          <w:p w14:paraId="545BD5B1" w14:textId="6402DE5C"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PRORAČUNA OPĆINE TOVARNIK ZA 2026. GODINU</w:t>
            </w:r>
          </w:p>
        </w:tc>
        <w:tc>
          <w:tcPr>
            <w:tcW w:w="1300" w:type="dxa"/>
            <w:shd w:val="clear" w:color="auto" w:fill="505050"/>
          </w:tcPr>
          <w:p w14:paraId="6221D345" w14:textId="5D19536E"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2027. GODINU</w:t>
            </w:r>
          </w:p>
        </w:tc>
        <w:tc>
          <w:tcPr>
            <w:tcW w:w="1300" w:type="dxa"/>
            <w:shd w:val="clear" w:color="auto" w:fill="505050"/>
          </w:tcPr>
          <w:p w14:paraId="46B2F474" w14:textId="2FA2977A"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2028. GODINU</w:t>
            </w:r>
          </w:p>
        </w:tc>
      </w:tr>
      <w:tr w:rsidR="0071116A" w:rsidRPr="0071116A" w14:paraId="1844931A" w14:textId="77777777" w:rsidTr="0071116A">
        <w:tc>
          <w:tcPr>
            <w:tcW w:w="3531" w:type="dxa"/>
            <w:shd w:val="clear" w:color="auto" w:fill="505050"/>
          </w:tcPr>
          <w:p w14:paraId="041425DA" w14:textId="19CC0312"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3FCC961" w14:textId="429E8CFA"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3C65605" w14:textId="57931894"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ADED81B" w14:textId="4122C3BA"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21558ED" w14:textId="6DBB87DD"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6801631F" w14:textId="4E582C8F"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1116A" w:rsidRPr="0071116A" w14:paraId="349A4E4E" w14:textId="77777777" w:rsidTr="0071116A">
        <w:tc>
          <w:tcPr>
            <w:tcW w:w="3531" w:type="dxa"/>
            <w:shd w:val="clear" w:color="auto" w:fill="BDD7EE"/>
          </w:tcPr>
          <w:p w14:paraId="1E89F260" w14:textId="27B24CC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5 Izdaci za financijsku imovinu i otplate zajmova</w:t>
            </w:r>
          </w:p>
        </w:tc>
        <w:tc>
          <w:tcPr>
            <w:tcW w:w="1300" w:type="dxa"/>
            <w:shd w:val="clear" w:color="auto" w:fill="BDD7EE"/>
          </w:tcPr>
          <w:p w14:paraId="2D241063" w14:textId="7E385E8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BDD7EE"/>
          </w:tcPr>
          <w:p w14:paraId="5B9572B1" w14:textId="538F8B5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265.000,00</w:t>
            </w:r>
          </w:p>
        </w:tc>
        <w:tc>
          <w:tcPr>
            <w:tcW w:w="1300" w:type="dxa"/>
            <w:shd w:val="clear" w:color="auto" w:fill="BDD7EE"/>
          </w:tcPr>
          <w:p w14:paraId="0F5DCA25" w14:textId="44E1F6F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265.000,00</w:t>
            </w:r>
          </w:p>
        </w:tc>
        <w:tc>
          <w:tcPr>
            <w:tcW w:w="1300" w:type="dxa"/>
            <w:shd w:val="clear" w:color="auto" w:fill="BDD7EE"/>
          </w:tcPr>
          <w:p w14:paraId="1C2098C1" w14:textId="2BCBC0C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250.000,00</w:t>
            </w:r>
          </w:p>
        </w:tc>
        <w:tc>
          <w:tcPr>
            <w:tcW w:w="1300" w:type="dxa"/>
            <w:shd w:val="clear" w:color="auto" w:fill="BDD7EE"/>
          </w:tcPr>
          <w:p w14:paraId="2990D724" w14:textId="42AED5A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275.000,00</w:t>
            </w:r>
          </w:p>
        </w:tc>
      </w:tr>
      <w:tr w:rsidR="0071116A" w14:paraId="72737D5E" w14:textId="77777777" w:rsidTr="0071116A">
        <w:tc>
          <w:tcPr>
            <w:tcW w:w="3531" w:type="dxa"/>
          </w:tcPr>
          <w:p w14:paraId="34C3EC59" w14:textId="539D6DB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5B4ECF8C" w14:textId="5987EFC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7D170E" w14:textId="4F05C83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4EEA7530" w14:textId="2BDF68B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139E8B15" w14:textId="34C0C97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tcPr>
          <w:p w14:paraId="444A5389" w14:textId="62FD884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275.000,00</w:t>
            </w:r>
          </w:p>
        </w:tc>
      </w:tr>
      <w:tr w:rsidR="0071116A" w:rsidRPr="0071116A" w14:paraId="1B09D15F" w14:textId="77777777" w:rsidTr="0071116A">
        <w:tc>
          <w:tcPr>
            <w:tcW w:w="3531" w:type="dxa"/>
            <w:shd w:val="clear" w:color="auto" w:fill="BDD7EE"/>
          </w:tcPr>
          <w:p w14:paraId="728F05CA" w14:textId="62B1FBD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8 Primici od financijske imovine i zaduživanja</w:t>
            </w:r>
          </w:p>
        </w:tc>
        <w:tc>
          <w:tcPr>
            <w:tcW w:w="1300" w:type="dxa"/>
            <w:shd w:val="clear" w:color="auto" w:fill="BDD7EE"/>
          </w:tcPr>
          <w:p w14:paraId="73DDF9CF" w14:textId="6117F24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265.000,00</w:t>
            </w:r>
          </w:p>
        </w:tc>
        <w:tc>
          <w:tcPr>
            <w:tcW w:w="1300" w:type="dxa"/>
            <w:shd w:val="clear" w:color="auto" w:fill="BDD7EE"/>
          </w:tcPr>
          <w:p w14:paraId="25C57BE7" w14:textId="6EB7437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265.000,00</w:t>
            </w:r>
          </w:p>
        </w:tc>
        <w:tc>
          <w:tcPr>
            <w:tcW w:w="1300" w:type="dxa"/>
            <w:shd w:val="clear" w:color="auto" w:fill="BDD7EE"/>
          </w:tcPr>
          <w:p w14:paraId="242F1095" w14:textId="07A4481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BDD7EE"/>
          </w:tcPr>
          <w:p w14:paraId="3C9BD86E" w14:textId="446E204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2.500.000,00</w:t>
            </w:r>
          </w:p>
        </w:tc>
        <w:tc>
          <w:tcPr>
            <w:tcW w:w="1300" w:type="dxa"/>
            <w:shd w:val="clear" w:color="auto" w:fill="BDD7EE"/>
          </w:tcPr>
          <w:p w14:paraId="41CAC58F" w14:textId="4FD904A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060BB3D" w14:textId="77777777" w:rsidTr="0071116A">
        <w:tc>
          <w:tcPr>
            <w:tcW w:w="3531" w:type="dxa"/>
          </w:tcPr>
          <w:p w14:paraId="0680AA4E" w14:textId="59FBF5C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84 Primici od zaduživanja</w:t>
            </w:r>
          </w:p>
        </w:tc>
        <w:tc>
          <w:tcPr>
            <w:tcW w:w="1300" w:type="dxa"/>
          </w:tcPr>
          <w:p w14:paraId="11122CA2" w14:textId="32103B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01470278" w14:textId="33C9071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1C36713D" w14:textId="4221845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A2FB1D" w14:textId="1ADE39D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2.500.000,00</w:t>
            </w:r>
          </w:p>
        </w:tc>
        <w:tc>
          <w:tcPr>
            <w:tcW w:w="1300" w:type="dxa"/>
          </w:tcPr>
          <w:p w14:paraId="5A887797" w14:textId="5A5EF20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67B72C90" w14:textId="77777777" w:rsidTr="0071116A">
        <w:tc>
          <w:tcPr>
            <w:tcW w:w="3531" w:type="dxa"/>
          </w:tcPr>
          <w:p w14:paraId="6B76B249" w14:textId="77777777" w:rsidR="0071116A" w:rsidRDefault="0071116A" w:rsidP="0071116A">
            <w:pPr>
              <w:spacing w:after="0"/>
              <w:rPr>
                <w:rFonts w:ascii="Times New Roman" w:hAnsi="Times New Roman" w:cs="Times New Roman"/>
                <w:sz w:val="18"/>
                <w:szCs w:val="18"/>
              </w:rPr>
            </w:pPr>
          </w:p>
        </w:tc>
        <w:tc>
          <w:tcPr>
            <w:tcW w:w="1300" w:type="dxa"/>
          </w:tcPr>
          <w:p w14:paraId="43A27B8D" w14:textId="77777777" w:rsidR="0071116A" w:rsidRDefault="0071116A" w:rsidP="0071116A">
            <w:pPr>
              <w:spacing w:after="0"/>
              <w:jc w:val="right"/>
              <w:rPr>
                <w:rFonts w:ascii="Times New Roman" w:hAnsi="Times New Roman" w:cs="Times New Roman"/>
                <w:sz w:val="18"/>
                <w:szCs w:val="18"/>
              </w:rPr>
            </w:pPr>
          </w:p>
        </w:tc>
        <w:tc>
          <w:tcPr>
            <w:tcW w:w="1300" w:type="dxa"/>
          </w:tcPr>
          <w:p w14:paraId="4B6AB2C1" w14:textId="77777777" w:rsidR="0071116A" w:rsidRDefault="0071116A" w:rsidP="0071116A">
            <w:pPr>
              <w:spacing w:after="0"/>
              <w:jc w:val="right"/>
              <w:rPr>
                <w:rFonts w:ascii="Times New Roman" w:hAnsi="Times New Roman" w:cs="Times New Roman"/>
                <w:sz w:val="18"/>
                <w:szCs w:val="18"/>
              </w:rPr>
            </w:pPr>
          </w:p>
        </w:tc>
        <w:tc>
          <w:tcPr>
            <w:tcW w:w="1300" w:type="dxa"/>
          </w:tcPr>
          <w:p w14:paraId="57586A7B" w14:textId="77777777" w:rsidR="0071116A" w:rsidRDefault="0071116A" w:rsidP="0071116A">
            <w:pPr>
              <w:spacing w:after="0"/>
              <w:jc w:val="right"/>
              <w:rPr>
                <w:rFonts w:ascii="Times New Roman" w:hAnsi="Times New Roman" w:cs="Times New Roman"/>
                <w:sz w:val="18"/>
                <w:szCs w:val="18"/>
              </w:rPr>
            </w:pPr>
          </w:p>
        </w:tc>
        <w:tc>
          <w:tcPr>
            <w:tcW w:w="1300" w:type="dxa"/>
          </w:tcPr>
          <w:p w14:paraId="75F9DEC0" w14:textId="77777777" w:rsidR="0071116A" w:rsidRDefault="0071116A" w:rsidP="0071116A">
            <w:pPr>
              <w:spacing w:after="0"/>
              <w:jc w:val="right"/>
              <w:rPr>
                <w:rFonts w:ascii="Times New Roman" w:hAnsi="Times New Roman" w:cs="Times New Roman"/>
                <w:sz w:val="18"/>
                <w:szCs w:val="18"/>
              </w:rPr>
            </w:pPr>
          </w:p>
        </w:tc>
        <w:tc>
          <w:tcPr>
            <w:tcW w:w="1300" w:type="dxa"/>
          </w:tcPr>
          <w:p w14:paraId="0DE36570" w14:textId="77777777" w:rsidR="0071116A" w:rsidRDefault="0071116A" w:rsidP="0071116A">
            <w:pPr>
              <w:spacing w:after="0"/>
              <w:jc w:val="right"/>
              <w:rPr>
                <w:rFonts w:ascii="Times New Roman" w:hAnsi="Times New Roman" w:cs="Times New Roman"/>
                <w:sz w:val="18"/>
                <w:szCs w:val="18"/>
              </w:rPr>
            </w:pPr>
          </w:p>
        </w:tc>
      </w:tr>
    </w:tbl>
    <w:p w14:paraId="1AAECB38" w14:textId="5A2A9217" w:rsidR="00404163" w:rsidRDefault="00404163" w:rsidP="00404163">
      <w:pPr>
        <w:spacing w:after="0"/>
        <w:rPr>
          <w:rFonts w:ascii="Times New Roman" w:hAnsi="Times New Roman" w:cs="Times New Roman"/>
          <w:sz w:val="18"/>
          <w:szCs w:val="18"/>
        </w:rPr>
      </w:pPr>
    </w:p>
    <w:p w14:paraId="3EB6EC66" w14:textId="77777777" w:rsidR="00404163" w:rsidRDefault="00404163" w:rsidP="00404163">
      <w:pPr>
        <w:spacing w:after="0"/>
        <w:rPr>
          <w:rFonts w:ascii="Times New Roman" w:hAnsi="Times New Roman" w:cs="Times New Roman"/>
          <w:sz w:val="18"/>
          <w:szCs w:val="18"/>
        </w:rPr>
      </w:pPr>
    </w:p>
    <w:p w14:paraId="0A97E2B8" w14:textId="77777777" w:rsidR="00404163" w:rsidRPr="00130756" w:rsidRDefault="00404163" w:rsidP="00404163">
      <w:pPr>
        <w:spacing w:after="0"/>
        <w:rPr>
          <w:rFonts w:ascii="Times New Roman" w:hAnsi="Times New Roman" w:cs="Times New Roman"/>
          <w:sz w:val="20"/>
          <w:szCs w:val="20"/>
        </w:rPr>
      </w:pPr>
      <w:r w:rsidRPr="00130756">
        <w:rPr>
          <w:rFonts w:ascii="Times New Roman" w:hAnsi="Times New Roman" w:cs="Times New Roman"/>
          <w:sz w:val="20"/>
          <w:szCs w:val="20"/>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rsidRPr="0071116A" w14:paraId="021C0A12" w14:textId="77777777" w:rsidTr="0071116A">
        <w:tc>
          <w:tcPr>
            <w:tcW w:w="3531" w:type="dxa"/>
            <w:shd w:val="clear" w:color="auto" w:fill="505050"/>
          </w:tcPr>
          <w:p w14:paraId="73BBFA1F" w14:textId="2F13A185"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IZVOR I OPIS IZVORA</w:t>
            </w:r>
          </w:p>
        </w:tc>
        <w:tc>
          <w:tcPr>
            <w:tcW w:w="1300" w:type="dxa"/>
            <w:shd w:val="clear" w:color="auto" w:fill="505050"/>
          </w:tcPr>
          <w:p w14:paraId="0D7768A2" w14:textId="1F28417C"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OSTVARENJE PRORAČUNA OPĆINE TOVARNIK OD 01.01. - 31.12.2024.</w:t>
            </w:r>
          </w:p>
        </w:tc>
        <w:tc>
          <w:tcPr>
            <w:tcW w:w="1300" w:type="dxa"/>
            <w:shd w:val="clear" w:color="auto" w:fill="505050"/>
          </w:tcPr>
          <w:p w14:paraId="38F5BB96" w14:textId="6665078A"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I. IZMJENE I DOPUNE PRORAČUNA OPĆINE TOVARNIK ZA 2025. GODINU</w:t>
            </w:r>
          </w:p>
        </w:tc>
        <w:tc>
          <w:tcPr>
            <w:tcW w:w="1300" w:type="dxa"/>
            <w:shd w:val="clear" w:color="auto" w:fill="505050"/>
          </w:tcPr>
          <w:p w14:paraId="462A2DD4" w14:textId="4CDF1CA3"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PRORAČUNA OPĆINE TOVARNIK ZA 2026. GODINU</w:t>
            </w:r>
          </w:p>
        </w:tc>
        <w:tc>
          <w:tcPr>
            <w:tcW w:w="1300" w:type="dxa"/>
            <w:shd w:val="clear" w:color="auto" w:fill="505050"/>
          </w:tcPr>
          <w:p w14:paraId="5B2CEAAA" w14:textId="265A7B73"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2027. GODINU</w:t>
            </w:r>
          </w:p>
        </w:tc>
        <w:tc>
          <w:tcPr>
            <w:tcW w:w="1300" w:type="dxa"/>
            <w:shd w:val="clear" w:color="auto" w:fill="505050"/>
          </w:tcPr>
          <w:p w14:paraId="653374FD" w14:textId="783EA345"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2028. GODINU</w:t>
            </w:r>
          </w:p>
        </w:tc>
      </w:tr>
      <w:tr w:rsidR="0071116A" w:rsidRPr="0071116A" w14:paraId="0EC33EC7" w14:textId="77777777" w:rsidTr="0071116A">
        <w:tc>
          <w:tcPr>
            <w:tcW w:w="3531" w:type="dxa"/>
            <w:shd w:val="clear" w:color="auto" w:fill="505050"/>
          </w:tcPr>
          <w:p w14:paraId="6F302661" w14:textId="734C23AB"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53D581E" w14:textId="4B014CFC"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D6A3A8F" w14:textId="0BF32EC0"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F555A9D" w14:textId="0B552F01"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78820AA1" w14:textId="5DF8F621"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2FDEBB46" w14:textId="330735BE"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1116A" w14:paraId="2CA0C789" w14:textId="77777777" w:rsidTr="0071116A">
        <w:tc>
          <w:tcPr>
            <w:tcW w:w="3531" w:type="dxa"/>
          </w:tcPr>
          <w:p w14:paraId="08BB0732" w14:textId="36A5872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0A0FB48E" w14:textId="77777777" w:rsidR="0071116A" w:rsidRDefault="0071116A" w:rsidP="0071116A">
            <w:pPr>
              <w:spacing w:after="0"/>
              <w:jc w:val="right"/>
              <w:rPr>
                <w:rFonts w:ascii="Times New Roman" w:hAnsi="Times New Roman" w:cs="Times New Roman"/>
                <w:sz w:val="18"/>
                <w:szCs w:val="18"/>
              </w:rPr>
            </w:pPr>
          </w:p>
        </w:tc>
        <w:tc>
          <w:tcPr>
            <w:tcW w:w="1300" w:type="dxa"/>
          </w:tcPr>
          <w:p w14:paraId="178E5637" w14:textId="77777777" w:rsidR="0071116A" w:rsidRDefault="0071116A" w:rsidP="0071116A">
            <w:pPr>
              <w:spacing w:after="0"/>
              <w:jc w:val="right"/>
              <w:rPr>
                <w:rFonts w:ascii="Times New Roman" w:hAnsi="Times New Roman" w:cs="Times New Roman"/>
                <w:sz w:val="18"/>
                <w:szCs w:val="18"/>
              </w:rPr>
            </w:pPr>
          </w:p>
        </w:tc>
        <w:tc>
          <w:tcPr>
            <w:tcW w:w="1300" w:type="dxa"/>
          </w:tcPr>
          <w:p w14:paraId="4A8E2DC3" w14:textId="77777777" w:rsidR="0071116A" w:rsidRDefault="0071116A" w:rsidP="0071116A">
            <w:pPr>
              <w:spacing w:after="0"/>
              <w:jc w:val="right"/>
              <w:rPr>
                <w:rFonts w:ascii="Times New Roman" w:hAnsi="Times New Roman" w:cs="Times New Roman"/>
                <w:sz w:val="18"/>
                <w:szCs w:val="18"/>
              </w:rPr>
            </w:pPr>
          </w:p>
        </w:tc>
        <w:tc>
          <w:tcPr>
            <w:tcW w:w="1300" w:type="dxa"/>
          </w:tcPr>
          <w:p w14:paraId="4B7E641C" w14:textId="77777777" w:rsidR="0071116A" w:rsidRDefault="0071116A" w:rsidP="0071116A">
            <w:pPr>
              <w:spacing w:after="0"/>
              <w:jc w:val="right"/>
              <w:rPr>
                <w:rFonts w:ascii="Times New Roman" w:hAnsi="Times New Roman" w:cs="Times New Roman"/>
                <w:sz w:val="18"/>
                <w:szCs w:val="18"/>
              </w:rPr>
            </w:pPr>
          </w:p>
        </w:tc>
        <w:tc>
          <w:tcPr>
            <w:tcW w:w="1300" w:type="dxa"/>
          </w:tcPr>
          <w:p w14:paraId="4AD370F2" w14:textId="77777777" w:rsidR="0071116A" w:rsidRDefault="0071116A" w:rsidP="0071116A">
            <w:pPr>
              <w:spacing w:after="0"/>
              <w:jc w:val="right"/>
              <w:rPr>
                <w:rFonts w:ascii="Times New Roman" w:hAnsi="Times New Roman" w:cs="Times New Roman"/>
                <w:sz w:val="18"/>
                <w:szCs w:val="18"/>
              </w:rPr>
            </w:pPr>
          </w:p>
        </w:tc>
      </w:tr>
      <w:tr w:rsidR="0071116A" w:rsidRPr="0071116A" w14:paraId="5BD6556A" w14:textId="77777777" w:rsidTr="0071116A">
        <w:tc>
          <w:tcPr>
            <w:tcW w:w="3531" w:type="dxa"/>
            <w:shd w:val="clear" w:color="auto" w:fill="FFE699"/>
          </w:tcPr>
          <w:p w14:paraId="693DAC9B" w14:textId="48979E3F"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1 OPĆI PRIHODI I PRIMICI</w:t>
            </w:r>
          </w:p>
        </w:tc>
        <w:tc>
          <w:tcPr>
            <w:tcW w:w="1300" w:type="dxa"/>
            <w:shd w:val="clear" w:color="auto" w:fill="FFE699"/>
          </w:tcPr>
          <w:p w14:paraId="7E13A0C7" w14:textId="7B9EAF73"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265.000,00</w:t>
            </w:r>
          </w:p>
        </w:tc>
        <w:tc>
          <w:tcPr>
            <w:tcW w:w="1300" w:type="dxa"/>
            <w:shd w:val="clear" w:color="auto" w:fill="FFE699"/>
          </w:tcPr>
          <w:p w14:paraId="520BF6C4" w14:textId="11BDC372"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265.000,00</w:t>
            </w:r>
          </w:p>
        </w:tc>
        <w:tc>
          <w:tcPr>
            <w:tcW w:w="1300" w:type="dxa"/>
            <w:shd w:val="clear" w:color="auto" w:fill="FFE699"/>
          </w:tcPr>
          <w:p w14:paraId="30069C70" w14:textId="37FF98D9"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08AC495C" w14:textId="63978BA8"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54870BA3" w14:textId="47D5892B"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r>
      <w:tr w:rsidR="0071116A" w14:paraId="6FB804A5" w14:textId="77777777" w:rsidTr="0071116A">
        <w:tc>
          <w:tcPr>
            <w:tcW w:w="3531" w:type="dxa"/>
          </w:tcPr>
          <w:p w14:paraId="2FF5B251" w14:textId="0197252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7FC69CC5" w14:textId="1E7922B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01793F7C" w14:textId="283555E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23852CB9" w14:textId="212DE76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118349" w14:textId="791275F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E650D7" w14:textId="5444D21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C2C36AA" w14:textId="77777777" w:rsidTr="0071116A">
        <w:tc>
          <w:tcPr>
            <w:tcW w:w="3531" w:type="dxa"/>
            <w:shd w:val="clear" w:color="auto" w:fill="FFE699"/>
          </w:tcPr>
          <w:p w14:paraId="650C6118" w14:textId="773A1735"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8 NAMJENSKI PRIMICI</w:t>
            </w:r>
          </w:p>
        </w:tc>
        <w:tc>
          <w:tcPr>
            <w:tcW w:w="1300" w:type="dxa"/>
            <w:shd w:val="clear" w:color="auto" w:fill="FFE699"/>
          </w:tcPr>
          <w:p w14:paraId="26F5D134" w14:textId="0A994B69"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3F678F8F" w14:textId="35EEB810"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02FB285C" w14:textId="22180B24"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784808DE" w14:textId="0F7028F1"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2.500.000,00</w:t>
            </w:r>
          </w:p>
        </w:tc>
        <w:tc>
          <w:tcPr>
            <w:tcW w:w="1300" w:type="dxa"/>
            <w:shd w:val="clear" w:color="auto" w:fill="FFE699"/>
          </w:tcPr>
          <w:p w14:paraId="7E89165F" w14:textId="5CDF5641"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r>
      <w:tr w:rsidR="0071116A" w14:paraId="0A3B6367" w14:textId="77777777" w:rsidTr="0071116A">
        <w:tc>
          <w:tcPr>
            <w:tcW w:w="3531" w:type="dxa"/>
          </w:tcPr>
          <w:p w14:paraId="2DF7A5D4" w14:textId="236109C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81 Primici od financijske imovine i zaduživanja</w:t>
            </w:r>
          </w:p>
        </w:tc>
        <w:tc>
          <w:tcPr>
            <w:tcW w:w="1300" w:type="dxa"/>
          </w:tcPr>
          <w:p w14:paraId="10A1734F" w14:textId="5CC133A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D16782" w14:textId="7AE8042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7C967B" w14:textId="31F5497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A5C59F" w14:textId="2A10B56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2.500.000,00</w:t>
            </w:r>
          </w:p>
        </w:tc>
        <w:tc>
          <w:tcPr>
            <w:tcW w:w="1300" w:type="dxa"/>
          </w:tcPr>
          <w:p w14:paraId="489B55E7" w14:textId="5E0BC8F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7BFC2FA8" w14:textId="77777777" w:rsidTr="0071116A">
        <w:tc>
          <w:tcPr>
            <w:tcW w:w="3531" w:type="dxa"/>
          </w:tcPr>
          <w:p w14:paraId="09D6260B" w14:textId="77777777" w:rsidR="0071116A" w:rsidRDefault="0071116A" w:rsidP="0071116A">
            <w:pPr>
              <w:spacing w:after="0"/>
              <w:rPr>
                <w:rFonts w:ascii="Times New Roman" w:hAnsi="Times New Roman" w:cs="Times New Roman"/>
                <w:sz w:val="18"/>
                <w:szCs w:val="18"/>
              </w:rPr>
            </w:pPr>
          </w:p>
        </w:tc>
        <w:tc>
          <w:tcPr>
            <w:tcW w:w="1300" w:type="dxa"/>
          </w:tcPr>
          <w:p w14:paraId="777E18B5" w14:textId="77777777" w:rsidR="0071116A" w:rsidRDefault="0071116A" w:rsidP="0071116A">
            <w:pPr>
              <w:spacing w:after="0"/>
              <w:jc w:val="right"/>
              <w:rPr>
                <w:rFonts w:ascii="Times New Roman" w:hAnsi="Times New Roman" w:cs="Times New Roman"/>
                <w:sz w:val="18"/>
                <w:szCs w:val="18"/>
              </w:rPr>
            </w:pPr>
          </w:p>
        </w:tc>
        <w:tc>
          <w:tcPr>
            <w:tcW w:w="1300" w:type="dxa"/>
          </w:tcPr>
          <w:p w14:paraId="3B86D81B" w14:textId="77777777" w:rsidR="0071116A" w:rsidRDefault="0071116A" w:rsidP="0071116A">
            <w:pPr>
              <w:spacing w:after="0"/>
              <w:jc w:val="right"/>
              <w:rPr>
                <w:rFonts w:ascii="Times New Roman" w:hAnsi="Times New Roman" w:cs="Times New Roman"/>
                <w:sz w:val="18"/>
                <w:szCs w:val="18"/>
              </w:rPr>
            </w:pPr>
          </w:p>
        </w:tc>
        <w:tc>
          <w:tcPr>
            <w:tcW w:w="1300" w:type="dxa"/>
          </w:tcPr>
          <w:p w14:paraId="3F1D637E" w14:textId="77777777" w:rsidR="0071116A" w:rsidRDefault="0071116A" w:rsidP="0071116A">
            <w:pPr>
              <w:spacing w:after="0"/>
              <w:jc w:val="right"/>
              <w:rPr>
                <w:rFonts w:ascii="Times New Roman" w:hAnsi="Times New Roman" w:cs="Times New Roman"/>
                <w:sz w:val="18"/>
                <w:szCs w:val="18"/>
              </w:rPr>
            </w:pPr>
          </w:p>
        </w:tc>
        <w:tc>
          <w:tcPr>
            <w:tcW w:w="1300" w:type="dxa"/>
          </w:tcPr>
          <w:p w14:paraId="657EB0E3" w14:textId="77777777" w:rsidR="0071116A" w:rsidRDefault="0071116A" w:rsidP="0071116A">
            <w:pPr>
              <w:spacing w:after="0"/>
              <w:jc w:val="right"/>
              <w:rPr>
                <w:rFonts w:ascii="Times New Roman" w:hAnsi="Times New Roman" w:cs="Times New Roman"/>
                <w:sz w:val="18"/>
                <w:szCs w:val="18"/>
              </w:rPr>
            </w:pPr>
          </w:p>
        </w:tc>
        <w:tc>
          <w:tcPr>
            <w:tcW w:w="1300" w:type="dxa"/>
          </w:tcPr>
          <w:p w14:paraId="4854E5AE" w14:textId="77777777" w:rsidR="0071116A" w:rsidRDefault="0071116A" w:rsidP="0071116A">
            <w:pPr>
              <w:spacing w:after="0"/>
              <w:jc w:val="right"/>
              <w:rPr>
                <w:rFonts w:ascii="Times New Roman" w:hAnsi="Times New Roman" w:cs="Times New Roman"/>
                <w:sz w:val="18"/>
                <w:szCs w:val="18"/>
              </w:rPr>
            </w:pPr>
          </w:p>
        </w:tc>
      </w:tr>
      <w:tr w:rsidR="0071116A" w14:paraId="077895E1" w14:textId="77777777" w:rsidTr="0071116A">
        <w:tc>
          <w:tcPr>
            <w:tcW w:w="3531" w:type="dxa"/>
          </w:tcPr>
          <w:p w14:paraId="18C20ACD" w14:textId="14BD2C0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67250E05" w14:textId="77777777" w:rsidR="0071116A" w:rsidRDefault="0071116A" w:rsidP="0071116A">
            <w:pPr>
              <w:spacing w:after="0"/>
              <w:jc w:val="right"/>
              <w:rPr>
                <w:rFonts w:ascii="Times New Roman" w:hAnsi="Times New Roman" w:cs="Times New Roman"/>
                <w:sz w:val="18"/>
                <w:szCs w:val="18"/>
              </w:rPr>
            </w:pPr>
          </w:p>
        </w:tc>
        <w:tc>
          <w:tcPr>
            <w:tcW w:w="1300" w:type="dxa"/>
          </w:tcPr>
          <w:p w14:paraId="1397D4D3" w14:textId="77777777" w:rsidR="0071116A" w:rsidRDefault="0071116A" w:rsidP="0071116A">
            <w:pPr>
              <w:spacing w:after="0"/>
              <w:jc w:val="right"/>
              <w:rPr>
                <w:rFonts w:ascii="Times New Roman" w:hAnsi="Times New Roman" w:cs="Times New Roman"/>
                <w:sz w:val="18"/>
                <w:szCs w:val="18"/>
              </w:rPr>
            </w:pPr>
          </w:p>
        </w:tc>
        <w:tc>
          <w:tcPr>
            <w:tcW w:w="1300" w:type="dxa"/>
          </w:tcPr>
          <w:p w14:paraId="42CC518F" w14:textId="77777777" w:rsidR="0071116A" w:rsidRDefault="0071116A" w:rsidP="0071116A">
            <w:pPr>
              <w:spacing w:after="0"/>
              <w:jc w:val="right"/>
              <w:rPr>
                <w:rFonts w:ascii="Times New Roman" w:hAnsi="Times New Roman" w:cs="Times New Roman"/>
                <w:sz w:val="18"/>
                <w:szCs w:val="18"/>
              </w:rPr>
            </w:pPr>
          </w:p>
        </w:tc>
        <w:tc>
          <w:tcPr>
            <w:tcW w:w="1300" w:type="dxa"/>
          </w:tcPr>
          <w:p w14:paraId="3361A98D" w14:textId="77777777" w:rsidR="0071116A" w:rsidRDefault="0071116A" w:rsidP="0071116A">
            <w:pPr>
              <w:spacing w:after="0"/>
              <w:jc w:val="right"/>
              <w:rPr>
                <w:rFonts w:ascii="Times New Roman" w:hAnsi="Times New Roman" w:cs="Times New Roman"/>
                <w:sz w:val="18"/>
                <w:szCs w:val="18"/>
              </w:rPr>
            </w:pPr>
          </w:p>
        </w:tc>
        <w:tc>
          <w:tcPr>
            <w:tcW w:w="1300" w:type="dxa"/>
          </w:tcPr>
          <w:p w14:paraId="44B24E74" w14:textId="77777777" w:rsidR="0071116A" w:rsidRDefault="0071116A" w:rsidP="0071116A">
            <w:pPr>
              <w:spacing w:after="0"/>
              <w:jc w:val="right"/>
              <w:rPr>
                <w:rFonts w:ascii="Times New Roman" w:hAnsi="Times New Roman" w:cs="Times New Roman"/>
                <w:sz w:val="18"/>
                <w:szCs w:val="18"/>
              </w:rPr>
            </w:pPr>
          </w:p>
        </w:tc>
      </w:tr>
      <w:tr w:rsidR="0071116A" w:rsidRPr="0071116A" w14:paraId="5E9C900A" w14:textId="77777777" w:rsidTr="0071116A">
        <w:tc>
          <w:tcPr>
            <w:tcW w:w="3531" w:type="dxa"/>
            <w:shd w:val="clear" w:color="auto" w:fill="FFE699"/>
          </w:tcPr>
          <w:p w14:paraId="7ED8351D" w14:textId="374EB0F7" w:rsidR="0071116A" w:rsidRPr="0071116A" w:rsidRDefault="0071116A" w:rsidP="0071116A">
            <w:pPr>
              <w:spacing w:after="0"/>
              <w:rPr>
                <w:rFonts w:ascii="Times New Roman" w:hAnsi="Times New Roman" w:cs="Times New Roman"/>
                <w:b/>
                <w:sz w:val="16"/>
                <w:szCs w:val="18"/>
              </w:rPr>
            </w:pPr>
            <w:r w:rsidRPr="0071116A">
              <w:rPr>
                <w:rFonts w:ascii="Times New Roman" w:hAnsi="Times New Roman" w:cs="Times New Roman"/>
                <w:b/>
                <w:sz w:val="16"/>
                <w:szCs w:val="18"/>
              </w:rPr>
              <w:t>1 OPĆI PRIHODI I PRIMICI</w:t>
            </w:r>
          </w:p>
        </w:tc>
        <w:tc>
          <w:tcPr>
            <w:tcW w:w="1300" w:type="dxa"/>
            <w:shd w:val="clear" w:color="auto" w:fill="FFE699"/>
          </w:tcPr>
          <w:p w14:paraId="477A838F" w14:textId="60E7CBB2"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0,00</w:t>
            </w:r>
          </w:p>
        </w:tc>
        <w:tc>
          <w:tcPr>
            <w:tcW w:w="1300" w:type="dxa"/>
            <w:shd w:val="clear" w:color="auto" w:fill="FFE699"/>
          </w:tcPr>
          <w:p w14:paraId="4215DFB0" w14:textId="377E4EF2"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265.000,00</w:t>
            </w:r>
          </w:p>
        </w:tc>
        <w:tc>
          <w:tcPr>
            <w:tcW w:w="1300" w:type="dxa"/>
            <w:shd w:val="clear" w:color="auto" w:fill="FFE699"/>
          </w:tcPr>
          <w:p w14:paraId="5C333B80" w14:textId="03A7673E"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265.000,00</w:t>
            </w:r>
          </w:p>
        </w:tc>
        <w:tc>
          <w:tcPr>
            <w:tcW w:w="1300" w:type="dxa"/>
            <w:shd w:val="clear" w:color="auto" w:fill="FFE699"/>
          </w:tcPr>
          <w:p w14:paraId="347E922A" w14:textId="48307A62"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250.000,00</w:t>
            </w:r>
          </w:p>
        </w:tc>
        <w:tc>
          <w:tcPr>
            <w:tcW w:w="1300" w:type="dxa"/>
            <w:shd w:val="clear" w:color="auto" w:fill="FFE699"/>
          </w:tcPr>
          <w:p w14:paraId="76BA27FA" w14:textId="06D3D8AC" w:rsidR="0071116A" w:rsidRPr="0071116A" w:rsidRDefault="0071116A" w:rsidP="0071116A">
            <w:pPr>
              <w:spacing w:after="0"/>
              <w:jc w:val="right"/>
              <w:rPr>
                <w:rFonts w:ascii="Times New Roman" w:hAnsi="Times New Roman" w:cs="Times New Roman"/>
                <w:b/>
                <w:sz w:val="16"/>
                <w:szCs w:val="18"/>
              </w:rPr>
            </w:pPr>
            <w:r w:rsidRPr="0071116A">
              <w:rPr>
                <w:rFonts w:ascii="Times New Roman" w:hAnsi="Times New Roman" w:cs="Times New Roman"/>
                <w:b/>
                <w:sz w:val="16"/>
                <w:szCs w:val="18"/>
              </w:rPr>
              <w:t>275.000,00</w:t>
            </w:r>
          </w:p>
        </w:tc>
      </w:tr>
      <w:tr w:rsidR="0071116A" w14:paraId="2AA18CFC" w14:textId="77777777" w:rsidTr="0071116A">
        <w:tc>
          <w:tcPr>
            <w:tcW w:w="3531" w:type="dxa"/>
          </w:tcPr>
          <w:p w14:paraId="42450E85" w14:textId="12AA65C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6E4AE7F8" w14:textId="2E0E7E8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B20543" w14:textId="7D18933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2A80B209" w14:textId="32D5DD6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263ABCD1" w14:textId="519BD2F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tcPr>
          <w:p w14:paraId="366A6496" w14:textId="61FA4FE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275.000,00</w:t>
            </w:r>
          </w:p>
        </w:tc>
      </w:tr>
      <w:tr w:rsidR="0071116A" w14:paraId="733E6B11" w14:textId="77777777" w:rsidTr="0071116A">
        <w:tc>
          <w:tcPr>
            <w:tcW w:w="3531" w:type="dxa"/>
          </w:tcPr>
          <w:p w14:paraId="14C30142" w14:textId="77777777" w:rsidR="0071116A" w:rsidRDefault="0071116A" w:rsidP="0071116A">
            <w:pPr>
              <w:spacing w:after="0"/>
              <w:rPr>
                <w:rFonts w:ascii="Times New Roman" w:hAnsi="Times New Roman" w:cs="Times New Roman"/>
                <w:sz w:val="18"/>
                <w:szCs w:val="18"/>
              </w:rPr>
            </w:pPr>
          </w:p>
        </w:tc>
        <w:tc>
          <w:tcPr>
            <w:tcW w:w="1300" w:type="dxa"/>
          </w:tcPr>
          <w:p w14:paraId="181409A9" w14:textId="77777777" w:rsidR="0071116A" w:rsidRDefault="0071116A" w:rsidP="0071116A">
            <w:pPr>
              <w:spacing w:after="0"/>
              <w:jc w:val="right"/>
              <w:rPr>
                <w:rFonts w:ascii="Times New Roman" w:hAnsi="Times New Roman" w:cs="Times New Roman"/>
                <w:sz w:val="18"/>
                <w:szCs w:val="18"/>
              </w:rPr>
            </w:pPr>
          </w:p>
        </w:tc>
        <w:tc>
          <w:tcPr>
            <w:tcW w:w="1300" w:type="dxa"/>
          </w:tcPr>
          <w:p w14:paraId="53C35336" w14:textId="77777777" w:rsidR="0071116A" w:rsidRDefault="0071116A" w:rsidP="0071116A">
            <w:pPr>
              <w:spacing w:after="0"/>
              <w:jc w:val="right"/>
              <w:rPr>
                <w:rFonts w:ascii="Times New Roman" w:hAnsi="Times New Roman" w:cs="Times New Roman"/>
                <w:sz w:val="18"/>
                <w:szCs w:val="18"/>
              </w:rPr>
            </w:pPr>
          </w:p>
        </w:tc>
        <w:tc>
          <w:tcPr>
            <w:tcW w:w="1300" w:type="dxa"/>
          </w:tcPr>
          <w:p w14:paraId="075C2F03" w14:textId="77777777" w:rsidR="0071116A" w:rsidRDefault="0071116A" w:rsidP="0071116A">
            <w:pPr>
              <w:spacing w:after="0"/>
              <w:jc w:val="right"/>
              <w:rPr>
                <w:rFonts w:ascii="Times New Roman" w:hAnsi="Times New Roman" w:cs="Times New Roman"/>
                <w:sz w:val="18"/>
                <w:szCs w:val="18"/>
              </w:rPr>
            </w:pPr>
          </w:p>
        </w:tc>
        <w:tc>
          <w:tcPr>
            <w:tcW w:w="1300" w:type="dxa"/>
          </w:tcPr>
          <w:p w14:paraId="76844B3F" w14:textId="77777777" w:rsidR="0071116A" w:rsidRDefault="0071116A" w:rsidP="0071116A">
            <w:pPr>
              <w:spacing w:after="0"/>
              <w:jc w:val="right"/>
              <w:rPr>
                <w:rFonts w:ascii="Times New Roman" w:hAnsi="Times New Roman" w:cs="Times New Roman"/>
                <w:sz w:val="18"/>
                <w:szCs w:val="18"/>
              </w:rPr>
            </w:pPr>
          </w:p>
        </w:tc>
        <w:tc>
          <w:tcPr>
            <w:tcW w:w="1300" w:type="dxa"/>
          </w:tcPr>
          <w:p w14:paraId="4C47A2D4" w14:textId="77777777" w:rsidR="0071116A" w:rsidRDefault="0071116A" w:rsidP="0071116A">
            <w:pPr>
              <w:spacing w:after="0"/>
              <w:jc w:val="right"/>
              <w:rPr>
                <w:rFonts w:ascii="Times New Roman" w:hAnsi="Times New Roman" w:cs="Times New Roman"/>
                <w:sz w:val="18"/>
                <w:szCs w:val="18"/>
              </w:rPr>
            </w:pPr>
          </w:p>
        </w:tc>
      </w:tr>
    </w:tbl>
    <w:p w14:paraId="7FE16244" w14:textId="793576F6" w:rsidR="00404163" w:rsidRDefault="00404163" w:rsidP="00404163">
      <w:pPr>
        <w:spacing w:after="0"/>
        <w:rPr>
          <w:rFonts w:ascii="Times New Roman" w:hAnsi="Times New Roman" w:cs="Times New Roman"/>
          <w:sz w:val="18"/>
          <w:szCs w:val="18"/>
        </w:rPr>
      </w:pPr>
    </w:p>
    <w:p w14:paraId="0483B81A" w14:textId="77777777" w:rsidR="00404163" w:rsidRDefault="00404163" w:rsidP="00404163">
      <w:pPr>
        <w:spacing w:after="0"/>
        <w:rPr>
          <w:rFonts w:ascii="Times New Roman" w:hAnsi="Times New Roman" w:cs="Times New Roman"/>
          <w:sz w:val="18"/>
          <w:szCs w:val="18"/>
        </w:rPr>
      </w:pPr>
    </w:p>
    <w:p w14:paraId="4C3A786A" w14:textId="77777777" w:rsidR="00404163" w:rsidRPr="00521735" w:rsidRDefault="00404163" w:rsidP="0040416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 xml:space="preserve">Članak </w:t>
      </w:r>
      <w:r>
        <w:rPr>
          <w:rFonts w:ascii="Times New Roman" w:hAnsi="Times New Roman" w:cs="Times New Roman"/>
          <w:b/>
          <w:bCs/>
          <w:sz w:val="20"/>
          <w:szCs w:val="20"/>
        </w:rPr>
        <w:t>3.</w:t>
      </w:r>
    </w:p>
    <w:p w14:paraId="7A2A5278" w14:textId="57514CD9" w:rsidR="00404163" w:rsidRPr="00521735" w:rsidRDefault="00404163" w:rsidP="00404163">
      <w:pPr>
        <w:jc w:val="both"/>
        <w:rPr>
          <w:rFonts w:ascii="Times New Roman" w:eastAsia="Times New Roman" w:hAnsi="Times New Roman" w:cs="Times New Roman"/>
          <w:b/>
          <w:bCs/>
          <w:kern w:val="2"/>
          <w:sz w:val="20"/>
          <w:szCs w:val="20"/>
          <w:lang w:eastAsia="hr-HR"/>
        </w:rPr>
      </w:pPr>
      <w:r>
        <w:rPr>
          <w:rFonts w:ascii="Times New Roman" w:hAnsi="Times New Roman" w:cs="Times New Roman"/>
          <w:sz w:val="20"/>
          <w:szCs w:val="20"/>
        </w:rPr>
        <w:t xml:space="preserve">Rashodi i izdaci u Proračunu iskazani prema organizacijskoj i programskoj klasifikaciji raspoređuju se po nosiocima i korisnicima u </w:t>
      </w:r>
      <w:r w:rsidR="00296907">
        <w:rPr>
          <w:rFonts w:ascii="Times New Roman" w:hAnsi="Times New Roman" w:cs="Times New Roman"/>
          <w:sz w:val="20"/>
          <w:szCs w:val="20"/>
        </w:rPr>
        <w:t>p</w:t>
      </w:r>
      <w:r>
        <w:rPr>
          <w:rFonts w:ascii="Times New Roman" w:hAnsi="Times New Roman" w:cs="Times New Roman"/>
          <w:sz w:val="20"/>
          <w:szCs w:val="20"/>
        </w:rPr>
        <w:t xml:space="preserve">osebnom dijelu Proračuna kako slijedi: </w:t>
      </w:r>
    </w:p>
    <w:p w14:paraId="44AACF3D" w14:textId="77777777" w:rsidR="00404163" w:rsidRDefault="00404163" w:rsidP="00404163">
      <w:pPr>
        <w:pStyle w:val="Odlomakpopisa"/>
        <w:numPr>
          <w:ilvl w:val="0"/>
          <w:numId w:val="32"/>
        </w:numPr>
        <w:ind w:left="426" w:hanging="426"/>
        <w:rPr>
          <w:rFonts w:ascii="Times New Roman" w:hAnsi="Times New Roman"/>
          <w:b/>
          <w:bCs/>
          <w:sz w:val="24"/>
          <w:szCs w:val="24"/>
        </w:rPr>
      </w:pPr>
      <w:r>
        <w:rPr>
          <w:rFonts w:ascii="Times New Roman" w:hAnsi="Times New Roman"/>
          <w:b/>
          <w:bCs/>
          <w:sz w:val="24"/>
          <w:szCs w:val="24"/>
        </w:rPr>
        <w:t>POSEBNI DIO</w:t>
      </w:r>
    </w:p>
    <w:p w14:paraId="67DD248F" w14:textId="77777777" w:rsidR="00404163" w:rsidRPr="00130756" w:rsidRDefault="00404163" w:rsidP="00404163">
      <w:pPr>
        <w:spacing w:after="0"/>
        <w:rPr>
          <w:rFonts w:ascii="Times New Roman" w:hAnsi="Times New Roman" w:cs="Times New Roman"/>
          <w:b/>
          <w:bCs/>
          <w:sz w:val="20"/>
          <w:szCs w:val="20"/>
        </w:rPr>
      </w:pPr>
      <w:r w:rsidRPr="00130756">
        <w:rPr>
          <w:rFonts w:ascii="Times New Roman" w:hAnsi="Times New Roman" w:cs="Times New Roman"/>
          <w:b/>
          <w:bCs/>
          <w:sz w:val="20"/>
          <w:szCs w:val="20"/>
        </w:rPr>
        <w:t>1. 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rsidRPr="0071116A" w14:paraId="545031CD" w14:textId="77777777" w:rsidTr="0071116A">
        <w:tc>
          <w:tcPr>
            <w:tcW w:w="3531" w:type="dxa"/>
            <w:shd w:val="clear" w:color="auto" w:fill="505050"/>
          </w:tcPr>
          <w:p w14:paraId="1E475BF6" w14:textId="2BF916F8"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OZNAKA I OPIS</w:t>
            </w:r>
          </w:p>
        </w:tc>
        <w:tc>
          <w:tcPr>
            <w:tcW w:w="1300" w:type="dxa"/>
            <w:shd w:val="clear" w:color="auto" w:fill="505050"/>
          </w:tcPr>
          <w:p w14:paraId="329FBE6A" w14:textId="0DF2FAE5"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 xml:space="preserve">OSTVARENJE PRORAČUNA OPĆINE TOVARNIK </w:t>
            </w:r>
            <w:r w:rsidRPr="0071116A">
              <w:rPr>
                <w:rFonts w:ascii="Times New Roman" w:hAnsi="Times New Roman" w:cs="Times New Roman"/>
                <w:b/>
                <w:color w:val="FFFFFF"/>
                <w:sz w:val="16"/>
                <w:szCs w:val="18"/>
              </w:rPr>
              <w:lastRenderedPageBreak/>
              <w:t>OD 01.01. - 31.12.2024.</w:t>
            </w:r>
          </w:p>
        </w:tc>
        <w:tc>
          <w:tcPr>
            <w:tcW w:w="1300" w:type="dxa"/>
            <w:shd w:val="clear" w:color="auto" w:fill="505050"/>
          </w:tcPr>
          <w:p w14:paraId="3558BE60" w14:textId="3D8FCBA7"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lastRenderedPageBreak/>
              <w:t xml:space="preserve">I. IZMJENE I DOPUNE PRORAČUNA OPĆINE </w:t>
            </w:r>
            <w:r w:rsidRPr="0071116A">
              <w:rPr>
                <w:rFonts w:ascii="Times New Roman" w:hAnsi="Times New Roman" w:cs="Times New Roman"/>
                <w:b/>
                <w:color w:val="FFFFFF"/>
                <w:sz w:val="16"/>
                <w:szCs w:val="18"/>
              </w:rPr>
              <w:lastRenderedPageBreak/>
              <w:t>TOVARNIK ZA 2025. GODINU</w:t>
            </w:r>
          </w:p>
        </w:tc>
        <w:tc>
          <w:tcPr>
            <w:tcW w:w="1300" w:type="dxa"/>
            <w:shd w:val="clear" w:color="auto" w:fill="505050"/>
          </w:tcPr>
          <w:p w14:paraId="288C48DC" w14:textId="5084A2CE"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lastRenderedPageBreak/>
              <w:t xml:space="preserve">PRIJEDLOG PRORAČUNA OPĆINE TOVARNIK </w:t>
            </w:r>
            <w:r w:rsidRPr="0071116A">
              <w:rPr>
                <w:rFonts w:ascii="Times New Roman" w:hAnsi="Times New Roman" w:cs="Times New Roman"/>
                <w:b/>
                <w:color w:val="FFFFFF"/>
                <w:sz w:val="16"/>
                <w:szCs w:val="18"/>
              </w:rPr>
              <w:lastRenderedPageBreak/>
              <w:t>ZA 2026. GODINU</w:t>
            </w:r>
          </w:p>
        </w:tc>
        <w:tc>
          <w:tcPr>
            <w:tcW w:w="1300" w:type="dxa"/>
            <w:shd w:val="clear" w:color="auto" w:fill="505050"/>
          </w:tcPr>
          <w:p w14:paraId="28D3ED8D" w14:textId="0B668A36"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lastRenderedPageBreak/>
              <w:t>PRIJEDLOG PROJEKCIJA ZA 2027. GODINU</w:t>
            </w:r>
          </w:p>
        </w:tc>
        <w:tc>
          <w:tcPr>
            <w:tcW w:w="1300" w:type="dxa"/>
            <w:shd w:val="clear" w:color="auto" w:fill="505050"/>
          </w:tcPr>
          <w:p w14:paraId="654CF497" w14:textId="77D0F721"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2028. GODINU</w:t>
            </w:r>
          </w:p>
        </w:tc>
      </w:tr>
      <w:tr w:rsidR="0071116A" w:rsidRPr="0071116A" w14:paraId="7C4D7B7E" w14:textId="77777777" w:rsidTr="0071116A">
        <w:tc>
          <w:tcPr>
            <w:tcW w:w="3531" w:type="dxa"/>
            <w:shd w:val="clear" w:color="auto" w:fill="505050"/>
          </w:tcPr>
          <w:p w14:paraId="55728C12" w14:textId="43878BE1"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674696E" w14:textId="420E215D"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AFD6119" w14:textId="3322B278"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582E881" w14:textId="55257C96"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4A1E7055" w14:textId="1A295BEA"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0CC8540F" w14:textId="3FB7D62E"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1116A" w:rsidRPr="0071116A" w14:paraId="1D39007B" w14:textId="77777777" w:rsidTr="0071116A">
        <w:trPr>
          <w:trHeight w:val="400"/>
        </w:trPr>
        <w:tc>
          <w:tcPr>
            <w:tcW w:w="3531" w:type="dxa"/>
            <w:shd w:val="clear" w:color="auto" w:fill="FFC000"/>
            <w:vAlign w:val="center"/>
          </w:tcPr>
          <w:p w14:paraId="7B927661" w14:textId="2ED42DC6"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RAZDJEL 001 Jedinstveni upravni odjel</w:t>
            </w:r>
          </w:p>
        </w:tc>
        <w:tc>
          <w:tcPr>
            <w:tcW w:w="1300" w:type="dxa"/>
            <w:shd w:val="clear" w:color="auto" w:fill="FFC000"/>
            <w:vAlign w:val="center"/>
          </w:tcPr>
          <w:p w14:paraId="3CD463D8" w14:textId="1CECDC8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2.869.714,24</w:t>
            </w:r>
          </w:p>
        </w:tc>
        <w:tc>
          <w:tcPr>
            <w:tcW w:w="1300" w:type="dxa"/>
            <w:shd w:val="clear" w:color="auto" w:fill="FFC000"/>
            <w:vAlign w:val="center"/>
          </w:tcPr>
          <w:p w14:paraId="3B073201" w14:textId="45D4C11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3.784.565,35</w:t>
            </w:r>
          </w:p>
        </w:tc>
        <w:tc>
          <w:tcPr>
            <w:tcW w:w="1300" w:type="dxa"/>
            <w:shd w:val="clear" w:color="auto" w:fill="FFC000"/>
            <w:vAlign w:val="center"/>
          </w:tcPr>
          <w:p w14:paraId="1E1636B8" w14:textId="0E017DD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5.767.982,53</w:t>
            </w:r>
          </w:p>
        </w:tc>
        <w:tc>
          <w:tcPr>
            <w:tcW w:w="1300" w:type="dxa"/>
            <w:shd w:val="clear" w:color="auto" w:fill="FFC000"/>
            <w:vAlign w:val="center"/>
          </w:tcPr>
          <w:p w14:paraId="553DE8F7" w14:textId="6A45175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5.807.240,21</w:t>
            </w:r>
          </w:p>
        </w:tc>
        <w:tc>
          <w:tcPr>
            <w:tcW w:w="1300" w:type="dxa"/>
            <w:shd w:val="clear" w:color="auto" w:fill="FFC000"/>
            <w:vAlign w:val="center"/>
          </w:tcPr>
          <w:p w14:paraId="431F2771" w14:textId="779E337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3.613.347,47</w:t>
            </w:r>
          </w:p>
        </w:tc>
      </w:tr>
      <w:tr w:rsidR="0071116A" w14:paraId="4C947189" w14:textId="77777777" w:rsidTr="0071116A">
        <w:tc>
          <w:tcPr>
            <w:tcW w:w="3531" w:type="dxa"/>
          </w:tcPr>
          <w:p w14:paraId="639F9711" w14:textId="75D464A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GLAVA 00101 Tijela Općine Tovarnik</w:t>
            </w:r>
          </w:p>
        </w:tc>
        <w:tc>
          <w:tcPr>
            <w:tcW w:w="1300" w:type="dxa"/>
          </w:tcPr>
          <w:p w14:paraId="7C73431C" w14:textId="7025D9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1.053.009,92</w:t>
            </w:r>
          </w:p>
        </w:tc>
        <w:tc>
          <w:tcPr>
            <w:tcW w:w="1300" w:type="dxa"/>
          </w:tcPr>
          <w:p w14:paraId="6CE28480" w14:textId="77178DF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1.458.079,03</w:t>
            </w:r>
          </w:p>
        </w:tc>
        <w:tc>
          <w:tcPr>
            <w:tcW w:w="1300" w:type="dxa"/>
          </w:tcPr>
          <w:p w14:paraId="4902221A" w14:textId="5DAE79A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2.080.767,48</w:t>
            </w:r>
          </w:p>
        </w:tc>
        <w:tc>
          <w:tcPr>
            <w:tcW w:w="1300" w:type="dxa"/>
          </w:tcPr>
          <w:p w14:paraId="71E3262B" w14:textId="097CC5D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1.878.985,73</w:t>
            </w:r>
          </w:p>
        </w:tc>
        <w:tc>
          <w:tcPr>
            <w:tcW w:w="1300" w:type="dxa"/>
          </w:tcPr>
          <w:p w14:paraId="323C40F3" w14:textId="12BDC2D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1.296.884,31</w:t>
            </w:r>
          </w:p>
        </w:tc>
      </w:tr>
      <w:tr w:rsidR="0071116A" w14:paraId="35D93116" w14:textId="77777777" w:rsidTr="0071116A">
        <w:tc>
          <w:tcPr>
            <w:tcW w:w="3531" w:type="dxa"/>
          </w:tcPr>
          <w:p w14:paraId="76B6DC41" w14:textId="683CFB2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GLAVA 00102 Društvene djelatnosti</w:t>
            </w:r>
          </w:p>
        </w:tc>
        <w:tc>
          <w:tcPr>
            <w:tcW w:w="1300" w:type="dxa"/>
          </w:tcPr>
          <w:p w14:paraId="602C9150" w14:textId="067BB8B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749.872,40</w:t>
            </w:r>
          </w:p>
        </w:tc>
        <w:tc>
          <w:tcPr>
            <w:tcW w:w="1300" w:type="dxa"/>
          </w:tcPr>
          <w:p w14:paraId="28CF92E4" w14:textId="536960F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1.005.282,32</w:t>
            </w:r>
          </w:p>
        </w:tc>
        <w:tc>
          <w:tcPr>
            <w:tcW w:w="1300" w:type="dxa"/>
          </w:tcPr>
          <w:p w14:paraId="3E42ECBA" w14:textId="0CBA284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1.907.793,41</w:t>
            </w:r>
          </w:p>
        </w:tc>
        <w:tc>
          <w:tcPr>
            <w:tcW w:w="1300" w:type="dxa"/>
          </w:tcPr>
          <w:p w14:paraId="28806261" w14:textId="5CA7A38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2.989.161,77</w:t>
            </w:r>
          </w:p>
        </w:tc>
        <w:tc>
          <w:tcPr>
            <w:tcW w:w="1300" w:type="dxa"/>
          </w:tcPr>
          <w:p w14:paraId="604AEFAA" w14:textId="263A32D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1.308.077,95</w:t>
            </w:r>
          </w:p>
        </w:tc>
      </w:tr>
      <w:tr w:rsidR="0071116A" w14:paraId="42DBC969" w14:textId="77777777" w:rsidTr="0071116A">
        <w:tc>
          <w:tcPr>
            <w:tcW w:w="3531" w:type="dxa"/>
          </w:tcPr>
          <w:p w14:paraId="78C5F9F2" w14:textId="04CA8BB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GLAVA 00103 Gospodarska djelatnost</w:t>
            </w:r>
          </w:p>
        </w:tc>
        <w:tc>
          <w:tcPr>
            <w:tcW w:w="1300" w:type="dxa"/>
          </w:tcPr>
          <w:p w14:paraId="5E12BA77" w14:textId="695E219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133.185,77</w:t>
            </w:r>
          </w:p>
        </w:tc>
        <w:tc>
          <w:tcPr>
            <w:tcW w:w="1300" w:type="dxa"/>
          </w:tcPr>
          <w:p w14:paraId="0F884352" w14:textId="5B3BE70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139.036,57</w:t>
            </w:r>
          </w:p>
        </w:tc>
        <w:tc>
          <w:tcPr>
            <w:tcW w:w="1300" w:type="dxa"/>
          </w:tcPr>
          <w:p w14:paraId="798B5D54" w14:textId="241B392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126.000,00</w:t>
            </w:r>
          </w:p>
        </w:tc>
        <w:tc>
          <w:tcPr>
            <w:tcW w:w="1300" w:type="dxa"/>
          </w:tcPr>
          <w:p w14:paraId="728856B9" w14:textId="436C9B2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105.600,00</w:t>
            </w:r>
          </w:p>
        </w:tc>
        <w:tc>
          <w:tcPr>
            <w:tcW w:w="1300" w:type="dxa"/>
          </w:tcPr>
          <w:p w14:paraId="7373F71B" w14:textId="38892F6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116.160,00</w:t>
            </w:r>
          </w:p>
        </w:tc>
      </w:tr>
      <w:tr w:rsidR="0071116A" w14:paraId="622F9F4D" w14:textId="77777777" w:rsidTr="0071116A">
        <w:tc>
          <w:tcPr>
            <w:tcW w:w="3531" w:type="dxa"/>
          </w:tcPr>
          <w:p w14:paraId="0AE82E39" w14:textId="57FF2D4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GLAVA 00104 Komunalna i gospodarska djelatnost</w:t>
            </w:r>
          </w:p>
        </w:tc>
        <w:tc>
          <w:tcPr>
            <w:tcW w:w="1300" w:type="dxa"/>
          </w:tcPr>
          <w:p w14:paraId="084201F9" w14:textId="7378001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438.065,42</w:t>
            </w:r>
          </w:p>
        </w:tc>
        <w:tc>
          <w:tcPr>
            <w:tcW w:w="1300" w:type="dxa"/>
          </w:tcPr>
          <w:p w14:paraId="675268F3" w14:textId="5DA928C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352.485,68</w:t>
            </w:r>
          </w:p>
        </w:tc>
        <w:tc>
          <w:tcPr>
            <w:tcW w:w="1300" w:type="dxa"/>
          </w:tcPr>
          <w:p w14:paraId="5F9114A8" w14:textId="3D8E6F2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689.702,53</w:t>
            </w:r>
          </w:p>
        </w:tc>
        <w:tc>
          <w:tcPr>
            <w:tcW w:w="1300" w:type="dxa"/>
          </w:tcPr>
          <w:p w14:paraId="5BD25DD3" w14:textId="1C4BE8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225.351,68</w:t>
            </w:r>
          </w:p>
        </w:tc>
        <w:tc>
          <w:tcPr>
            <w:tcW w:w="1300" w:type="dxa"/>
          </w:tcPr>
          <w:p w14:paraId="30665DF7" w14:textId="2714876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223.270,08</w:t>
            </w:r>
          </w:p>
        </w:tc>
      </w:tr>
      <w:tr w:rsidR="0071116A" w14:paraId="58269EDF" w14:textId="77777777" w:rsidTr="0071116A">
        <w:tc>
          <w:tcPr>
            <w:tcW w:w="3531" w:type="dxa"/>
          </w:tcPr>
          <w:p w14:paraId="75095FE6" w14:textId="5CA9C8E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GLAVA 00105 Socijalna skrb</w:t>
            </w:r>
          </w:p>
        </w:tc>
        <w:tc>
          <w:tcPr>
            <w:tcW w:w="1300" w:type="dxa"/>
          </w:tcPr>
          <w:p w14:paraId="03B0EBA0" w14:textId="788CEB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290.527,49</w:t>
            </w:r>
          </w:p>
        </w:tc>
        <w:tc>
          <w:tcPr>
            <w:tcW w:w="1300" w:type="dxa"/>
          </w:tcPr>
          <w:p w14:paraId="354C1059" w14:textId="5120823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552.703,75</w:t>
            </w:r>
          </w:p>
        </w:tc>
        <w:tc>
          <w:tcPr>
            <w:tcW w:w="1300" w:type="dxa"/>
          </w:tcPr>
          <w:p w14:paraId="421BFB27" w14:textId="672F835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525.811,11</w:t>
            </w:r>
          </w:p>
        </w:tc>
        <w:tc>
          <w:tcPr>
            <w:tcW w:w="1300" w:type="dxa"/>
          </w:tcPr>
          <w:p w14:paraId="467ED252" w14:textId="24CD9B6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126.442,23</w:t>
            </w:r>
          </w:p>
        </w:tc>
        <w:tc>
          <w:tcPr>
            <w:tcW w:w="1300" w:type="dxa"/>
          </w:tcPr>
          <w:p w14:paraId="0A5774C0" w14:textId="7ECEDA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139.086,45</w:t>
            </w:r>
          </w:p>
        </w:tc>
      </w:tr>
      <w:tr w:rsidR="0071116A" w14:paraId="39E441D4" w14:textId="77777777" w:rsidTr="0071116A">
        <w:tc>
          <w:tcPr>
            <w:tcW w:w="3531" w:type="dxa"/>
          </w:tcPr>
          <w:p w14:paraId="5A8BA9FB" w14:textId="04BE24C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GLAVA 00108 Predškolski odgoj - Dječji vrtić Palčić</w:t>
            </w:r>
          </w:p>
        </w:tc>
        <w:tc>
          <w:tcPr>
            <w:tcW w:w="1300" w:type="dxa"/>
          </w:tcPr>
          <w:p w14:paraId="3B04FB0B" w14:textId="0D95BA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205.053,24</w:t>
            </w:r>
          </w:p>
        </w:tc>
        <w:tc>
          <w:tcPr>
            <w:tcW w:w="1300" w:type="dxa"/>
          </w:tcPr>
          <w:p w14:paraId="491FAE4F" w14:textId="440FD48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276.978,00</w:t>
            </w:r>
          </w:p>
        </w:tc>
        <w:tc>
          <w:tcPr>
            <w:tcW w:w="1300" w:type="dxa"/>
          </w:tcPr>
          <w:p w14:paraId="5F6EFA51" w14:textId="2E58006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324.163,00</w:t>
            </w:r>
          </w:p>
        </w:tc>
        <w:tc>
          <w:tcPr>
            <w:tcW w:w="1300" w:type="dxa"/>
          </w:tcPr>
          <w:p w14:paraId="3F85EBAA" w14:textId="01152BD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356.579,30</w:t>
            </w:r>
          </w:p>
        </w:tc>
        <w:tc>
          <w:tcPr>
            <w:tcW w:w="1300" w:type="dxa"/>
          </w:tcPr>
          <w:p w14:paraId="0FAEA45D" w14:textId="243FB39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392.237,23</w:t>
            </w:r>
          </w:p>
        </w:tc>
      </w:tr>
      <w:tr w:rsidR="0071116A" w14:paraId="7DCBAFA9" w14:textId="77777777" w:rsidTr="0071116A">
        <w:tc>
          <w:tcPr>
            <w:tcW w:w="3531" w:type="dxa"/>
          </w:tcPr>
          <w:p w14:paraId="4D301FE9" w14:textId="0A1ED0C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GLAVA 00109 Razvojna agencija TINTL</w:t>
            </w:r>
          </w:p>
        </w:tc>
        <w:tc>
          <w:tcPr>
            <w:tcW w:w="1300" w:type="dxa"/>
          </w:tcPr>
          <w:p w14:paraId="4A450E01" w14:textId="5B3CD2E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370677" w14:textId="477331D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FFF5B9" w14:textId="294B199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113.745,00</w:t>
            </w:r>
          </w:p>
        </w:tc>
        <w:tc>
          <w:tcPr>
            <w:tcW w:w="1300" w:type="dxa"/>
          </w:tcPr>
          <w:p w14:paraId="518282A9" w14:textId="4121503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125.119,50</w:t>
            </w:r>
          </w:p>
        </w:tc>
        <w:tc>
          <w:tcPr>
            <w:tcW w:w="1300" w:type="dxa"/>
          </w:tcPr>
          <w:p w14:paraId="16DB800A" w14:textId="360FBEE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137.631,45</w:t>
            </w:r>
          </w:p>
        </w:tc>
      </w:tr>
      <w:tr w:rsidR="0071116A" w:rsidRPr="0071116A" w14:paraId="47DBB884" w14:textId="77777777" w:rsidTr="0071116A">
        <w:trPr>
          <w:trHeight w:val="400"/>
        </w:trPr>
        <w:tc>
          <w:tcPr>
            <w:tcW w:w="3531" w:type="dxa"/>
            <w:shd w:val="clear" w:color="auto" w:fill="FFC000"/>
            <w:vAlign w:val="center"/>
          </w:tcPr>
          <w:p w14:paraId="1CEA049C" w14:textId="53427572"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RAZDJEL 002 Općinsko vijeće</w:t>
            </w:r>
          </w:p>
        </w:tc>
        <w:tc>
          <w:tcPr>
            <w:tcW w:w="1300" w:type="dxa"/>
            <w:shd w:val="clear" w:color="auto" w:fill="FFC000"/>
            <w:vAlign w:val="center"/>
          </w:tcPr>
          <w:p w14:paraId="58BFA7EB" w14:textId="37A079E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32.315,58</w:t>
            </w:r>
          </w:p>
        </w:tc>
        <w:tc>
          <w:tcPr>
            <w:tcW w:w="1300" w:type="dxa"/>
            <w:shd w:val="clear" w:color="auto" w:fill="FFC000"/>
            <w:vAlign w:val="center"/>
          </w:tcPr>
          <w:p w14:paraId="4B99B4A4" w14:textId="22720E9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56.195,38</w:t>
            </w:r>
          </w:p>
        </w:tc>
        <w:tc>
          <w:tcPr>
            <w:tcW w:w="1300" w:type="dxa"/>
            <w:shd w:val="clear" w:color="auto" w:fill="FFC000"/>
            <w:vAlign w:val="center"/>
          </w:tcPr>
          <w:p w14:paraId="62B3E259" w14:textId="0CA708C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30.274,15</w:t>
            </w:r>
          </w:p>
        </w:tc>
        <w:tc>
          <w:tcPr>
            <w:tcW w:w="1300" w:type="dxa"/>
            <w:shd w:val="clear" w:color="auto" w:fill="FFC000"/>
            <w:vAlign w:val="center"/>
          </w:tcPr>
          <w:p w14:paraId="29FF6A51" w14:textId="7F099F0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33.301,56</w:t>
            </w:r>
          </w:p>
        </w:tc>
        <w:tc>
          <w:tcPr>
            <w:tcW w:w="1300" w:type="dxa"/>
            <w:shd w:val="clear" w:color="auto" w:fill="FFC000"/>
            <w:vAlign w:val="center"/>
          </w:tcPr>
          <w:p w14:paraId="469E742D" w14:textId="2F26A15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36.631,72</w:t>
            </w:r>
          </w:p>
        </w:tc>
      </w:tr>
      <w:tr w:rsidR="0071116A" w14:paraId="66AF4115" w14:textId="77777777" w:rsidTr="0071116A">
        <w:tc>
          <w:tcPr>
            <w:tcW w:w="3531" w:type="dxa"/>
          </w:tcPr>
          <w:p w14:paraId="37189848" w14:textId="6C60B91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GLAVA 00201 Predstavničko tijelo</w:t>
            </w:r>
          </w:p>
        </w:tc>
        <w:tc>
          <w:tcPr>
            <w:tcW w:w="1300" w:type="dxa"/>
          </w:tcPr>
          <w:p w14:paraId="4596DE65" w14:textId="55A987D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32.315,58</w:t>
            </w:r>
          </w:p>
        </w:tc>
        <w:tc>
          <w:tcPr>
            <w:tcW w:w="1300" w:type="dxa"/>
          </w:tcPr>
          <w:p w14:paraId="47DE932C" w14:textId="63CE015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56.195,38</w:t>
            </w:r>
          </w:p>
        </w:tc>
        <w:tc>
          <w:tcPr>
            <w:tcW w:w="1300" w:type="dxa"/>
          </w:tcPr>
          <w:p w14:paraId="40C0C797" w14:textId="7115B76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30.274,15</w:t>
            </w:r>
          </w:p>
        </w:tc>
        <w:tc>
          <w:tcPr>
            <w:tcW w:w="1300" w:type="dxa"/>
          </w:tcPr>
          <w:p w14:paraId="3EB5C612" w14:textId="6929B39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33.301,56</w:t>
            </w:r>
          </w:p>
        </w:tc>
        <w:tc>
          <w:tcPr>
            <w:tcW w:w="1300" w:type="dxa"/>
          </w:tcPr>
          <w:p w14:paraId="5E7C6EB0" w14:textId="7FDCC66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36.631,72</w:t>
            </w:r>
          </w:p>
        </w:tc>
      </w:tr>
      <w:tr w:rsidR="0071116A" w:rsidRPr="0071116A" w14:paraId="6DC93273" w14:textId="77777777" w:rsidTr="0071116A">
        <w:tc>
          <w:tcPr>
            <w:tcW w:w="3531" w:type="dxa"/>
            <w:shd w:val="clear" w:color="auto" w:fill="505050"/>
          </w:tcPr>
          <w:p w14:paraId="38F1E838" w14:textId="5AA15D84" w:rsidR="0071116A" w:rsidRPr="0071116A" w:rsidRDefault="0071116A" w:rsidP="0071116A">
            <w:pPr>
              <w:spacing w:after="0"/>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UKUPNO RASHODI</w:t>
            </w:r>
          </w:p>
        </w:tc>
        <w:tc>
          <w:tcPr>
            <w:tcW w:w="1300" w:type="dxa"/>
            <w:shd w:val="clear" w:color="auto" w:fill="505050"/>
          </w:tcPr>
          <w:p w14:paraId="33667BC5" w14:textId="7B8D658B"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2.902.029,82</w:t>
            </w:r>
          </w:p>
        </w:tc>
        <w:tc>
          <w:tcPr>
            <w:tcW w:w="1300" w:type="dxa"/>
            <w:shd w:val="clear" w:color="auto" w:fill="505050"/>
          </w:tcPr>
          <w:p w14:paraId="7DA6FCB8" w14:textId="7A7D8878"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3.840.760,73</w:t>
            </w:r>
          </w:p>
        </w:tc>
        <w:tc>
          <w:tcPr>
            <w:tcW w:w="1300" w:type="dxa"/>
            <w:shd w:val="clear" w:color="auto" w:fill="505050"/>
          </w:tcPr>
          <w:p w14:paraId="0A3A1BFA" w14:textId="3CE950EA"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5.798.256,68</w:t>
            </w:r>
          </w:p>
        </w:tc>
        <w:tc>
          <w:tcPr>
            <w:tcW w:w="1300" w:type="dxa"/>
            <w:shd w:val="clear" w:color="auto" w:fill="505050"/>
          </w:tcPr>
          <w:p w14:paraId="7250067B" w14:textId="5DD1FB72"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5.840.541,77</w:t>
            </w:r>
          </w:p>
        </w:tc>
        <w:tc>
          <w:tcPr>
            <w:tcW w:w="1300" w:type="dxa"/>
            <w:shd w:val="clear" w:color="auto" w:fill="505050"/>
          </w:tcPr>
          <w:p w14:paraId="03159386" w14:textId="5BA82778"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3.649.979,19</w:t>
            </w:r>
          </w:p>
        </w:tc>
      </w:tr>
    </w:tbl>
    <w:p w14:paraId="29D07424" w14:textId="3C9E5307" w:rsidR="00404163" w:rsidRPr="00367E09" w:rsidRDefault="00404163" w:rsidP="00404163">
      <w:pPr>
        <w:spacing w:after="0"/>
        <w:rPr>
          <w:rFonts w:ascii="Times New Roman" w:hAnsi="Times New Roman" w:cs="Times New Roman"/>
          <w:sz w:val="18"/>
          <w:szCs w:val="18"/>
        </w:rPr>
      </w:pPr>
    </w:p>
    <w:p w14:paraId="3D045C06" w14:textId="77777777" w:rsidR="00404163" w:rsidRDefault="00404163" w:rsidP="00404163">
      <w:pPr>
        <w:spacing w:after="0"/>
        <w:rPr>
          <w:rFonts w:ascii="Times New Roman" w:hAnsi="Times New Roman" w:cs="Times New Roman"/>
          <w:sz w:val="20"/>
          <w:szCs w:val="20"/>
        </w:rPr>
      </w:pPr>
    </w:p>
    <w:p w14:paraId="6B4B2EF0" w14:textId="77777777" w:rsidR="00404163" w:rsidRPr="00130756" w:rsidRDefault="00404163" w:rsidP="00404163">
      <w:pPr>
        <w:spacing w:after="0"/>
        <w:rPr>
          <w:rFonts w:ascii="Times New Roman" w:hAnsi="Times New Roman" w:cs="Times New Roman"/>
          <w:b/>
          <w:bCs/>
          <w:sz w:val="20"/>
          <w:szCs w:val="20"/>
        </w:rPr>
      </w:pPr>
      <w:r w:rsidRPr="00130756">
        <w:rPr>
          <w:rFonts w:ascii="Times New Roman" w:hAnsi="Times New Roman" w:cs="Times New Roman"/>
          <w:b/>
          <w:bCs/>
          <w:sz w:val="20"/>
          <w:szCs w:val="20"/>
        </w:rPr>
        <w:t>2. 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71116A" w:rsidRPr="0071116A" w14:paraId="383E2B04" w14:textId="77777777" w:rsidTr="0071116A">
        <w:tc>
          <w:tcPr>
            <w:tcW w:w="3531" w:type="dxa"/>
            <w:shd w:val="clear" w:color="auto" w:fill="505050"/>
          </w:tcPr>
          <w:p w14:paraId="04880C71" w14:textId="1974A63E"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OZNAKA I OPIS</w:t>
            </w:r>
          </w:p>
        </w:tc>
        <w:tc>
          <w:tcPr>
            <w:tcW w:w="1300" w:type="dxa"/>
            <w:shd w:val="clear" w:color="auto" w:fill="505050"/>
          </w:tcPr>
          <w:p w14:paraId="7251F0E3" w14:textId="2B1A6660"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OSTVARENJE PRORAČUNA OPĆINE TOVARNIK OD 01.01. - 31.12.2024.</w:t>
            </w:r>
          </w:p>
        </w:tc>
        <w:tc>
          <w:tcPr>
            <w:tcW w:w="1300" w:type="dxa"/>
            <w:shd w:val="clear" w:color="auto" w:fill="505050"/>
          </w:tcPr>
          <w:p w14:paraId="4C932A40" w14:textId="2ED64027"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I. IZMJENE I DOPUNE PRORAČUNA OPĆINE TOVARNIK ZA 2025. GODINU</w:t>
            </w:r>
          </w:p>
        </w:tc>
        <w:tc>
          <w:tcPr>
            <w:tcW w:w="1300" w:type="dxa"/>
            <w:shd w:val="clear" w:color="auto" w:fill="505050"/>
          </w:tcPr>
          <w:p w14:paraId="44C8C7C5" w14:textId="6C67D263"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PRORAČUNA OPĆINE TOVARNIK ZA 2026. GODINU</w:t>
            </w:r>
          </w:p>
        </w:tc>
        <w:tc>
          <w:tcPr>
            <w:tcW w:w="1300" w:type="dxa"/>
            <w:shd w:val="clear" w:color="auto" w:fill="505050"/>
          </w:tcPr>
          <w:p w14:paraId="65A4A755" w14:textId="65FEFEF9"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2027. GODINU</w:t>
            </w:r>
          </w:p>
        </w:tc>
        <w:tc>
          <w:tcPr>
            <w:tcW w:w="1300" w:type="dxa"/>
            <w:shd w:val="clear" w:color="auto" w:fill="505050"/>
          </w:tcPr>
          <w:p w14:paraId="78B44EC1" w14:textId="02887C97" w:rsidR="0071116A" w:rsidRPr="0071116A" w:rsidRDefault="0071116A" w:rsidP="0071116A">
            <w:pPr>
              <w:spacing w:after="0"/>
              <w:jc w:val="center"/>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PRIJEDLOG PROJEKCIJA ZA 2028. GODINU</w:t>
            </w:r>
          </w:p>
        </w:tc>
      </w:tr>
      <w:tr w:rsidR="0071116A" w:rsidRPr="0071116A" w14:paraId="4595F403" w14:textId="77777777" w:rsidTr="0071116A">
        <w:tc>
          <w:tcPr>
            <w:tcW w:w="3531" w:type="dxa"/>
            <w:shd w:val="clear" w:color="auto" w:fill="505050"/>
          </w:tcPr>
          <w:p w14:paraId="08023584" w14:textId="24BEF4AD"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7CBCEB6" w14:textId="4CBD65AB"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0C5FA14" w14:textId="18F21C47"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617A291" w14:textId="1B338A64"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53C44B39" w14:textId="2350D374"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2C86AC8A" w14:textId="6ECCDAA9" w:rsidR="0071116A" w:rsidRPr="0071116A" w:rsidRDefault="0071116A" w:rsidP="007111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1116A" w:rsidRPr="0071116A" w14:paraId="433EB855" w14:textId="77777777" w:rsidTr="0071116A">
        <w:trPr>
          <w:trHeight w:val="400"/>
        </w:trPr>
        <w:tc>
          <w:tcPr>
            <w:tcW w:w="3531" w:type="dxa"/>
            <w:shd w:val="clear" w:color="auto" w:fill="FFC000"/>
            <w:vAlign w:val="center"/>
          </w:tcPr>
          <w:p w14:paraId="3A32235D" w14:textId="58327190"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RAZDJEL 001 Jedinstveni upravni odjel</w:t>
            </w:r>
          </w:p>
        </w:tc>
        <w:tc>
          <w:tcPr>
            <w:tcW w:w="1300" w:type="dxa"/>
            <w:shd w:val="clear" w:color="auto" w:fill="FFC000"/>
            <w:vAlign w:val="center"/>
          </w:tcPr>
          <w:p w14:paraId="30836E0B" w14:textId="223B959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2.869.714,24</w:t>
            </w:r>
          </w:p>
        </w:tc>
        <w:tc>
          <w:tcPr>
            <w:tcW w:w="1300" w:type="dxa"/>
            <w:shd w:val="clear" w:color="auto" w:fill="FFC000"/>
            <w:vAlign w:val="center"/>
          </w:tcPr>
          <w:p w14:paraId="3D216BDF" w14:textId="62E70B3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3.784.565,35</w:t>
            </w:r>
          </w:p>
        </w:tc>
        <w:tc>
          <w:tcPr>
            <w:tcW w:w="1300" w:type="dxa"/>
            <w:shd w:val="clear" w:color="auto" w:fill="FFC000"/>
            <w:vAlign w:val="center"/>
          </w:tcPr>
          <w:p w14:paraId="4634159D" w14:textId="54A50CE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5.767.982,53</w:t>
            </w:r>
          </w:p>
        </w:tc>
        <w:tc>
          <w:tcPr>
            <w:tcW w:w="1300" w:type="dxa"/>
            <w:shd w:val="clear" w:color="auto" w:fill="FFC000"/>
            <w:vAlign w:val="center"/>
          </w:tcPr>
          <w:p w14:paraId="572E0C70" w14:textId="5AECB2F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5.807.240,21</w:t>
            </w:r>
          </w:p>
        </w:tc>
        <w:tc>
          <w:tcPr>
            <w:tcW w:w="1300" w:type="dxa"/>
            <w:shd w:val="clear" w:color="auto" w:fill="FFC000"/>
            <w:vAlign w:val="center"/>
          </w:tcPr>
          <w:p w14:paraId="1CA00DD0" w14:textId="459983C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3.613.347,47</w:t>
            </w:r>
          </w:p>
        </w:tc>
      </w:tr>
      <w:tr w:rsidR="0071116A" w:rsidRPr="0071116A" w14:paraId="40259487" w14:textId="77777777" w:rsidTr="0071116A">
        <w:trPr>
          <w:trHeight w:val="400"/>
        </w:trPr>
        <w:tc>
          <w:tcPr>
            <w:tcW w:w="3531" w:type="dxa"/>
            <w:shd w:val="clear" w:color="auto" w:fill="FFC000"/>
            <w:vAlign w:val="center"/>
          </w:tcPr>
          <w:p w14:paraId="5D287622" w14:textId="7CBFDF79"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GLAVA 00101 Tijela Općine Tovarnik</w:t>
            </w:r>
          </w:p>
        </w:tc>
        <w:tc>
          <w:tcPr>
            <w:tcW w:w="1300" w:type="dxa"/>
            <w:shd w:val="clear" w:color="auto" w:fill="FFC000"/>
            <w:vAlign w:val="center"/>
          </w:tcPr>
          <w:p w14:paraId="7448D1FC" w14:textId="67ED1C6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1.053.009,92</w:t>
            </w:r>
          </w:p>
        </w:tc>
        <w:tc>
          <w:tcPr>
            <w:tcW w:w="1300" w:type="dxa"/>
            <w:shd w:val="clear" w:color="auto" w:fill="FFC000"/>
            <w:vAlign w:val="center"/>
          </w:tcPr>
          <w:p w14:paraId="28ACB65F" w14:textId="0E6716D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1.458.079,03</w:t>
            </w:r>
          </w:p>
        </w:tc>
        <w:tc>
          <w:tcPr>
            <w:tcW w:w="1300" w:type="dxa"/>
            <w:shd w:val="clear" w:color="auto" w:fill="FFC000"/>
            <w:vAlign w:val="center"/>
          </w:tcPr>
          <w:p w14:paraId="04DD1DE0" w14:textId="23E4599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2.080.767,48</w:t>
            </w:r>
          </w:p>
        </w:tc>
        <w:tc>
          <w:tcPr>
            <w:tcW w:w="1300" w:type="dxa"/>
            <w:shd w:val="clear" w:color="auto" w:fill="FFC000"/>
            <w:vAlign w:val="center"/>
          </w:tcPr>
          <w:p w14:paraId="31CFD92B" w14:textId="0A4E297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1.878.985,73</w:t>
            </w:r>
          </w:p>
        </w:tc>
        <w:tc>
          <w:tcPr>
            <w:tcW w:w="1300" w:type="dxa"/>
            <w:shd w:val="clear" w:color="auto" w:fill="FFC000"/>
            <w:vAlign w:val="center"/>
          </w:tcPr>
          <w:p w14:paraId="0DCB0258" w14:textId="7399566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1.296.884,31</w:t>
            </w:r>
          </w:p>
        </w:tc>
      </w:tr>
      <w:tr w:rsidR="0071116A" w:rsidRPr="0071116A" w14:paraId="143CC5FC" w14:textId="77777777" w:rsidTr="0071116A">
        <w:tc>
          <w:tcPr>
            <w:tcW w:w="3531" w:type="dxa"/>
            <w:shd w:val="clear" w:color="auto" w:fill="CBFFCB"/>
          </w:tcPr>
          <w:p w14:paraId="1E3C3814" w14:textId="7A84003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0740104A" w14:textId="3509AD4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475.897,96</w:t>
            </w:r>
          </w:p>
        </w:tc>
        <w:tc>
          <w:tcPr>
            <w:tcW w:w="1300" w:type="dxa"/>
            <w:shd w:val="clear" w:color="auto" w:fill="CBFFCB"/>
          </w:tcPr>
          <w:p w14:paraId="3FBDA320" w14:textId="4F4A431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641.516,80</w:t>
            </w:r>
          </w:p>
        </w:tc>
        <w:tc>
          <w:tcPr>
            <w:tcW w:w="1300" w:type="dxa"/>
            <w:shd w:val="clear" w:color="auto" w:fill="CBFFCB"/>
          </w:tcPr>
          <w:p w14:paraId="6927DDF6" w14:textId="6EFD3E5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563.732,39</w:t>
            </w:r>
          </w:p>
        </w:tc>
        <w:tc>
          <w:tcPr>
            <w:tcW w:w="1300" w:type="dxa"/>
            <w:shd w:val="clear" w:color="auto" w:fill="CBFFCB"/>
          </w:tcPr>
          <w:p w14:paraId="397B1051" w14:textId="044E9B0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555.297,48</w:t>
            </w:r>
          </w:p>
        </w:tc>
        <w:tc>
          <w:tcPr>
            <w:tcW w:w="1300" w:type="dxa"/>
            <w:shd w:val="clear" w:color="auto" w:fill="CBFFCB"/>
          </w:tcPr>
          <w:p w14:paraId="412DC71F" w14:textId="569D3CC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610.827,23</w:t>
            </w:r>
          </w:p>
        </w:tc>
      </w:tr>
      <w:tr w:rsidR="0071116A" w:rsidRPr="0071116A" w14:paraId="29ABBADC" w14:textId="77777777" w:rsidTr="0071116A">
        <w:tc>
          <w:tcPr>
            <w:tcW w:w="3531" w:type="dxa"/>
            <w:shd w:val="clear" w:color="auto" w:fill="CBFFCB"/>
          </w:tcPr>
          <w:p w14:paraId="3B7EF77B" w14:textId="3C2C5C5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31 Vlastiti prihodi</w:t>
            </w:r>
          </w:p>
        </w:tc>
        <w:tc>
          <w:tcPr>
            <w:tcW w:w="1300" w:type="dxa"/>
            <w:shd w:val="clear" w:color="auto" w:fill="CBFFCB"/>
          </w:tcPr>
          <w:p w14:paraId="10E8F211" w14:textId="0CDF6E5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4.988,26</w:t>
            </w:r>
          </w:p>
        </w:tc>
        <w:tc>
          <w:tcPr>
            <w:tcW w:w="1300" w:type="dxa"/>
            <w:shd w:val="clear" w:color="auto" w:fill="CBFFCB"/>
          </w:tcPr>
          <w:p w14:paraId="539B3B7C" w14:textId="7297E4C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545DE90" w14:textId="4831825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477FDF9" w14:textId="2E61EC7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A57141E" w14:textId="7DB884A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15CD8C2" w14:textId="77777777" w:rsidTr="0071116A">
        <w:tc>
          <w:tcPr>
            <w:tcW w:w="3531" w:type="dxa"/>
            <w:shd w:val="clear" w:color="auto" w:fill="CBFFCB"/>
          </w:tcPr>
          <w:p w14:paraId="784CAC3E" w14:textId="51F4530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3078C694" w14:textId="252146F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466DF94" w14:textId="08AC90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99BF301" w14:textId="5F391A5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38.000,00</w:t>
            </w:r>
          </w:p>
        </w:tc>
        <w:tc>
          <w:tcPr>
            <w:tcW w:w="1300" w:type="dxa"/>
            <w:shd w:val="clear" w:color="auto" w:fill="CBFFCB"/>
          </w:tcPr>
          <w:p w14:paraId="0EC636B9" w14:textId="2CB4759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58.800,00</w:t>
            </w:r>
          </w:p>
        </w:tc>
        <w:tc>
          <w:tcPr>
            <w:tcW w:w="1300" w:type="dxa"/>
            <w:shd w:val="clear" w:color="auto" w:fill="CBFFCB"/>
          </w:tcPr>
          <w:p w14:paraId="652E0403" w14:textId="220FF09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64.680,00</w:t>
            </w:r>
          </w:p>
        </w:tc>
      </w:tr>
      <w:tr w:rsidR="0071116A" w:rsidRPr="0071116A" w14:paraId="6FFA91DF" w14:textId="77777777" w:rsidTr="0071116A">
        <w:tc>
          <w:tcPr>
            <w:tcW w:w="3531" w:type="dxa"/>
            <w:shd w:val="clear" w:color="auto" w:fill="CBFFCB"/>
          </w:tcPr>
          <w:p w14:paraId="09DBC864" w14:textId="7ABB172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spomeničke rente</w:t>
            </w:r>
          </w:p>
        </w:tc>
        <w:tc>
          <w:tcPr>
            <w:tcW w:w="1300" w:type="dxa"/>
            <w:shd w:val="clear" w:color="auto" w:fill="CBFFCB"/>
          </w:tcPr>
          <w:p w14:paraId="4FA3654A" w14:textId="7674898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A71B43B" w14:textId="6FCD408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71C07F0" w14:textId="303193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30,00</w:t>
            </w:r>
          </w:p>
        </w:tc>
        <w:tc>
          <w:tcPr>
            <w:tcW w:w="1300" w:type="dxa"/>
            <w:shd w:val="clear" w:color="auto" w:fill="CBFFCB"/>
          </w:tcPr>
          <w:p w14:paraId="5969471F" w14:textId="78FB077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6DA4E4C" w14:textId="515A8C9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628DF8F" w14:textId="77777777" w:rsidTr="0071116A">
        <w:tc>
          <w:tcPr>
            <w:tcW w:w="3531" w:type="dxa"/>
            <w:shd w:val="clear" w:color="auto" w:fill="CBFFCB"/>
          </w:tcPr>
          <w:p w14:paraId="1BAD3339" w14:textId="0915420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Prihodi od ostalih koncesija</w:t>
            </w:r>
          </w:p>
        </w:tc>
        <w:tc>
          <w:tcPr>
            <w:tcW w:w="1300" w:type="dxa"/>
            <w:shd w:val="clear" w:color="auto" w:fill="CBFFCB"/>
          </w:tcPr>
          <w:p w14:paraId="5E92C927" w14:textId="0F92A83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3.767,09</w:t>
            </w:r>
          </w:p>
        </w:tc>
        <w:tc>
          <w:tcPr>
            <w:tcW w:w="1300" w:type="dxa"/>
            <w:shd w:val="clear" w:color="auto" w:fill="CBFFCB"/>
          </w:tcPr>
          <w:p w14:paraId="403BC6E4" w14:textId="084B024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049FDFB" w14:textId="40A2D9D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A16844" w14:textId="428B357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829C9A0" w14:textId="718DF5F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EAF58ED" w14:textId="77777777" w:rsidTr="0071116A">
        <w:tc>
          <w:tcPr>
            <w:tcW w:w="3531" w:type="dxa"/>
            <w:shd w:val="clear" w:color="auto" w:fill="CBFFCB"/>
          </w:tcPr>
          <w:p w14:paraId="5A8856B6" w14:textId="17F33ED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Ostali prihodi za posebne namjene</w:t>
            </w:r>
          </w:p>
        </w:tc>
        <w:tc>
          <w:tcPr>
            <w:tcW w:w="1300" w:type="dxa"/>
            <w:shd w:val="clear" w:color="auto" w:fill="CBFFCB"/>
          </w:tcPr>
          <w:p w14:paraId="3B7379E8" w14:textId="69BF51B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8188170" w14:textId="6BADCFF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F2A7C74" w14:textId="0610EAD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16.200,00</w:t>
            </w:r>
          </w:p>
        </w:tc>
        <w:tc>
          <w:tcPr>
            <w:tcW w:w="1300" w:type="dxa"/>
            <w:shd w:val="clear" w:color="auto" w:fill="CBFFCB"/>
          </w:tcPr>
          <w:p w14:paraId="5BF55504" w14:textId="520DE9F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23.320,00</w:t>
            </w:r>
          </w:p>
        </w:tc>
        <w:tc>
          <w:tcPr>
            <w:tcW w:w="1300" w:type="dxa"/>
            <w:shd w:val="clear" w:color="auto" w:fill="CBFFCB"/>
          </w:tcPr>
          <w:p w14:paraId="6DCB635A" w14:textId="7AD6450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25.652,00</w:t>
            </w:r>
          </w:p>
        </w:tc>
      </w:tr>
      <w:tr w:rsidR="0071116A" w:rsidRPr="0071116A" w14:paraId="4BA8E6CB" w14:textId="77777777" w:rsidTr="0071116A">
        <w:tc>
          <w:tcPr>
            <w:tcW w:w="3531" w:type="dxa"/>
            <w:shd w:val="clear" w:color="auto" w:fill="CBFFCB"/>
          </w:tcPr>
          <w:p w14:paraId="68AD30CB" w14:textId="29AAC85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433 Šumski doprinos</w:t>
            </w:r>
          </w:p>
        </w:tc>
        <w:tc>
          <w:tcPr>
            <w:tcW w:w="1300" w:type="dxa"/>
            <w:shd w:val="clear" w:color="auto" w:fill="CBFFCB"/>
          </w:tcPr>
          <w:p w14:paraId="5735C744" w14:textId="17D4C69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52A6EA5" w14:textId="58D2600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7E37BD9" w14:textId="19BB8F1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35.000,00</w:t>
            </w:r>
          </w:p>
        </w:tc>
        <w:tc>
          <w:tcPr>
            <w:tcW w:w="1300" w:type="dxa"/>
            <w:shd w:val="clear" w:color="auto" w:fill="CBFFCB"/>
          </w:tcPr>
          <w:p w14:paraId="3D12E762" w14:textId="4B6E34C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943733F" w14:textId="5DECCAE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0F86379" w14:textId="77777777" w:rsidTr="0071116A">
        <w:tc>
          <w:tcPr>
            <w:tcW w:w="3531" w:type="dxa"/>
            <w:shd w:val="clear" w:color="auto" w:fill="CBFFCB"/>
          </w:tcPr>
          <w:p w14:paraId="06FA304E" w14:textId="540CCD2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471BDE4D" w14:textId="0A284EB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32C1222" w14:textId="4760316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CC053E2" w14:textId="5053E00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344.035,23</w:t>
            </w:r>
          </w:p>
        </w:tc>
        <w:tc>
          <w:tcPr>
            <w:tcW w:w="1300" w:type="dxa"/>
            <w:shd w:val="clear" w:color="auto" w:fill="CBFFCB"/>
          </w:tcPr>
          <w:p w14:paraId="195EBB0D" w14:textId="3CC5914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5.568,82</w:t>
            </w:r>
          </w:p>
        </w:tc>
        <w:tc>
          <w:tcPr>
            <w:tcW w:w="1300" w:type="dxa"/>
            <w:shd w:val="clear" w:color="auto" w:fill="CBFFCB"/>
          </w:tcPr>
          <w:p w14:paraId="623AB32B" w14:textId="026347D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6.125,70</w:t>
            </w:r>
          </w:p>
        </w:tc>
      </w:tr>
      <w:tr w:rsidR="0071116A" w:rsidRPr="0071116A" w14:paraId="5BD05B2C" w14:textId="77777777" w:rsidTr="0071116A">
        <w:tc>
          <w:tcPr>
            <w:tcW w:w="3531" w:type="dxa"/>
            <w:shd w:val="clear" w:color="auto" w:fill="CBFFCB"/>
          </w:tcPr>
          <w:p w14:paraId="360140DC" w14:textId="63468EE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6921FFA0" w14:textId="24E558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89.268,27</w:t>
            </w:r>
          </w:p>
        </w:tc>
        <w:tc>
          <w:tcPr>
            <w:tcW w:w="1300" w:type="dxa"/>
            <w:shd w:val="clear" w:color="auto" w:fill="CBFFCB"/>
          </w:tcPr>
          <w:p w14:paraId="585896CF" w14:textId="0D6E3C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176.510,05</w:t>
            </w:r>
          </w:p>
        </w:tc>
        <w:tc>
          <w:tcPr>
            <w:tcW w:w="1300" w:type="dxa"/>
            <w:shd w:val="clear" w:color="auto" w:fill="CBFFCB"/>
          </w:tcPr>
          <w:p w14:paraId="599E5C70" w14:textId="59267DD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B4D1B57" w14:textId="34B6895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81EAC9A" w14:textId="59BF4EC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74896E9" w14:textId="77777777" w:rsidTr="0071116A">
        <w:tc>
          <w:tcPr>
            <w:tcW w:w="3531" w:type="dxa"/>
            <w:shd w:val="clear" w:color="auto" w:fill="CBFFCB"/>
          </w:tcPr>
          <w:p w14:paraId="5E5B7FAC" w14:textId="66D2585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45 Prihodi za posebne namjene - ostalo</w:t>
            </w:r>
          </w:p>
        </w:tc>
        <w:tc>
          <w:tcPr>
            <w:tcW w:w="1300" w:type="dxa"/>
            <w:shd w:val="clear" w:color="auto" w:fill="CBFFCB"/>
          </w:tcPr>
          <w:p w14:paraId="773DD202" w14:textId="2E94BAF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17.515,94</w:t>
            </w:r>
          </w:p>
        </w:tc>
        <w:tc>
          <w:tcPr>
            <w:tcW w:w="1300" w:type="dxa"/>
            <w:shd w:val="clear" w:color="auto" w:fill="CBFFCB"/>
          </w:tcPr>
          <w:p w14:paraId="19AE7F7B" w14:textId="1AD5144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16.531,12</w:t>
            </w:r>
          </w:p>
        </w:tc>
        <w:tc>
          <w:tcPr>
            <w:tcW w:w="1300" w:type="dxa"/>
            <w:shd w:val="clear" w:color="auto" w:fill="CBFFCB"/>
          </w:tcPr>
          <w:p w14:paraId="565D42C3" w14:textId="7B78E33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2D70BB4" w14:textId="67B221A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EE8E291" w14:textId="37C2E28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A400CE8" w14:textId="77777777" w:rsidTr="0071116A">
        <w:tc>
          <w:tcPr>
            <w:tcW w:w="3531" w:type="dxa"/>
            <w:shd w:val="clear" w:color="auto" w:fill="CBFFCB"/>
          </w:tcPr>
          <w:p w14:paraId="4AD120EC" w14:textId="463BED6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46 Šumski doprinos</w:t>
            </w:r>
          </w:p>
        </w:tc>
        <w:tc>
          <w:tcPr>
            <w:tcW w:w="1300" w:type="dxa"/>
            <w:shd w:val="clear" w:color="auto" w:fill="CBFFCB"/>
          </w:tcPr>
          <w:p w14:paraId="53E8E4E9" w14:textId="040E9EE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102.380,54</w:t>
            </w:r>
          </w:p>
        </w:tc>
        <w:tc>
          <w:tcPr>
            <w:tcW w:w="1300" w:type="dxa"/>
            <w:shd w:val="clear" w:color="auto" w:fill="CBFFCB"/>
          </w:tcPr>
          <w:p w14:paraId="28A29D0E" w14:textId="3FF380C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17.349,59</w:t>
            </w:r>
          </w:p>
        </w:tc>
        <w:tc>
          <w:tcPr>
            <w:tcW w:w="1300" w:type="dxa"/>
            <w:shd w:val="clear" w:color="auto" w:fill="CBFFCB"/>
          </w:tcPr>
          <w:p w14:paraId="016FF6D5" w14:textId="7BA113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F5D0D90" w14:textId="6D7EF64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FDE3264" w14:textId="3ABAD9A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36EF081" w14:textId="77777777" w:rsidTr="0071116A">
        <w:tc>
          <w:tcPr>
            <w:tcW w:w="3531" w:type="dxa"/>
            <w:shd w:val="clear" w:color="auto" w:fill="CBFFCB"/>
          </w:tcPr>
          <w:p w14:paraId="73885FD9" w14:textId="120D4C9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51D1EB7C" w14:textId="233F505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D43E45C" w14:textId="4EFAB2A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09CA857" w14:textId="02A4E40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477.769,86</w:t>
            </w:r>
          </w:p>
        </w:tc>
        <w:tc>
          <w:tcPr>
            <w:tcW w:w="1300" w:type="dxa"/>
            <w:shd w:val="clear" w:color="auto" w:fill="CBFFCB"/>
          </w:tcPr>
          <w:p w14:paraId="04F2E275" w14:textId="0ACD745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529.399,43</w:t>
            </w:r>
          </w:p>
        </w:tc>
        <w:tc>
          <w:tcPr>
            <w:tcW w:w="1300" w:type="dxa"/>
            <w:shd w:val="clear" w:color="auto" w:fill="CBFFCB"/>
          </w:tcPr>
          <w:p w14:paraId="74E6559A" w14:textId="06F5924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582.339,38</w:t>
            </w:r>
          </w:p>
        </w:tc>
      </w:tr>
      <w:tr w:rsidR="0071116A" w:rsidRPr="0071116A" w14:paraId="00580740" w14:textId="77777777" w:rsidTr="0071116A">
        <w:tc>
          <w:tcPr>
            <w:tcW w:w="3531" w:type="dxa"/>
            <w:shd w:val="clear" w:color="auto" w:fill="CBFFCB"/>
          </w:tcPr>
          <w:p w14:paraId="5CAD6885" w14:textId="4C1AD54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038F8CCA" w14:textId="3C74D30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268.405,49</w:t>
            </w:r>
          </w:p>
        </w:tc>
        <w:tc>
          <w:tcPr>
            <w:tcW w:w="1300" w:type="dxa"/>
            <w:shd w:val="clear" w:color="auto" w:fill="CBFFCB"/>
          </w:tcPr>
          <w:p w14:paraId="3518C606" w14:textId="68D040F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296.171,47</w:t>
            </w:r>
          </w:p>
        </w:tc>
        <w:tc>
          <w:tcPr>
            <w:tcW w:w="1300" w:type="dxa"/>
            <w:shd w:val="clear" w:color="auto" w:fill="CBFFCB"/>
          </w:tcPr>
          <w:p w14:paraId="1271A734" w14:textId="1858BE3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D283342" w14:textId="1F85005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A433BBF" w14:textId="4C6AFFB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16ADE4F" w14:textId="77777777" w:rsidTr="0071116A">
        <w:tc>
          <w:tcPr>
            <w:tcW w:w="3531" w:type="dxa"/>
            <w:shd w:val="clear" w:color="auto" w:fill="CBFFCB"/>
          </w:tcPr>
          <w:p w14:paraId="222292F0" w14:textId="7BDF2D6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236BD3E9" w14:textId="3BDDA4C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90.786,37</w:t>
            </w:r>
          </w:p>
        </w:tc>
        <w:tc>
          <w:tcPr>
            <w:tcW w:w="1300" w:type="dxa"/>
            <w:shd w:val="clear" w:color="auto" w:fill="CBFFCB"/>
          </w:tcPr>
          <w:p w14:paraId="7AAD597F" w14:textId="410856D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310.000,00</w:t>
            </w:r>
          </w:p>
        </w:tc>
        <w:tc>
          <w:tcPr>
            <w:tcW w:w="1300" w:type="dxa"/>
            <w:shd w:val="clear" w:color="auto" w:fill="CBFFCB"/>
          </w:tcPr>
          <w:p w14:paraId="674F64C1" w14:textId="77F948E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BD9379F" w14:textId="316FBA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737C41A" w14:textId="265F7EA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831F099" w14:textId="77777777" w:rsidTr="0071116A">
        <w:tc>
          <w:tcPr>
            <w:tcW w:w="3531" w:type="dxa"/>
            <w:shd w:val="clear" w:color="auto" w:fill="CBFFCB"/>
          </w:tcPr>
          <w:p w14:paraId="39E1EA8D" w14:textId="0EE809A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Ostale pomoći</w:t>
            </w:r>
          </w:p>
        </w:tc>
        <w:tc>
          <w:tcPr>
            <w:tcW w:w="1300" w:type="dxa"/>
            <w:shd w:val="clear" w:color="auto" w:fill="CBFFCB"/>
          </w:tcPr>
          <w:p w14:paraId="2AF0084D" w14:textId="76C63C7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57B4D16" w14:textId="2E0B101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6491A08" w14:textId="797591F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6.000,00</w:t>
            </w:r>
          </w:p>
        </w:tc>
        <w:tc>
          <w:tcPr>
            <w:tcW w:w="1300" w:type="dxa"/>
            <w:shd w:val="clear" w:color="auto" w:fill="CBFFCB"/>
          </w:tcPr>
          <w:p w14:paraId="6D78AB53" w14:textId="2E6E308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6.600,00</w:t>
            </w:r>
          </w:p>
        </w:tc>
        <w:tc>
          <w:tcPr>
            <w:tcW w:w="1300" w:type="dxa"/>
            <w:shd w:val="clear" w:color="auto" w:fill="CBFFCB"/>
          </w:tcPr>
          <w:p w14:paraId="49518A42" w14:textId="5448D66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7.260,00</w:t>
            </w:r>
          </w:p>
        </w:tc>
      </w:tr>
      <w:tr w:rsidR="0071116A" w:rsidRPr="0071116A" w14:paraId="3DB61B39" w14:textId="77777777" w:rsidTr="0071116A">
        <w:tc>
          <w:tcPr>
            <w:tcW w:w="3531" w:type="dxa"/>
            <w:shd w:val="clear" w:color="auto" w:fill="CBFFCB"/>
          </w:tcPr>
          <w:p w14:paraId="4A83BE48" w14:textId="0E3F239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581 Mehanizam za oporavak i otpornost - bespovratna sredstva</w:t>
            </w:r>
          </w:p>
        </w:tc>
        <w:tc>
          <w:tcPr>
            <w:tcW w:w="1300" w:type="dxa"/>
            <w:shd w:val="clear" w:color="auto" w:fill="CBFFCB"/>
          </w:tcPr>
          <w:p w14:paraId="3B27AA98" w14:textId="27450F1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BC86C45" w14:textId="1F60471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2EE9837" w14:textId="4B93E22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600.000,00</w:t>
            </w:r>
          </w:p>
        </w:tc>
        <w:tc>
          <w:tcPr>
            <w:tcW w:w="1300" w:type="dxa"/>
            <w:shd w:val="clear" w:color="auto" w:fill="CBFFCB"/>
          </w:tcPr>
          <w:p w14:paraId="26524748" w14:textId="0357866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D854BB4" w14:textId="4FCBD28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A03F3B7" w14:textId="77777777" w:rsidTr="0071116A">
        <w:tc>
          <w:tcPr>
            <w:tcW w:w="3531" w:type="dxa"/>
            <w:shd w:val="clear" w:color="auto" w:fill="CBFFCB"/>
          </w:tcPr>
          <w:p w14:paraId="5DF7D77F" w14:textId="14A99C9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81 Primici od financijske imovine i zaduživanja</w:t>
            </w:r>
          </w:p>
        </w:tc>
        <w:tc>
          <w:tcPr>
            <w:tcW w:w="1300" w:type="dxa"/>
            <w:shd w:val="clear" w:color="auto" w:fill="CBFFCB"/>
          </w:tcPr>
          <w:p w14:paraId="08131C00" w14:textId="49E9BA1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025DEF3" w14:textId="26946DF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7E6FDE6" w14:textId="274AF79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3A7306D" w14:textId="02084BE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700.000,00</w:t>
            </w:r>
          </w:p>
        </w:tc>
        <w:tc>
          <w:tcPr>
            <w:tcW w:w="1300" w:type="dxa"/>
            <w:shd w:val="clear" w:color="auto" w:fill="CBFFCB"/>
          </w:tcPr>
          <w:p w14:paraId="1FF9B791" w14:textId="135552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996E248" w14:textId="77777777" w:rsidTr="0071116A">
        <w:trPr>
          <w:trHeight w:val="540"/>
        </w:trPr>
        <w:tc>
          <w:tcPr>
            <w:tcW w:w="3531" w:type="dxa"/>
            <w:shd w:val="clear" w:color="auto" w:fill="17365D"/>
            <w:vAlign w:val="center"/>
          </w:tcPr>
          <w:p w14:paraId="0F5656DF" w14:textId="6C73BDD8"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1002 Redovna djelatnost</w:t>
            </w:r>
          </w:p>
        </w:tc>
        <w:tc>
          <w:tcPr>
            <w:tcW w:w="1300" w:type="dxa"/>
            <w:shd w:val="clear" w:color="auto" w:fill="17365D"/>
            <w:vAlign w:val="center"/>
          </w:tcPr>
          <w:p w14:paraId="7E4F5F68" w14:textId="2F46F192"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734.945,13</w:t>
            </w:r>
          </w:p>
        </w:tc>
        <w:tc>
          <w:tcPr>
            <w:tcW w:w="1300" w:type="dxa"/>
            <w:shd w:val="clear" w:color="auto" w:fill="17365D"/>
            <w:vAlign w:val="center"/>
          </w:tcPr>
          <w:p w14:paraId="460C140A" w14:textId="4FAE294F"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728.157,31</w:t>
            </w:r>
          </w:p>
        </w:tc>
        <w:tc>
          <w:tcPr>
            <w:tcW w:w="1300" w:type="dxa"/>
            <w:shd w:val="clear" w:color="auto" w:fill="17365D"/>
            <w:vAlign w:val="center"/>
          </w:tcPr>
          <w:p w14:paraId="586995D4" w14:textId="6773892C"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675.762,48</w:t>
            </w:r>
          </w:p>
        </w:tc>
        <w:tc>
          <w:tcPr>
            <w:tcW w:w="1300" w:type="dxa"/>
            <w:shd w:val="clear" w:color="auto" w:fill="17365D"/>
            <w:vAlign w:val="center"/>
          </w:tcPr>
          <w:p w14:paraId="65A5C9D1" w14:textId="56625624"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750.485,73</w:t>
            </w:r>
          </w:p>
        </w:tc>
        <w:tc>
          <w:tcPr>
            <w:tcW w:w="1300" w:type="dxa"/>
            <w:shd w:val="clear" w:color="auto" w:fill="17365D"/>
            <w:vAlign w:val="center"/>
          </w:tcPr>
          <w:p w14:paraId="243C5508" w14:textId="158F9845"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825.534,31</w:t>
            </w:r>
          </w:p>
        </w:tc>
      </w:tr>
      <w:tr w:rsidR="0071116A" w:rsidRPr="0071116A" w14:paraId="3232924D" w14:textId="77777777" w:rsidTr="0071116A">
        <w:trPr>
          <w:trHeight w:val="540"/>
        </w:trPr>
        <w:tc>
          <w:tcPr>
            <w:tcW w:w="3531" w:type="dxa"/>
            <w:shd w:val="clear" w:color="auto" w:fill="DAE8F2"/>
            <w:vAlign w:val="center"/>
          </w:tcPr>
          <w:p w14:paraId="041B7EC5" w14:textId="5923693D"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A100202 Stručno administrativno i tehničko osoblje</w:t>
            </w:r>
          </w:p>
        </w:tc>
        <w:tc>
          <w:tcPr>
            <w:tcW w:w="1300" w:type="dxa"/>
            <w:shd w:val="clear" w:color="auto" w:fill="DAE8F2"/>
            <w:vAlign w:val="center"/>
          </w:tcPr>
          <w:p w14:paraId="2DDB002B" w14:textId="3E893E2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347.898,45</w:t>
            </w:r>
          </w:p>
        </w:tc>
        <w:tc>
          <w:tcPr>
            <w:tcW w:w="1300" w:type="dxa"/>
            <w:shd w:val="clear" w:color="auto" w:fill="DAE8F2"/>
            <w:vAlign w:val="center"/>
          </w:tcPr>
          <w:p w14:paraId="45A24FB9" w14:textId="322119D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436.998,79</w:t>
            </w:r>
          </w:p>
        </w:tc>
        <w:tc>
          <w:tcPr>
            <w:tcW w:w="1300" w:type="dxa"/>
            <w:shd w:val="clear" w:color="auto" w:fill="DAE8F2"/>
            <w:vAlign w:val="center"/>
          </w:tcPr>
          <w:p w14:paraId="7ED93C31" w14:textId="3AE9C44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441.505,97</w:t>
            </w:r>
          </w:p>
        </w:tc>
        <w:tc>
          <w:tcPr>
            <w:tcW w:w="1300" w:type="dxa"/>
            <w:shd w:val="clear" w:color="auto" w:fill="DAE8F2"/>
            <w:vAlign w:val="center"/>
          </w:tcPr>
          <w:p w14:paraId="6EE70CFF" w14:textId="351C540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485.653,57</w:t>
            </w:r>
          </w:p>
        </w:tc>
        <w:tc>
          <w:tcPr>
            <w:tcW w:w="1300" w:type="dxa"/>
            <w:shd w:val="clear" w:color="auto" w:fill="DAE8F2"/>
            <w:vAlign w:val="center"/>
          </w:tcPr>
          <w:p w14:paraId="30EA93BD" w14:textId="1ACF6D4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534.218,93</w:t>
            </w:r>
          </w:p>
        </w:tc>
      </w:tr>
      <w:tr w:rsidR="0071116A" w:rsidRPr="0071116A" w14:paraId="7B6E21C7" w14:textId="77777777" w:rsidTr="0071116A">
        <w:tc>
          <w:tcPr>
            <w:tcW w:w="3531" w:type="dxa"/>
            <w:shd w:val="clear" w:color="auto" w:fill="CBFFCB"/>
          </w:tcPr>
          <w:p w14:paraId="40E46980" w14:textId="4B12D4B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15B019EF" w14:textId="2C780A4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264.189,63</w:t>
            </w:r>
          </w:p>
        </w:tc>
        <w:tc>
          <w:tcPr>
            <w:tcW w:w="1300" w:type="dxa"/>
            <w:shd w:val="clear" w:color="auto" w:fill="CBFFCB"/>
          </w:tcPr>
          <w:p w14:paraId="1FDFB5C6" w14:textId="142F722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170.539,95</w:t>
            </w:r>
          </w:p>
        </w:tc>
        <w:tc>
          <w:tcPr>
            <w:tcW w:w="1300" w:type="dxa"/>
            <w:shd w:val="clear" w:color="auto" w:fill="CBFFCB"/>
          </w:tcPr>
          <w:p w14:paraId="644D3F80" w14:textId="7B3A2D2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40.515,07</w:t>
            </w:r>
          </w:p>
        </w:tc>
        <w:tc>
          <w:tcPr>
            <w:tcW w:w="1300" w:type="dxa"/>
            <w:shd w:val="clear" w:color="auto" w:fill="CBFFCB"/>
          </w:tcPr>
          <w:p w14:paraId="0289F1C9" w14:textId="01E266B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6.304,14</w:t>
            </w:r>
          </w:p>
        </w:tc>
        <w:tc>
          <w:tcPr>
            <w:tcW w:w="1300" w:type="dxa"/>
            <w:shd w:val="clear" w:color="auto" w:fill="CBFFCB"/>
          </w:tcPr>
          <w:p w14:paraId="010D6F29" w14:textId="658A592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6.934,55</w:t>
            </w:r>
          </w:p>
        </w:tc>
      </w:tr>
      <w:tr w:rsidR="0071116A" w:rsidRPr="0071116A" w14:paraId="259B527E" w14:textId="77777777" w:rsidTr="0071116A">
        <w:tc>
          <w:tcPr>
            <w:tcW w:w="3531" w:type="dxa"/>
            <w:shd w:val="clear" w:color="auto" w:fill="F2F2F2"/>
          </w:tcPr>
          <w:p w14:paraId="75C84C09" w14:textId="52B87E6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019EAFC" w14:textId="0AD6B62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264.189,63</w:t>
            </w:r>
          </w:p>
        </w:tc>
        <w:tc>
          <w:tcPr>
            <w:tcW w:w="1300" w:type="dxa"/>
            <w:shd w:val="clear" w:color="auto" w:fill="F2F2F2"/>
          </w:tcPr>
          <w:p w14:paraId="1D5886D0" w14:textId="6A15A8A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170.539,95</w:t>
            </w:r>
          </w:p>
        </w:tc>
        <w:tc>
          <w:tcPr>
            <w:tcW w:w="1300" w:type="dxa"/>
            <w:shd w:val="clear" w:color="auto" w:fill="F2F2F2"/>
          </w:tcPr>
          <w:p w14:paraId="6838950E" w14:textId="5BF36C3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40.515,07</w:t>
            </w:r>
          </w:p>
        </w:tc>
        <w:tc>
          <w:tcPr>
            <w:tcW w:w="1300" w:type="dxa"/>
            <w:shd w:val="clear" w:color="auto" w:fill="F2F2F2"/>
          </w:tcPr>
          <w:p w14:paraId="5DBB1C77" w14:textId="248ACB7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6.304,14</w:t>
            </w:r>
          </w:p>
        </w:tc>
        <w:tc>
          <w:tcPr>
            <w:tcW w:w="1300" w:type="dxa"/>
            <w:shd w:val="clear" w:color="auto" w:fill="F2F2F2"/>
          </w:tcPr>
          <w:p w14:paraId="6E3FEE06" w14:textId="7BABDC5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6.934,55</w:t>
            </w:r>
          </w:p>
        </w:tc>
      </w:tr>
      <w:tr w:rsidR="0071116A" w14:paraId="5290C1EA" w14:textId="77777777" w:rsidTr="0071116A">
        <w:tc>
          <w:tcPr>
            <w:tcW w:w="3531" w:type="dxa"/>
          </w:tcPr>
          <w:p w14:paraId="0CA0A03F" w14:textId="166C202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9305154" w14:textId="4D19379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264.068,07</w:t>
            </w:r>
          </w:p>
        </w:tc>
        <w:tc>
          <w:tcPr>
            <w:tcW w:w="1300" w:type="dxa"/>
          </w:tcPr>
          <w:p w14:paraId="1DACBF16" w14:textId="5B76EFD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168.489,95</w:t>
            </w:r>
          </w:p>
        </w:tc>
        <w:tc>
          <w:tcPr>
            <w:tcW w:w="1300" w:type="dxa"/>
          </w:tcPr>
          <w:p w14:paraId="072B71FB" w14:textId="7CDB6C8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40.215,07</w:t>
            </w:r>
          </w:p>
        </w:tc>
        <w:tc>
          <w:tcPr>
            <w:tcW w:w="1300" w:type="dxa"/>
          </w:tcPr>
          <w:p w14:paraId="28C06C7F" w14:textId="08DF996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5.974,14</w:t>
            </w:r>
          </w:p>
        </w:tc>
        <w:tc>
          <w:tcPr>
            <w:tcW w:w="1300" w:type="dxa"/>
          </w:tcPr>
          <w:p w14:paraId="790F1475" w14:textId="050D42A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6.571,55</w:t>
            </w:r>
          </w:p>
        </w:tc>
      </w:tr>
      <w:tr w:rsidR="0071116A" w14:paraId="412604E5" w14:textId="77777777" w:rsidTr="0071116A">
        <w:tc>
          <w:tcPr>
            <w:tcW w:w="3531" w:type="dxa"/>
          </w:tcPr>
          <w:p w14:paraId="55A1EBC7" w14:textId="6A968D0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FDF1506" w14:textId="2CADE69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121,56</w:t>
            </w:r>
          </w:p>
        </w:tc>
        <w:tc>
          <w:tcPr>
            <w:tcW w:w="1300" w:type="dxa"/>
          </w:tcPr>
          <w:p w14:paraId="6C3657F3" w14:textId="26750C6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2.050,00</w:t>
            </w:r>
          </w:p>
        </w:tc>
        <w:tc>
          <w:tcPr>
            <w:tcW w:w="1300" w:type="dxa"/>
          </w:tcPr>
          <w:p w14:paraId="7BD8FE22" w14:textId="7369661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4E9A5E1B" w14:textId="2D7E73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330,00</w:t>
            </w:r>
          </w:p>
        </w:tc>
        <w:tc>
          <w:tcPr>
            <w:tcW w:w="1300" w:type="dxa"/>
          </w:tcPr>
          <w:p w14:paraId="1319001D" w14:textId="672855F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363,00</w:t>
            </w:r>
          </w:p>
        </w:tc>
      </w:tr>
      <w:tr w:rsidR="0071116A" w:rsidRPr="0071116A" w14:paraId="5DC843E4" w14:textId="77777777" w:rsidTr="0071116A">
        <w:tc>
          <w:tcPr>
            <w:tcW w:w="3531" w:type="dxa"/>
            <w:shd w:val="clear" w:color="auto" w:fill="CBFFCB"/>
          </w:tcPr>
          <w:p w14:paraId="24B7D7D1" w14:textId="66E15ED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lastRenderedPageBreak/>
              <w:t>IZVOR 43. Ostali prihodi za posebne namjene</w:t>
            </w:r>
          </w:p>
        </w:tc>
        <w:tc>
          <w:tcPr>
            <w:tcW w:w="1300" w:type="dxa"/>
            <w:shd w:val="clear" w:color="auto" w:fill="CBFFCB"/>
          </w:tcPr>
          <w:p w14:paraId="3BDF409F" w14:textId="6EFF3B5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EBEE97A" w14:textId="5095248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D0FE5BA" w14:textId="04A7C68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w:t>
            </w:r>
          </w:p>
        </w:tc>
        <w:tc>
          <w:tcPr>
            <w:tcW w:w="1300" w:type="dxa"/>
            <w:shd w:val="clear" w:color="auto" w:fill="CBFFCB"/>
          </w:tcPr>
          <w:p w14:paraId="65ED0CE0" w14:textId="337827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1.100,00</w:t>
            </w:r>
          </w:p>
        </w:tc>
        <w:tc>
          <w:tcPr>
            <w:tcW w:w="1300" w:type="dxa"/>
            <w:shd w:val="clear" w:color="auto" w:fill="CBFFCB"/>
          </w:tcPr>
          <w:p w14:paraId="5213D467" w14:textId="2396CA4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1.210,00</w:t>
            </w:r>
          </w:p>
        </w:tc>
      </w:tr>
      <w:tr w:rsidR="0071116A" w:rsidRPr="0071116A" w14:paraId="0AEEA6E5" w14:textId="77777777" w:rsidTr="0071116A">
        <w:tc>
          <w:tcPr>
            <w:tcW w:w="3531" w:type="dxa"/>
            <w:shd w:val="clear" w:color="auto" w:fill="F2F2F2"/>
          </w:tcPr>
          <w:p w14:paraId="2E52DAA9" w14:textId="0085513F"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B9B5D5C" w14:textId="158A9E4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25975B3" w14:textId="01E5D83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D0547B7" w14:textId="69A4889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w:t>
            </w:r>
          </w:p>
        </w:tc>
        <w:tc>
          <w:tcPr>
            <w:tcW w:w="1300" w:type="dxa"/>
            <w:shd w:val="clear" w:color="auto" w:fill="F2F2F2"/>
          </w:tcPr>
          <w:p w14:paraId="5E9D22B4" w14:textId="6818D97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1.100,00</w:t>
            </w:r>
          </w:p>
        </w:tc>
        <w:tc>
          <w:tcPr>
            <w:tcW w:w="1300" w:type="dxa"/>
            <w:shd w:val="clear" w:color="auto" w:fill="F2F2F2"/>
          </w:tcPr>
          <w:p w14:paraId="4D492A75" w14:textId="1C5AAF4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1.210,00</w:t>
            </w:r>
          </w:p>
        </w:tc>
      </w:tr>
      <w:tr w:rsidR="0071116A" w14:paraId="6DFA1486" w14:textId="77777777" w:rsidTr="0071116A">
        <w:tc>
          <w:tcPr>
            <w:tcW w:w="3531" w:type="dxa"/>
          </w:tcPr>
          <w:p w14:paraId="0E939D50" w14:textId="2DF257A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006C1DB" w14:textId="451AA9E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47C673" w14:textId="2AF571F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950618" w14:textId="2520EEA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A1771CD" w14:textId="7B70A78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7075B051" w14:textId="2BD6DF1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w:t>
            </w:r>
          </w:p>
        </w:tc>
      </w:tr>
      <w:tr w:rsidR="0071116A" w:rsidRPr="0071116A" w14:paraId="0563E501" w14:textId="77777777" w:rsidTr="0071116A">
        <w:tc>
          <w:tcPr>
            <w:tcW w:w="3531" w:type="dxa"/>
            <w:shd w:val="clear" w:color="auto" w:fill="CBFFCB"/>
          </w:tcPr>
          <w:p w14:paraId="127DA688" w14:textId="6455081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796A62E1" w14:textId="2D23509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16049C7" w14:textId="3ED67CB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5FB0A78" w14:textId="457BD24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2.171,04</w:t>
            </w:r>
          </w:p>
        </w:tc>
        <w:tc>
          <w:tcPr>
            <w:tcW w:w="1300" w:type="dxa"/>
            <w:shd w:val="clear" w:color="auto" w:fill="CBFFCB"/>
          </w:tcPr>
          <w:p w14:paraId="6ACD79C1" w14:textId="3A3F889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7C4D673" w14:textId="3267368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543EFAC" w14:textId="77777777" w:rsidTr="0071116A">
        <w:tc>
          <w:tcPr>
            <w:tcW w:w="3531" w:type="dxa"/>
            <w:shd w:val="clear" w:color="auto" w:fill="F2F2F2"/>
          </w:tcPr>
          <w:p w14:paraId="1BB472B8" w14:textId="2A4E863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4A1BAF5" w14:textId="217F683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B8E3918" w14:textId="2FCE9C7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A3143BC" w14:textId="2456475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2.171,04</w:t>
            </w:r>
          </w:p>
        </w:tc>
        <w:tc>
          <w:tcPr>
            <w:tcW w:w="1300" w:type="dxa"/>
            <w:shd w:val="clear" w:color="auto" w:fill="F2F2F2"/>
          </w:tcPr>
          <w:p w14:paraId="6F003A11" w14:textId="1CFADB7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6C095E8" w14:textId="5EC1894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CEB7D66" w14:textId="77777777" w:rsidTr="0071116A">
        <w:tc>
          <w:tcPr>
            <w:tcW w:w="3531" w:type="dxa"/>
          </w:tcPr>
          <w:p w14:paraId="7945E36E" w14:textId="7136B2B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932F796" w14:textId="5A729EF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50FC74" w14:textId="7A4897F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F1A224" w14:textId="4DFB71D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2.171,04</w:t>
            </w:r>
          </w:p>
        </w:tc>
        <w:tc>
          <w:tcPr>
            <w:tcW w:w="1300" w:type="dxa"/>
          </w:tcPr>
          <w:p w14:paraId="54E61B2B" w14:textId="424C2AE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AD142B" w14:textId="7F162D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40C1F5E" w14:textId="77777777" w:rsidTr="0071116A">
        <w:tc>
          <w:tcPr>
            <w:tcW w:w="3531" w:type="dxa"/>
            <w:shd w:val="clear" w:color="auto" w:fill="CBFFCB"/>
          </w:tcPr>
          <w:p w14:paraId="2B97AA90" w14:textId="601C03E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7477250F" w14:textId="2DCFB6C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9D5ACFC" w14:textId="14A49B2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176.510,05</w:t>
            </w:r>
          </w:p>
        </w:tc>
        <w:tc>
          <w:tcPr>
            <w:tcW w:w="1300" w:type="dxa"/>
            <w:shd w:val="clear" w:color="auto" w:fill="CBFFCB"/>
          </w:tcPr>
          <w:p w14:paraId="3559EED4" w14:textId="09E2233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62C0618" w14:textId="436D668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1F2A0B4" w14:textId="5702D3F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DB65F18" w14:textId="77777777" w:rsidTr="0071116A">
        <w:tc>
          <w:tcPr>
            <w:tcW w:w="3531" w:type="dxa"/>
            <w:shd w:val="clear" w:color="auto" w:fill="F2F2F2"/>
          </w:tcPr>
          <w:p w14:paraId="587B7FEA" w14:textId="786AEF3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4E72B72" w14:textId="3966EB9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37A7C6D" w14:textId="3C69C48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176.510,05</w:t>
            </w:r>
          </w:p>
        </w:tc>
        <w:tc>
          <w:tcPr>
            <w:tcW w:w="1300" w:type="dxa"/>
            <w:shd w:val="clear" w:color="auto" w:fill="F2F2F2"/>
          </w:tcPr>
          <w:p w14:paraId="0D040411" w14:textId="40A4FE0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E1CC8EE" w14:textId="14B238F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1553A9C" w14:textId="1440678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90C3DF7" w14:textId="77777777" w:rsidTr="0071116A">
        <w:tc>
          <w:tcPr>
            <w:tcW w:w="3531" w:type="dxa"/>
          </w:tcPr>
          <w:p w14:paraId="6D23DFBE" w14:textId="05B1E8A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44B6AB2" w14:textId="1537F45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48ED15" w14:textId="1EA4752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176.510,05</w:t>
            </w:r>
          </w:p>
        </w:tc>
        <w:tc>
          <w:tcPr>
            <w:tcW w:w="1300" w:type="dxa"/>
          </w:tcPr>
          <w:p w14:paraId="04BBFDDF" w14:textId="262E6B8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07132D" w14:textId="5DE0BDA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7783E9" w14:textId="11D8FA8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7F91C84" w14:textId="77777777" w:rsidTr="0071116A">
        <w:tc>
          <w:tcPr>
            <w:tcW w:w="3531" w:type="dxa"/>
            <w:shd w:val="clear" w:color="auto" w:fill="CBFFCB"/>
          </w:tcPr>
          <w:p w14:paraId="5E7EF2D9" w14:textId="4AC7A5E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45 Prihodi za posebne namjene - ostalo</w:t>
            </w:r>
          </w:p>
        </w:tc>
        <w:tc>
          <w:tcPr>
            <w:tcW w:w="1300" w:type="dxa"/>
            <w:shd w:val="clear" w:color="auto" w:fill="CBFFCB"/>
          </w:tcPr>
          <w:p w14:paraId="47376A17" w14:textId="68357B3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3EDC67A" w14:textId="66C4F26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2.087,93</w:t>
            </w:r>
          </w:p>
        </w:tc>
        <w:tc>
          <w:tcPr>
            <w:tcW w:w="1300" w:type="dxa"/>
            <w:shd w:val="clear" w:color="auto" w:fill="CBFFCB"/>
          </w:tcPr>
          <w:p w14:paraId="43E41328" w14:textId="2C952CB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FBFC165" w14:textId="71E06E1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6B0DB2" w14:textId="49ED83B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FAB152D" w14:textId="77777777" w:rsidTr="0071116A">
        <w:tc>
          <w:tcPr>
            <w:tcW w:w="3531" w:type="dxa"/>
            <w:shd w:val="clear" w:color="auto" w:fill="F2F2F2"/>
          </w:tcPr>
          <w:p w14:paraId="0BA806DB" w14:textId="11584B8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81BBE33" w14:textId="0356F86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B5C7EAB" w14:textId="3A853AC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2.087,93</w:t>
            </w:r>
          </w:p>
        </w:tc>
        <w:tc>
          <w:tcPr>
            <w:tcW w:w="1300" w:type="dxa"/>
            <w:shd w:val="clear" w:color="auto" w:fill="F2F2F2"/>
          </w:tcPr>
          <w:p w14:paraId="567465A6" w14:textId="242C9B3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A6C7123" w14:textId="5E4B6C4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D3D31C5" w14:textId="0E862E8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6E4E275" w14:textId="77777777" w:rsidTr="0071116A">
        <w:tc>
          <w:tcPr>
            <w:tcW w:w="3531" w:type="dxa"/>
          </w:tcPr>
          <w:p w14:paraId="79B725BC" w14:textId="75D0935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22F9363" w14:textId="5DB185F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35FAA1" w14:textId="7E6C227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2.087,93</w:t>
            </w:r>
          </w:p>
        </w:tc>
        <w:tc>
          <w:tcPr>
            <w:tcW w:w="1300" w:type="dxa"/>
          </w:tcPr>
          <w:p w14:paraId="0FDCDF24" w14:textId="1573777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691ACE" w14:textId="09B9EAB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36298E" w14:textId="3C6E3EF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F9F0DFB" w14:textId="77777777" w:rsidTr="0071116A">
        <w:tc>
          <w:tcPr>
            <w:tcW w:w="3531" w:type="dxa"/>
            <w:shd w:val="clear" w:color="auto" w:fill="CBFFCB"/>
          </w:tcPr>
          <w:p w14:paraId="7BA8DAB0" w14:textId="53E835C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17DA851B" w14:textId="0E647DE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5311754" w14:textId="403E892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758C609" w14:textId="3A20FB5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397.819,86</w:t>
            </w:r>
          </w:p>
        </w:tc>
        <w:tc>
          <w:tcPr>
            <w:tcW w:w="1300" w:type="dxa"/>
            <w:shd w:val="clear" w:color="auto" w:fill="CBFFCB"/>
          </w:tcPr>
          <w:p w14:paraId="63B21CE9" w14:textId="1E56B5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478.249,43</w:t>
            </w:r>
          </w:p>
        </w:tc>
        <w:tc>
          <w:tcPr>
            <w:tcW w:w="1300" w:type="dxa"/>
            <w:shd w:val="clear" w:color="auto" w:fill="CBFFCB"/>
          </w:tcPr>
          <w:p w14:paraId="430C0816" w14:textId="7F6AF25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526.074,38</w:t>
            </w:r>
          </w:p>
        </w:tc>
      </w:tr>
      <w:tr w:rsidR="0071116A" w:rsidRPr="0071116A" w14:paraId="1A691611" w14:textId="77777777" w:rsidTr="0071116A">
        <w:tc>
          <w:tcPr>
            <w:tcW w:w="3531" w:type="dxa"/>
            <w:shd w:val="clear" w:color="auto" w:fill="F2F2F2"/>
          </w:tcPr>
          <w:p w14:paraId="1CE15673" w14:textId="4C804A6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BBE308E" w14:textId="70B2AB5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A596299" w14:textId="1164916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2284518" w14:textId="5A2B2A6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397.819,86</w:t>
            </w:r>
          </w:p>
        </w:tc>
        <w:tc>
          <w:tcPr>
            <w:tcW w:w="1300" w:type="dxa"/>
            <w:shd w:val="clear" w:color="auto" w:fill="F2F2F2"/>
          </w:tcPr>
          <w:p w14:paraId="0DEFAECB" w14:textId="4506B9A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478.249,43</w:t>
            </w:r>
          </w:p>
        </w:tc>
        <w:tc>
          <w:tcPr>
            <w:tcW w:w="1300" w:type="dxa"/>
            <w:shd w:val="clear" w:color="auto" w:fill="F2F2F2"/>
          </w:tcPr>
          <w:p w14:paraId="3F116C00" w14:textId="2E0C849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526.074,38</w:t>
            </w:r>
          </w:p>
        </w:tc>
      </w:tr>
      <w:tr w:rsidR="0071116A" w14:paraId="239E9863" w14:textId="77777777" w:rsidTr="0071116A">
        <w:tc>
          <w:tcPr>
            <w:tcW w:w="3531" w:type="dxa"/>
          </w:tcPr>
          <w:p w14:paraId="2D39ADCA" w14:textId="1648E0F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8CCEE2F" w14:textId="04EC074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DA45B6" w14:textId="6DDFFF9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B11948" w14:textId="455C302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397.819,86</w:t>
            </w:r>
          </w:p>
        </w:tc>
        <w:tc>
          <w:tcPr>
            <w:tcW w:w="1300" w:type="dxa"/>
          </w:tcPr>
          <w:p w14:paraId="7D23A18A" w14:textId="7CB0E15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478.249,43</w:t>
            </w:r>
          </w:p>
        </w:tc>
        <w:tc>
          <w:tcPr>
            <w:tcW w:w="1300" w:type="dxa"/>
          </w:tcPr>
          <w:p w14:paraId="5AF928C9" w14:textId="28C2EE1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526.074,38</w:t>
            </w:r>
          </w:p>
        </w:tc>
      </w:tr>
      <w:tr w:rsidR="0071116A" w:rsidRPr="0071116A" w14:paraId="0D4E6FC9" w14:textId="77777777" w:rsidTr="0071116A">
        <w:tc>
          <w:tcPr>
            <w:tcW w:w="3531" w:type="dxa"/>
            <w:shd w:val="clear" w:color="auto" w:fill="CBFFCB"/>
          </w:tcPr>
          <w:p w14:paraId="15006F57" w14:textId="1523225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4CBC15DA" w14:textId="7FE9903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83.708,82</w:t>
            </w:r>
          </w:p>
        </w:tc>
        <w:tc>
          <w:tcPr>
            <w:tcW w:w="1300" w:type="dxa"/>
            <w:shd w:val="clear" w:color="auto" w:fill="CBFFCB"/>
          </w:tcPr>
          <w:p w14:paraId="669F1D57" w14:textId="3E4F612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87.860,86</w:t>
            </w:r>
          </w:p>
        </w:tc>
        <w:tc>
          <w:tcPr>
            <w:tcW w:w="1300" w:type="dxa"/>
            <w:shd w:val="clear" w:color="auto" w:fill="CBFFCB"/>
          </w:tcPr>
          <w:p w14:paraId="013587F3" w14:textId="065006A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DAD139F" w14:textId="471B8EC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3D6AA41" w14:textId="07405F6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22277E8" w14:textId="77777777" w:rsidTr="0071116A">
        <w:tc>
          <w:tcPr>
            <w:tcW w:w="3531" w:type="dxa"/>
            <w:shd w:val="clear" w:color="auto" w:fill="F2F2F2"/>
          </w:tcPr>
          <w:p w14:paraId="596916E2" w14:textId="1F5EB93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F9FC3BB" w14:textId="0FF3C30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83.708,82</w:t>
            </w:r>
          </w:p>
        </w:tc>
        <w:tc>
          <w:tcPr>
            <w:tcW w:w="1300" w:type="dxa"/>
            <w:shd w:val="clear" w:color="auto" w:fill="F2F2F2"/>
          </w:tcPr>
          <w:p w14:paraId="1F24986E" w14:textId="158DB3C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87.860,86</w:t>
            </w:r>
          </w:p>
        </w:tc>
        <w:tc>
          <w:tcPr>
            <w:tcW w:w="1300" w:type="dxa"/>
            <w:shd w:val="clear" w:color="auto" w:fill="F2F2F2"/>
          </w:tcPr>
          <w:p w14:paraId="59F86FFA" w14:textId="78373AD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AECB69E" w14:textId="79D8A6D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6269B59" w14:textId="078464A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D5F2ACB" w14:textId="77777777" w:rsidTr="0071116A">
        <w:tc>
          <w:tcPr>
            <w:tcW w:w="3531" w:type="dxa"/>
          </w:tcPr>
          <w:p w14:paraId="6B31EA52" w14:textId="66F95DE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4F7429F" w14:textId="07951F1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83.708,82</w:t>
            </w:r>
          </w:p>
        </w:tc>
        <w:tc>
          <w:tcPr>
            <w:tcW w:w="1300" w:type="dxa"/>
          </w:tcPr>
          <w:p w14:paraId="4CC3D143" w14:textId="7ED5C46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87.860,86</w:t>
            </w:r>
          </w:p>
        </w:tc>
        <w:tc>
          <w:tcPr>
            <w:tcW w:w="1300" w:type="dxa"/>
          </w:tcPr>
          <w:p w14:paraId="0F3FC8CA" w14:textId="69DDE0C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06B1DF" w14:textId="0005990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E26C3D" w14:textId="71CB52E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BE1AB26" w14:textId="77777777" w:rsidTr="0071116A">
        <w:trPr>
          <w:trHeight w:val="540"/>
        </w:trPr>
        <w:tc>
          <w:tcPr>
            <w:tcW w:w="3531" w:type="dxa"/>
            <w:shd w:val="clear" w:color="auto" w:fill="DAE8F2"/>
            <w:vAlign w:val="center"/>
          </w:tcPr>
          <w:p w14:paraId="4564037E" w14:textId="0B6F9B10"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A100201 Opći poslovi</w:t>
            </w:r>
          </w:p>
        </w:tc>
        <w:tc>
          <w:tcPr>
            <w:tcW w:w="1300" w:type="dxa"/>
            <w:shd w:val="clear" w:color="auto" w:fill="DAE8F2"/>
            <w:vAlign w:val="center"/>
          </w:tcPr>
          <w:p w14:paraId="28E6CB92" w14:textId="539C688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387.046,68</w:t>
            </w:r>
          </w:p>
        </w:tc>
        <w:tc>
          <w:tcPr>
            <w:tcW w:w="1300" w:type="dxa"/>
            <w:shd w:val="clear" w:color="auto" w:fill="DAE8F2"/>
            <w:vAlign w:val="center"/>
          </w:tcPr>
          <w:p w14:paraId="391C6EDD" w14:textId="3262502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291.158,52</w:t>
            </w:r>
          </w:p>
        </w:tc>
        <w:tc>
          <w:tcPr>
            <w:tcW w:w="1300" w:type="dxa"/>
            <w:shd w:val="clear" w:color="auto" w:fill="DAE8F2"/>
            <w:vAlign w:val="center"/>
          </w:tcPr>
          <w:p w14:paraId="12D5F16D" w14:textId="00AA4EA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234.256,51</w:t>
            </w:r>
          </w:p>
        </w:tc>
        <w:tc>
          <w:tcPr>
            <w:tcW w:w="1300" w:type="dxa"/>
            <w:shd w:val="clear" w:color="auto" w:fill="DAE8F2"/>
            <w:vAlign w:val="center"/>
          </w:tcPr>
          <w:p w14:paraId="349B8D9C" w14:textId="209805A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264.832,16</w:t>
            </w:r>
          </w:p>
        </w:tc>
        <w:tc>
          <w:tcPr>
            <w:tcW w:w="1300" w:type="dxa"/>
            <w:shd w:val="clear" w:color="auto" w:fill="DAE8F2"/>
            <w:vAlign w:val="center"/>
          </w:tcPr>
          <w:p w14:paraId="4E945730" w14:textId="031DBF3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291.315,38</w:t>
            </w:r>
          </w:p>
        </w:tc>
      </w:tr>
      <w:tr w:rsidR="0071116A" w:rsidRPr="0071116A" w14:paraId="56FA57B1" w14:textId="77777777" w:rsidTr="0071116A">
        <w:tc>
          <w:tcPr>
            <w:tcW w:w="3531" w:type="dxa"/>
            <w:shd w:val="clear" w:color="auto" w:fill="CBFFCB"/>
          </w:tcPr>
          <w:p w14:paraId="659894D3" w14:textId="5D0318B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29924077" w14:textId="5AD8D2A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171.247,07</w:t>
            </w:r>
          </w:p>
        </w:tc>
        <w:tc>
          <w:tcPr>
            <w:tcW w:w="1300" w:type="dxa"/>
            <w:shd w:val="clear" w:color="auto" w:fill="CBFFCB"/>
          </w:tcPr>
          <w:p w14:paraId="6ABFD897" w14:textId="4B16B2F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133.793,78</w:t>
            </w:r>
          </w:p>
        </w:tc>
        <w:tc>
          <w:tcPr>
            <w:tcW w:w="1300" w:type="dxa"/>
            <w:shd w:val="clear" w:color="auto" w:fill="CBFFCB"/>
          </w:tcPr>
          <w:p w14:paraId="5CE4FE02" w14:textId="40DC036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132.617,32</w:t>
            </w:r>
          </w:p>
        </w:tc>
        <w:tc>
          <w:tcPr>
            <w:tcW w:w="1300" w:type="dxa"/>
            <w:shd w:val="clear" w:color="auto" w:fill="CBFFCB"/>
          </w:tcPr>
          <w:p w14:paraId="57F174CE" w14:textId="537B21D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203.493,34</w:t>
            </w:r>
          </w:p>
        </w:tc>
        <w:tc>
          <w:tcPr>
            <w:tcW w:w="1300" w:type="dxa"/>
            <w:shd w:val="clear" w:color="auto" w:fill="CBFFCB"/>
          </w:tcPr>
          <w:p w14:paraId="651AFA1F" w14:textId="35CE216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223.842,68</w:t>
            </w:r>
          </w:p>
        </w:tc>
      </w:tr>
      <w:tr w:rsidR="0071116A" w:rsidRPr="0071116A" w14:paraId="185CD5A6" w14:textId="77777777" w:rsidTr="0071116A">
        <w:tc>
          <w:tcPr>
            <w:tcW w:w="3531" w:type="dxa"/>
            <w:shd w:val="clear" w:color="auto" w:fill="F2F2F2"/>
          </w:tcPr>
          <w:p w14:paraId="36844057" w14:textId="3C7D020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AA52CE4" w14:textId="22C4377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171.247,07</w:t>
            </w:r>
          </w:p>
        </w:tc>
        <w:tc>
          <w:tcPr>
            <w:tcW w:w="1300" w:type="dxa"/>
            <w:shd w:val="clear" w:color="auto" w:fill="F2F2F2"/>
          </w:tcPr>
          <w:p w14:paraId="7DB7CDCA" w14:textId="5C8F9C8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133.793,78</w:t>
            </w:r>
          </w:p>
        </w:tc>
        <w:tc>
          <w:tcPr>
            <w:tcW w:w="1300" w:type="dxa"/>
            <w:shd w:val="clear" w:color="auto" w:fill="F2F2F2"/>
          </w:tcPr>
          <w:p w14:paraId="0F5EA99C" w14:textId="0C75B76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132.617,32</w:t>
            </w:r>
          </w:p>
        </w:tc>
        <w:tc>
          <w:tcPr>
            <w:tcW w:w="1300" w:type="dxa"/>
            <w:shd w:val="clear" w:color="auto" w:fill="F2F2F2"/>
          </w:tcPr>
          <w:p w14:paraId="3D9D7673" w14:textId="1B09864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203.493,34</w:t>
            </w:r>
          </w:p>
        </w:tc>
        <w:tc>
          <w:tcPr>
            <w:tcW w:w="1300" w:type="dxa"/>
            <w:shd w:val="clear" w:color="auto" w:fill="F2F2F2"/>
          </w:tcPr>
          <w:p w14:paraId="5CD5FD21" w14:textId="5771B49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223.842,68</w:t>
            </w:r>
          </w:p>
        </w:tc>
      </w:tr>
      <w:tr w:rsidR="0071116A" w14:paraId="4AA9D931" w14:textId="77777777" w:rsidTr="0071116A">
        <w:tc>
          <w:tcPr>
            <w:tcW w:w="3531" w:type="dxa"/>
          </w:tcPr>
          <w:p w14:paraId="319E8721" w14:textId="70FE0C0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9B2CBBD" w14:textId="5D2089F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3EE7D4" w14:textId="44589FE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784,38</w:t>
            </w:r>
          </w:p>
        </w:tc>
        <w:tc>
          <w:tcPr>
            <w:tcW w:w="1300" w:type="dxa"/>
          </w:tcPr>
          <w:p w14:paraId="47508582" w14:textId="16FBCB2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71EAFBA" w14:textId="54AD1CF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1.650,00</w:t>
            </w:r>
          </w:p>
        </w:tc>
        <w:tc>
          <w:tcPr>
            <w:tcW w:w="1300" w:type="dxa"/>
          </w:tcPr>
          <w:p w14:paraId="6F487B29" w14:textId="103BFC8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1.815,00</w:t>
            </w:r>
          </w:p>
        </w:tc>
      </w:tr>
      <w:tr w:rsidR="0071116A" w14:paraId="21CFFCB2" w14:textId="77777777" w:rsidTr="0071116A">
        <w:tc>
          <w:tcPr>
            <w:tcW w:w="3531" w:type="dxa"/>
          </w:tcPr>
          <w:p w14:paraId="47035D85" w14:textId="431DFD0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727853D" w14:textId="707FB5A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165.847,07</w:t>
            </w:r>
          </w:p>
        </w:tc>
        <w:tc>
          <w:tcPr>
            <w:tcW w:w="1300" w:type="dxa"/>
          </w:tcPr>
          <w:p w14:paraId="722F71C3" w14:textId="6E689A8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125.409,40</w:t>
            </w:r>
          </w:p>
        </w:tc>
        <w:tc>
          <w:tcPr>
            <w:tcW w:w="1300" w:type="dxa"/>
          </w:tcPr>
          <w:p w14:paraId="212C48AB" w14:textId="3DFD761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123.617,32</w:t>
            </w:r>
          </w:p>
        </w:tc>
        <w:tc>
          <w:tcPr>
            <w:tcW w:w="1300" w:type="dxa"/>
          </w:tcPr>
          <w:p w14:paraId="3AEC814B" w14:textId="3FA79DE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189.798,34</w:t>
            </w:r>
          </w:p>
        </w:tc>
        <w:tc>
          <w:tcPr>
            <w:tcW w:w="1300" w:type="dxa"/>
          </w:tcPr>
          <w:p w14:paraId="1E28E46D" w14:textId="1C6283F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208.778,18</w:t>
            </w:r>
          </w:p>
        </w:tc>
      </w:tr>
      <w:tr w:rsidR="0071116A" w14:paraId="45B2D977" w14:textId="77777777" w:rsidTr="0071116A">
        <w:tc>
          <w:tcPr>
            <w:tcW w:w="3531" w:type="dxa"/>
          </w:tcPr>
          <w:p w14:paraId="6FC56889" w14:textId="794D7ED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03483C7F" w14:textId="2D07414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4576D5" w14:textId="0A5F94A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54EC80AD" w14:textId="0FD6F1C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10115FA2" w14:textId="44057B9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4.125,00</w:t>
            </w:r>
          </w:p>
        </w:tc>
        <w:tc>
          <w:tcPr>
            <w:tcW w:w="1300" w:type="dxa"/>
          </w:tcPr>
          <w:p w14:paraId="058E7889" w14:textId="2162263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4.537,50</w:t>
            </w:r>
          </w:p>
        </w:tc>
      </w:tr>
      <w:tr w:rsidR="0071116A" w14:paraId="7FF43C3F" w14:textId="77777777" w:rsidTr="0071116A">
        <w:tc>
          <w:tcPr>
            <w:tcW w:w="3531" w:type="dxa"/>
          </w:tcPr>
          <w:p w14:paraId="2AE4564D" w14:textId="57B8314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4CF9F7E" w14:textId="5046418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5.400,00</w:t>
            </w:r>
          </w:p>
        </w:tc>
        <w:tc>
          <w:tcPr>
            <w:tcW w:w="1300" w:type="dxa"/>
          </w:tcPr>
          <w:p w14:paraId="7C265E3D" w14:textId="324D041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1300" w:type="dxa"/>
          </w:tcPr>
          <w:p w14:paraId="66FA5693" w14:textId="4FA24EE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1300" w:type="dxa"/>
          </w:tcPr>
          <w:p w14:paraId="2CD82E87" w14:textId="20B9D36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7.920,00</w:t>
            </w:r>
          </w:p>
        </w:tc>
        <w:tc>
          <w:tcPr>
            <w:tcW w:w="1300" w:type="dxa"/>
          </w:tcPr>
          <w:p w14:paraId="7C7DC4CF" w14:textId="13EEF37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8.712,00</w:t>
            </w:r>
          </w:p>
        </w:tc>
      </w:tr>
      <w:tr w:rsidR="0071116A" w:rsidRPr="0071116A" w14:paraId="3862E295" w14:textId="77777777" w:rsidTr="0071116A">
        <w:tc>
          <w:tcPr>
            <w:tcW w:w="3531" w:type="dxa"/>
            <w:shd w:val="clear" w:color="auto" w:fill="CBFFCB"/>
          </w:tcPr>
          <w:p w14:paraId="722A2E44" w14:textId="449B3BD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31 Vlastiti prihodi</w:t>
            </w:r>
          </w:p>
        </w:tc>
        <w:tc>
          <w:tcPr>
            <w:tcW w:w="1300" w:type="dxa"/>
            <w:shd w:val="clear" w:color="auto" w:fill="CBFFCB"/>
          </w:tcPr>
          <w:p w14:paraId="573DE40F" w14:textId="12531BB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4.988,26</w:t>
            </w:r>
          </w:p>
        </w:tc>
        <w:tc>
          <w:tcPr>
            <w:tcW w:w="1300" w:type="dxa"/>
            <w:shd w:val="clear" w:color="auto" w:fill="CBFFCB"/>
          </w:tcPr>
          <w:p w14:paraId="7C62E8F0" w14:textId="195B244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98F490D" w14:textId="588CA29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8F28052" w14:textId="26468E6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A31825C" w14:textId="7BD15EC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91FB1D7" w14:textId="77777777" w:rsidTr="0071116A">
        <w:tc>
          <w:tcPr>
            <w:tcW w:w="3531" w:type="dxa"/>
            <w:shd w:val="clear" w:color="auto" w:fill="F2F2F2"/>
          </w:tcPr>
          <w:p w14:paraId="676FAB9A" w14:textId="3FF64B7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21725D0" w14:textId="66B9DD3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4.988,26</w:t>
            </w:r>
          </w:p>
        </w:tc>
        <w:tc>
          <w:tcPr>
            <w:tcW w:w="1300" w:type="dxa"/>
            <w:shd w:val="clear" w:color="auto" w:fill="F2F2F2"/>
          </w:tcPr>
          <w:p w14:paraId="0D126180" w14:textId="0368375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533232D" w14:textId="501EB19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5D9273F" w14:textId="4490745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6C39B0A" w14:textId="74CB9F5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0EC7101" w14:textId="77777777" w:rsidTr="0071116A">
        <w:tc>
          <w:tcPr>
            <w:tcW w:w="3531" w:type="dxa"/>
          </w:tcPr>
          <w:p w14:paraId="6451FC79" w14:textId="49B8182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4F8E17" w14:textId="368302A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4.988,26</w:t>
            </w:r>
          </w:p>
        </w:tc>
        <w:tc>
          <w:tcPr>
            <w:tcW w:w="1300" w:type="dxa"/>
          </w:tcPr>
          <w:p w14:paraId="5F0AE3EB" w14:textId="5B0AB2B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D686DD" w14:textId="4477DB3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00939E" w14:textId="4521D60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2BEB3E" w14:textId="3E1C86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EA8B658" w14:textId="77777777" w:rsidTr="0071116A">
        <w:tc>
          <w:tcPr>
            <w:tcW w:w="3531" w:type="dxa"/>
            <w:shd w:val="clear" w:color="auto" w:fill="CBFFCB"/>
          </w:tcPr>
          <w:p w14:paraId="31E1B355" w14:textId="59683A6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Prihodi od ostalih koncesija</w:t>
            </w:r>
          </w:p>
        </w:tc>
        <w:tc>
          <w:tcPr>
            <w:tcW w:w="1300" w:type="dxa"/>
            <w:shd w:val="clear" w:color="auto" w:fill="CBFFCB"/>
          </w:tcPr>
          <w:p w14:paraId="3AA98418" w14:textId="0E94E1E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3.767,09</w:t>
            </w:r>
          </w:p>
        </w:tc>
        <w:tc>
          <w:tcPr>
            <w:tcW w:w="1300" w:type="dxa"/>
            <w:shd w:val="clear" w:color="auto" w:fill="CBFFCB"/>
          </w:tcPr>
          <w:p w14:paraId="143D59BF" w14:textId="00AA162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0A8C3BD" w14:textId="1820D6D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569EAD9" w14:textId="3EDE0B6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B6361B8" w14:textId="6768874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0500F82" w14:textId="77777777" w:rsidTr="0071116A">
        <w:tc>
          <w:tcPr>
            <w:tcW w:w="3531" w:type="dxa"/>
            <w:shd w:val="clear" w:color="auto" w:fill="F2F2F2"/>
          </w:tcPr>
          <w:p w14:paraId="705BC3B0" w14:textId="6A6FB44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B6F1B45" w14:textId="5A6427F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3.767,09</w:t>
            </w:r>
          </w:p>
        </w:tc>
        <w:tc>
          <w:tcPr>
            <w:tcW w:w="1300" w:type="dxa"/>
            <w:shd w:val="clear" w:color="auto" w:fill="F2F2F2"/>
          </w:tcPr>
          <w:p w14:paraId="4075E1EF" w14:textId="4F5EFC1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5696CB0" w14:textId="09F9B66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87B4DC4" w14:textId="4BD7622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D632A06" w14:textId="20DDA97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2D57A73" w14:textId="77777777" w:rsidTr="0071116A">
        <w:tc>
          <w:tcPr>
            <w:tcW w:w="3531" w:type="dxa"/>
          </w:tcPr>
          <w:p w14:paraId="4E396AA0" w14:textId="12C75A2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BC4ABA" w14:textId="04D9815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3.767,09</w:t>
            </w:r>
          </w:p>
        </w:tc>
        <w:tc>
          <w:tcPr>
            <w:tcW w:w="1300" w:type="dxa"/>
          </w:tcPr>
          <w:p w14:paraId="518B89CD" w14:textId="2744199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325B35" w14:textId="7A974D2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E1E303" w14:textId="19790A4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CEAD26" w14:textId="538BDF3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D3388FA" w14:textId="77777777" w:rsidTr="0071116A">
        <w:tc>
          <w:tcPr>
            <w:tcW w:w="3531" w:type="dxa"/>
            <w:shd w:val="clear" w:color="auto" w:fill="CBFFCB"/>
          </w:tcPr>
          <w:p w14:paraId="0C88D9D4" w14:textId="3D1ACCB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Ostali prihodi za posebne namjene</w:t>
            </w:r>
          </w:p>
        </w:tc>
        <w:tc>
          <w:tcPr>
            <w:tcW w:w="1300" w:type="dxa"/>
            <w:shd w:val="clear" w:color="auto" w:fill="CBFFCB"/>
          </w:tcPr>
          <w:p w14:paraId="79195F2C" w14:textId="482D5A7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D650DEC" w14:textId="0EF5092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8D40927" w14:textId="696C3F2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4.200,00</w:t>
            </w:r>
          </w:p>
        </w:tc>
        <w:tc>
          <w:tcPr>
            <w:tcW w:w="1300" w:type="dxa"/>
            <w:shd w:val="clear" w:color="auto" w:fill="CBFFCB"/>
          </w:tcPr>
          <w:p w14:paraId="496FDEA8" w14:textId="78BED6C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4.620,00</w:t>
            </w:r>
          </w:p>
        </w:tc>
        <w:tc>
          <w:tcPr>
            <w:tcW w:w="1300" w:type="dxa"/>
            <w:shd w:val="clear" w:color="auto" w:fill="CBFFCB"/>
          </w:tcPr>
          <w:p w14:paraId="63BDA36D" w14:textId="4C41E7C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5.082,00</w:t>
            </w:r>
          </w:p>
        </w:tc>
      </w:tr>
      <w:tr w:rsidR="0071116A" w:rsidRPr="0071116A" w14:paraId="7B4F8880" w14:textId="77777777" w:rsidTr="0071116A">
        <w:tc>
          <w:tcPr>
            <w:tcW w:w="3531" w:type="dxa"/>
            <w:shd w:val="clear" w:color="auto" w:fill="F2F2F2"/>
          </w:tcPr>
          <w:p w14:paraId="69ACCA4C" w14:textId="35347D9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4D9B840" w14:textId="39C3546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F7E45A4" w14:textId="158932D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A428EFA" w14:textId="4B6FD93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4.200,00</w:t>
            </w:r>
          </w:p>
        </w:tc>
        <w:tc>
          <w:tcPr>
            <w:tcW w:w="1300" w:type="dxa"/>
            <w:shd w:val="clear" w:color="auto" w:fill="F2F2F2"/>
          </w:tcPr>
          <w:p w14:paraId="2673E3F7" w14:textId="1CEBEF0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4.620,00</w:t>
            </w:r>
          </w:p>
        </w:tc>
        <w:tc>
          <w:tcPr>
            <w:tcW w:w="1300" w:type="dxa"/>
            <w:shd w:val="clear" w:color="auto" w:fill="F2F2F2"/>
          </w:tcPr>
          <w:p w14:paraId="46FD37B9" w14:textId="223E1BF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5.082,00</w:t>
            </w:r>
          </w:p>
        </w:tc>
      </w:tr>
      <w:tr w:rsidR="0071116A" w14:paraId="07BF944D" w14:textId="77777777" w:rsidTr="0071116A">
        <w:tc>
          <w:tcPr>
            <w:tcW w:w="3531" w:type="dxa"/>
          </w:tcPr>
          <w:p w14:paraId="74CA8F52" w14:textId="5BA9148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9E938DF" w14:textId="0086697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37950F" w14:textId="3F89114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5E3652" w14:textId="0868FE8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4.200,00</w:t>
            </w:r>
          </w:p>
        </w:tc>
        <w:tc>
          <w:tcPr>
            <w:tcW w:w="1300" w:type="dxa"/>
          </w:tcPr>
          <w:p w14:paraId="0756A16A" w14:textId="3EFA552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4.620,00</w:t>
            </w:r>
          </w:p>
        </w:tc>
        <w:tc>
          <w:tcPr>
            <w:tcW w:w="1300" w:type="dxa"/>
          </w:tcPr>
          <w:p w14:paraId="217B06C6" w14:textId="24A131D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5.082,00</w:t>
            </w:r>
          </w:p>
        </w:tc>
      </w:tr>
      <w:tr w:rsidR="0071116A" w:rsidRPr="0071116A" w14:paraId="2F070B6C" w14:textId="77777777" w:rsidTr="0071116A">
        <w:tc>
          <w:tcPr>
            <w:tcW w:w="3531" w:type="dxa"/>
            <w:shd w:val="clear" w:color="auto" w:fill="CBFFCB"/>
          </w:tcPr>
          <w:p w14:paraId="4023C14E" w14:textId="3C4DEF5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36BBA8F9" w14:textId="14E3FD4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84E37EA" w14:textId="09776AE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BC3F595" w14:textId="454BD90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32.489,19</w:t>
            </w:r>
          </w:p>
        </w:tc>
        <w:tc>
          <w:tcPr>
            <w:tcW w:w="1300" w:type="dxa"/>
            <w:shd w:val="clear" w:color="auto" w:fill="CBFFCB"/>
          </w:tcPr>
          <w:p w14:paraId="37B12C59" w14:textId="09D2EB7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5.568,82</w:t>
            </w:r>
          </w:p>
        </w:tc>
        <w:tc>
          <w:tcPr>
            <w:tcW w:w="1300" w:type="dxa"/>
            <w:shd w:val="clear" w:color="auto" w:fill="CBFFCB"/>
          </w:tcPr>
          <w:p w14:paraId="22FF164B" w14:textId="7B9F237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6.125,70</w:t>
            </w:r>
          </w:p>
        </w:tc>
      </w:tr>
      <w:tr w:rsidR="0071116A" w:rsidRPr="0071116A" w14:paraId="4963AB2F" w14:textId="77777777" w:rsidTr="0071116A">
        <w:tc>
          <w:tcPr>
            <w:tcW w:w="3531" w:type="dxa"/>
            <w:shd w:val="clear" w:color="auto" w:fill="F2F2F2"/>
          </w:tcPr>
          <w:p w14:paraId="0D17378E" w14:textId="0FAAFE9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EBB04E6" w14:textId="2DF5E2D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7B7BBE0" w14:textId="4D0D035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EAF75C9" w14:textId="0746E0C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32.489,19</w:t>
            </w:r>
          </w:p>
        </w:tc>
        <w:tc>
          <w:tcPr>
            <w:tcW w:w="1300" w:type="dxa"/>
            <w:shd w:val="clear" w:color="auto" w:fill="F2F2F2"/>
          </w:tcPr>
          <w:p w14:paraId="0C469224" w14:textId="4529EB8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5.568,82</w:t>
            </w:r>
          </w:p>
        </w:tc>
        <w:tc>
          <w:tcPr>
            <w:tcW w:w="1300" w:type="dxa"/>
            <w:shd w:val="clear" w:color="auto" w:fill="F2F2F2"/>
          </w:tcPr>
          <w:p w14:paraId="0A6114B2" w14:textId="743DDE4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6.125,70</w:t>
            </w:r>
          </w:p>
        </w:tc>
      </w:tr>
      <w:tr w:rsidR="0071116A" w14:paraId="27534599" w14:textId="77777777" w:rsidTr="0071116A">
        <w:tc>
          <w:tcPr>
            <w:tcW w:w="3531" w:type="dxa"/>
          </w:tcPr>
          <w:p w14:paraId="687D2190" w14:textId="40A1D78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37D7EC9" w14:textId="1BD5FA7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75A6F5" w14:textId="7AF63EF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92D8D9" w14:textId="53DB134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32.489,19</w:t>
            </w:r>
          </w:p>
        </w:tc>
        <w:tc>
          <w:tcPr>
            <w:tcW w:w="1300" w:type="dxa"/>
          </w:tcPr>
          <w:p w14:paraId="0895E07E" w14:textId="167F5A7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5.568,82</w:t>
            </w:r>
          </w:p>
        </w:tc>
        <w:tc>
          <w:tcPr>
            <w:tcW w:w="1300" w:type="dxa"/>
          </w:tcPr>
          <w:p w14:paraId="78D1E536" w14:textId="2EBD7E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6.125,70</w:t>
            </w:r>
          </w:p>
        </w:tc>
      </w:tr>
      <w:tr w:rsidR="0071116A" w:rsidRPr="0071116A" w14:paraId="4412AF32" w14:textId="77777777" w:rsidTr="0071116A">
        <w:tc>
          <w:tcPr>
            <w:tcW w:w="3531" w:type="dxa"/>
            <w:shd w:val="clear" w:color="auto" w:fill="CBFFCB"/>
          </w:tcPr>
          <w:p w14:paraId="3A09A9CE" w14:textId="1BD7F9B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1FC40720" w14:textId="4792BDB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81.730,87</w:t>
            </w:r>
          </w:p>
        </w:tc>
        <w:tc>
          <w:tcPr>
            <w:tcW w:w="1300" w:type="dxa"/>
            <w:shd w:val="clear" w:color="auto" w:fill="CBFFCB"/>
          </w:tcPr>
          <w:p w14:paraId="3E520E72" w14:textId="6383E03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D01119D" w14:textId="553E025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D0DAAF2" w14:textId="46ED75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063E9F1" w14:textId="1ECE7A9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90F966C" w14:textId="77777777" w:rsidTr="0071116A">
        <w:tc>
          <w:tcPr>
            <w:tcW w:w="3531" w:type="dxa"/>
            <w:shd w:val="clear" w:color="auto" w:fill="F2F2F2"/>
          </w:tcPr>
          <w:p w14:paraId="10546CCA" w14:textId="060A7A5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1DE4E7D" w14:textId="5B040B8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81.730,87</w:t>
            </w:r>
          </w:p>
        </w:tc>
        <w:tc>
          <w:tcPr>
            <w:tcW w:w="1300" w:type="dxa"/>
            <w:shd w:val="clear" w:color="auto" w:fill="F2F2F2"/>
          </w:tcPr>
          <w:p w14:paraId="1875C15E" w14:textId="453C506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887F036" w14:textId="35E4748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217493F" w14:textId="1856357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261B2A8" w14:textId="3E4E878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AE4A5B6" w14:textId="77777777" w:rsidTr="0071116A">
        <w:tc>
          <w:tcPr>
            <w:tcW w:w="3531" w:type="dxa"/>
          </w:tcPr>
          <w:p w14:paraId="012A927A" w14:textId="20B5F04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421528" w14:textId="7ED0110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81.477,64</w:t>
            </w:r>
          </w:p>
        </w:tc>
        <w:tc>
          <w:tcPr>
            <w:tcW w:w="1300" w:type="dxa"/>
          </w:tcPr>
          <w:p w14:paraId="57327A45" w14:textId="0F2B65E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898D18" w14:textId="0EF1600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F6BE5E" w14:textId="5CFECC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F1DE2A" w14:textId="36000A8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51E45E5A" w14:textId="77777777" w:rsidTr="0071116A">
        <w:tc>
          <w:tcPr>
            <w:tcW w:w="3531" w:type="dxa"/>
          </w:tcPr>
          <w:p w14:paraId="7BD24C25" w14:textId="410484D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DC00F24" w14:textId="656977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253,23</w:t>
            </w:r>
          </w:p>
        </w:tc>
        <w:tc>
          <w:tcPr>
            <w:tcW w:w="1300" w:type="dxa"/>
          </w:tcPr>
          <w:p w14:paraId="5C11C0E7" w14:textId="1A0A634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223C2E" w14:textId="1B9078C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6B7785" w14:textId="10767B8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D4F5BF" w14:textId="2C6CDE7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DF28D6C" w14:textId="77777777" w:rsidTr="0071116A">
        <w:tc>
          <w:tcPr>
            <w:tcW w:w="3531" w:type="dxa"/>
            <w:shd w:val="clear" w:color="auto" w:fill="CBFFCB"/>
          </w:tcPr>
          <w:p w14:paraId="33E5AA67" w14:textId="3D28447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45 Prihodi za posebne namjene - ostalo</w:t>
            </w:r>
          </w:p>
        </w:tc>
        <w:tc>
          <w:tcPr>
            <w:tcW w:w="1300" w:type="dxa"/>
            <w:shd w:val="clear" w:color="auto" w:fill="CBFFCB"/>
          </w:tcPr>
          <w:p w14:paraId="0CC70C9C" w14:textId="4CD7A0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17.515,94</w:t>
            </w:r>
          </w:p>
        </w:tc>
        <w:tc>
          <w:tcPr>
            <w:tcW w:w="1300" w:type="dxa"/>
            <w:shd w:val="clear" w:color="auto" w:fill="CBFFCB"/>
          </w:tcPr>
          <w:p w14:paraId="4B3B7252" w14:textId="0732B14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5.130,69</w:t>
            </w:r>
          </w:p>
        </w:tc>
        <w:tc>
          <w:tcPr>
            <w:tcW w:w="1300" w:type="dxa"/>
            <w:shd w:val="clear" w:color="auto" w:fill="CBFFCB"/>
          </w:tcPr>
          <w:p w14:paraId="429D8FBA" w14:textId="3EC8647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19FA78A" w14:textId="28C2D10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4EB3239" w14:textId="54D9719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F2FF87F" w14:textId="77777777" w:rsidTr="0071116A">
        <w:tc>
          <w:tcPr>
            <w:tcW w:w="3531" w:type="dxa"/>
            <w:shd w:val="clear" w:color="auto" w:fill="F2F2F2"/>
          </w:tcPr>
          <w:p w14:paraId="482141CB" w14:textId="1E5D12C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EE5F6F7" w14:textId="73A632D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17.515,94</w:t>
            </w:r>
          </w:p>
        </w:tc>
        <w:tc>
          <w:tcPr>
            <w:tcW w:w="1300" w:type="dxa"/>
            <w:shd w:val="clear" w:color="auto" w:fill="F2F2F2"/>
          </w:tcPr>
          <w:p w14:paraId="174042FD" w14:textId="49F90DB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5.130,69</w:t>
            </w:r>
          </w:p>
        </w:tc>
        <w:tc>
          <w:tcPr>
            <w:tcW w:w="1300" w:type="dxa"/>
            <w:shd w:val="clear" w:color="auto" w:fill="F2F2F2"/>
          </w:tcPr>
          <w:p w14:paraId="1756B4E9" w14:textId="728FF48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4670FAE" w14:textId="17A4D11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0D17987" w14:textId="28F5FE2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9051714" w14:textId="77777777" w:rsidTr="0071116A">
        <w:tc>
          <w:tcPr>
            <w:tcW w:w="3531" w:type="dxa"/>
          </w:tcPr>
          <w:p w14:paraId="39C52C09" w14:textId="7353187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C371B07" w14:textId="55DE113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17.515,94</w:t>
            </w:r>
          </w:p>
        </w:tc>
        <w:tc>
          <w:tcPr>
            <w:tcW w:w="1300" w:type="dxa"/>
          </w:tcPr>
          <w:p w14:paraId="4914B981" w14:textId="4346C37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5.130,69</w:t>
            </w:r>
          </w:p>
        </w:tc>
        <w:tc>
          <w:tcPr>
            <w:tcW w:w="1300" w:type="dxa"/>
          </w:tcPr>
          <w:p w14:paraId="3B1D5B29" w14:textId="0CC69D2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3F10CE" w14:textId="3A88B07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7491AB" w14:textId="28E6E5B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268EDF2" w14:textId="77777777" w:rsidTr="0071116A">
        <w:tc>
          <w:tcPr>
            <w:tcW w:w="3531" w:type="dxa"/>
            <w:shd w:val="clear" w:color="auto" w:fill="CBFFCB"/>
          </w:tcPr>
          <w:p w14:paraId="4CFC12A5" w14:textId="1E7D307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7D643155" w14:textId="43B8E6A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7C59194" w14:textId="2775489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6E8C71" w14:textId="596EC45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64.950,00</w:t>
            </w:r>
          </w:p>
        </w:tc>
        <w:tc>
          <w:tcPr>
            <w:tcW w:w="1300" w:type="dxa"/>
            <w:shd w:val="clear" w:color="auto" w:fill="CBFFCB"/>
          </w:tcPr>
          <w:p w14:paraId="490EB54D" w14:textId="096EFE4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51.150,00</w:t>
            </w:r>
          </w:p>
        </w:tc>
        <w:tc>
          <w:tcPr>
            <w:tcW w:w="1300" w:type="dxa"/>
            <w:shd w:val="clear" w:color="auto" w:fill="CBFFCB"/>
          </w:tcPr>
          <w:p w14:paraId="544E142D" w14:textId="021D6D8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56.265,00</w:t>
            </w:r>
          </w:p>
        </w:tc>
      </w:tr>
      <w:tr w:rsidR="0071116A" w:rsidRPr="0071116A" w14:paraId="22366722" w14:textId="77777777" w:rsidTr="0071116A">
        <w:tc>
          <w:tcPr>
            <w:tcW w:w="3531" w:type="dxa"/>
            <w:shd w:val="clear" w:color="auto" w:fill="F2F2F2"/>
          </w:tcPr>
          <w:p w14:paraId="06475D56" w14:textId="1C1F48D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AD453E0" w14:textId="773915A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EA2BBF3" w14:textId="6400631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411319F" w14:textId="7DE61E7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64.950,00</w:t>
            </w:r>
          </w:p>
        </w:tc>
        <w:tc>
          <w:tcPr>
            <w:tcW w:w="1300" w:type="dxa"/>
            <w:shd w:val="clear" w:color="auto" w:fill="F2F2F2"/>
          </w:tcPr>
          <w:p w14:paraId="22A95A29" w14:textId="002C263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51.150,00</w:t>
            </w:r>
          </w:p>
        </w:tc>
        <w:tc>
          <w:tcPr>
            <w:tcW w:w="1300" w:type="dxa"/>
            <w:shd w:val="clear" w:color="auto" w:fill="F2F2F2"/>
          </w:tcPr>
          <w:p w14:paraId="55F48F9D" w14:textId="38C28AB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56.265,00</w:t>
            </w:r>
          </w:p>
        </w:tc>
      </w:tr>
      <w:tr w:rsidR="0071116A" w14:paraId="473160E6" w14:textId="77777777" w:rsidTr="0071116A">
        <w:tc>
          <w:tcPr>
            <w:tcW w:w="3531" w:type="dxa"/>
          </w:tcPr>
          <w:p w14:paraId="741B60EA" w14:textId="4C5F1FC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61E4C5" w14:textId="78533FC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924BD6" w14:textId="2CC1B1D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74044B" w14:textId="1DD17B1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61.500,00</w:t>
            </w:r>
          </w:p>
        </w:tc>
        <w:tc>
          <w:tcPr>
            <w:tcW w:w="1300" w:type="dxa"/>
          </w:tcPr>
          <w:p w14:paraId="3BD589E3" w14:textId="086B513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51.150,00</w:t>
            </w:r>
          </w:p>
        </w:tc>
        <w:tc>
          <w:tcPr>
            <w:tcW w:w="1300" w:type="dxa"/>
          </w:tcPr>
          <w:p w14:paraId="0A179EBD" w14:textId="1816444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56.265,00</w:t>
            </w:r>
          </w:p>
        </w:tc>
      </w:tr>
      <w:tr w:rsidR="0071116A" w14:paraId="4E5E5D02" w14:textId="77777777" w:rsidTr="0071116A">
        <w:tc>
          <w:tcPr>
            <w:tcW w:w="3531" w:type="dxa"/>
          </w:tcPr>
          <w:p w14:paraId="48E72B99" w14:textId="152301D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7805962" w14:textId="7B0ABFC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F1E569" w14:textId="666CA00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FABAB1" w14:textId="7044A2F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3.450,00</w:t>
            </w:r>
          </w:p>
        </w:tc>
        <w:tc>
          <w:tcPr>
            <w:tcW w:w="1300" w:type="dxa"/>
          </w:tcPr>
          <w:p w14:paraId="68D9186D" w14:textId="142D60F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8AFED0" w14:textId="2BEE694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D93EA52" w14:textId="77777777" w:rsidTr="0071116A">
        <w:tc>
          <w:tcPr>
            <w:tcW w:w="3531" w:type="dxa"/>
            <w:shd w:val="clear" w:color="auto" w:fill="CBFFCB"/>
          </w:tcPr>
          <w:p w14:paraId="0F3623B6" w14:textId="2E91561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2B04B025" w14:textId="18A12FA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107.797,45</w:t>
            </w:r>
          </w:p>
        </w:tc>
        <w:tc>
          <w:tcPr>
            <w:tcW w:w="1300" w:type="dxa"/>
            <w:shd w:val="clear" w:color="auto" w:fill="CBFFCB"/>
          </w:tcPr>
          <w:p w14:paraId="6DE649AA" w14:textId="7AAD544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152.234,05</w:t>
            </w:r>
          </w:p>
        </w:tc>
        <w:tc>
          <w:tcPr>
            <w:tcW w:w="1300" w:type="dxa"/>
            <w:shd w:val="clear" w:color="auto" w:fill="CBFFCB"/>
          </w:tcPr>
          <w:p w14:paraId="36A4F0E0" w14:textId="668746B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0B98D6D" w14:textId="6EB0BE5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9737673" w14:textId="0D83AE2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BFD5740" w14:textId="77777777" w:rsidTr="0071116A">
        <w:tc>
          <w:tcPr>
            <w:tcW w:w="3531" w:type="dxa"/>
            <w:shd w:val="clear" w:color="auto" w:fill="F2F2F2"/>
          </w:tcPr>
          <w:p w14:paraId="0273A4E9" w14:textId="6108F15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98A23EC" w14:textId="2F1F6E3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107.797,45</w:t>
            </w:r>
          </w:p>
        </w:tc>
        <w:tc>
          <w:tcPr>
            <w:tcW w:w="1300" w:type="dxa"/>
            <w:shd w:val="clear" w:color="auto" w:fill="F2F2F2"/>
          </w:tcPr>
          <w:p w14:paraId="3390E972" w14:textId="63D35AF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152.234,05</w:t>
            </w:r>
          </w:p>
        </w:tc>
        <w:tc>
          <w:tcPr>
            <w:tcW w:w="1300" w:type="dxa"/>
            <w:shd w:val="clear" w:color="auto" w:fill="F2F2F2"/>
          </w:tcPr>
          <w:p w14:paraId="59587EEF" w14:textId="3E5597A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30A8814" w14:textId="74A817B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61342FB" w14:textId="6FA3BCB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F9F74AE" w14:textId="77777777" w:rsidTr="0071116A">
        <w:tc>
          <w:tcPr>
            <w:tcW w:w="3531" w:type="dxa"/>
          </w:tcPr>
          <w:p w14:paraId="30C03CBE" w14:textId="334C1D0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E7005E" w14:textId="0A02DCB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103.638,17</w:t>
            </w:r>
          </w:p>
        </w:tc>
        <w:tc>
          <w:tcPr>
            <w:tcW w:w="1300" w:type="dxa"/>
          </w:tcPr>
          <w:p w14:paraId="0E05EA99" w14:textId="2AD9B79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148.634,05</w:t>
            </w:r>
          </w:p>
        </w:tc>
        <w:tc>
          <w:tcPr>
            <w:tcW w:w="1300" w:type="dxa"/>
          </w:tcPr>
          <w:p w14:paraId="140597E5" w14:textId="7D64D94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A0FB64" w14:textId="20F1105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D904F0" w14:textId="5B0D1B2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4350B1DC" w14:textId="77777777" w:rsidTr="0071116A">
        <w:tc>
          <w:tcPr>
            <w:tcW w:w="3531" w:type="dxa"/>
          </w:tcPr>
          <w:p w14:paraId="0519F156" w14:textId="09C40CA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F4C2750" w14:textId="41254FC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4.159,28</w:t>
            </w:r>
          </w:p>
        </w:tc>
        <w:tc>
          <w:tcPr>
            <w:tcW w:w="1300" w:type="dxa"/>
          </w:tcPr>
          <w:p w14:paraId="378D154F" w14:textId="4F73917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3A774B18" w14:textId="1F9F5C5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88B7EE" w14:textId="3FA6499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04E1A1" w14:textId="6962642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F3AC6D1" w14:textId="77777777" w:rsidTr="0071116A">
        <w:trPr>
          <w:trHeight w:val="540"/>
        </w:trPr>
        <w:tc>
          <w:tcPr>
            <w:tcW w:w="3531" w:type="dxa"/>
            <w:shd w:val="clear" w:color="auto" w:fill="17365D"/>
            <w:vAlign w:val="center"/>
          </w:tcPr>
          <w:p w14:paraId="564095A0" w14:textId="4CEA0BC1"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1004 Plan razvojnih programa</w:t>
            </w:r>
          </w:p>
        </w:tc>
        <w:tc>
          <w:tcPr>
            <w:tcW w:w="1300" w:type="dxa"/>
            <w:shd w:val="clear" w:color="auto" w:fill="17365D"/>
            <w:vAlign w:val="center"/>
          </w:tcPr>
          <w:p w14:paraId="06B90813" w14:textId="49D1BE0F"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315.946,96</w:t>
            </w:r>
          </w:p>
        </w:tc>
        <w:tc>
          <w:tcPr>
            <w:tcW w:w="1300" w:type="dxa"/>
            <w:shd w:val="clear" w:color="auto" w:fill="17365D"/>
            <w:vAlign w:val="center"/>
          </w:tcPr>
          <w:p w14:paraId="0377786E" w14:textId="0E752237"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454.586,72</w:t>
            </w:r>
          </w:p>
        </w:tc>
        <w:tc>
          <w:tcPr>
            <w:tcW w:w="1300" w:type="dxa"/>
            <w:shd w:val="clear" w:color="auto" w:fill="17365D"/>
            <w:vAlign w:val="center"/>
          </w:tcPr>
          <w:p w14:paraId="1953B7EE" w14:textId="3EAE4683"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1.049.375,00</w:t>
            </w:r>
          </w:p>
        </w:tc>
        <w:tc>
          <w:tcPr>
            <w:tcW w:w="1300" w:type="dxa"/>
            <w:shd w:val="clear" w:color="auto" w:fill="17365D"/>
            <w:vAlign w:val="center"/>
          </w:tcPr>
          <w:p w14:paraId="3BC3E021" w14:textId="3ED3E1B6"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788.500,00</w:t>
            </w:r>
          </w:p>
        </w:tc>
        <w:tc>
          <w:tcPr>
            <w:tcW w:w="1300" w:type="dxa"/>
            <w:shd w:val="clear" w:color="auto" w:fill="17365D"/>
            <w:vAlign w:val="center"/>
          </w:tcPr>
          <w:p w14:paraId="647A3471" w14:textId="6186DFF4"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97.350,00</w:t>
            </w:r>
          </w:p>
        </w:tc>
      </w:tr>
      <w:tr w:rsidR="0071116A" w:rsidRPr="0071116A" w14:paraId="532EFE50" w14:textId="77777777" w:rsidTr="0071116A">
        <w:trPr>
          <w:trHeight w:val="540"/>
        </w:trPr>
        <w:tc>
          <w:tcPr>
            <w:tcW w:w="3531" w:type="dxa"/>
            <w:shd w:val="clear" w:color="auto" w:fill="DAE8F2"/>
            <w:vAlign w:val="center"/>
          </w:tcPr>
          <w:p w14:paraId="6A22ED6D" w14:textId="4CDF201F"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lastRenderedPageBreak/>
              <w:t>KAPITALNI PROJEKT K100403 Nabava dugotrajne imovine</w:t>
            </w:r>
          </w:p>
        </w:tc>
        <w:tc>
          <w:tcPr>
            <w:tcW w:w="1300" w:type="dxa"/>
            <w:shd w:val="clear" w:color="auto" w:fill="DAE8F2"/>
            <w:vAlign w:val="center"/>
          </w:tcPr>
          <w:p w14:paraId="58FB5A6B" w14:textId="26E0360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80.221,12</w:t>
            </w:r>
          </w:p>
        </w:tc>
        <w:tc>
          <w:tcPr>
            <w:tcW w:w="1300" w:type="dxa"/>
            <w:shd w:val="clear" w:color="auto" w:fill="DAE8F2"/>
            <w:vAlign w:val="center"/>
          </w:tcPr>
          <w:p w14:paraId="3DC8A352" w14:textId="0285928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76.056,24</w:t>
            </w:r>
          </w:p>
        </w:tc>
        <w:tc>
          <w:tcPr>
            <w:tcW w:w="1300" w:type="dxa"/>
            <w:shd w:val="clear" w:color="auto" w:fill="DAE8F2"/>
            <w:vAlign w:val="center"/>
          </w:tcPr>
          <w:p w14:paraId="552E6292" w14:textId="5953BCD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42.000,00</w:t>
            </w:r>
          </w:p>
        </w:tc>
        <w:tc>
          <w:tcPr>
            <w:tcW w:w="1300" w:type="dxa"/>
            <w:shd w:val="clear" w:color="auto" w:fill="DAE8F2"/>
            <w:vAlign w:val="center"/>
          </w:tcPr>
          <w:p w14:paraId="6F885673" w14:textId="7C80052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63.200,00</w:t>
            </w:r>
          </w:p>
        </w:tc>
        <w:tc>
          <w:tcPr>
            <w:tcW w:w="1300" w:type="dxa"/>
            <w:shd w:val="clear" w:color="auto" w:fill="DAE8F2"/>
            <w:vAlign w:val="center"/>
          </w:tcPr>
          <w:p w14:paraId="5C696AB1" w14:textId="5652AED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69.520,00</w:t>
            </w:r>
          </w:p>
        </w:tc>
      </w:tr>
      <w:tr w:rsidR="0071116A" w:rsidRPr="0071116A" w14:paraId="089E9F96" w14:textId="77777777" w:rsidTr="0071116A">
        <w:tc>
          <w:tcPr>
            <w:tcW w:w="3531" w:type="dxa"/>
            <w:shd w:val="clear" w:color="auto" w:fill="CBFFCB"/>
          </w:tcPr>
          <w:p w14:paraId="3EF4C997" w14:textId="485CE19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4FE670B5" w14:textId="2E47E64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67EBB33" w14:textId="175A0C0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19.979,68</w:t>
            </w:r>
          </w:p>
        </w:tc>
        <w:tc>
          <w:tcPr>
            <w:tcW w:w="1300" w:type="dxa"/>
            <w:shd w:val="clear" w:color="auto" w:fill="CBFFCB"/>
          </w:tcPr>
          <w:p w14:paraId="56E07F7F" w14:textId="748B76E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19.970,00</w:t>
            </w:r>
          </w:p>
        </w:tc>
        <w:tc>
          <w:tcPr>
            <w:tcW w:w="1300" w:type="dxa"/>
            <w:shd w:val="clear" w:color="auto" w:fill="CBFFCB"/>
          </w:tcPr>
          <w:p w14:paraId="7D882185" w14:textId="255C5A8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5.500,00</w:t>
            </w:r>
          </w:p>
        </w:tc>
        <w:tc>
          <w:tcPr>
            <w:tcW w:w="1300" w:type="dxa"/>
            <w:shd w:val="clear" w:color="auto" w:fill="CBFFCB"/>
          </w:tcPr>
          <w:p w14:paraId="6A7AEB37" w14:textId="630996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6.050,00</w:t>
            </w:r>
          </w:p>
        </w:tc>
      </w:tr>
      <w:tr w:rsidR="0071116A" w:rsidRPr="0071116A" w14:paraId="6C14A0EE" w14:textId="77777777" w:rsidTr="0071116A">
        <w:tc>
          <w:tcPr>
            <w:tcW w:w="3531" w:type="dxa"/>
            <w:shd w:val="clear" w:color="auto" w:fill="F2F2F2"/>
          </w:tcPr>
          <w:p w14:paraId="71BD6B9C" w14:textId="6E6EBFDF"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AD6279A" w14:textId="29C3C02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4B9F006" w14:textId="55AE7E0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19.979,68</w:t>
            </w:r>
          </w:p>
        </w:tc>
        <w:tc>
          <w:tcPr>
            <w:tcW w:w="1300" w:type="dxa"/>
            <w:shd w:val="clear" w:color="auto" w:fill="F2F2F2"/>
          </w:tcPr>
          <w:p w14:paraId="7C39EF0B" w14:textId="22262D7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19.970,00</w:t>
            </w:r>
          </w:p>
        </w:tc>
        <w:tc>
          <w:tcPr>
            <w:tcW w:w="1300" w:type="dxa"/>
            <w:shd w:val="clear" w:color="auto" w:fill="F2F2F2"/>
          </w:tcPr>
          <w:p w14:paraId="5594632B" w14:textId="2DABBE7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5.500,00</w:t>
            </w:r>
          </w:p>
        </w:tc>
        <w:tc>
          <w:tcPr>
            <w:tcW w:w="1300" w:type="dxa"/>
            <w:shd w:val="clear" w:color="auto" w:fill="F2F2F2"/>
          </w:tcPr>
          <w:p w14:paraId="38AD514C" w14:textId="30B5F16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6.050,00</w:t>
            </w:r>
          </w:p>
        </w:tc>
      </w:tr>
      <w:tr w:rsidR="0071116A" w14:paraId="1FF71D7A" w14:textId="77777777" w:rsidTr="0071116A">
        <w:tc>
          <w:tcPr>
            <w:tcW w:w="3531" w:type="dxa"/>
          </w:tcPr>
          <w:p w14:paraId="14ECE7AA" w14:textId="66329AA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F8012B0" w14:textId="3E64B2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59D10A" w14:textId="380E351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19.979,68</w:t>
            </w:r>
          </w:p>
        </w:tc>
        <w:tc>
          <w:tcPr>
            <w:tcW w:w="1300" w:type="dxa"/>
          </w:tcPr>
          <w:p w14:paraId="43B54413" w14:textId="1418AEC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19.970,00</w:t>
            </w:r>
          </w:p>
        </w:tc>
        <w:tc>
          <w:tcPr>
            <w:tcW w:w="1300" w:type="dxa"/>
          </w:tcPr>
          <w:p w14:paraId="1C0165C5" w14:textId="11F674F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7CA9FA60" w14:textId="36F306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6.050,00</w:t>
            </w:r>
          </w:p>
        </w:tc>
      </w:tr>
      <w:tr w:rsidR="0071116A" w:rsidRPr="0071116A" w14:paraId="47769648" w14:textId="77777777" w:rsidTr="0071116A">
        <w:tc>
          <w:tcPr>
            <w:tcW w:w="3531" w:type="dxa"/>
            <w:shd w:val="clear" w:color="auto" w:fill="CBFFCB"/>
          </w:tcPr>
          <w:p w14:paraId="204375E1" w14:textId="2B7014A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570DF188" w14:textId="05D55C5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CF7E278" w14:textId="6543E08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CB7FD4B" w14:textId="780A597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97D0F13" w14:textId="4017E93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44.500,00</w:t>
            </w:r>
          </w:p>
        </w:tc>
        <w:tc>
          <w:tcPr>
            <w:tcW w:w="1300" w:type="dxa"/>
            <w:shd w:val="clear" w:color="auto" w:fill="CBFFCB"/>
          </w:tcPr>
          <w:p w14:paraId="6DB803CC" w14:textId="705A2CC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48.950,00</w:t>
            </w:r>
          </w:p>
        </w:tc>
      </w:tr>
      <w:tr w:rsidR="0071116A" w:rsidRPr="0071116A" w14:paraId="57B03AEB" w14:textId="77777777" w:rsidTr="0071116A">
        <w:tc>
          <w:tcPr>
            <w:tcW w:w="3531" w:type="dxa"/>
            <w:shd w:val="clear" w:color="auto" w:fill="F2F2F2"/>
          </w:tcPr>
          <w:p w14:paraId="10F6326E" w14:textId="1ED1409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FF96D11" w14:textId="5CA76D9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EDA0D7A" w14:textId="1E24356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E43D529" w14:textId="6E21EB2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B558FEA" w14:textId="2646906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44.500,00</w:t>
            </w:r>
          </w:p>
        </w:tc>
        <w:tc>
          <w:tcPr>
            <w:tcW w:w="1300" w:type="dxa"/>
            <w:shd w:val="clear" w:color="auto" w:fill="F2F2F2"/>
          </w:tcPr>
          <w:p w14:paraId="6C7ECDF6" w14:textId="7C1FA96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48.950,00</w:t>
            </w:r>
          </w:p>
        </w:tc>
      </w:tr>
      <w:tr w:rsidR="0071116A" w14:paraId="64C61C02" w14:textId="77777777" w:rsidTr="0071116A">
        <w:tc>
          <w:tcPr>
            <w:tcW w:w="3531" w:type="dxa"/>
          </w:tcPr>
          <w:p w14:paraId="2BEFFC58" w14:textId="1F2D5C6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0B098F5" w14:textId="2A3DE56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E8B272" w14:textId="23969D6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125ECF" w14:textId="64212AF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CC0929" w14:textId="677B436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44.500,00</w:t>
            </w:r>
          </w:p>
        </w:tc>
        <w:tc>
          <w:tcPr>
            <w:tcW w:w="1300" w:type="dxa"/>
          </w:tcPr>
          <w:p w14:paraId="0C885233" w14:textId="7ED61DF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48.950,00</w:t>
            </w:r>
          </w:p>
        </w:tc>
      </w:tr>
      <w:tr w:rsidR="0071116A" w:rsidRPr="0071116A" w14:paraId="65C8BD6F" w14:textId="77777777" w:rsidTr="0071116A">
        <w:tc>
          <w:tcPr>
            <w:tcW w:w="3531" w:type="dxa"/>
            <w:shd w:val="clear" w:color="auto" w:fill="CBFFCB"/>
          </w:tcPr>
          <w:p w14:paraId="6BBD7573" w14:textId="611831D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spomeničke rente</w:t>
            </w:r>
          </w:p>
        </w:tc>
        <w:tc>
          <w:tcPr>
            <w:tcW w:w="1300" w:type="dxa"/>
            <w:shd w:val="clear" w:color="auto" w:fill="CBFFCB"/>
          </w:tcPr>
          <w:p w14:paraId="5E4FBE07" w14:textId="783C581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439F91F" w14:textId="3E0BA45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F16E74A" w14:textId="5FADB7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30,00</w:t>
            </w:r>
          </w:p>
        </w:tc>
        <w:tc>
          <w:tcPr>
            <w:tcW w:w="1300" w:type="dxa"/>
            <w:shd w:val="clear" w:color="auto" w:fill="CBFFCB"/>
          </w:tcPr>
          <w:p w14:paraId="1CB3D13C" w14:textId="2672791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96EABFC" w14:textId="109C33D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CE291C1" w14:textId="77777777" w:rsidTr="0071116A">
        <w:tc>
          <w:tcPr>
            <w:tcW w:w="3531" w:type="dxa"/>
            <w:shd w:val="clear" w:color="auto" w:fill="F2F2F2"/>
          </w:tcPr>
          <w:p w14:paraId="58F9B832" w14:textId="0AFE521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7F1C2CDA" w14:textId="599EE51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6F1AD77" w14:textId="3FC75C7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0989B41" w14:textId="5E32915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30,00</w:t>
            </w:r>
          </w:p>
        </w:tc>
        <w:tc>
          <w:tcPr>
            <w:tcW w:w="1300" w:type="dxa"/>
            <w:shd w:val="clear" w:color="auto" w:fill="F2F2F2"/>
          </w:tcPr>
          <w:p w14:paraId="6988CB2D" w14:textId="54FF00E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FE770E3" w14:textId="55D2D4F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B9C3D14" w14:textId="77777777" w:rsidTr="0071116A">
        <w:tc>
          <w:tcPr>
            <w:tcW w:w="3531" w:type="dxa"/>
          </w:tcPr>
          <w:p w14:paraId="0A552AAA" w14:textId="13E021C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05271EF" w14:textId="187D80C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E99DCF" w14:textId="21C21AD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58130D" w14:textId="2E8BE3E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33DF9D89" w14:textId="47B2C0D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AB5302" w14:textId="2F9C496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203E857" w14:textId="77777777" w:rsidTr="0071116A">
        <w:tc>
          <w:tcPr>
            <w:tcW w:w="3531" w:type="dxa"/>
            <w:shd w:val="clear" w:color="auto" w:fill="CBFFCB"/>
          </w:tcPr>
          <w:p w14:paraId="28065A71" w14:textId="4AF5446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Ostali prihodi za posebne namjene</w:t>
            </w:r>
          </w:p>
        </w:tc>
        <w:tc>
          <w:tcPr>
            <w:tcW w:w="1300" w:type="dxa"/>
            <w:shd w:val="clear" w:color="auto" w:fill="CBFFCB"/>
          </w:tcPr>
          <w:p w14:paraId="16C859D9" w14:textId="3E4DBB0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F2BA789" w14:textId="470C90F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8C6F41B" w14:textId="4822785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w:t>
            </w:r>
          </w:p>
        </w:tc>
        <w:tc>
          <w:tcPr>
            <w:tcW w:w="1300" w:type="dxa"/>
            <w:shd w:val="clear" w:color="auto" w:fill="CBFFCB"/>
          </w:tcPr>
          <w:p w14:paraId="338F98A2" w14:textId="6D6FCAA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6.600,00</w:t>
            </w:r>
          </w:p>
        </w:tc>
        <w:tc>
          <w:tcPr>
            <w:tcW w:w="1300" w:type="dxa"/>
            <w:shd w:val="clear" w:color="auto" w:fill="CBFFCB"/>
          </w:tcPr>
          <w:p w14:paraId="26DF5D1D" w14:textId="74BDED6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7.260,00</w:t>
            </w:r>
          </w:p>
        </w:tc>
      </w:tr>
      <w:tr w:rsidR="0071116A" w:rsidRPr="0071116A" w14:paraId="31F079BB" w14:textId="77777777" w:rsidTr="0071116A">
        <w:tc>
          <w:tcPr>
            <w:tcW w:w="3531" w:type="dxa"/>
            <w:shd w:val="clear" w:color="auto" w:fill="F2F2F2"/>
          </w:tcPr>
          <w:p w14:paraId="5343D460" w14:textId="717ACE7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6C374B34" w14:textId="0F500C7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04CEC0D" w14:textId="0CFB0BA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2086066" w14:textId="15FB822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w:t>
            </w:r>
          </w:p>
        </w:tc>
        <w:tc>
          <w:tcPr>
            <w:tcW w:w="1300" w:type="dxa"/>
            <w:shd w:val="clear" w:color="auto" w:fill="F2F2F2"/>
          </w:tcPr>
          <w:p w14:paraId="5667134D" w14:textId="6CBDD72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6.600,00</w:t>
            </w:r>
          </w:p>
        </w:tc>
        <w:tc>
          <w:tcPr>
            <w:tcW w:w="1300" w:type="dxa"/>
            <w:shd w:val="clear" w:color="auto" w:fill="F2F2F2"/>
          </w:tcPr>
          <w:p w14:paraId="4B5C608A" w14:textId="49F3049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7.260,00</w:t>
            </w:r>
          </w:p>
        </w:tc>
      </w:tr>
      <w:tr w:rsidR="0071116A" w14:paraId="7FDF05B2" w14:textId="77777777" w:rsidTr="0071116A">
        <w:tc>
          <w:tcPr>
            <w:tcW w:w="3531" w:type="dxa"/>
          </w:tcPr>
          <w:p w14:paraId="2567B345" w14:textId="29EA689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6552D91" w14:textId="20BB242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C1E2CC" w14:textId="4665AD1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26A51F" w14:textId="45AE913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6995727" w14:textId="5506C65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14:paraId="43B1322F" w14:textId="7FF4217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7.260,00</w:t>
            </w:r>
          </w:p>
        </w:tc>
      </w:tr>
      <w:tr w:rsidR="0071116A" w:rsidRPr="0071116A" w14:paraId="314D016A" w14:textId="77777777" w:rsidTr="0071116A">
        <w:tc>
          <w:tcPr>
            <w:tcW w:w="3531" w:type="dxa"/>
            <w:shd w:val="clear" w:color="auto" w:fill="CBFFCB"/>
          </w:tcPr>
          <w:p w14:paraId="47C47972" w14:textId="723C150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5773DDA9" w14:textId="05FE848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7.537,40</w:t>
            </w:r>
          </w:p>
        </w:tc>
        <w:tc>
          <w:tcPr>
            <w:tcW w:w="1300" w:type="dxa"/>
            <w:shd w:val="clear" w:color="auto" w:fill="CBFFCB"/>
          </w:tcPr>
          <w:p w14:paraId="130B6EAB" w14:textId="102E2B1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8A15A88" w14:textId="5638169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11AE707" w14:textId="40C703F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01DC64B" w14:textId="2DEF9FD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1DE2111" w14:textId="77777777" w:rsidTr="0071116A">
        <w:tc>
          <w:tcPr>
            <w:tcW w:w="3531" w:type="dxa"/>
            <w:shd w:val="clear" w:color="auto" w:fill="F2F2F2"/>
          </w:tcPr>
          <w:p w14:paraId="37DA3339" w14:textId="11A753B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8EBF0CA" w14:textId="5B43FC8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7.537,40</w:t>
            </w:r>
          </w:p>
        </w:tc>
        <w:tc>
          <w:tcPr>
            <w:tcW w:w="1300" w:type="dxa"/>
            <w:shd w:val="clear" w:color="auto" w:fill="F2F2F2"/>
          </w:tcPr>
          <w:p w14:paraId="1E81627B" w14:textId="5A3ADD5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4ABCE24" w14:textId="1F49615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E102388" w14:textId="5D2721B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C2FD3D3" w14:textId="41443EC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8B396CD" w14:textId="77777777" w:rsidTr="0071116A">
        <w:tc>
          <w:tcPr>
            <w:tcW w:w="3531" w:type="dxa"/>
          </w:tcPr>
          <w:p w14:paraId="637D5B80" w14:textId="0CAD0A3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B2C2C05" w14:textId="656EC93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7.537,40</w:t>
            </w:r>
          </w:p>
        </w:tc>
        <w:tc>
          <w:tcPr>
            <w:tcW w:w="1300" w:type="dxa"/>
          </w:tcPr>
          <w:p w14:paraId="48A19295" w14:textId="6629EA8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814501" w14:textId="7117ACB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412043" w14:textId="344AAB1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7F8F92" w14:textId="2F93A3C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155959C" w14:textId="77777777" w:rsidTr="0071116A">
        <w:tc>
          <w:tcPr>
            <w:tcW w:w="3531" w:type="dxa"/>
            <w:shd w:val="clear" w:color="auto" w:fill="CBFFCB"/>
          </w:tcPr>
          <w:p w14:paraId="4E7D81B2" w14:textId="5B595F0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3FE55B69" w14:textId="0E9F9C3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CF0AB80" w14:textId="1C378E9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7F03DF8" w14:textId="1A6616B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15.000,00</w:t>
            </w:r>
          </w:p>
        </w:tc>
        <w:tc>
          <w:tcPr>
            <w:tcW w:w="1300" w:type="dxa"/>
            <w:shd w:val="clear" w:color="auto" w:fill="CBFFCB"/>
          </w:tcPr>
          <w:p w14:paraId="76861F38" w14:textId="598143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268962A" w14:textId="4F1A29E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E3D1195" w14:textId="77777777" w:rsidTr="0071116A">
        <w:tc>
          <w:tcPr>
            <w:tcW w:w="3531" w:type="dxa"/>
            <w:shd w:val="clear" w:color="auto" w:fill="F2F2F2"/>
          </w:tcPr>
          <w:p w14:paraId="34931BEC" w14:textId="37D8605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AA2E95B" w14:textId="02F5A48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6DEF983" w14:textId="24B5B99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316EBEF" w14:textId="6A9DBAE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15.000,00</w:t>
            </w:r>
          </w:p>
        </w:tc>
        <w:tc>
          <w:tcPr>
            <w:tcW w:w="1300" w:type="dxa"/>
            <w:shd w:val="clear" w:color="auto" w:fill="F2F2F2"/>
          </w:tcPr>
          <w:p w14:paraId="31660565" w14:textId="401954F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1E9B7CD" w14:textId="26DC6D8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C5429FD" w14:textId="77777777" w:rsidTr="0071116A">
        <w:tc>
          <w:tcPr>
            <w:tcW w:w="3531" w:type="dxa"/>
          </w:tcPr>
          <w:p w14:paraId="0F12820A" w14:textId="03DBA16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4138516" w14:textId="1BCBEC1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E57377" w14:textId="792D425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8B40DE" w14:textId="5856D37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5447E09" w14:textId="15FBE17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A3DCA3" w14:textId="7B0451A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154D0E9" w14:textId="77777777" w:rsidTr="0071116A">
        <w:tc>
          <w:tcPr>
            <w:tcW w:w="3531" w:type="dxa"/>
            <w:shd w:val="clear" w:color="auto" w:fill="CBFFCB"/>
          </w:tcPr>
          <w:p w14:paraId="3DF9CFFB" w14:textId="1DDF515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33ACB2CA" w14:textId="1B40302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46.379,72</w:t>
            </w:r>
          </w:p>
        </w:tc>
        <w:tc>
          <w:tcPr>
            <w:tcW w:w="1300" w:type="dxa"/>
            <w:shd w:val="clear" w:color="auto" w:fill="CBFFCB"/>
          </w:tcPr>
          <w:p w14:paraId="0353CAB9" w14:textId="08840ED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56.076,56</w:t>
            </w:r>
          </w:p>
        </w:tc>
        <w:tc>
          <w:tcPr>
            <w:tcW w:w="1300" w:type="dxa"/>
            <w:shd w:val="clear" w:color="auto" w:fill="CBFFCB"/>
          </w:tcPr>
          <w:p w14:paraId="4094DECB" w14:textId="4D39998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A33E572" w14:textId="35C2D6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3F60CC6" w14:textId="0EA941B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E1C3DD8" w14:textId="77777777" w:rsidTr="0071116A">
        <w:tc>
          <w:tcPr>
            <w:tcW w:w="3531" w:type="dxa"/>
            <w:shd w:val="clear" w:color="auto" w:fill="F2F2F2"/>
          </w:tcPr>
          <w:p w14:paraId="639CAD4D" w14:textId="5C7D67F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CB153D1" w14:textId="520AB9D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46.379,72</w:t>
            </w:r>
          </w:p>
        </w:tc>
        <w:tc>
          <w:tcPr>
            <w:tcW w:w="1300" w:type="dxa"/>
            <w:shd w:val="clear" w:color="auto" w:fill="F2F2F2"/>
          </w:tcPr>
          <w:p w14:paraId="09E94189" w14:textId="0089172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56.076,56</w:t>
            </w:r>
          </w:p>
        </w:tc>
        <w:tc>
          <w:tcPr>
            <w:tcW w:w="1300" w:type="dxa"/>
            <w:shd w:val="clear" w:color="auto" w:fill="F2F2F2"/>
          </w:tcPr>
          <w:p w14:paraId="5483D89E" w14:textId="264ABC3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11A19E9" w14:textId="1C22690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160EACB" w14:textId="6F245D5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B79D170" w14:textId="77777777" w:rsidTr="0071116A">
        <w:tc>
          <w:tcPr>
            <w:tcW w:w="3531" w:type="dxa"/>
          </w:tcPr>
          <w:p w14:paraId="6C570933" w14:textId="2B647FF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6208E143" w14:textId="498D1A9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09B6AB5F" w14:textId="4542DF9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D921CB" w14:textId="3189571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F25120" w14:textId="7CDDD02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1EED12" w14:textId="64879C7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45F37D18" w14:textId="77777777" w:rsidTr="0071116A">
        <w:tc>
          <w:tcPr>
            <w:tcW w:w="3531" w:type="dxa"/>
          </w:tcPr>
          <w:p w14:paraId="06790412" w14:textId="2912E3B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B9DC781" w14:textId="54B7208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39.879,72</w:t>
            </w:r>
          </w:p>
        </w:tc>
        <w:tc>
          <w:tcPr>
            <w:tcW w:w="1300" w:type="dxa"/>
          </w:tcPr>
          <w:p w14:paraId="1EFB9D12" w14:textId="1067993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56.076,56</w:t>
            </w:r>
          </w:p>
        </w:tc>
        <w:tc>
          <w:tcPr>
            <w:tcW w:w="1300" w:type="dxa"/>
          </w:tcPr>
          <w:p w14:paraId="35C58319" w14:textId="716E637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431B76" w14:textId="32EBCAA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8185B7" w14:textId="1ACAB93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17301C4" w14:textId="77777777" w:rsidTr="0071116A">
        <w:tc>
          <w:tcPr>
            <w:tcW w:w="3531" w:type="dxa"/>
            <w:shd w:val="clear" w:color="auto" w:fill="CBFFCB"/>
          </w:tcPr>
          <w:p w14:paraId="01AC8DA4" w14:textId="7417A40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53C26AD9" w14:textId="49FD7D7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26.304,00</w:t>
            </w:r>
          </w:p>
        </w:tc>
        <w:tc>
          <w:tcPr>
            <w:tcW w:w="1300" w:type="dxa"/>
            <w:shd w:val="clear" w:color="auto" w:fill="CBFFCB"/>
          </w:tcPr>
          <w:p w14:paraId="6489EF5C" w14:textId="1CC3D42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B075D0" w14:textId="1FAE379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EA47AC9" w14:textId="7997F69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7076324" w14:textId="55DB20E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0E33B21" w14:textId="77777777" w:rsidTr="0071116A">
        <w:tc>
          <w:tcPr>
            <w:tcW w:w="3531" w:type="dxa"/>
            <w:shd w:val="clear" w:color="auto" w:fill="F2F2F2"/>
          </w:tcPr>
          <w:p w14:paraId="50CD6DF1" w14:textId="48602A5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73FFA824" w14:textId="2C45452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26.304,00</w:t>
            </w:r>
          </w:p>
        </w:tc>
        <w:tc>
          <w:tcPr>
            <w:tcW w:w="1300" w:type="dxa"/>
            <w:shd w:val="clear" w:color="auto" w:fill="F2F2F2"/>
          </w:tcPr>
          <w:p w14:paraId="31E25501" w14:textId="787A416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2E3DECE" w14:textId="052B152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AE75DB4" w14:textId="60D68C9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9028633" w14:textId="21DC9BD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86B9882" w14:textId="77777777" w:rsidTr="0071116A">
        <w:tc>
          <w:tcPr>
            <w:tcW w:w="3531" w:type="dxa"/>
          </w:tcPr>
          <w:p w14:paraId="1C48B009" w14:textId="72C67B0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B9601C4" w14:textId="4369D60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26.304,00</w:t>
            </w:r>
          </w:p>
        </w:tc>
        <w:tc>
          <w:tcPr>
            <w:tcW w:w="1300" w:type="dxa"/>
          </w:tcPr>
          <w:p w14:paraId="34CE9465" w14:textId="4E442CA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1FB883" w14:textId="2871A3F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F660EA" w14:textId="2AAAFA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F0DD6E" w14:textId="7C5A5D7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5600DB9" w14:textId="77777777" w:rsidTr="0071116A">
        <w:tc>
          <w:tcPr>
            <w:tcW w:w="3531" w:type="dxa"/>
            <w:shd w:val="clear" w:color="auto" w:fill="CBFFCB"/>
          </w:tcPr>
          <w:p w14:paraId="5CE4681F" w14:textId="50FB327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Ostale pomoći</w:t>
            </w:r>
          </w:p>
        </w:tc>
        <w:tc>
          <w:tcPr>
            <w:tcW w:w="1300" w:type="dxa"/>
            <w:shd w:val="clear" w:color="auto" w:fill="CBFFCB"/>
          </w:tcPr>
          <w:p w14:paraId="417B62AD" w14:textId="4FCD062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5855287" w14:textId="0771119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6BBCA0D" w14:textId="17BC42B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6.000,00</w:t>
            </w:r>
          </w:p>
        </w:tc>
        <w:tc>
          <w:tcPr>
            <w:tcW w:w="1300" w:type="dxa"/>
            <w:shd w:val="clear" w:color="auto" w:fill="CBFFCB"/>
          </w:tcPr>
          <w:p w14:paraId="7D4339B9" w14:textId="2C5757A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6.600,00</w:t>
            </w:r>
          </w:p>
        </w:tc>
        <w:tc>
          <w:tcPr>
            <w:tcW w:w="1300" w:type="dxa"/>
            <w:shd w:val="clear" w:color="auto" w:fill="CBFFCB"/>
          </w:tcPr>
          <w:p w14:paraId="170A68B8" w14:textId="2DCB0D0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7.260,00</w:t>
            </w:r>
          </w:p>
        </w:tc>
      </w:tr>
      <w:tr w:rsidR="0071116A" w:rsidRPr="0071116A" w14:paraId="3E184975" w14:textId="77777777" w:rsidTr="0071116A">
        <w:tc>
          <w:tcPr>
            <w:tcW w:w="3531" w:type="dxa"/>
            <w:shd w:val="clear" w:color="auto" w:fill="F2F2F2"/>
          </w:tcPr>
          <w:p w14:paraId="7BA87F01" w14:textId="44C6D17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A1D4B98" w14:textId="1A5E926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0E9AE02" w14:textId="392360E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FC54783" w14:textId="1D49051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6.000,00</w:t>
            </w:r>
          </w:p>
        </w:tc>
        <w:tc>
          <w:tcPr>
            <w:tcW w:w="1300" w:type="dxa"/>
            <w:shd w:val="clear" w:color="auto" w:fill="F2F2F2"/>
          </w:tcPr>
          <w:p w14:paraId="0E553CB1" w14:textId="1555EDC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6.600,00</w:t>
            </w:r>
          </w:p>
        </w:tc>
        <w:tc>
          <w:tcPr>
            <w:tcW w:w="1300" w:type="dxa"/>
            <w:shd w:val="clear" w:color="auto" w:fill="F2F2F2"/>
          </w:tcPr>
          <w:p w14:paraId="77060C71" w14:textId="1C9070C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7.260,00</w:t>
            </w:r>
          </w:p>
        </w:tc>
      </w:tr>
      <w:tr w:rsidR="0071116A" w14:paraId="6980ADEB" w14:textId="77777777" w:rsidTr="0071116A">
        <w:tc>
          <w:tcPr>
            <w:tcW w:w="3531" w:type="dxa"/>
          </w:tcPr>
          <w:p w14:paraId="4FD96990" w14:textId="089CECD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2B39DB7" w14:textId="073686C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B65E9B" w14:textId="51DCC97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583414" w14:textId="1E28F5C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7CD2BFF3" w14:textId="2468B0B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14:paraId="3C1AC191" w14:textId="5F4F96B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7.260,00</w:t>
            </w:r>
          </w:p>
        </w:tc>
      </w:tr>
      <w:tr w:rsidR="0071116A" w:rsidRPr="0071116A" w14:paraId="7FDACA72" w14:textId="77777777" w:rsidTr="0071116A">
        <w:trPr>
          <w:trHeight w:val="540"/>
        </w:trPr>
        <w:tc>
          <w:tcPr>
            <w:tcW w:w="3531" w:type="dxa"/>
            <w:shd w:val="clear" w:color="auto" w:fill="DAE8F2"/>
            <w:vAlign w:val="center"/>
          </w:tcPr>
          <w:p w14:paraId="3573CA54" w14:textId="079579B8"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K100405 Uređenje užeg centra Tovarnik</w:t>
            </w:r>
          </w:p>
        </w:tc>
        <w:tc>
          <w:tcPr>
            <w:tcW w:w="1300" w:type="dxa"/>
            <w:shd w:val="clear" w:color="auto" w:fill="DAE8F2"/>
            <w:vAlign w:val="center"/>
          </w:tcPr>
          <w:p w14:paraId="3625CF5C" w14:textId="0C6B368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6.269,25</w:t>
            </w:r>
          </w:p>
        </w:tc>
        <w:tc>
          <w:tcPr>
            <w:tcW w:w="1300" w:type="dxa"/>
            <w:shd w:val="clear" w:color="auto" w:fill="DAE8F2"/>
            <w:vAlign w:val="center"/>
          </w:tcPr>
          <w:p w14:paraId="6390CF5E" w14:textId="081792B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119.217,98</w:t>
            </w:r>
          </w:p>
        </w:tc>
        <w:tc>
          <w:tcPr>
            <w:tcW w:w="1300" w:type="dxa"/>
            <w:shd w:val="clear" w:color="auto" w:fill="DAE8F2"/>
            <w:vAlign w:val="center"/>
          </w:tcPr>
          <w:p w14:paraId="457025E9" w14:textId="0B65314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25.000,00</w:t>
            </w:r>
          </w:p>
        </w:tc>
        <w:tc>
          <w:tcPr>
            <w:tcW w:w="1300" w:type="dxa"/>
            <w:shd w:val="clear" w:color="auto" w:fill="DAE8F2"/>
            <w:vAlign w:val="center"/>
          </w:tcPr>
          <w:p w14:paraId="7A6B3089" w14:textId="441F673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7D31F040" w14:textId="03C7E30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202BE505" w14:textId="77777777" w:rsidTr="0071116A">
        <w:tc>
          <w:tcPr>
            <w:tcW w:w="3531" w:type="dxa"/>
            <w:shd w:val="clear" w:color="auto" w:fill="CBFFCB"/>
          </w:tcPr>
          <w:p w14:paraId="2E9271CA" w14:textId="4EFDB8A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43241F1C" w14:textId="76A27FB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6.269,25</w:t>
            </w:r>
          </w:p>
        </w:tc>
        <w:tc>
          <w:tcPr>
            <w:tcW w:w="1300" w:type="dxa"/>
            <w:shd w:val="clear" w:color="auto" w:fill="CBFFCB"/>
          </w:tcPr>
          <w:p w14:paraId="5BCA4F02" w14:textId="530B6D0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41.868,39</w:t>
            </w:r>
          </w:p>
        </w:tc>
        <w:tc>
          <w:tcPr>
            <w:tcW w:w="1300" w:type="dxa"/>
            <w:shd w:val="clear" w:color="auto" w:fill="CBFFCB"/>
          </w:tcPr>
          <w:p w14:paraId="7B45F7C2" w14:textId="7862404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63ECD3B" w14:textId="6C49512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541EBB" w14:textId="53BBA2E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E447FE7" w14:textId="77777777" w:rsidTr="0071116A">
        <w:tc>
          <w:tcPr>
            <w:tcW w:w="3531" w:type="dxa"/>
            <w:shd w:val="clear" w:color="auto" w:fill="F2F2F2"/>
          </w:tcPr>
          <w:p w14:paraId="50B7CF42" w14:textId="24EBC9D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3696E7AD" w14:textId="04AA050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6.269,25</w:t>
            </w:r>
          </w:p>
        </w:tc>
        <w:tc>
          <w:tcPr>
            <w:tcW w:w="1300" w:type="dxa"/>
            <w:shd w:val="clear" w:color="auto" w:fill="F2F2F2"/>
          </w:tcPr>
          <w:p w14:paraId="5642A360" w14:textId="098EEC6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41.868,39</w:t>
            </w:r>
          </w:p>
        </w:tc>
        <w:tc>
          <w:tcPr>
            <w:tcW w:w="1300" w:type="dxa"/>
            <w:shd w:val="clear" w:color="auto" w:fill="F2F2F2"/>
          </w:tcPr>
          <w:p w14:paraId="5582774F" w14:textId="4B0FFA9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927FEF3" w14:textId="3F0E590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E6C5D4F" w14:textId="2479AB3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791F46B" w14:textId="77777777" w:rsidTr="0071116A">
        <w:tc>
          <w:tcPr>
            <w:tcW w:w="3531" w:type="dxa"/>
          </w:tcPr>
          <w:p w14:paraId="517AAA65" w14:textId="555A6A7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9E7BA08" w14:textId="08B316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6.269,25</w:t>
            </w:r>
          </w:p>
        </w:tc>
        <w:tc>
          <w:tcPr>
            <w:tcW w:w="1300" w:type="dxa"/>
          </w:tcPr>
          <w:p w14:paraId="79D8C0D6" w14:textId="5974BEF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41.868,39</w:t>
            </w:r>
          </w:p>
        </w:tc>
        <w:tc>
          <w:tcPr>
            <w:tcW w:w="1300" w:type="dxa"/>
          </w:tcPr>
          <w:p w14:paraId="0B6ABC38" w14:textId="6ECFF0B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C3682B" w14:textId="3A52592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7FF976" w14:textId="0433CBE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08B6F52" w14:textId="77777777" w:rsidTr="0071116A">
        <w:tc>
          <w:tcPr>
            <w:tcW w:w="3531" w:type="dxa"/>
            <w:shd w:val="clear" w:color="auto" w:fill="CBFFCB"/>
          </w:tcPr>
          <w:p w14:paraId="54A700C8" w14:textId="303A880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25D5DDD0" w14:textId="5080B23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8AB3048" w14:textId="744264C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A680B13" w14:textId="32216DA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25.000,00</w:t>
            </w:r>
          </w:p>
        </w:tc>
        <w:tc>
          <w:tcPr>
            <w:tcW w:w="1300" w:type="dxa"/>
            <w:shd w:val="clear" w:color="auto" w:fill="CBFFCB"/>
          </w:tcPr>
          <w:p w14:paraId="047DDEB4" w14:textId="47796D0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BD54A2C" w14:textId="18585D9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02A69ED" w14:textId="77777777" w:rsidTr="0071116A">
        <w:tc>
          <w:tcPr>
            <w:tcW w:w="3531" w:type="dxa"/>
            <w:shd w:val="clear" w:color="auto" w:fill="F2F2F2"/>
          </w:tcPr>
          <w:p w14:paraId="52308A54" w14:textId="262E956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2B37919B" w14:textId="64253A0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DD9C007" w14:textId="0330C4B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5A8826A" w14:textId="00F7589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25.000,00</w:t>
            </w:r>
          </w:p>
        </w:tc>
        <w:tc>
          <w:tcPr>
            <w:tcW w:w="1300" w:type="dxa"/>
            <w:shd w:val="clear" w:color="auto" w:fill="F2F2F2"/>
          </w:tcPr>
          <w:p w14:paraId="5CA00D59" w14:textId="2C0EE7A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32CFE74" w14:textId="52DA157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6BD1F81" w14:textId="77777777" w:rsidTr="0071116A">
        <w:tc>
          <w:tcPr>
            <w:tcW w:w="3531" w:type="dxa"/>
          </w:tcPr>
          <w:p w14:paraId="2F24580C" w14:textId="106E77A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05286FA" w14:textId="78EFEDD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10DB4C" w14:textId="2784649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B9A81C" w14:textId="1D12D4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B73082D" w14:textId="766104C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0D5D32" w14:textId="03020E4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7076427" w14:textId="77777777" w:rsidTr="0071116A">
        <w:tc>
          <w:tcPr>
            <w:tcW w:w="3531" w:type="dxa"/>
            <w:shd w:val="clear" w:color="auto" w:fill="CBFFCB"/>
          </w:tcPr>
          <w:p w14:paraId="591459C2" w14:textId="6199F83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46 Šumski doprinos</w:t>
            </w:r>
          </w:p>
        </w:tc>
        <w:tc>
          <w:tcPr>
            <w:tcW w:w="1300" w:type="dxa"/>
            <w:shd w:val="clear" w:color="auto" w:fill="CBFFCB"/>
          </w:tcPr>
          <w:p w14:paraId="7CC45492" w14:textId="6AD4643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2ED50DD" w14:textId="7114A28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17.349,59</w:t>
            </w:r>
          </w:p>
        </w:tc>
        <w:tc>
          <w:tcPr>
            <w:tcW w:w="1300" w:type="dxa"/>
            <w:shd w:val="clear" w:color="auto" w:fill="CBFFCB"/>
          </w:tcPr>
          <w:p w14:paraId="3543F073" w14:textId="3FAD446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A6C2E2B" w14:textId="7526186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333D88C" w14:textId="51822FD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91CFACC" w14:textId="77777777" w:rsidTr="0071116A">
        <w:tc>
          <w:tcPr>
            <w:tcW w:w="3531" w:type="dxa"/>
            <w:shd w:val="clear" w:color="auto" w:fill="F2F2F2"/>
          </w:tcPr>
          <w:p w14:paraId="25F08D9E" w14:textId="57CE257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875BBE5" w14:textId="1A7F6F3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7B5FD54" w14:textId="25DB556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17.349,59</w:t>
            </w:r>
          </w:p>
        </w:tc>
        <w:tc>
          <w:tcPr>
            <w:tcW w:w="1300" w:type="dxa"/>
            <w:shd w:val="clear" w:color="auto" w:fill="F2F2F2"/>
          </w:tcPr>
          <w:p w14:paraId="1BC4881D" w14:textId="6A68D70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DA6791B" w14:textId="530E8D6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680DFF7" w14:textId="70544C9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47A89FD" w14:textId="77777777" w:rsidTr="0071116A">
        <w:tc>
          <w:tcPr>
            <w:tcW w:w="3531" w:type="dxa"/>
          </w:tcPr>
          <w:p w14:paraId="4D2FDCAD" w14:textId="7C0CA2F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031C5DE" w14:textId="0BD5122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80BA80" w14:textId="0826715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17.349,59</w:t>
            </w:r>
          </w:p>
        </w:tc>
        <w:tc>
          <w:tcPr>
            <w:tcW w:w="1300" w:type="dxa"/>
          </w:tcPr>
          <w:p w14:paraId="757FAD11" w14:textId="45D78E5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1F6CF2" w14:textId="797BA69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A35ED9" w14:textId="17B308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CD91206" w14:textId="77777777" w:rsidTr="0071116A">
        <w:tc>
          <w:tcPr>
            <w:tcW w:w="3531" w:type="dxa"/>
            <w:shd w:val="clear" w:color="auto" w:fill="CBFFCB"/>
          </w:tcPr>
          <w:p w14:paraId="15475A08" w14:textId="3E9550E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6D55AF88" w14:textId="014DE79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B3BF151" w14:textId="24BA69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60.000,00</w:t>
            </w:r>
          </w:p>
        </w:tc>
        <w:tc>
          <w:tcPr>
            <w:tcW w:w="1300" w:type="dxa"/>
            <w:shd w:val="clear" w:color="auto" w:fill="CBFFCB"/>
          </w:tcPr>
          <w:p w14:paraId="15A55C1D" w14:textId="1E77685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3CB740B" w14:textId="65EB313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F2F839E" w14:textId="0ACC6F2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AF0BD4F" w14:textId="77777777" w:rsidTr="0071116A">
        <w:tc>
          <w:tcPr>
            <w:tcW w:w="3531" w:type="dxa"/>
            <w:shd w:val="clear" w:color="auto" w:fill="F2F2F2"/>
          </w:tcPr>
          <w:p w14:paraId="1E4D2711" w14:textId="309B5E7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0E087BA" w14:textId="53848C5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0C3A82A" w14:textId="1F08E8E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60.000,00</w:t>
            </w:r>
          </w:p>
        </w:tc>
        <w:tc>
          <w:tcPr>
            <w:tcW w:w="1300" w:type="dxa"/>
            <w:shd w:val="clear" w:color="auto" w:fill="F2F2F2"/>
          </w:tcPr>
          <w:p w14:paraId="3D171293" w14:textId="33DAE29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9305789" w14:textId="6F32C4E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E9AFD36" w14:textId="09B948F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15AE36A" w14:textId="77777777" w:rsidTr="0071116A">
        <w:tc>
          <w:tcPr>
            <w:tcW w:w="3531" w:type="dxa"/>
          </w:tcPr>
          <w:p w14:paraId="2935C53E" w14:textId="56D32ED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0EDC91C6" w14:textId="7EB936C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D11FE3" w14:textId="2276C15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77C121D3" w14:textId="40E2F83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3B9E1A" w14:textId="5E5A6F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2D2E6D" w14:textId="4E6495E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6671AEB" w14:textId="77777777" w:rsidTr="0071116A">
        <w:trPr>
          <w:trHeight w:val="540"/>
        </w:trPr>
        <w:tc>
          <w:tcPr>
            <w:tcW w:w="3531" w:type="dxa"/>
            <w:shd w:val="clear" w:color="auto" w:fill="DAE8F2"/>
            <w:vAlign w:val="center"/>
          </w:tcPr>
          <w:p w14:paraId="532AE47A" w14:textId="1C809A11"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K100406 Vijeće za prevenciju kriminaliteta</w:t>
            </w:r>
          </w:p>
        </w:tc>
        <w:tc>
          <w:tcPr>
            <w:tcW w:w="1300" w:type="dxa"/>
            <w:shd w:val="clear" w:color="auto" w:fill="DAE8F2"/>
            <w:vAlign w:val="center"/>
          </w:tcPr>
          <w:p w14:paraId="2F8BF231" w14:textId="0CA338D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26D6FB6C" w14:textId="6CC898E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20782BDD" w14:textId="669F897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10.000,00</w:t>
            </w:r>
          </w:p>
        </w:tc>
        <w:tc>
          <w:tcPr>
            <w:tcW w:w="1300" w:type="dxa"/>
            <w:shd w:val="clear" w:color="auto" w:fill="DAE8F2"/>
            <w:vAlign w:val="center"/>
          </w:tcPr>
          <w:p w14:paraId="3D3777A8" w14:textId="116ABF6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13F62E9E" w14:textId="473DAC5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7A66C6B3" w14:textId="77777777" w:rsidTr="0071116A">
        <w:tc>
          <w:tcPr>
            <w:tcW w:w="3531" w:type="dxa"/>
            <w:shd w:val="clear" w:color="auto" w:fill="CBFFCB"/>
          </w:tcPr>
          <w:p w14:paraId="383A399D" w14:textId="53E1B2D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2CC1199F" w14:textId="1496DF0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700BD96" w14:textId="7AF6480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275C848" w14:textId="55375CB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10.000,00</w:t>
            </w:r>
          </w:p>
        </w:tc>
        <w:tc>
          <w:tcPr>
            <w:tcW w:w="1300" w:type="dxa"/>
            <w:shd w:val="clear" w:color="auto" w:fill="CBFFCB"/>
          </w:tcPr>
          <w:p w14:paraId="3B91531D" w14:textId="47EC964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12E5B06" w14:textId="5A4EB5D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80F487A" w14:textId="77777777" w:rsidTr="0071116A">
        <w:tc>
          <w:tcPr>
            <w:tcW w:w="3531" w:type="dxa"/>
            <w:shd w:val="clear" w:color="auto" w:fill="F2F2F2"/>
          </w:tcPr>
          <w:p w14:paraId="3526619C" w14:textId="0D5C4D3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C7B5CFD" w14:textId="290BB34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3AB1C0B" w14:textId="40E9019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65FAC70" w14:textId="45EE8EB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10.000,00</w:t>
            </w:r>
          </w:p>
        </w:tc>
        <w:tc>
          <w:tcPr>
            <w:tcW w:w="1300" w:type="dxa"/>
            <w:shd w:val="clear" w:color="auto" w:fill="F2F2F2"/>
          </w:tcPr>
          <w:p w14:paraId="6F670160" w14:textId="6BE5D74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DACC505" w14:textId="6B81702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3A9E363" w14:textId="77777777" w:rsidTr="0071116A">
        <w:tc>
          <w:tcPr>
            <w:tcW w:w="3531" w:type="dxa"/>
          </w:tcPr>
          <w:p w14:paraId="252C629A" w14:textId="77850ED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2CF81F1" w14:textId="4696A7E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B8C5C7" w14:textId="1CB3BDC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884B39" w14:textId="36836C7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BBA7AB6" w14:textId="6AE57C9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026A03" w14:textId="00E9281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24A4237" w14:textId="77777777" w:rsidTr="0071116A">
        <w:trPr>
          <w:trHeight w:val="540"/>
        </w:trPr>
        <w:tc>
          <w:tcPr>
            <w:tcW w:w="3531" w:type="dxa"/>
            <w:shd w:val="clear" w:color="auto" w:fill="DAE8F2"/>
            <w:vAlign w:val="center"/>
          </w:tcPr>
          <w:p w14:paraId="416A5CD6" w14:textId="35DB0109"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 xml:space="preserve">KAPITALNI PROJEKT K100407 Uređenje hrvatskog doma u </w:t>
            </w:r>
            <w:proofErr w:type="spellStart"/>
            <w:r w:rsidRPr="0071116A">
              <w:rPr>
                <w:rFonts w:ascii="Times New Roman" w:hAnsi="Times New Roman" w:cs="Times New Roman"/>
                <w:b/>
                <w:sz w:val="18"/>
                <w:szCs w:val="18"/>
              </w:rPr>
              <w:t>Ilači</w:t>
            </w:r>
            <w:proofErr w:type="spellEnd"/>
          </w:p>
        </w:tc>
        <w:tc>
          <w:tcPr>
            <w:tcW w:w="1300" w:type="dxa"/>
            <w:shd w:val="clear" w:color="auto" w:fill="DAE8F2"/>
            <w:vAlign w:val="center"/>
          </w:tcPr>
          <w:p w14:paraId="287845C0" w14:textId="2DC393E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24.625,00</w:t>
            </w:r>
          </w:p>
        </w:tc>
        <w:tc>
          <w:tcPr>
            <w:tcW w:w="1300" w:type="dxa"/>
            <w:shd w:val="clear" w:color="auto" w:fill="DAE8F2"/>
            <w:vAlign w:val="center"/>
          </w:tcPr>
          <w:p w14:paraId="29189F95" w14:textId="430EED4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30AEDFE3" w14:textId="2EB0774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20.000,00</w:t>
            </w:r>
          </w:p>
        </w:tc>
        <w:tc>
          <w:tcPr>
            <w:tcW w:w="1300" w:type="dxa"/>
            <w:shd w:val="clear" w:color="auto" w:fill="DAE8F2"/>
            <w:vAlign w:val="center"/>
          </w:tcPr>
          <w:p w14:paraId="3FCFC941" w14:textId="42DCE67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21688886" w14:textId="2F83216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1B6F9C7A" w14:textId="77777777" w:rsidTr="0071116A">
        <w:tc>
          <w:tcPr>
            <w:tcW w:w="3531" w:type="dxa"/>
            <w:shd w:val="clear" w:color="auto" w:fill="CBFFCB"/>
          </w:tcPr>
          <w:p w14:paraId="1F97C25D" w14:textId="23D2B82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1C081F23" w14:textId="65EEB29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E9F41C6" w14:textId="1146143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EAB54BF" w14:textId="48822EC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5.000,00</w:t>
            </w:r>
          </w:p>
        </w:tc>
        <w:tc>
          <w:tcPr>
            <w:tcW w:w="1300" w:type="dxa"/>
            <w:shd w:val="clear" w:color="auto" w:fill="CBFFCB"/>
          </w:tcPr>
          <w:p w14:paraId="4DDEFB21" w14:textId="4549C6B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E54EF5C" w14:textId="3A58167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4C8F491" w14:textId="77777777" w:rsidTr="0071116A">
        <w:tc>
          <w:tcPr>
            <w:tcW w:w="3531" w:type="dxa"/>
            <w:shd w:val="clear" w:color="auto" w:fill="F2F2F2"/>
          </w:tcPr>
          <w:p w14:paraId="5ECCD07E" w14:textId="0C5B590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72675547" w14:textId="2773798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13F6707" w14:textId="1408E51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860301C" w14:textId="34486E2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5.000,00</w:t>
            </w:r>
          </w:p>
        </w:tc>
        <w:tc>
          <w:tcPr>
            <w:tcW w:w="1300" w:type="dxa"/>
            <w:shd w:val="clear" w:color="auto" w:fill="F2F2F2"/>
          </w:tcPr>
          <w:p w14:paraId="1D22A7B3" w14:textId="59B7AC9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58830E7" w14:textId="7665A49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2C56D04" w14:textId="77777777" w:rsidTr="0071116A">
        <w:tc>
          <w:tcPr>
            <w:tcW w:w="3531" w:type="dxa"/>
          </w:tcPr>
          <w:p w14:paraId="64DE656F" w14:textId="4AF4235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2E64B49" w14:textId="12FDC31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E301F2" w14:textId="2C31F9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CE4CE5" w14:textId="142D8F8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768DEEE" w14:textId="32E7A29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3D4678" w14:textId="7B54E99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6EB975E" w14:textId="77777777" w:rsidTr="0071116A">
        <w:tc>
          <w:tcPr>
            <w:tcW w:w="3531" w:type="dxa"/>
            <w:shd w:val="clear" w:color="auto" w:fill="CBFFCB"/>
          </w:tcPr>
          <w:p w14:paraId="71F90DCC" w14:textId="171AACD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7A933B6C" w14:textId="7566919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D5BA939" w14:textId="7AEB6E7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077EDD0" w14:textId="34F9E91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15.000,00</w:t>
            </w:r>
          </w:p>
        </w:tc>
        <w:tc>
          <w:tcPr>
            <w:tcW w:w="1300" w:type="dxa"/>
            <w:shd w:val="clear" w:color="auto" w:fill="CBFFCB"/>
          </w:tcPr>
          <w:p w14:paraId="53EB1303" w14:textId="72707FD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C453ABE" w14:textId="60E5E69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2E754F1" w14:textId="77777777" w:rsidTr="0071116A">
        <w:tc>
          <w:tcPr>
            <w:tcW w:w="3531" w:type="dxa"/>
            <w:shd w:val="clear" w:color="auto" w:fill="F2F2F2"/>
          </w:tcPr>
          <w:p w14:paraId="78ADF2FB" w14:textId="7FB24C8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44F72EE" w14:textId="762FEDD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6F8F618" w14:textId="27C3D3B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805C433" w14:textId="1E9E6E3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15.000,00</w:t>
            </w:r>
          </w:p>
        </w:tc>
        <w:tc>
          <w:tcPr>
            <w:tcW w:w="1300" w:type="dxa"/>
            <w:shd w:val="clear" w:color="auto" w:fill="F2F2F2"/>
          </w:tcPr>
          <w:p w14:paraId="604484F5" w14:textId="3EF6560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FADA031" w14:textId="0B4EE03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C968224" w14:textId="77777777" w:rsidTr="0071116A">
        <w:tc>
          <w:tcPr>
            <w:tcW w:w="3531" w:type="dxa"/>
          </w:tcPr>
          <w:p w14:paraId="4B908ECA" w14:textId="550B5AB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3C2BCF2" w14:textId="2FA4352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D7300E" w14:textId="49984A7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5B865E" w14:textId="726CEE7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43E9299" w14:textId="580589D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8AD83D" w14:textId="6786274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CCFFC67" w14:textId="77777777" w:rsidTr="0071116A">
        <w:tc>
          <w:tcPr>
            <w:tcW w:w="3531" w:type="dxa"/>
            <w:shd w:val="clear" w:color="auto" w:fill="CBFFCB"/>
          </w:tcPr>
          <w:p w14:paraId="31E39AD3" w14:textId="7212CD5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46 Šumski doprinos</w:t>
            </w:r>
          </w:p>
        </w:tc>
        <w:tc>
          <w:tcPr>
            <w:tcW w:w="1300" w:type="dxa"/>
            <w:shd w:val="clear" w:color="auto" w:fill="CBFFCB"/>
          </w:tcPr>
          <w:p w14:paraId="03B769E5" w14:textId="565B645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24.625,00</w:t>
            </w:r>
          </w:p>
        </w:tc>
        <w:tc>
          <w:tcPr>
            <w:tcW w:w="1300" w:type="dxa"/>
            <w:shd w:val="clear" w:color="auto" w:fill="CBFFCB"/>
          </w:tcPr>
          <w:p w14:paraId="2E66367B" w14:textId="0B25DF4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244E0AE" w14:textId="46F3C06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76C3E70" w14:textId="1028CA7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EA4369E" w14:textId="07EC270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B263F9F" w14:textId="77777777" w:rsidTr="0071116A">
        <w:tc>
          <w:tcPr>
            <w:tcW w:w="3531" w:type="dxa"/>
            <w:shd w:val="clear" w:color="auto" w:fill="F2F2F2"/>
          </w:tcPr>
          <w:p w14:paraId="2D830C5A" w14:textId="456389A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77DB383" w14:textId="16A3E1A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24.625,00</w:t>
            </w:r>
          </w:p>
        </w:tc>
        <w:tc>
          <w:tcPr>
            <w:tcW w:w="1300" w:type="dxa"/>
            <w:shd w:val="clear" w:color="auto" w:fill="F2F2F2"/>
          </w:tcPr>
          <w:p w14:paraId="4C5C61C2" w14:textId="28144FF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F1F4006" w14:textId="2E4C3BC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CE7D2EA" w14:textId="3D9D151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4931F58" w14:textId="4E3F9D4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1BDC0A0" w14:textId="77777777" w:rsidTr="0071116A">
        <w:tc>
          <w:tcPr>
            <w:tcW w:w="3531" w:type="dxa"/>
          </w:tcPr>
          <w:p w14:paraId="5F1E9972" w14:textId="7793A2D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3F193EA" w14:textId="75DC42A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24.625,00</w:t>
            </w:r>
          </w:p>
        </w:tc>
        <w:tc>
          <w:tcPr>
            <w:tcW w:w="1300" w:type="dxa"/>
          </w:tcPr>
          <w:p w14:paraId="55C44841" w14:textId="1DF6652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14D40E" w14:textId="10924FB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18133F" w14:textId="5809308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A742E2" w14:textId="7398112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18E374B" w14:textId="77777777" w:rsidTr="0071116A">
        <w:trPr>
          <w:trHeight w:val="540"/>
        </w:trPr>
        <w:tc>
          <w:tcPr>
            <w:tcW w:w="3531" w:type="dxa"/>
            <w:shd w:val="clear" w:color="auto" w:fill="DAE8F2"/>
            <w:vAlign w:val="center"/>
          </w:tcPr>
          <w:p w14:paraId="2DCCD7CF" w14:textId="47EBF71C"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K100411 Izgradnja parkirališta</w:t>
            </w:r>
          </w:p>
        </w:tc>
        <w:tc>
          <w:tcPr>
            <w:tcW w:w="1300" w:type="dxa"/>
            <w:shd w:val="clear" w:color="auto" w:fill="DAE8F2"/>
            <w:vAlign w:val="center"/>
          </w:tcPr>
          <w:p w14:paraId="267FEC67" w14:textId="4273D63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149CFAD8" w14:textId="70EE20F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654FF89F" w14:textId="7A73C93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10.000,00</w:t>
            </w:r>
          </w:p>
        </w:tc>
        <w:tc>
          <w:tcPr>
            <w:tcW w:w="1300" w:type="dxa"/>
            <w:shd w:val="clear" w:color="auto" w:fill="DAE8F2"/>
            <w:vAlign w:val="center"/>
          </w:tcPr>
          <w:p w14:paraId="4801E8E4" w14:textId="46FC592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11.000,00</w:t>
            </w:r>
          </w:p>
        </w:tc>
        <w:tc>
          <w:tcPr>
            <w:tcW w:w="1300" w:type="dxa"/>
            <w:shd w:val="clear" w:color="auto" w:fill="DAE8F2"/>
            <w:vAlign w:val="center"/>
          </w:tcPr>
          <w:p w14:paraId="0C5059B5" w14:textId="59F5940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12.100,00</w:t>
            </w:r>
          </w:p>
        </w:tc>
      </w:tr>
      <w:tr w:rsidR="0071116A" w:rsidRPr="0071116A" w14:paraId="4403CD7D" w14:textId="77777777" w:rsidTr="0071116A">
        <w:tc>
          <w:tcPr>
            <w:tcW w:w="3531" w:type="dxa"/>
            <w:shd w:val="clear" w:color="auto" w:fill="CBFFCB"/>
          </w:tcPr>
          <w:p w14:paraId="7C709FD9" w14:textId="60EF0BA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07B13C33" w14:textId="4D9DE37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55F2773" w14:textId="3D2B82F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E794617" w14:textId="494B8BC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10.000,00</w:t>
            </w:r>
          </w:p>
        </w:tc>
        <w:tc>
          <w:tcPr>
            <w:tcW w:w="1300" w:type="dxa"/>
            <w:shd w:val="clear" w:color="auto" w:fill="CBFFCB"/>
          </w:tcPr>
          <w:p w14:paraId="2D8295A2" w14:textId="723D3F0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11.000,00</w:t>
            </w:r>
          </w:p>
        </w:tc>
        <w:tc>
          <w:tcPr>
            <w:tcW w:w="1300" w:type="dxa"/>
            <w:shd w:val="clear" w:color="auto" w:fill="CBFFCB"/>
          </w:tcPr>
          <w:p w14:paraId="05B320F3" w14:textId="32A8008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12.100,00</w:t>
            </w:r>
          </w:p>
        </w:tc>
      </w:tr>
      <w:tr w:rsidR="0071116A" w:rsidRPr="0071116A" w14:paraId="7D30035A" w14:textId="77777777" w:rsidTr="0071116A">
        <w:tc>
          <w:tcPr>
            <w:tcW w:w="3531" w:type="dxa"/>
            <w:shd w:val="clear" w:color="auto" w:fill="F2F2F2"/>
          </w:tcPr>
          <w:p w14:paraId="014086BF" w14:textId="35FD9F9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237DF8FF" w14:textId="5DE01C2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2C61D8A" w14:textId="79A3E14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568005F" w14:textId="1F06189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10.000,00</w:t>
            </w:r>
          </w:p>
        </w:tc>
        <w:tc>
          <w:tcPr>
            <w:tcW w:w="1300" w:type="dxa"/>
            <w:shd w:val="clear" w:color="auto" w:fill="F2F2F2"/>
          </w:tcPr>
          <w:p w14:paraId="31E33EC7" w14:textId="47EB255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11.000,00</w:t>
            </w:r>
          </w:p>
        </w:tc>
        <w:tc>
          <w:tcPr>
            <w:tcW w:w="1300" w:type="dxa"/>
            <w:shd w:val="clear" w:color="auto" w:fill="F2F2F2"/>
          </w:tcPr>
          <w:p w14:paraId="75EC16B5" w14:textId="2303459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12.100,00</w:t>
            </w:r>
          </w:p>
        </w:tc>
      </w:tr>
      <w:tr w:rsidR="0071116A" w14:paraId="0F5F0EEF" w14:textId="77777777" w:rsidTr="0071116A">
        <w:tc>
          <w:tcPr>
            <w:tcW w:w="3531" w:type="dxa"/>
          </w:tcPr>
          <w:p w14:paraId="17FF6BE4" w14:textId="4CCC96A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CDAD0B6" w14:textId="5FBB73F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85A983" w14:textId="355D47B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C4E6CC" w14:textId="56940D2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FD702A3" w14:textId="08CA09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268D2206" w14:textId="49DA8BE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12.100,00</w:t>
            </w:r>
          </w:p>
        </w:tc>
      </w:tr>
      <w:tr w:rsidR="0071116A" w:rsidRPr="0071116A" w14:paraId="6991E77E" w14:textId="77777777" w:rsidTr="0071116A">
        <w:trPr>
          <w:trHeight w:val="540"/>
        </w:trPr>
        <w:tc>
          <w:tcPr>
            <w:tcW w:w="3531" w:type="dxa"/>
            <w:shd w:val="clear" w:color="auto" w:fill="DAE8F2"/>
            <w:vAlign w:val="center"/>
          </w:tcPr>
          <w:p w14:paraId="20314718" w14:textId="1D6ABA3F"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K100429 Uređenje prostorija N.K. Hajduk</w:t>
            </w:r>
          </w:p>
        </w:tc>
        <w:tc>
          <w:tcPr>
            <w:tcW w:w="1300" w:type="dxa"/>
            <w:shd w:val="clear" w:color="auto" w:fill="DAE8F2"/>
            <w:vAlign w:val="center"/>
          </w:tcPr>
          <w:p w14:paraId="1D811626" w14:textId="2277C4D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30.519,50</w:t>
            </w:r>
          </w:p>
        </w:tc>
        <w:tc>
          <w:tcPr>
            <w:tcW w:w="1300" w:type="dxa"/>
            <w:shd w:val="clear" w:color="auto" w:fill="DAE8F2"/>
            <w:vAlign w:val="center"/>
          </w:tcPr>
          <w:p w14:paraId="7C3B6CA5" w14:textId="67C6A67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0EC3E2AA" w14:textId="4AEE39C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0BDB5CD1" w14:textId="302BEA8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79847538" w14:textId="1FD1F9D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17185BC9" w14:textId="77777777" w:rsidTr="0071116A">
        <w:tc>
          <w:tcPr>
            <w:tcW w:w="3531" w:type="dxa"/>
            <w:shd w:val="clear" w:color="auto" w:fill="CBFFCB"/>
          </w:tcPr>
          <w:p w14:paraId="42EC244D" w14:textId="1C85F73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7839896B" w14:textId="5A6A314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30.519,50</w:t>
            </w:r>
          </w:p>
        </w:tc>
        <w:tc>
          <w:tcPr>
            <w:tcW w:w="1300" w:type="dxa"/>
            <w:shd w:val="clear" w:color="auto" w:fill="CBFFCB"/>
          </w:tcPr>
          <w:p w14:paraId="5259B9D8" w14:textId="36F250E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73B6391" w14:textId="0915B5E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C679230" w14:textId="20EF796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C5FED1D" w14:textId="1E10C67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47FDDA4" w14:textId="77777777" w:rsidTr="0071116A">
        <w:tc>
          <w:tcPr>
            <w:tcW w:w="3531" w:type="dxa"/>
            <w:shd w:val="clear" w:color="auto" w:fill="F2F2F2"/>
          </w:tcPr>
          <w:p w14:paraId="7FA78EC6" w14:textId="6866E3E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5A1D4534" w14:textId="4E41CA3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30.519,50</w:t>
            </w:r>
          </w:p>
        </w:tc>
        <w:tc>
          <w:tcPr>
            <w:tcW w:w="1300" w:type="dxa"/>
            <w:shd w:val="clear" w:color="auto" w:fill="F2F2F2"/>
          </w:tcPr>
          <w:p w14:paraId="2FF4BEB9" w14:textId="4CF6994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B458916" w14:textId="2B62628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5A8EE95" w14:textId="786B927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CD57897" w14:textId="51DDBD0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A9837D1" w14:textId="77777777" w:rsidTr="0071116A">
        <w:tc>
          <w:tcPr>
            <w:tcW w:w="3531" w:type="dxa"/>
          </w:tcPr>
          <w:p w14:paraId="586A58B7" w14:textId="2CA2200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2DA55C7" w14:textId="62B4BA7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30.519,50</w:t>
            </w:r>
          </w:p>
        </w:tc>
        <w:tc>
          <w:tcPr>
            <w:tcW w:w="1300" w:type="dxa"/>
          </w:tcPr>
          <w:p w14:paraId="0D1958FC" w14:textId="4A61AB8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777D0A" w14:textId="1FFF133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04A9AA" w14:textId="1792154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ED9C77" w14:textId="5A462F6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F49263C" w14:textId="77777777" w:rsidTr="0071116A">
        <w:trPr>
          <w:trHeight w:val="540"/>
        </w:trPr>
        <w:tc>
          <w:tcPr>
            <w:tcW w:w="3531" w:type="dxa"/>
            <w:shd w:val="clear" w:color="auto" w:fill="DAE8F2"/>
            <w:vAlign w:val="center"/>
          </w:tcPr>
          <w:p w14:paraId="40B5DF3A" w14:textId="144CB141"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K100430 Proširenje električne mreže</w:t>
            </w:r>
          </w:p>
        </w:tc>
        <w:tc>
          <w:tcPr>
            <w:tcW w:w="1300" w:type="dxa"/>
            <w:shd w:val="clear" w:color="auto" w:fill="DAE8F2"/>
            <w:vAlign w:val="center"/>
          </w:tcPr>
          <w:p w14:paraId="1C4187D8" w14:textId="5D38D2D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19051FCB" w14:textId="67FD863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74A17CAB" w14:textId="04125BA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3.000,00</w:t>
            </w:r>
          </w:p>
        </w:tc>
        <w:tc>
          <w:tcPr>
            <w:tcW w:w="1300" w:type="dxa"/>
            <w:shd w:val="clear" w:color="auto" w:fill="DAE8F2"/>
            <w:vAlign w:val="center"/>
          </w:tcPr>
          <w:p w14:paraId="7238A8B9" w14:textId="4F52B23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3.300,00</w:t>
            </w:r>
          </w:p>
        </w:tc>
        <w:tc>
          <w:tcPr>
            <w:tcW w:w="1300" w:type="dxa"/>
            <w:shd w:val="clear" w:color="auto" w:fill="DAE8F2"/>
            <w:vAlign w:val="center"/>
          </w:tcPr>
          <w:p w14:paraId="02ADC41C" w14:textId="328BC9B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3.630,00</w:t>
            </w:r>
          </w:p>
        </w:tc>
      </w:tr>
      <w:tr w:rsidR="0071116A" w:rsidRPr="0071116A" w14:paraId="4A4273D8" w14:textId="77777777" w:rsidTr="0071116A">
        <w:tc>
          <w:tcPr>
            <w:tcW w:w="3531" w:type="dxa"/>
            <w:shd w:val="clear" w:color="auto" w:fill="CBFFCB"/>
          </w:tcPr>
          <w:p w14:paraId="74A4CE8E" w14:textId="72630AC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71951A44" w14:textId="5CA1179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01D8623" w14:textId="2B129E4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7AFA1B1" w14:textId="044DBF0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3.000,00</w:t>
            </w:r>
          </w:p>
        </w:tc>
        <w:tc>
          <w:tcPr>
            <w:tcW w:w="1300" w:type="dxa"/>
            <w:shd w:val="clear" w:color="auto" w:fill="CBFFCB"/>
          </w:tcPr>
          <w:p w14:paraId="77DAC6E2" w14:textId="35A6A88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3.300,00</w:t>
            </w:r>
          </w:p>
        </w:tc>
        <w:tc>
          <w:tcPr>
            <w:tcW w:w="1300" w:type="dxa"/>
            <w:shd w:val="clear" w:color="auto" w:fill="CBFFCB"/>
          </w:tcPr>
          <w:p w14:paraId="1F0CD48A" w14:textId="559CA20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3.630,00</w:t>
            </w:r>
          </w:p>
        </w:tc>
      </w:tr>
      <w:tr w:rsidR="0071116A" w:rsidRPr="0071116A" w14:paraId="485C9734" w14:textId="77777777" w:rsidTr="0071116A">
        <w:tc>
          <w:tcPr>
            <w:tcW w:w="3531" w:type="dxa"/>
            <w:shd w:val="clear" w:color="auto" w:fill="F2F2F2"/>
          </w:tcPr>
          <w:p w14:paraId="44B94D0A" w14:textId="2321867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3CD431D" w14:textId="5830AEF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4947824" w14:textId="5EB51FD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ED1D74C" w14:textId="6594048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3.000,00</w:t>
            </w:r>
          </w:p>
        </w:tc>
        <w:tc>
          <w:tcPr>
            <w:tcW w:w="1300" w:type="dxa"/>
            <w:shd w:val="clear" w:color="auto" w:fill="F2F2F2"/>
          </w:tcPr>
          <w:p w14:paraId="233D2666" w14:textId="7A7D8A9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3.300,00</w:t>
            </w:r>
          </w:p>
        </w:tc>
        <w:tc>
          <w:tcPr>
            <w:tcW w:w="1300" w:type="dxa"/>
            <w:shd w:val="clear" w:color="auto" w:fill="F2F2F2"/>
          </w:tcPr>
          <w:p w14:paraId="7BF6DBD6" w14:textId="3D3A0EB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3.630,00</w:t>
            </w:r>
          </w:p>
        </w:tc>
      </w:tr>
      <w:tr w:rsidR="0071116A" w14:paraId="0530FB0A" w14:textId="77777777" w:rsidTr="0071116A">
        <w:tc>
          <w:tcPr>
            <w:tcW w:w="3531" w:type="dxa"/>
          </w:tcPr>
          <w:p w14:paraId="3D529B77" w14:textId="431B727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522FB60" w14:textId="0F0241A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124EDE" w14:textId="649D6D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686EF2" w14:textId="066C525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074FAA7" w14:textId="04A012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1300" w:type="dxa"/>
          </w:tcPr>
          <w:p w14:paraId="12C0B01D" w14:textId="0BDF528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3.630,00</w:t>
            </w:r>
          </w:p>
        </w:tc>
      </w:tr>
      <w:tr w:rsidR="0071116A" w:rsidRPr="0071116A" w14:paraId="713ED800" w14:textId="77777777" w:rsidTr="0071116A">
        <w:trPr>
          <w:trHeight w:val="540"/>
        </w:trPr>
        <w:tc>
          <w:tcPr>
            <w:tcW w:w="3531" w:type="dxa"/>
            <w:shd w:val="clear" w:color="auto" w:fill="DAE8F2"/>
            <w:vAlign w:val="center"/>
          </w:tcPr>
          <w:p w14:paraId="626DADCE" w14:textId="12F16639"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 xml:space="preserve">KAPITALNI PROJEKT K100433 </w:t>
            </w:r>
            <w:proofErr w:type="spellStart"/>
            <w:r w:rsidRPr="0071116A">
              <w:rPr>
                <w:rFonts w:ascii="Times New Roman" w:hAnsi="Times New Roman" w:cs="Times New Roman"/>
                <w:b/>
                <w:sz w:val="18"/>
                <w:szCs w:val="18"/>
              </w:rPr>
              <w:t>ePlanovi</w:t>
            </w:r>
            <w:proofErr w:type="spellEnd"/>
          </w:p>
        </w:tc>
        <w:tc>
          <w:tcPr>
            <w:tcW w:w="1300" w:type="dxa"/>
            <w:shd w:val="clear" w:color="auto" w:fill="DAE8F2"/>
            <w:vAlign w:val="center"/>
          </w:tcPr>
          <w:p w14:paraId="24B19B6B" w14:textId="51EB53A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4CA41AB5" w14:textId="4BF5EBD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4EA16C7E" w14:textId="34646DD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24.375,00</w:t>
            </w:r>
          </w:p>
        </w:tc>
        <w:tc>
          <w:tcPr>
            <w:tcW w:w="1300" w:type="dxa"/>
            <w:shd w:val="clear" w:color="auto" w:fill="DAE8F2"/>
            <w:vAlign w:val="center"/>
          </w:tcPr>
          <w:p w14:paraId="21CBF657" w14:textId="0BD6C4C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28B635E8" w14:textId="49488AF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282D7D89" w14:textId="77777777" w:rsidTr="0071116A">
        <w:tc>
          <w:tcPr>
            <w:tcW w:w="3531" w:type="dxa"/>
            <w:shd w:val="clear" w:color="auto" w:fill="CBFFCB"/>
          </w:tcPr>
          <w:p w14:paraId="1B894E72" w14:textId="7435B14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7D932721" w14:textId="4ADF000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1511447" w14:textId="6811FE5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E83A1DC" w14:textId="15562C1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24.375,00</w:t>
            </w:r>
          </w:p>
        </w:tc>
        <w:tc>
          <w:tcPr>
            <w:tcW w:w="1300" w:type="dxa"/>
            <w:shd w:val="clear" w:color="auto" w:fill="CBFFCB"/>
          </w:tcPr>
          <w:p w14:paraId="4AE56C5B" w14:textId="25E7215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E7ACD94" w14:textId="2EF6C10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7103B01" w14:textId="77777777" w:rsidTr="0071116A">
        <w:tc>
          <w:tcPr>
            <w:tcW w:w="3531" w:type="dxa"/>
            <w:shd w:val="clear" w:color="auto" w:fill="F2F2F2"/>
          </w:tcPr>
          <w:p w14:paraId="03CBBDFB" w14:textId="24B4846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A43FED4" w14:textId="3C486AF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D93F124" w14:textId="413C4FC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F96E206" w14:textId="41CCB10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24.375,00</w:t>
            </w:r>
          </w:p>
        </w:tc>
        <w:tc>
          <w:tcPr>
            <w:tcW w:w="1300" w:type="dxa"/>
            <w:shd w:val="clear" w:color="auto" w:fill="F2F2F2"/>
          </w:tcPr>
          <w:p w14:paraId="2A69C1E5" w14:textId="64AF199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6402D22" w14:textId="2C750EA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F979E46" w14:textId="77777777" w:rsidTr="0071116A">
        <w:tc>
          <w:tcPr>
            <w:tcW w:w="3531" w:type="dxa"/>
          </w:tcPr>
          <w:p w14:paraId="411457D4" w14:textId="169FAFE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47A423F" w14:textId="072D28C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4C49C0" w14:textId="6A81788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B5FC95" w14:textId="03F911D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24.375,00</w:t>
            </w:r>
          </w:p>
        </w:tc>
        <w:tc>
          <w:tcPr>
            <w:tcW w:w="1300" w:type="dxa"/>
          </w:tcPr>
          <w:p w14:paraId="0EA78B97" w14:textId="052ED75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A2E0D1" w14:textId="7108548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9D2B1ED" w14:textId="77777777" w:rsidTr="0071116A">
        <w:trPr>
          <w:trHeight w:val="540"/>
        </w:trPr>
        <w:tc>
          <w:tcPr>
            <w:tcW w:w="3531" w:type="dxa"/>
            <w:shd w:val="clear" w:color="auto" w:fill="DAE8F2"/>
            <w:vAlign w:val="center"/>
          </w:tcPr>
          <w:p w14:paraId="46773EB7" w14:textId="6300A132"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K100435 Projektno tehnička dokumentacija za EU projekte</w:t>
            </w:r>
          </w:p>
        </w:tc>
        <w:tc>
          <w:tcPr>
            <w:tcW w:w="1300" w:type="dxa"/>
            <w:shd w:val="clear" w:color="auto" w:fill="DAE8F2"/>
            <w:vAlign w:val="center"/>
          </w:tcPr>
          <w:p w14:paraId="67ADCEB7" w14:textId="2A34DBA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11E03353" w14:textId="48DC2D8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9.312,50</w:t>
            </w:r>
          </w:p>
        </w:tc>
        <w:tc>
          <w:tcPr>
            <w:tcW w:w="1300" w:type="dxa"/>
            <w:shd w:val="clear" w:color="auto" w:fill="DAE8F2"/>
            <w:vAlign w:val="center"/>
          </w:tcPr>
          <w:p w14:paraId="611DBFC2" w14:textId="41CB57E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10.000,00</w:t>
            </w:r>
          </w:p>
        </w:tc>
        <w:tc>
          <w:tcPr>
            <w:tcW w:w="1300" w:type="dxa"/>
            <w:shd w:val="clear" w:color="auto" w:fill="DAE8F2"/>
            <w:vAlign w:val="center"/>
          </w:tcPr>
          <w:p w14:paraId="4D524FB1" w14:textId="30F90EA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11.000,00</w:t>
            </w:r>
          </w:p>
        </w:tc>
        <w:tc>
          <w:tcPr>
            <w:tcW w:w="1300" w:type="dxa"/>
            <w:shd w:val="clear" w:color="auto" w:fill="DAE8F2"/>
            <w:vAlign w:val="center"/>
          </w:tcPr>
          <w:p w14:paraId="69C80773" w14:textId="5DB47B5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12.100,00</w:t>
            </w:r>
          </w:p>
        </w:tc>
      </w:tr>
      <w:tr w:rsidR="0071116A" w:rsidRPr="0071116A" w14:paraId="6DBC9517" w14:textId="77777777" w:rsidTr="0071116A">
        <w:tc>
          <w:tcPr>
            <w:tcW w:w="3531" w:type="dxa"/>
            <w:shd w:val="clear" w:color="auto" w:fill="CBFFCB"/>
          </w:tcPr>
          <w:p w14:paraId="11E423AD" w14:textId="76B0758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Ostali prihodi za posebne namjene</w:t>
            </w:r>
          </w:p>
        </w:tc>
        <w:tc>
          <w:tcPr>
            <w:tcW w:w="1300" w:type="dxa"/>
            <w:shd w:val="clear" w:color="auto" w:fill="CBFFCB"/>
          </w:tcPr>
          <w:p w14:paraId="783960E9" w14:textId="6A98FAA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C47CC45" w14:textId="09D3DCD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9745631" w14:textId="1FCAE7B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10.000,00</w:t>
            </w:r>
          </w:p>
        </w:tc>
        <w:tc>
          <w:tcPr>
            <w:tcW w:w="1300" w:type="dxa"/>
            <w:shd w:val="clear" w:color="auto" w:fill="CBFFCB"/>
          </w:tcPr>
          <w:p w14:paraId="7F1BA1EA" w14:textId="4628FEC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11.000,00</w:t>
            </w:r>
          </w:p>
        </w:tc>
        <w:tc>
          <w:tcPr>
            <w:tcW w:w="1300" w:type="dxa"/>
            <w:shd w:val="clear" w:color="auto" w:fill="CBFFCB"/>
          </w:tcPr>
          <w:p w14:paraId="621F819F" w14:textId="2DC2C5D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12.100,00</w:t>
            </w:r>
          </w:p>
        </w:tc>
      </w:tr>
      <w:tr w:rsidR="0071116A" w:rsidRPr="0071116A" w14:paraId="2BCDDB61" w14:textId="77777777" w:rsidTr="0071116A">
        <w:tc>
          <w:tcPr>
            <w:tcW w:w="3531" w:type="dxa"/>
            <w:shd w:val="clear" w:color="auto" w:fill="F2F2F2"/>
          </w:tcPr>
          <w:p w14:paraId="00C2A2EC" w14:textId="1365E31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5F0F088" w14:textId="46C5D4C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7485F1C" w14:textId="2E81A87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E7581F9" w14:textId="3F27ED7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10.000,00</w:t>
            </w:r>
          </w:p>
        </w:tc>
        <w:tc>
          <w:tcPr>
            <w:tcW w:w="1300" w:type="dxa"/>
            <w:shd w:val="clear" w:color="auto" w:fill="F2F2F2"/>
          </w:tcPr>
          <w:p w14:paraId="3D080E44" w14:textId="79CCBB3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11.000,00</w:t>
            </w:r>
          </w:p>
        </w:tc>
        <w:tc>
          <w:tcPr>
            <w:tcW w:w="1300" w:type="dxa"/>
            <w:shd w:val="clear" w:color="auto" w:fill="F2F2F2"/>
          </w:tcPr>
          <w:p w14:paraId="79181440" w14:textId="3E377C3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12.100,00</w:t>
            </w:r>
          </w:p>
        </w:tc>
      </w:tr>
      <w:tr w:rsidR="0071116A" w14:paraId="3134E976" w14:textId="77777777" w:rsidTr="0071116A">
        <w:tc>
          <w:tcPr>
            <w:tcW w:w="3531" w:type="dxa"/>
          </w:tcPr>
          <w:p w14:paraId="1225B25D" w14:textId="55ED2FA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B38628A" w14:textId="074A07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293048" w14:textId="3DFDD22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2E266E" w14:textId="4D73AD6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5850F7F" w14:textId="69D0520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1CB04432" w14:textId="77E8FD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12.100,00</w:t>
            </w:r>
          </w:p>
        </w:tc>
      </w:tr>
      <w:tr w:rsidR="0071116A" w:rsidRPr="0071116A" w14:paraId="6DC2784F" w14:textId="77777777" w:rsidTr="0071116A">
        <w:tc>
          <w:tcPr>
            <w:tcW w:w="3531" w:type="dxa"/>
            <w:shd w:val="clear" w:color="auto" w:fill="CBFFCB"/>
          </w:tcPr>
          <w:p w14:paraId="7DB4F5DA" w14:textId="588E53B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45 Prihodi za posebne namjene - ostalo</w:t>
            </w:r>
          </w:p>
        </w:tc>
        <w:tc>
          <w:tcPr>
            <w:tcW w:w="1300" w:type="dxa"/>
            <w:shd w:val="clear" w:color="auto" w:fill="CBFFCB"/>
          </w:tcPr>
          <w:p w14:paraId="2248965F" w14:textId="672DF48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5BD7CD2" w14:textId="690B04E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9.312,50</w:t>
            </w:r>
          </w:p>
        </w:tc>
        <w:tc>
          <w:tcPr>
            <w:tcW w:w="1300" w:type="dxa"/>
            <w:shd w:val="clear" w:color="auto" w:fill="CBFFCB"/>
          </w:tcPr>
          <w:p w14:paraId="616A7AF9" w14:textId="66C9248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CFC97DF" w14:textId="4D8A675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15B11B1" w14:textId="51AB65D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F835244" w14:textId="77777777" w:rsidTr="0071116A">
        <w:tc>
          <w:tcPr>
            <w:tcW w:w="3531" w:type="dxa"/>
            <w:shd w:val="clear" w:color="auto" w:fill="F2F2F2"/>
          </w:tcPr>
          <w:p w14:paraId="604D8AC4" w14:textId="5BF7BC3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9D15B0B" w14:textId="49FB743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F9E86AC" w14:textId="4EA59E8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9.312,50</w:t>
            </w:r>
          </w:p>
        </w:tc>
        <w:tc>
          <w:tcPr>
            <w:tcW w:w="1300" w:type="dxa"/>
            <w:shd w:val="clear" w:color="auto" w:fill="F2F2F2"/>
          </w:tcPr>
          <w:p w14:paraId="4FA12783" w14:textId="42C0286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4759AD0" w14:textId="60DB564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EC10FAD" w14:textId="5988DD1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D93C82D" w14:textId="77777777" w:rsidTr="0071116A">
        <w:tc>
          <w:tcPr>
            <w:tcW w:w="3531" w:type="dxa"/>
          </w:tcPr>
          <w:p w14:paraId="28E83973" w14:textId="49731E5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6FF0B4BC" w14:textId="605EFD9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5286D6" w14:textId="37326BF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9.312,50</w:t>
            </w:r>
          </w:p>
        </w:tc>
        <w:tc>
          <w:tcPr>
            <w:tcW w:w="1300" w:type="dxa"/>
          </w:tcPr>
          <w:p w14:paraId="790B8100" w14:textId="246560E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60E539" w14:textId="6042C31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46861D" w14:textId="7C437FB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0F31522" w14:textId="77777777" w:rsidTr="0071116A">
        <w:trPr>
          <w:trHeight w:val="540"/>
        </w:trPr>
        <w:tc>
          <w:tcPr>
            <w:tcW w:w="3531" w:type="dxa"/>
            <w:shd w:val="clear" w:color="auto" w:fill="DAE8F2"/>
            <w:vAlign w:val="center"/>
          </w:tcPr>
          <w:p w14:paraId="319A6357" w14:textId="787E85ED"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 xml:space="preserve">KAPITALNI PROJEKT K100414 Izgradnja dječjeg vrtića u </w:t>
            </w:r>
            <w:proofErr w:type="spellStart"/>
            <w:r w:rsidRPr="0071116A">
              <w:rPr>
                <w:rFonts w:ascii="Times New Roman" w:hAnsi="Times New Roman" w:cs="Times New Roman"/>
                <w:b/>
                <w:sz w:val="18"/>
                <w:szCs w:val="18"/>
              </w:rPr>
              <w:t>Ilači</w:t>
            </w:r>
            <w:proofErr w:type="spellEnd"/>
          </w:p>
        </w:tc>
        <w:tc>
          <w:tcPr>
            <w:tcW w:w="1300" w:type="dxa"/>
            <w:shd w:val="clear" w:color="auto" w:fill="DAE8F2"/>
            <w:vAlign w:val="center"/>
          </w:tcPr>
          <w:p w14:paraId="0AE1BF8C" w14:textId="28E4C75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44.389,52</w:t>
            </w:r>
          </w:p>
        </w:tc>
        <w:tc>
          <w:tcPr>
            <w:tcW w:w="1300" w:type="dxa"/>
            <w:shd w:val="clear" w:color="auto" w:fill="DAE8F2"/>
            <w:vAlign w:val="center"/>
          </w:tcPr>
          <w:p w14:paraId="117E2784" w14:textId="6BC114C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250.000,00</w:t>
            </w:r>
          </w:p>
        </w:tc>
        <w:tc>
          <w:tcPr>
            <w:tcW w:w="1300" w:type="dxa"/>
            <w:shd w:val="clear" w:color="auto" w:fill="DAE8F2"/>
            <w:vAlign w:val="center"/>
          </w:tcPr>
          <w:p w14:paraId="2FBEBBA3" w14:textId="6946CF8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850.000,00</w:t>
            </w:r>
          </w:p>
        </w:tc>
        <w:tc>
          <w:tcPr>
            <w:tcW w:w="1300" w:type="dxa"/>
            <w:shd w:val="clear" w:color="auto" w:fill="DAE8F2"/>
            <w:vAlign w:val="center"/>
          </w:tcPr>
          <w:p w14:paraId="43311709" w14:textId="5C94B24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4D4D7E4C" w14:textId="4F88432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71CD59BC" w14:textId="77777777" w:rsidTr="0071116A">
        <w:tc>
          <w:tcPr>
            <w:tcW w:w="3531" w:type="dxa"/>
            <w:shd w:val="clear" w:color="auto" w:fill="CBFFCB"/>
          </w:tcPr>
          <w:p w14:paraId="42CF5279" w14:textId="6DF8709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269BD11D" w14:textId="6F033A7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13.843,04</w:t>
            </w:r>
          </w:p>
        </w:tc>
        <w:tc>
          <w:tcPr>
            <w:tcW w:w="1300" w:type="dxa"/>
            <w:shd w:val="clear" w:color="auto" w:fill="CBFFCB"/>
          </w:tcPr>
          <w:p w14:paraId="42B20141" w14:textId="69E71F0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E6EB89" w14:textId="629E3F1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2E6C734" w14:textId="6BE800C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A74E6F6" w14:textId="3E72591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9171FFA" w14:textId="77777777" w:rsidTr="0071116A">
        <w:tc>
          <w:tcPr>
            <w:tcW w:w="3531" w:type="dxa"/>
            <w:shd w:val="clear" w:color="auto" w:fill="F2F2F2"/>
          </w:tcPr>
          <w:p w14:paraId="7AB31B8C" w14:textId="47328533"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434CABC" w14:textId="782CC50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13.843,04</w:t>
            </w:r>
          </w:p>
        </w:tc>
        <w:tc>
          <w:tcPr>
            <w:tcW w:w="1300" w:type="dxa"/>
            <w:shd w:val="clear" w:color="auto" w:fill="F2F2F2"/>
          </w:tcPr>
          <w:p w14:paraId="38527852" w14:textId="688F6CA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EDEBC74" w14:textId="6148AEC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1F07FBD" w14:textId="3C657C7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2614816" w14:textId="1C64538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3C1F54F" w14:textId="77777777" w:rsidTr="0071116A">
        <w:tc>
          <w:tcPr>
            <w:tcW w:w="3531" w:type="dxa"/>
          </w:tcPr>
          <w:p w14:paraId="784E9027" w14:textId="32ECAB6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8FD1C87" w14:textId="3C78176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13.843,04</w:t>
            </w:r>
          </w:p>
        </w:tc>
        <w:tc>
          <w:tcPr>
            <w:tcW w:w="1300" w:type="dxa"/>
          </w:tcPr>
          <w:p w14:paraId="213C6AB2" w14:textId="6626E93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D5E7B0" w14:textId="7DCCD2A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26072F" w14:textId="35BACA1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EE4B0D" w14:textId="59E83B8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9F8FF7E" w14:textId="77777777" w:rsidTr="0071116A">
        <w:tc>
          <w:tcPr>
            <w:tcW w:w="3531" w:type="dxa"/>
            <w:shd w:val="clear" w:color="auto" w:fill="CBFFCB"/>
          </w:tcPr>
          <w:p w14:paraId="512EDA7B" w14:textId="506E5B5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0D807894" w14:textId="34B2046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49E7BB8" w14:textId="2C5F8BF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EFCECEE" w14:textId="6888F3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250.000,00</w:t>
            </w:r>
          </w:p>
        </w:tc>
        <w:tc>
          <w:tcPr>
            <w:tcW w:w="1300" w:type="dxa"/>
            <w:shd w:val="clear" w:color="auto" w:fill="CBFFCB"/>
          </w:tcPr>
          <w:p w14:paraId="681A2AF1" w14:textId="68FBB3A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EEE6080" w14:textId="1B27587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DAD00C6" w14:textId="77777777" w:rsidTr="0071116A">
        <w:tc>
          <w:tcPr>
            <w:tcW w:w="3531" w:type="dxa"/>
            <w:shd w:val="clear" w:color="auto" w:fill="F2F2F2"/>
          </w:tcPr>
          <w:p w14:paraId="3BC2CADE" w14:textId="2103AEAF"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3AED7121" w14:textId="255138A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219C798" w14:textId="37F6562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20AEC6E" w14:textId="0053CB9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250.000,00</w:t>
            </w:r>
          </w:p>
        </w:tc>
        <w:tc>
          <w:tcPr>
            <w:tcW w:w="1300" w:type="dxa"/>
            <w:shd w:val="clear" w:color="auto" w:fill="F2F2F2"/>
          </w:tcPr>
          <w:p w14:paraId="281D2C7A" w14:textId="29B64D4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240092F" w14:textId="51BE719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573C33B" w14:textId="77777777" w:rsidTr="0071116A">
        <w:tc>
          <w:tcPr>
            <w:tcW w:w="3531" w:type="dxa"/>
          </w:tcPr>
          <w:p w14:paraId="2D816400" w14:textId="7515B1E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7E62DB0" w14:textId="5C57EF4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73A309" w14:textId="348314F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4271E6" w14:textId="23C90F7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tcPr>
          <w:p w14:paraId="37187865" w14:textId="7363351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CF8D7D" w14:textId="3FF8FD5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CE295FB" w14:textId="77777777" w:rsidTr="0071116A">
        <w:tc>
          <w:tcPr>
            <w:tcW w:w="3531" w:type="dxa"/>
            <w:shd w:val="clear" w:color="auto" w:fill="CBFFCB"/>
          </w:tcPr>
          <w:p w14:paraId="56906264" w14:textId="7BA0B56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7C1B8837" w14:textId="5F5BBD2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30.546,48</w:t>
            </w:r>
          </w:p>
        </w:tc>
        <w:tc>
          <w:tcPr>
            <w:tcW w:w="1300" w:type="dxa"/>
            <w:shd w:val="clear" w:color="auto" w:fill="CBFFCB"/>
          </w:tcPr>
          <w:p w14:paraId="4745A9C7" w14:textId="5D747CE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250.000,00</w:t>
            </w:r>
          </w:p>
        </w:tc>
        <w:tc>
          <w:tcPr>
            <w:tcW w:w="1300" w:type="dxa"/>
            <w:shd w:val="clear" w:color="auto" w:fill="CBFFCB"/>
          </w:tcPr>
          <w:p w14:paraId="568F249D" w14:textId="58E772F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C7C7566" w14:textId="4231720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DB0A624" w14:textId="7DF02E4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9E95A60" w14:textId="77777777" w:rsidTr="0071116A">
        <w:tc>
          <w:tcPr>
            <w:tcW w:w="3531" w:type="dxa"/>
            <w:shd w:val="clear" w:color="auto" w:fill="F2F2F2"/>
          </w:tcPr>
          <w:p w14:paraId="3E19EE8C" w14:textId="083CFF6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3E14CCD" w14:textId="271FB77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30.546,48</w:t>
            </w:r>
          </w:p>
        </w:tc>
        <w:tc>
          <w:tcPr>
            <w:tcW w:w="1300" w:type="dxa"/>
            <w:shd w:val="clear" w:color="auto" w:fill="F2F2F2"/>
          </w:tcPr>
          <w:p w14:paraId="754C0313" w14:textId="06CE12E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250.000,00</w:t>
            </w:r>
          </w:p>
        </w:tc>
        <w:tc>
          <w:tcPr>
            <w:tcW w:w="1300" w:type="dxa"/>
            <w:shd w:val="clear" w:color="auto" w:fill="F2F2F2"/>
          </w:tcPr>
          <w:p w14:paraId="001EEF5C" w14:textId="2AB88E2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DD14ED9" w14:textId="05330EC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1CABE0A" w14:textId="12CB4F4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1F42D6B" w14:textId="77777777" w:rsidTr="0071116A">
        <w:tc>
          <w:tcPr>
            <w:tcW w:w="3531" w:type="dxa"/>
          </w:tcPr>
          <w:p w14:paraId="4F1D9D36" w14:textId="5F7F27E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E250732" w14:textId="2C2BA8E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30.546,48</w:t>
            </w:r>
          </w:p>
        </w:tc>
        <w:tc>
          <w:tcPr>
            <w:tcW w:w="1300" w:type="dxa"/>
          </w:tcPr>
          <w:p w14:paraId="2D91D631" w14:textId="21FC99A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tcPr>
          <w:p w14:paraId="4ED2E526" w14:textId="729EE09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ADCA5C" w14:textId="541C2ED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38DFF3" w14:textId="583EE54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2905FD5" w14:textId="77777777" w:rsidTr="0071116A">
        <w:tc>
          <w:tcPr>
            <w:tcW w:w="3531" w:type="dxa"/>
            <w:shd w:val="clear" w:color="auto" w:fill="CBFFCB"/>
          </w:tcPr>
          <w:p w14:paraId="75CEA501" w14:textId="37B950D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581 Mehanizam za oporavak i otpornost - bespovratna sredstva</w:t>
            </w:r>
          </w:p>
        </w:tc>
        <w:tc>
          <w:tcPr>
            <w:tcW w:w="1300" w:type="dxa"/>
            <w:shd w:val="clear" w:color="auto" w:fill="CBFFCB"/>
          </w:tcPr>
          <w:p w14:paraId="139D0C2E" w14:textId="5B5EEF2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AE8FB15" w14:textId="64092A4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6F51B37" w14:textId="4EA76C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600.000,00</w:t>
            </w:r>
          </w:p>
        </w:tc>
        <w:tc>
          <w:tcPr>
            <w:tcW w:w="1300" w:type="dxa"/>
            <w:shd w:val="clear" w:color="auto" w:fill="CBFFCB"/>
          </w:tcPr>
          <w:p w14:paraId="2421C481" w14:textId="07E78BD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E7C5331" w14:textId="58ECFF1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EC46FC8" w14:textId="77777777" w:rsidTr="0071116A">
        <w:tc>
          <w:tcPr>
            <w:tcW w:w="3531" w:type="dxa"/>
            <w:shd w:val="clear" w:color="auto" w:fill="F2F2F2"/>
          </w:tcPr>
          <w:p w14:paraId="6515B438" w14:textId="710119F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CAFA795" w14:textId="524D9EB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9BCAD6F" w14:textId="06CF0D6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6565EE7" w14:textId="5042EFD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600.000,00</w:t>
            </w:r>
          </w:p>
        </w:tc>
        <w:tc>
          <w:tcPr>
            <w:tcW w:w="1300" w:type="dxa"/>
            <w:shd w:val="clear" w:color="auto" w:fill="F2F2F2"/>
          </w:tcPr>
          <w:p w14:paraId="1A83AD1F" w14:textId="32F8758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89532A3" w14:textId="00C2AFF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E273811" w14:textId="77777777" w:rsidTr="0071116A">
        <w:tc>
          <w:tcPr>
            <w:tcW w:w="3531" w:type="dxa"/>
          </w:tcPr>
          <w:p w14:paraId="2DBD1DE3" w14:textId="519EC17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B305911" w14:textId="5270AB2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D5C595" w14:textId="4763B8F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09A7E3" w14:textId="57BC7B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600.000,00</w:t>
            </w:r>
          </w:p>
        </w:tc>
        <w:tc>
          <w:tcPr>
            <w:tcW w:w="1300" w:type="dxa"/>
          </w:tcPr>
          <w:p w14:paraId="797AA998" w14:textId="74C7BEE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C92F44" w14:textId="2DF4D46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62B173D" w14:textId="77777777" w:rsidTr="0071116A">
        <w:trPr>
          <w:trHeight w:val="540"/>
        </w:trPr>
        <w:tc>
          <w:tcPr>
            <w:tcW w:w="3531" w:type="dxa"/>
            <w:shd w:val="clear" w:color="auto" w:fill="DAE8F2"/>
            <w:vAlign w:val="center"/>
          </w:tcPr>
          <w:p w14:paraId="0CBC55AD" w14:textId="5E273A21"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 xml:space="preserve">KAPITALNI PROJEKT K100418 Izgradnja sportske dvorane u </w:t>
            </w:r>
            <w:proofErr w:type="spellStart"/>
            <w:r w:rsidRPr="0071116A">
              <w:rPr>
                <w:rFonts w:ascii="Times New Roman" w:hAnsi="Times New Roman" w:cs="Times New Roman"/>
                <w:b/>
                <w:sz w:val="18"/>
                <w:szCs w:val="18"/>
              </w:rPr>
              <w:t>Ilači</w:t>
            </w:r>
            <w:proofErr w:type="spellEnd"/>
          </w:p>
        </w:tc>
        <w:tc>
          <w:tcPr>
            <w:tcW w:w="1300" w:type="dxa"/>
            <w:shd w:val="clear" w:color="auto" w:fill="DAE8F2"/>
            <w:vAlign w:val="center"/>
          </w:tcPr>
          <w:p w14:paraId="302F7CE7" w14:textId="21EDDBF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28D78675" w14:textId="3D1C02E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6F4DF67D" w14:textId="76A8E50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55.000,00</w:t>
            </w:r>
          </w:p>
        </w:tc>
        <w:tc>
          <w:tcPr>
            <w:tcW w:w="1300" w:type="dxa"/>
            <w:shd w:val="clear" w:color="auto" w:fill="DAE8F2"/>
            <w:vAlign w:val="center"/>
          </w:tcPr>
          <w:p w14:paraId="1CF61E43" w14:textId="48685BA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700.000,00</w:t>
            </w:r>
          </w:p>
        </w:tc>
        <w:tc>
          <w:tcPr>
            <w:tcW w:w="1300" w:type="dxa"/>
            <w:shd w:val="clear" w:color="auto" w:fill="DAE8F2"/>
            <w:vAlign w:val="center"/>
          </w:tcPr>
          <w:p w14:paraId="28F3A5C4" w14:textId="6691ACA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5C24C427" w14:textId="77777777" w:rsidTr="0071116A">
        <w:tc>
          <w:tcPr>
            <w:tcW w:w="3531" w:type="dxa"/>
            <w:shd w:val="clear" w:color="auto" w:fill="CBFFCB"/>
          </w:tcPr>
          <w:p w14:paraId="25EAB25B" w14:textId="0985E86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433 Šumski doprinos</w:t>
            </w:r>
          </w:p>
        </w:tc>
        <w:tc>
          <w:tcPr>
            <w:tcW w:w="1300" w:type="dxa"/>
            <w:shd w:val="clear" w:color="auto" w:fill="CBFFCB"/>
          </w:tcPr>
          <w:p w14:paraId="37C901E2" w14:textId="7131A84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55A171D" w14:textId="1910DAF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C358F79" w14:textId="36AC503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35.000,00</w:t>
            </w:r>
          </w:p>
        </w:tc>
        <w:tc>
          <w:tcPr>
            <w:tcW w:w="1300" w:type="dxa"/>
            <w:shd w:val="clear" w:color="auto" w:fill="CBFFCB"/>
          </w:tcPr>
          <w:p w14:paraId="0DCDE9EE" w14:textId="0B8DB0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F940230" w14:textId="55A623C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4423669" w14:textId="77777777" w:rsidTr="0071116A">
        <w:tc>
          <w:tcPr>
            <w:tcW w:w="3531" w:type="dxa"/>
            <w:shd w:val="clear" w:color="auto" w:fill="F2F2F2"/>
          </w:tcPr>
          <w:p w14:paraId="2C1412A9" w14:textId="5B2E3BA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91C9A3D" w14:textId="17B24F0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955DC84" w14:textId="2E8E9A9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DF9A34B" w14:textId="2FCD143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35.000,00</w:t>
            </w:r>
          </w:p>
        </w:tc>
        <w:tc>
          <w:tcPr>
            <w:tcW w:w="1300" w:type="dxa"/>
            <w:shd w:val="clear" w:color="auto" w:fill="F2F2F2"/>
          </w:tcPr>
          <w:p w14:paraId="1CFA7174" w14:textId="698CF31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EDF36B2" w14:textId="5F55CDC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F51CB8A" w14:textId="77777777" w:rsidTr="0071116A">
        <w:tc>
          <w:tcPr>
            <w:tcW w:w="3531" w:type="dxa"/>
          </w:tcPr>
          <w:p w14:paraId="715F78DE" w14:textId="4FFA1A0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6ACBF67" w14:textId="48C4DDB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37BBD7" w14:textId="437AECF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2E16D2" w14:textId="5DE22CC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402E6FD3" w14:textId="48DDA99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84BCF4" w14:textId="7ABFB5A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3401C4F" w14:textId="77777777" w:rsidTr="0071116A">
        <w:tc>
          <w:tcPr>
            <w:tcW w:w="3531" w:type="dxa"/>
            <w:shd w:val="clear" w:color="auto" w:fill="CBFFCB"/>
          </w:tcPr>
          <w:p w14:paraId="47C785CC" w14:textId="0D8ACDB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4C64AE43" w14:textId="2102456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D7E214C" w14:textId="6F2DB0D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AD03C18" w14:textId="46E7522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20.000,00</w:t>
            </w:r>
          </w:p>
        </w:tc>
        <w:tc>
          <w:tcPr>
            <w:tcW w:w="1300" w:type="dxa"/>
            <w:shd w:val="clear" w:color="auto" w:fill="CBFFCB"/>
          </w:tcPr>
          <w:p w14:paraId="219E5C9B" w14:textId="33474E7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35371C3" w14:textId="5199790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691F750" w14:textId="77777777" w:rsidTr="0071116A">
        <w:tc>
          <w:tcPr>
            <w:tcW w:w="3531" w:type="dxa"/>
            <w:shd w:val="clear" w:color="auto" w:fill="F2F2F2"/>
          </w:tcPr>
          <w:p w14:paraId="7CB1AC99" w14:textId="18C980BF"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737709A" w14:textId="055CDA3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4E7AA13" w14:textId="562BED4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674647C" w14:textId="6E3ACEA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20.000,00</w:t>
            </w:r>
          </w:p>
        </w:tc>
        <w:tc>
          <w:tcPr>
            <w:tcW w:w="1300" w:type="dxa"/>
            <w:shd w:val="clear" w:color="auto" w:fill="F2F2F2"/>
          </w:tcPr>
          <w:p w14:paraId="2A3FAAC3" w14:textId="6117B5C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786B9C7" w14:textId="65A5D26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B167050" w14:textId="77777777" w:rsidTr="0071116A">
        <w:tc>
          <w:tcPr>
            <w:tcW w:w="3531" w:type="dxa"/>
          </w:tcPr>
          <w:p w14:paraId="2AF8DF3B" w14:textId="56DF910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898B579" w14:textId="59CB2C4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76B109" w14:textId="626E9A3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726416" w14:textId="481F754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0767437" w14:textId="79E2958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551BC0" w14:textId="048E73F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F748296" w14:textId="77777777" w:rsidTr="0071116A">
        <w:tc>
          <w:tcPr>
            <w:tcW w:w="3531" w:type="dxa"/>
            <w:shd w:val="clear" w:color="auto" w:fill="CBFFCB"/>
          </w:tcPr>
          <w:p w14:paraId="3A394250" w14:textId="03C276B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81 Primici od financijske imovine i zaduživanja</w:t>
            </w:r>
          </w:p>
        </w:tc>
        <w:tc>
          <w:tcPr>
            <w:tcW w:w="1300" w:type="dxa"/>
            <w:shd w:val="clear" w:color="auto" w:fill="CBFFCB"/>
          </w:tcPr>
          <w:p w14:paraId="41B1BF12" w14:textId="5651AD4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AFBE9D5" w14:textId="1671C30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D46777C" w14:textId="2554BB6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3628120" w14:textId="3EA5B3D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700.000,00</w:t>
            </w:r>
          </w:p>
        </w:tc>
        <w:tc>
          <w:tcPr>
            <w:tcW w:w="1300" w:type="dxa"/>
            <w:shd w:val="clear" w:color="auto" w:fill="CBFFCB"/>
          </w:tcPr>
          <w:p w14:paraId="5500817D" w14:textId="75F1D22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6B5F9FB" w14:textId="77777777" w:rsidTr="0071116A">
        <w:tc>
          <w:tcPr>
            <w:tcW w:w="3531" w:type="dxa"/>
            <w:shd w:val="clear" w:color="auto" w:fill="F2F2F2"/>
          </w:tcPr>
          <w:p w14:paraId="089436FC" w14:textId="2E43C94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390E2150" w14:textId="798CAFD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E20C3A4" w14:textId="25435E5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9FE52A6" w14:textId="248629B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CB5B60C" w14:textId="49FAEE4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700.000,00</w:t>
            </w:r>
          </w:p>
        </w:tc>
        <w:tc>
          <w:tcPr>
            <w:tcW w:w="1300" w:type="dxa"/>
            <w:shd w:val="clear" w:color="auto" w:fill="F2F2F2"/>
          </w:tcPr>
          <w:p w14:paraId="5215BB0E" w14:textId="3A9303D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6D4D68E" w14:textId="77777777" w:rsidTr="0071116A">
        <w:tc>
          <w:tcPr>
            <w:tcW w:w="3531" w:type="dxa"/>
          </w:tcPr>
          <w:p w14:paraId="4F509DD7" w14:textId="3E37FBD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2C41420" w14:textId="04C4994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44F35B" w14:textId="053837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38BAD5" w14:textId="58A37D9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644FE0" w14:textId="13156A8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700.000,00</w:t>
            </w:r>
          </w:p>
        </w:tc>
        <w:tc>
          <w:tcPr>
            <w:tcW w:w="1300" w:type="dxa"/>
          </w:tcPr>
          <w:p w14:paraId="55591DB0" w14:textId="37A4E67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0359EB3" w14:textId="77777777" w:rsidTr="0071116A">
        <w:trPr>
          <w:trHeight w:val="540"/>
        </w:trPr>
        <w:tc>
          <w:tcPr>
            <w:tcW w:w="3531" w:type="dxa"/>
            <w:shd w:val="clear" w:color="auto" w:fill="DAE8F2"/>
            <w:vAlign w:val="center"/>
          </w:tcPr>
          <w:p w14:paraId="41A048B0" w14:textId="04162980"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K100421 Izgradnja dječjeg igrališta u Tovarniku</w:t>
            </w:r>
          </w:p>
        </w:tc>
        <w:tc>
          <w:tcPr>
            <w:tcW w:w="1300" w:type="dxa"/>
            <w:shd w:val="clear" w:color="auto" w:fill="DAE8F2"/>
            <w:vAlign w:val="center"/>
          </w:tcPr>
          <w:p w14:paraId="3D115497" w14:textId="6142B94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91.691,43</w:t>
            </w:r>
          </w:p>
        </w:tc>
        <w:tc>
          <w:tcPr>
            <w:tcW w:w="1300" w:type="dxa"/>
            <w:shd w:val="clear" w:color="auto" w:fill="DAE8F2"/>
            <w:vAlign w:val="center"/>
          </w:tcPr>
          <w:p w14:paraId="5CE6F7BA" w14:textId="57CA2E2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23BA705E" w14:textId="0259A72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427578CD" w14:textId="446F196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2FA82239" w14:textId="752D624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607DDAD9" w14:textId="77777777" w:rsidTr="0071116A">
        <w:tc>
          <w:tcPr>
            <w:tcW w:w="3531" w:type="dxa"/>
            <w:shd w:val="clear" w:color="auto" w:fill="CBFFCB"/>
          </w:tcPr>
          <w:p w14:paraId="149697A8" w14:textId="5741A55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46 Šumski doprinos</w:t>
            </w:r>
          </w:p>
        </w:tc>
        <w:tc>
          <w:tcPr>
            <w:tcW w:w="1300" w:type="dxa"/>
            <w:shd w:val="clear" w:color="auto" w:fill="CBFFCB"/>
          </w:tcPr>
          <w:p w14:paraId="7044D189" w14:textId="0C71447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77.755,54</w:t>
            </w:r>
          </w:p>
        </w:tc>
        <w:tc>
          <w:tcPr>
            <w:tcW w:w="1300" w:type="dxa"/>
            <w:shd w:val="clear" w:color="auto" w:fill="CBFFCB"/>
          </w:tcPr>
          <w:p w14:paraId="1B2755E1" w14:textId="705C49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F165BCC" w14:textId="1F85E6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7CC90C1" w14:textId="6EF8D0F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DDA0850" w14:textId="5A75566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253848F" w14:textId="77777777" w:rsidTr="0071116A">
        <w:tc>
          <w:tcPr>
            <w:tcW w:w="3531" w:type="dxa"/>
            <w:shd w:val="clear" w:color="auto" w:fill="F2F2F2"/>
          </w:tcPr>
          <w:p w14:paraId="09A2DF54" w14:textId="3911554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85E4174" w14:textId="6900DA1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77.755,54</w:t>
            </w:r>
          </w:p>
        </w:tc>
        <w:tc>
          <w:tcPr>
            <w:tcW w:w="1300" w:type="dxa"/>
            <w:shd w:val="clear" w:color="auto" w:fill="F2F2F2"/>
          </w:tcPr>
          <w:p w14:paraId="6301D1DC" w14:textId="60BB434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7DCD324" w14:textId="0B11BB7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D9CED56" w14:textId="42526E1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849CD3E" w14:textId="6F55833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0DA044E" w14:textId="77777777" w:rsidTr="0071116A">
        <w:tc>
          <w:tcPr>
            <w:tcW w:w="3531" w:type="dxa"/>
          </w:tcPr>
          <w:p w14:paraId="0908E951" w14:textId="36E3F0E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5EB8B90" w14:textId="619E0CE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77.755,54</w:t>
            </w:r>
          </w:p>
        </w:tc>
        <w:tc>
          <w:tcPr>
            <w:tcW w:w="1300" w:type="dxa"/>
          </w:tcPr>
          <w:p w14:paraId="2855E390" w14:textId="0762209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07D366" w14:textId="5A87E69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45997F" w14:textId="2AA6042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1E3B68" w14:textId="3DF90E3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38413A7" w14:textId="77777777" w:rsidTr="0071116A">
        <w:tc>
          <w:tcPr>
            <w:tcW w:w="3531" w:type="dxa"/>
            <w:shd w:val="clear" w:color="auto" w:fill="CBFFCB"/>
          </w:tcPr>
          <w:p w14:paraId="1D8BAAB4" w14:textId="0CF2C8D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12208A98" w14:textId="5910559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13.935,89</w:t>
            </w:r>
          </w:p>
        </w:tc>
        <w:tc>
          <w:tcPr>
            <w:tcW w:w="1300" w:type="dxa"/>
            <w:shd w:val="clear" w:color="auto" w:fill="CBFFCB"/>
          </w:tcPr>
          <w:p w14:paraId="05719C79" w14:textId="62AF9DF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8C8AB9" w14:textId="064C54C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4B2C0F6" w14:textId="395DA27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8A16A9F" w14:textId="582ED4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2D31C7B" w14:textId="77777777" w:rsidTr="0071116A">
        <w:tc>
          <w:tcPr>
            <w:tcW w:w="3531" w:type="dxa"/>
            <w:shd w:val="clear" w:color="auto" w:fill="F2F2F2"/>
          </w:tcPr>
          <w:p w14:paraId="35D6894B" w14:textId="47F8626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25DE2C2" w14:textId="1EE369A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13.935,89</w:t>
            </w:r>
          </w:p>
        </w:tc>
        <w:tc>
          <w:tcPr>
            <w:tcW w:w="1300" w:type="dxa"/>
            <w:shd w:val="clear" w:color="auto" w:fill="F2F2F2"/>
          </w:tcPr>
          <w:p w14:paraId="66D0DE27" w14:textId="1558DE8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5E7686A" w14:textId="0D5E612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99DB114" w14:textId="78C1C2C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19F2ECC" w14:textId="3C5AFDB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E028C9C" w14:textId="77777777" w:rsidTr="0071116A">
        <w:tc>
          <w:tcPr>
            <w:tcW w:w="3531" w:type="dxa"/>
          </w:tcPr>
          <w:p w14:paraId="314427F7" w14:textId="12D8ECC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EBDF83D" w14:textId="2700594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13.935,89</w:t>
            </w:r>
          </w:p>
        </w:tc>
        <w:tc>
          <w:tcPr>
            <w:tcW w:w="1300" w:type="dxa"/>
          </w:tcPr>
          <w:p w14:paraId="78E8F6E7" w14:textId="536E8BA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54E558" w14:textId="52EF833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EF2A52" w14:textId="4989CC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378553" w14:textId="46686D6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46EE3D7" w14:textId="77777777" w:rsidTr="0071116A">
        <w:trPr>
          <w:trHeight w:val="540"/>
        </w:trPr>
        <w:tc>
          <w:tcPr>
            <w:tcW w:w="3531" w:type="dxa"/>
            <w:shd w:val="clear" w:color="auto" w:fill="DAE8F2"/>
            <w:vAlign w:val="center"/>
          </w:tcPr>
          <w:p w14:paraId="4407E172" w14:textId="6D2779BB"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K100426 Vodovod i kanalizacija</w:t>
            </w:r>
          </w:p>
        </w:tc>
        <w:tc>
          <w:tcPr>
            <w:tcW w:w="1300" w:type="dxa"/>
            <w:shd w:val="clear" w:color="auto" w:fill="DAE8F2"/>
            <w:vAlign w:val="center"/>
          </w:tcPr>
          <w:p w14:paraId="7D60AF19" w14:textId="1E75F7D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38.231,14</w:t>
            </w:r>
          </w:p>
        </w:tc>
        <w:tc>
          <w:tcPr>
            <w:tcW w:w="1300" w:type="dxa"/>
            <w:shd w:val="clear" w:color="auto" w:fill="DAE8F2"/>
            <w:vAlign w:val="center"/>
          </w:tcPr>
          <w:p w14:paraId="012A4660" w14:textId="2EB1C52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4DDA80C1" w14:textId="74E53F0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528A4893" w14:textId="19B01C4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1E0F1A41" w14:textId="1438B75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12B009CC" w14:textId="77777777" w:rsidTr="0071116A">
        <w:tc>
          <w:tcPr>
            <w:tcW w:w="3531" w:type="dxa"/>
            <w:shd w:val="clear" w:color="auto" w:fill="CBFFCB"/>
          </w:tcPr>
          <w:p w14:paraId="5B9634C8" w14:textId="0674976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2C73D3DE" w14:textId="41E0F80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18.231,14</w:t>
            </w:r>
          </w:p>
        </w:tc>
        <w:tc>
          <w:tcPr>
            <w:tcW w:w="1300" w:type="dxa"/>
            <w:shd w:val="clear" w:color="auto" w:fill="CBFFCB"/>
          </w:tcPr>
          <w:p w14:paraId="7293C51C" w14:textId="6E98D5F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9FDBEBB" w14:textId="7854B33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68AD3A5" w14:textId="646BA95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6E60DE7" w14:textId="114BFAD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20763C8" w14:textId="77777777" w:rsidTr="0071116A">
        <w:tc>
          <w:tcPr>
            <w:tcW w:w="3531" w:type="dxa"/>
            <w:shd w:val="clear" w:color="auto" w:fill="F2F2F2"/>
          </w:tcPr>
          <w:p w14:paraId="7563EA4F" w14:textId="708BB0E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520DDC6" w14:textId="3A0F093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18.231,14</w:t>
            </w:r>
          </w:p>
        </w:tc>
        <w:tc>
          <w:tcPr>
            <w:tcW w:w="1300" w:type="dxa"/>
            <w:shd w:val="clear" w:color="auto" w:fill="F2F2F2"/>
          </w:tcPr>
          <w:p w14:paraId="28E8BF2F" w14:textId="6DE1EF8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3FB4824" w14:textId="0FAEF8B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A0B4D4A" w14:textId="46895DA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EA10345" w14:textId="1EDB88B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0379F7A" w14:textId="77777777" w:rsidTr="0071116A">
        <w:tc>
          <w:tcPr>
            <w:tcW w:w="3531" w:type="dxa"/>
          </w:tcPr>
          <w:p w14:paraId="432548C7" w14:textId="50EE052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865C753" w14:textId="5648905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18.231,14</w:t>
            </w:r>
          </w:p>
        </w:tc>
        <w:tc>
          <w:tcPr>
            <w:tcW w:w="1300" w:type="dxa"/>
          </w:tcPr>
          <w:p w14:paraId="439C6423" w14:textId="38D65E6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BA7A44" w14:textId="12EF83F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F15D97" w14:textId="09A71EB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A0505B" w14:textId="6B52D10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E8F8A13" w14:textId="77777777" w:rsidTr="0071116A">
        <w:tc>
          <w:tcPr>
            <w:tcW w:w="3531" w:type="dxa"/>
            <w:shd w:val="clear" w:color="auto" w:fill="CBFFCB"/>
          </w:tcPr>
          <w:p w14:paraId="46F1D31D" w14:textId="53B0C74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463CDB9F" w14:textId="3FD8E5F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20.000,00</w:t>
            </w:r>
          </w:p>
        </w:tc>
        <w:tc>
          <w:tcPr>
            <w:tcW w:w="1300" w:type="dxa"/>
            <w:shd w:val="clear" w:color="auto" w:fill="CBFFCB"/>
          </w:tcPr>
          <w:p w14:paraId="27C245AB" w14:textId="7EFB67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2F781F8" w14:textId="0DC76ED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C41E08F" w14:textId="36F3016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650A325" w14:textId="238965B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8E1C1FD" w14:textId="77777777" w:rsidTr="0071116A">
        <w:tc>
          <w:tcPr>
            <w:tcW w:w="3531" w:type="dxa"/>
            <w:shd w:val="clear" w:color="auto" w:fill="F2F2F2"/>
          </w:tcPr>
          <w:p w14:paraId="7DD09806" w14:textId="67DBEE8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6652414" w14:textId="7B5ADF9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20.000,00</w:t>
            </w:r>
          </w:p>
        </w:tc>
        <w:tc>
          <w:tcPr>
            <w:tcW w:w="1300" w:type="dxa"/>
            <w:shd w:val="clear" w:color="auto" w:fill="F2F2F2"/>
          </w:tcPr>
          <w:p w14:paraId="3125DD85" w14:textId="6841DF8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4B01162" w14:textId="422844B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1979CD1" w14:textId="1DE1B73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067CAF3" w14:textId="773E876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7698B00" w14:textId="77777777" w:rsidTr="0071116A">
        <w:tc>
          <w:tcPr>
            <w:tcW w:w="3531" w:type="dxa"/>
          </w:tcPr>
          <w:p w14:paraId="6A254A06" w14:textId="77063AA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395A9BD" w14:textId="450495E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F9D7E2C" w14:textId="5BF756D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FE0E8A" w14:textId="3ACA8DF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809295" w14:textId="07B4B76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843EC9" w14:textId="3AED14F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0BCBC95" w14:textId="77777777" w:rsidTr="0071116A">
        <w:trPr>
          <w:trHeight w:val="540"/>
        </w:trPr>
        <w:tc>
          <w:tcPr>
            <w:tcW w:w="3531" w:type="dxa"/>
            <w:shd w:val="clear" w:color="auto" w:fill="17365D"/>
            <w:vAlign w:val="center"/>
          </w:tcPr>
          <w:p w14:paraId="3BDF2301" w14:textId="139BA0A2"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lastRenderedPageBreak/>
              <w:t>PROGRAM 1025 Kratkoročni revolving kredit PBZ</w:t>
            </w:r>
          </w:p>
        </w:tc>
        <w:tc>
          <w:tcPr>
            <w:tcW w:w="1300" w:type="dxa"/>
            <w:shd w:val="clear" w:color="auto" w:fill="17365D"/>
            <w:vAlign w:val="center"/>
          </w:tcPr>
          <w:p w14:paraId="7A4EA631" w14:textId="546E2E1C"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2.117,83</w:t>
            </w:r>
          </w:p>
        </w:tc>
        <w:tc>
          <w:tcPr>
            <w:tcW w:w="1300" w:type="dxa"/>
            <w:shd w:val="clear" w:color="auto" w:fill="17365D"/>
            <w:vAlign w:val="center"/>
          </w:tcPr>
          <w:p w14:paraId="364A94EC" w14:textId="21EBB80C"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275.335,00</w:t>
            </w:r>
          </w:p>
        </w:tc>
        <w:tc>
          <w:tcPr>
            <w:tcW w:w="1300" w:type="dxa"/>
            <w:shd w:val="clear" w:color="auto" w:fill="17365D"/>
            <w:vAlign w:val="center"/>
          </w:tcPr>
          <w:p w14:paraId="663FE398" w14:textId="6B006FF6"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355.630,00</w:t>
            </w:r>
          </w:p>
        </w:tc>
        <w:tc>
          <w:tcPr>
            <w:tcW w:w="1300" w:type="dxa"/>
            <w:shd w:val="clear" w:color="auto" w:fill="17365D"/>
            <w:vAlign w:val="center"/>
          </w:tcPr>
          <w:p w14:paraId="3C0B3176" w14:textId="0AD414C6"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340.000,00</w:t>
            </w:r>
          </w:p>
        </w:tc>
        <w:tc>
          <w:tcPr>
            <w:tcW w:w="1300" w:type="dxa"/>
            <w:shd w:val="clear" w:color="auto" w:fill="17365D"/>
            <w:vAlign w:val="center"/>
          </w:tcPr>
          <w:p w14:paraId="14753D48" w14:textId="052DB2B2"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374.000,00</w:t>
            </w:r>
          </w:p>
        </w:tc>
      </w:tr>
      <w:tr w:rsidR="0071116A" w:rsidRPr="0071116A" w14:paraId="6D8C92DC" w14:textId="77777777" w:rsidTr="0071116A">
        <w:trPr>
          <w:trHeight w:val="540"/>
        </w:trPr>
        <w:tc>
          <w:tcPr>
            <w:tcW w:w="3531" w:type="dxa"/>
            <w:shd w:val="clear" w:color="auto" w:fill="DAE8F2"/>
            <w:vAlign w:val="center"/>
          </w:tcPr>
          <w:p w14:paraId="08997941" w14:textId="44EAE1D5"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A100903 Kratkoročni kredit</w:t>
            </w:r>
          </w:p>
        </w:tc>
        <w:tc>
          <w:tcPr>
            <w:tcW w:w="1300" w:type="dxa"/>
            <w:shd w:val="clear" w:color="auto" w:fill="DAE8F2"/>
            <w:vAlign w:val="center"/>
          </w:tcPr>
          <w:p w14:paraId="02CD6797" w14:textId="01E66F0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2.117,83</w:t>
            </w:r>
          </w:p>
        </w:tc>
        <w:tc>
          <w:tcPr>
            <w:tcW w:w="1300" w:type="dxa"/>
            <w:shd w:val="clear" w:color="auto" w:fill="DAE8F2"/>
            <w:vAlign w:val="center"/>
          </w:tcPr>
          <w:p w14:paraId="1D0BCF71" w14:textId="003E912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275.335,00</w:t>
            </w:r>
          </w:p>
        </w:tc>
        <w:tc>
          <w:tcPr>
            <w:tcW w:w="1300" w:type="dxa"/>
            <w:shd w:val="clear" w:color="auto" w:fill="DAE8F2"/>
            <w:vAlign w:val="center"/>
          </w:tcPr>
          <w:p w14:paraId="6921F5BF" w14:textId="7B523ED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355.630,00</w:t>
            </w:r>
          </w:p>
        </w:tc>
        <w:tc>
          <w:tcPr>
            <w:tcW w:w="1300" w:type="dxa"/>
            <w:shd w:val="clear" w:color="auto" w:fill="DAE8F2"/>
            <w:vAlign w:val="center"/>
          </w:tcPr>
          <w:p w14:paraId="56DD8D1B" w14:textId="1D4169C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340.000,00</w:t>
            </w:r>
          </w:p>
        </w:tc>
        <w:tc>
          <w:tcPr>
            <w:tcW w:w="1300" w:type="dxa"/>
            <w:shd w:val="clear" w:color="auto" w:fill="DAE8F2"/>
            <w:vAlign w:val="center"/>
          </w:tcPr>
          <w:p w14:paraId="0C7B3428" w14:textId="718409C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374.000,00</w:t>
            </w:r>
          </w:p>
        </w:tc>
      </w:tr>
      <w:tr w:rsidR="0071116A" w:rsidRPr="0071116A" w14:paraId="436DFD97" w14:textId="77777777" w:rsidTr="0071116A">
        <w:tc>
          <w:tcPr>
            <w:tcW w:w="3531" w:type="dxa"/>
            <w:shd w:val="clear" w:color="auto" w:fill="CBFFCB"/>
          </w:tcPr>
          <w:p w14:paraId="1C01DA3F" w14:textId="6DA6556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0E1E5D2F" w14:textId="21266E0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2.117,83</w:t>
            </w:r>
          </w:p>
        </w:tc>
        <w:tc>
          <w:tcPr>
            <w:tcW w:w="1300" w:type="dxa"/>
            <w:shd w:val="clear" w:color="auto" w:fill="CBFFCB"/>
          </w:tcPr>
          <w:p w14:paraId="3DE993B0" w14:textId="5A583C9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275.335,00</w:t>
            </w:r>
          </w:p>
        </w:tc>
        <w:tc>
          <w:tcPr>
            <w:tcW w:w="1300" w:type="dxa"/>
            <w:shd w:val="clear" w:color="auto" w:fill="CBFFCB"/>
          </w:tcPr>
          <w:p w14:paraId="44D3A8F2" w14:textId="0619473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355.630,00</w:t>
            </w:r>
          </w:p>
        </w:tc>
        <w:tc>
          <w:tcPr>
            <w:tcW w:w="1300" w:type="dxa"/>
            <w:shd w:val="clear" w:color="auto" w:fill="CBFFCB"/>
          </w:tcPr>
          <w:p w14:paraId="070515DF" w14:textId="12CE0B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340.000,00</w:t>
            </w:r>
          </w:p>
        </w:tc>
        <w:tc>
          <w:tcPr>
            <w:tcW w:w="1300" w:type="dxa"/>
            <w:shd w:val="clear" w:color="auto" w:fill="CBFFCB"/>
          </w:tcPr>
          <w:p w14:paraId="6924CA33" w14:textId="05995DD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374.000,00</w:t>
            </w:r>
          </w:p>
        </w:tc>
      </w:tr>
      <w:tr w:rsidR="0071116A" w:rsidRPr="0071116A" w14:paraId="28AC91E6" w14:textId="77777777" w:rsidTr="0071116A">
        <w:tc>
          <w:tcPr>
            <w:tcW w:w="3531" w:type="dxa"/>
            <w:shd w:val="clear" w:color="auto" w:fill="F2F2F2"/>
          </w:tcPr>
          <w:p w14:paraId="569820EB" w14:textId="7F65F1B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533AEE4" w14:textId="04F7703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2.117,83</w:t>
            </w:r>
          </w:p>
        </w:tc>
        <w:tc>
          <w:tcPr>
            <w:tcW w:w="1300" w:type="dxa"/>
            <w:shd w:val="clear" w:color="auto" w:fill="F2F2F2"/>
          </w:tcPr>
          <w:p w14:paraId="4AC91A4C" w14:textId="2398F3B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10.335,00</w:t>
            </w:r>
          </w:p>
        </w:tc>
        <w:tc>
          <w:tcPr>
            <w:tcW w:w="1300" w:type="dxa"/>
            <w:shd w:val="clear" w:color="auto" w:fill="F2F2F2"/>
          </w:tcPr>
          <w:p w14:paraId="2002BBAA" w14:textId="3DCB092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90.630,00</w:t>
            </w:r>
          </w:p>
        </w:tc>
        <w:tc>
          <w:tcPr>
            <w:tcW w:w="1300" w:type="dxa"/>
            <w:shd w:val="clear" w:color="auto" w:fill="F2F2F2"/>
          </w:tcPr>
          <w:p w14:paraId="23E62B5F" w14:textId="312BDEB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90.000,00</w:t>
            </w:r>
          </w:p>
        </w:tc>
        <w:tc>
          <w:tcPr>
            <w:tcW w:w="1300" w:type="dxa"/>
            <w:shd w:val="clear" w:color="auto" w:fill="F2F2F2"/>
          </w:tcPr>
          <w:p w14:paraId="501AA158" w14:textId="7B0AC98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99.000,00</w:t>
            </w:r>
          </w:p>
        </w:tc>
      </w:tr>
      <w:tr w:rsidR="0071116A" w14:paraId="1355B4AC" w14:textId="77777777" w:rsidTr="0071116A">
        <w:tc>
          <w:tcPr>
            <w:tcW w:w="3531" w:type="dxa"/>
          </w:tcPr>
          <w:p w14:paraId="4299967A" w14:textId="5A00D86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192E8EC7" w14:textId="6D7B419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2.117,83</w:t>
            </w:r>
          </w:p>
        </w:tc>
        <w:tc>
          <w:tcPr>
            <w:tcW w:w="1300" w:type="dxa"/>
          </w:tcPr>
          <w:p w14:paraId="2A283492" w14:textId="2C90D5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10.335,00</w:t>
            </w:r>
          </w:p>
        </w:tc>
        <w:tc>
          <w:tcPr>
            <w:tcW w:w="1300" w:type="dxa"/>
          </w:tcPr>
          <w:p w14:paraId="63759B6E" w14:textId="4B4C927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90.630,00</w:t>
            </w:r>
          </w:p>
        </w:tc>
        <w:tc>
          <w:tcPr>
            <w:tcW w:w="1300" w:type="dxa"/>
          </w:tcPr>
          <w:p w14:paraId="31D8B55C" w14:textId="539C1D1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90.000,00</w:t>
            </w:r>
          </w:p>
        </w:tc>
        <w:tc>
          <w:tcPr>
            <w:tcW w:w="1300" w:type="dxa"/>
          </w:tcPr>
          <w:p w14:paraId="61B26190" w14:textId="27152C9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99.000,00</w:t>
            </w:r>
          </w:p>
        </w:tc>
      </w:tr>
      <w:tr w:rsidR="0071116A" w:rsidRPr="0071116A" w14:paraId="7A5D7ABB" w14:textId="77777777" w:rsidTr="0071116A">
        <w:tc>
          <w:tcPr>
            <w:tcW w:w="3531" w:type="dxa"/>
            <w:shd w:val="clear" w:color="auto" w:fill="F2F2F2"/>
          </w:tcPr>
          <w:p w14:paraId="5C035FFF" w14:textId="6F3A512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5 Izdaci za financijsku imovinu i otplate zajmova</w:t>
            </w:r>
          </w:p>
        </w:tc>
        <w:tc>
          <w:tcPr>
            <w:tcW w:w="1300" w:type="dxa"/>
            <w:shd w:val="clear" w:color="auto" w:fill="F2F2F2"/>
          </w:tcPr>
          <w:p w14:paraId="08869474" w14:textId="2B48B49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DF9DF50" w14:textId="1F43DF5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265.000,00</w:t>
            </w:r>
          </w:p>
        </w:tc>
        <w:tc>
          <w:tcPr>
            <w:tcW w:w="1300" w:type="dxa"/>
            <w:shd w:val="clear" w:color="auto" w:fill="F2F2F2"/>
          </w:tcPr>
          <w:p w14:paraId="65F8CA3D" w14:textId="09DBDD1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265.000,00</w:t>
            </w:r>
          </w:p>
        </w:tc>
        <w:tc>
          <w:tcPr>
            <w:tcW w:w="1300" w:type="dxa"/>
            <w:shd w:val="clear" w:color="auto" w:fill="F2F2F2"/>
          </w:tcPr>
          <w:p w14:paraId="14737F9F" w14:textId="52BD254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250.000,00</w:t>
            </w:r>
          </w:p>
        </w:tc>
        <w:tc>
          <w:tcPr>
            <w:tcW w:w="1300" w:type="dxa"/>
            <w:shd w:val="clear" w:color="auto" w:fill="F2F2F2"/>
          </w:tcPr>
          <w:p w14:paraId="2DF3BB19" w14:textId="3D4AF20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275.000,00</w:t>
            </w:r>
          </w:p>
        </w:tc>
      </w:tr>
      <w:tr w:rsidR="0071116A" w14:paraId="54C92D0D" w14:textId="77777777" w:rsidTr="0071116A">
        <w:tc>
          <w:tcPr>
            <w:tcW w:w="3531" w:type="dxa"/>
          </w:tcPr>
          <w:p w14:paraId="38A661A7" w14:textId="44D2239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61FD15A3" w14:textId="4CAD1A5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34037A" w14:textId="27D899C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7776436C" w14:textId="3B9052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265.000,00</w:t>
            </w:r>
          </w:p>
        </w:tc>
        <w:tc>
          <w:tcPr>
            <w:tcW w:w="1300" w:type="dxa"/>
          </w:tcPr>
          <w:p w14:paraId="0F0579DA" w14:textId="2AAC09A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tcPr>
          <w:p w14:paraId="60205E29" w14:textId="24FBAFC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275.000,00</w:t>
            </w:r>
          </w:p>
        </w:tc>
      </w:tr>
      <w:tr w:rsidR="0071116A" w:rsidRPr="0071116A" w14:paraId="33856496" w14:textId="77777777" w:rsidTr="0071116A">
        <w:trPr>
          <w:trHeight w:val="400"/>
        </w:trPr>
        <w:tc>
          <w:tcPr>
            <w:tcW w:w="3531" w:type="dxa"/>
            <w:shd w:val="clear" w:color="auto" w:fill="FFC000"/>
            <w:vAlign w:val="center"/>
          </w:tcPr>
          <w:p w14:paraId="6E16A231" w14:textId="1F70A975"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GLAVA 00102 Društvene djelatnosti</w:t>
            </w:r>
          </w:p>
        </w:tc>
        <w:tc>
          <w:tcPr>
            <w:tcW w:w="1300" w:type="dxa"/>
            <w:shd w:val="clear" w:color="auto" w:fill="FFC000"/>
            <w:vAlign w:val="center"/>
          </w:tcPr>
          <w:p w14:paraId="7559343F" w14:textId="4021B49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749.872,40</w:t>
            </w:r>
          </w:p>
        </w:tc>
        <w:tc>
          <w:tcPr>
            <w:tcW w:w="1300" w:type="dxa"/>
            <w:shd w:val="clear" w:color="auto" w:fill="FFC000"/>
            <w:vAlign w:val="center"/>
          </w:tcPr>
          <w:p w14:paraId="7A365E3A" w14:textId="681AACF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1.005.282,32</w:t>
            </w:r>
          </w:p>
        </w:tc>
        <w:tc>
          <w:tcPr>
            <w:tcW w:w="1300" w:type="dxa"/>
            <w:shd w:val="clear" w:color="auto" w:fill="FFC000"/>
            <w:vAlign w:val="center"/>
          </w:tcPr>
          <w:p w14:paraId="12C9D554" w14:textId="626AA04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1.907.793,41</w:t>
            </w:r>
          </w:p>
        </w:tc>
        <w:tc>
          <w:tcPr>
            <w:tcW w:w="1300" w:type="dxa"/>
            <w:shd w:val="clear" w:color="auto" w:fill="FFC000"/>
            <w:vAlign w:val="center"/>
          </w:tcPr>
          <w:p w14:paraId="6409AD89" w14:textId="2F948DA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2.989.161,77</w:t>
            </w:r>
          </w:p>
        </w:tc>
        <w:tc>
          <w:tcPr>
            <w:tcW w:w="1300" w:type="dxa"/>
            <w:shd w:val="clear" w:color="auto" w:fill="FFC000"/>
            <w:vAlign w:val="center"/>
          </w:tcPr>
          <w:p w14:paraId="62535F8C" w14:textId="710A234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1.308.077,95</w:t>
            </w:r>
          </w:p>
        </w:tc>
      </w:tr>
      <w:tr w:rsidR="0071116A" w:rsidRPr="0071116A" w14:paraId="63F6FCE3" w14:textId="77777777" w:rsidTr="0071116A">
        <w:tc>
          <w:tcPr>
            <w:tcW w:w="3531" w:type="dxa"/>
            <w:shd w:val="clear" w:color="auto" w:fill="CBFFCB"/>
          </w:tcPr>
          <w:p w14:paraId="12CC0B84" w14:textId="1550848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38E28D9C" w14:textId="4CF916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296.659,22</w:t>
            </w:r>
          </w:p>
        </w:tc>
        <w:tc>
          <w:tcPr>
            <w:tcW w:w="1300" w:type="dxa"/>
            <w:shd w:val="clear" w:color="auto" w:fill="CBFFCB"/>
          </w:tcPr>
          <w:p w14:paraId="665F7E86" w14:textId="0AEA5FD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457.960,99</w:t>
            </w:r>
          </w:p>
        </w:tc>
        <w:tc>
          <w:tcPr>
            <w:tcW w:w="1300" w:type="dxa"/>
            <w:shd w:val="clear" w:color="auto" w:fill="CBFFCB"/>
          </w:tcPr>
          <w:p w14:paraId="7885C73F" w14:textId="5C6BE61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166.584,77</w:t>
            </w:r>
          </w:p>
        </w:tc>
        <w:tc>
          <w:tcPr>
            <w:tcW w:w="1300" w:type="dxa"/>
            <w:shd w:val="clear" w:color="auto" w:fill="CBFFCB"/>
          </w:tcPr>
          <w:p w14:paraId="3F39C3A8" w14:textId="3266ED8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268.825,21</w:t>
            </w:r>
          </w:p>
        </w:tc>
        <w:tc>
          <w:tcPr>
            <w:tcW w:w="1300" w:type="dxa"/>
            <w:shd w:val="clear" w:color="auto" w:fill="CBFFCB"/>
          </w:tcPr>
          <w:p w14:paraId="2613E2F8" w14:textId="31B3207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295.707,74</w:t>
            </w:r>
          </w:p>
        </w:tc>
      </w:tr>
      <w:tr w:rsidR="0071116A" w:rsidRPr="0071116A" w14:paraId="1905529D" w14:textId="77777777" w:rsidTr="0071116A">
        <w:tc>
          <w:tcPr>
            <w:tcW w:w="3531" w:type="dxa"/>
            <w:shd w:val="clear" w:color="auto" w:fill="CBFFCB"/>
          </w:tcPr>
          <w:p w14:paraId="5FD5C5B5" w14:textId="7C3F112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270EA1D3" w14:textId="1A82B16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762D2CC" w14:textId="22DCB65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53DD053" w14:textId="084B7C4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50.000,00</w:t>
            </w:r>
          </w:p>
        </w:tc>
        <w:tc>
          <w:tcPr>
            <w:tcW w:w="1300" w:type="dxa"/>
            <w:shd w:val="clear" w:color="auto" w:fill="CBFFCB"/>
          </w:tcPr>
          <w:p w14:paraId="4F6DCF80" w14:textId="52EC49E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158.058,76</w:t>
            </w:r>
          </w:p>
        </w:tc>
        <w:tc>
          <w:tcPr>
            <w:tcW w:w="1300" w:type="dxa"/>
            <w:shd w:val="clear" w:color="auto" w:fill="CBFFCB"/>
          </w:tcPr>
          <w:p w14:paraId="42BE490D" w14:textId="4DDBD1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173.864,64</w:t>
            </w:r>
          </w:p>
        </w:tc>
      </w:tr>
      <w:tr w:rsidR="0071116A" w:rsidRPr="0071116A" w14:paraId="2BE580F2" w14:textId="77777777" w:rsidTr="0071116A">
        <w:tc>
          <w:tcPr>
            <w:tcW w:w="3531" w:type="dxa"/>
            <w:shd w:val="clear" w:color="auto" w:fill="CBFFCB"/>
          </w:tcPr>
          <w:p w14:paraId="7AC9407A" w14:textId="1E908C9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41 Prihodi od komunalne naknade i doprinosa</w:t>
            </w:r>
          </w:p>
        </w:tc>
        <w:tc>
          <w:tcPr>
            <w:tcW w:w="1300" w:type="dxa"/>
            <w:shd w:val="clear" w:color="auto" w:fill="CBFFCB"/>
          </w:tcPr>
          <w:p w14:paraId="15BB8E85" w14:textId="2A6E846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7574414" w14:textId="6CDA2D7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6.500,00</w:t>
            </w:r>
          </w:p>
        </w:tc>
        <w:tc>
          <w:tcPr>
            <w:tcW w:w="1300" w:type="dxa"/>
            <w:shd w:val="clear" w:color="auto" w:fill="CBFFCB"/>
          </w:tcPr>
          <w:p w14:paraId="49DBA335" w14:textId="090E59F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A111055" w14:textId="069D18D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BAC4BD1" w14:textId="53CEC2F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F39CD2A" w14:textId="77777777" w:rsidTr="0071116A">
        <w:tc>
          <w:tcPr>
            <w:tcW w:w="3531" w:type="dxa"/>
            <w:shd w:val="clear" w:color="auto" w:fill="CBFFCB"/>
          </w:tcPr>
          <w:p w14:paraId="00869A6A" w14:textId="4780AB8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koncesije i zakupa poljoprivrednog zemljišta</w:t>
            </w:r>
          </w:p>
        </w:tc>
        <w:tc>
          <w:tcPr>
            <w:tcW w:w="1300" w:type="dxa"/>
            <w:shd w:val="clear" w:color="auto" w:fill="CBFFCB"/>
          </w:tcPr>
          <w:p w14:paraId="46DE7A7F" w14:textId="2E407F9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00E377F" w14:textId="7B6C2DE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81.423,26</w:t>
            </w:r>
          </w:p>
        </w:tc>
        <w:tc>
          <w:tcPr>
            <w:tcW w:w="1300" w:type="dxa"/>
            <w:shd w:val="clear" w:color="auto" w:fill="CBFFCB"/>
          </w:tcPr>
          <w:p w14:paraId="1C73F4E1" w14:textId="002AEE6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7862B3D" w14:textId="0A08073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1359248" w14:textId="710A564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0C113CA" w14:textId="77777777" w:rsidTr="0071116A">
        <w:tc>
          <w:tcPr>
            <w:tcW w:w="3531" w:type="dxa"/>
            <w:shd w:val="clear" w:color="auto" w:fill="CBFFCB"/>
          </w:tcPr>
          <w:p w14:paraId="2D0D8CEB" w14:textId="1A210EF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spomeničke rente</w:t>
            </w:r>
          </w:p>
        </w:tc>
        <w:tc>
          <w:tcPr>
            <w:tcW w:w="1300" w:type="dxa"/>
            <w:shd w:val="clear" w:color="auto" w:fill="CBFFCB"/>
          </w:tcPr>
          <w:p w14:paraId="7BE3EC02" w14:textId="0148DB4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1E2045B" w14:textId="630FE9D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6CE0C2D" w14:textId="748A8A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9B5CA3B" w14:textId="01EDCBE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33,00</w:t>
            </w:r>
          </w:p>
        </w:tc>
        <w:tc>
          <w:tcPr>
            <w:tcW w:w="1300" w:type="dxa"/>
            <w:shd w:val="clear" w:color="auto" w:fill="CBFFCB"/>
          </w:tcPr>
          <w:p w14:paraId="3E1BEF88" w14:textId="1AB2F41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36,30</w:t>
            </w:r>
          </w:p>
        </w:tc>
      </w:tr>
      <w:tr w:rsidR="0071116A" w:rsidRPr="0071116A" w14:paraId="36669A38" w14:textId="77777777" w:rsidTr="0071116A">
        <w:tc>
          <w:tcPr>
            <w:tcW w:w="3531" w:type="dxa"/>
            <w:shd w:val="clear" w:color="auto" w:fill="CBFFCB"/>
          </w:tcPr>
          <w:p w14:paraId="5F9626B6" w14:textId="1937183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Prihodi od ostalih koncesija</w:t>
            </w:r>
          </w:p>
        </w:tc>
        <w:tc>
          <w:tcPr>
            <w:tcW w:w="1300" w:type="dxa"/>
            <w:shd w:val="clear" w:color="auto" w:fill="CBFFCB"/>
          </w:tcPr>
          <w:p w14:paraId="1E580E7A" w14:textId="71A8762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3.687,50</w:t>
            </w:r>
          </w:p>
        </w:tc>
        <w:tc>
          <w:tcPr>
            <w:tcW w:w="1300" w:type="dxa"/>
            <w:shd w:val="clear" w:color="auto" w:fill="CBFFCB"/>
          </w:tcPr>
          <w:p w14:paraId="3330298D" w14:textId="66C8B7C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7.393,16</w:t>
            </w:r>
          </w:p>
        </w:tc>
        <w:tc>
          <w:tcPr>
            <w:tcW w:w="1300" w:type="dxa"/>
            <w:shd w:val="clear" w:color="auto" w:fill="CBFFCB"/>
          </w:tcPr>
          <w:p w14:paraId="59B6C7C9" w14:textId="3D3EA3B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41B4163" w14:textId="271B37D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4A844DD" w14:textId="5A3ADC5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999E1DA" w14:textId="77777777" w:rsidTr="0071116A">
        <w:tc>
          <w:tcPr>
            <w:tcW w:w="3531" w:type="dxa"/>
            <w:shd w:val="clear" w:color="auto" w:fill="CBFFCB"/>
          </w:tcPr>
          <w:p w14:paraId="7F2FA667" w14:textId="1F7A535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Ostali prihodi za posebne namjene</w:t>
            </w:r>
          </w:p>
        </w:tc>
        <w:tc>
          <w:tcPr>
            <w:tcW w:w="1300" w:type="dxa"/>
            <w:shd w:val="clear" w:color="auto" w:fill="CBFFCB"/>
          </w:tcPr>
          <w:p w14:paraId="620FC902" w14:textId="32DC273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29F3ADB" w14:textId="42D9576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1A190F8" w14:textId="26FBC06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13.858,49</w:t>
            </w:r>
          </w:p>
        </w:tc>
        <w:tc>
          <w:tcPr>
            <w:tcW w:w="1300" w:type="dxa"/>
            <w:shd w:val="clear" w:color="auto" w:fill="CBFFCB"/>
          </w:tcPr>
          <w:p w14:paraId="2E43306B" w14:textId="2310CDB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9.744,34</w:t>
            </w:r>
          </w:p>
        </w:tc>
        <w:tc>
          <w:tcPr>
            <w:tcW w:w="1300" w:type="dxa"/>
            <w:shd w:val="clear" w:color="auto" w:fill="CBFFCB"/>
          </w:tcPr>
          <w:p w14:paraId="62A546CC" w14:textId="56AFC17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10.718,77</w:t>
            </w:r>
          </w:p>
        </w:tc>
      </w:tr>
      <w:tr w:rsidR="0071116A" w:rsidRPr="0071116A" w14:paraId="2B36232E" w14:textId="77777777" w:rsidTr="0071116A">
        <w:tc>
          <w:tcPr>
            <w:tcW w:w="3531" w:type="dxa"/>
            <w:shd w:val="clear" w:color="auto" w:fill="CBFFCB"/>
          </w:tcPr>
          <w:p w14:paraId="574C0F8C" w14:textId="56F062E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431 Prihodi od zakupa i koncesije poljoprivrednog zemljišta</w:t>
            </w:r>
          </w:p>
        </w:tc>
        <w:tc>
          <w:tcPr>
            <w:tcW w:w="1300" w:type="dxa"/>
            <w:shd w:val="clear" w:color="auto" w:fill="CBFFCB"/>
          </w:tcPr>
          <w:p w14:paraId="1BFD5C28" w14:textId="5F0EB41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1C52C64" w14:textId="521FF2C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444EB91" w14:textId="2EB2ACD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65.400,00</w:t>
            </w:r>
          </w:p>
        </w:tc>
        <w:tc>
          <w:tcPr>
            <w:tcW w:w="1300" w:type="dxa"/>
            <w:shd w:val="clear" w:color="auto" w:fill="CBFFCB"/>
          </w:tcPr>
          <w:p w14:paraId="430E0174" w14:textId="179E86E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71.940,00</w:t>
            </w:r>
          </w:p>
        </w:tc>
        <w:tc>
          <w:tcPr>
            <w:tcW w:w="1300" w:type="dxa"/>
            <w:shd w:val="clear" w:color="auto" w:fill="CBFFCB"/>
          </w:tcPr>
          <w:p w14:paraId="0B5A8893" w14:textId="37AB40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79.134,00</w:t>
            </w:r>
          </w:p>
        </w:tc>
      </w:tr>
      <w:tr w:rsidR="0071116A" w:rsidRPr="0071116A" w14:paraId="6D4A0507" w14:textId="77777777" w:rsidTr="0071116A">
        <w:tc>
          <w:tcPr>
            <w:tcW w:w="3531" w:type="dxa"/>
            <w:shd w:val="clear" w:color="auto" w:fill="CBFFCB"/>
          </w:tcPr>
          <w:p w14:paraId="1CE21BCF" w14:textId="4BAFD01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433 Šumski doprinos</w:t>
            </w:r>
          </w:p>
        </w:tc>
        <w:tc>
          <w:tcPr>
            <w:tcW w:w="1300" w:type="dxa"/>
            <w:shd w:val="clear" w:color="auto" w:fill="CBFFCB"/>
          </w:tcPr>
          <w:p w14:paraId="295183C8" w14:textId="32CF91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739503F" w14:textId="6014429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CC84A65" w14:textId="044C2D5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DABF70" w14:textId="797363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38.500,00</w:t>
            </w:r>
          </w:p>
        </w:tc>
        <w:tc>
          <w:tcPr>
            <w:tcW w:w="1300" w:type="dxa"/>
            <w:shd w:val="clear" w:color="auto" w:fill="CBFFCB"/>
          </w:tcPr>
          <w:p w14:paraId="54EEEEBF" w14:textId="5AC3C93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42.350,00</w:t>
            </w:r>
          </w:p>
        </w:tc>
      </w:tr>
      <w:tr w:rsidR="0071116A" w:rsidRPr="0071116A" w14:paraId="689B8FEE" w14:textId="77777777" w:rsidTr="0071116A">
        <w:tc>
          <w:tcPr>
            <w:tcW w:w="3531" w:type="dxa"/>
            <w:shd w:val="clear" w:color="auto" w:fill="CBFFCB"/>
          </w:tcPr>
          <w:p w14:paraId="5E0AD327" w14:textId="32ED9D1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605379E6" w14:textId="60AF557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D785A9F" w14:textId="416E8A3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D397F73" w14:textId="48B99E4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155.902,45</w:t>
            </w:r>
          </w:p>
        </w:tc>
        <w:tc>
          <w:tcPr>
            <w:tcW w:w="1300" w:type="dxa"/>
            <w:shd w:val="clear" w:color="auto" w:fill="CBFFCB"/>
          </w:tcPr>
          <w:p w14:paraId="71DB11A7" w14:textId="13FAB18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521.556,52</w:t>
            </w:r>
          </w:p>
        </w:tc>
        <w:tc>
          <w:tcPr>
            <w:tcW w:w="1300" w:type="dxa"/>
            <w:shd w:val="clear" w:color="auto" w:fill="CBFFCB"/>
          </w:tcPr>
          <w:p w14:paraId="7C411A51" w14:textId="1379AC2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573.712,17</w:t>
            </w:r>
          </w:p>
        </w:tc>
      </w:tr>
      <w:tr w:rsidR="0071116A" w:rsidRPr="0071116A" w14:paraId="378A0D32" w14:textId="77777777" w:rsidTr="0071116A">
        <w:tc>
          <w:tcPr>
            <w:tcW w:w="3531" w:type="dxa"/>
            <w:shd w:val="clear" w:color="auto" w:fill="CBFFCB"/>
          </w:tcPr>
          <w:p w14:paraId="1CC859BE" w14:textId="462912C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4D279534" w14:textId="30C321E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134.043,94</w:t>
            </w:r>
          </w:p>
        </w:tc>
        <w:tc>
          <w:tcPr>
            <w:tcW w:w="1300" w:type="dxa"/>
            <w:shd w:val="clear" w:color="auto" w:fill="CBFFCB"/>
          </w:tcPr>
          <w:p w14:paraId="0293DB2A" w14:textId="48F9910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74.442,67</w:t>
            </w:r>
          </w:p>
        </w:tc>
        <w:tc>
          <w:tcPr>
            <w:tcW w:w="1300" w:type="dxa"/>
            <w:shd w:val="clear" w:color="auto" w:fill="CBFFCB"/>
          </w:tcPr>
          <w:p w14:paraId="7D4B839D" w14:textId="293DDD7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505286E" w14:textId="4566C85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ECE13F" w14:textId="1321B4B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0D1BD93" w14:textId="77777777" w:rsidTr="0071116A">
        <w:tc>
          <w:tcPr>
            <w:tcW w:w="3531" w:type="dxa"/>
            <w:shd w:val="clear" w:color="auto" w:fill="CBFFCB"/>
          </w:tcPr>
          <w:p w14:paraId="1CD8BDEA" w14:textId="79628BE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45 Prihodi za posebne namjene - ostalo</w:t>
            </w:r>
          </w:p>
        </w:tc>
        <w:tc>
          <w:tcPr>
            <w:tcW w:w="1300" w:type="dxa"/>
            <w:shd w:val="clear" w:color="auto" w:fill="CBFFCB"/>
          </w:tcPr>
          <w:p w14:paraId="41FA767A" w14:textId="549D7B5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51.092,30</w:t>
            </w:r>
          </w:p>
        </w:tc>
        <w:tc>
          <w:tcPr>
            <w:tcW w:w="1300" w:type="dxa"/>
            <w:shd w:val="clear" w:color="auto" w:fill="CBFFCB"/>
          </w:tcPr>
          <w:p w14:paraId="409FF033" w14:textId="3891F72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44.201,31</w:t>
            </w:r>
          </w:p>
        </w:tc>
        <w:tc>
          <w:tcPr>
            <w:tcW w:w="1300" w:type="dxa"/>
            <w:shd w:val="clear" w:color="auto" w:fill="CBFFCB"/>
          </w:tcPr>
          <w:p w14:paraId="52CEB21D" w14:textId="52C3434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E93D75A" w14:textId="27F89F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8B98936" w14:textId="0809385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1BDF0F3" w14:textId="77777777" w:rsidTr="0071116A">
        <w:tc>
          <w:tcPr>
            <w:tcW w:w="3531" w:type="dxa"/>
            <w:shd w:val="clear" w:color="auto" w:fill="CBFFCB"/>
          </w:tcPr>
          <w:p w14:paraId="7DA0B9CA" w14:textId="2ED17C3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46 Šumski doprinos</w:t>
            </w:r>
          </w:p>
        </w:tc>
        <w:tc>
          <w:tcPr>
            <w:tcW w:w="1300" w:type="dxa"/>
            <w:shd w:val="clear" w:color="auto" w:fill="CBFFCB"/>
          </w:tcPr>
          <w:p w14:paraId="1A048800" w14:textId="3596E69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AE2328E" w14:textId="79198A9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22.800,00</w:t>
            </w:r>
          </w:p>
        </w:tc>
        <w:tc>
          <w:tcPr>
            <w:tcW w:w="1300" w:type="dxa"/>
            <w:shd w:val="clear" w:color="auto" w:fill="CBFFCB"/>
          </w:tcPr>
          <w:p w14:paraId="12BA412A" w14:textId="63E7C61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E6297FE" w14:textId="4DA7090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76D936F" w14:textId="1C12B6A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1E7BE5E" w14:textId="77777777" w:rsidTr="0071116A">
        <w:tc>
          <w:tcPr>
            <w:tcW w:w="3531" w:type="dxa"/>
            <w:shd w:val="clear" w:color="auto" w:fill="CBFFCB"/>
          </w:tcPr>
          <w:p w14:paraId="38A5B27F" w14:textId="727EE8D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47BD7738" w14:textId="09B8B33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A938B51" w14:textId="0DC016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9547274" w14:textId="1D34BDE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177.335,28</w:t>
            </w:r>
          </w:p>
        </w:tc>
        <w:tc>
          <w:tcPr>
            <w:tcW w:w="1300" w:type="dxa"/>
            <w:shd w:val="clear" w:color="auto" w:fill="CBFFCB"/>
          </w:tcPr>
          <w:p w14:paraId="57B77F51" w14:textId="0B671D9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60.443,94</w:t>
            </w:r>
          </w:p>
        </w:tc>
        <w:tc>
          <w:tcPr>
            <w:tcW w:w="1300" w:type="dxa"/>
            <w:shd w:val="clear" w:color="auto" w:fill="CBFFCB"/>
          </w:tcPr>
          <w:p w14:paraId="359C2297" w14:textId="0DE60FC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66.488,33</w:t>
            </w:r>
          </w:p>
        </w:tc>
      </w:tr>
      <w:tr w:rsidR="0071116A" w:rsidRPr="0071116A" w14:paraId="5C48271A" w14:textId="77777777" w:rsidTr="0071116A">
        <w:tc>
          <w:tcPr>
            <w:tcW w:w="3531" w:type="dxa"/>
            <w:shd w:val="clear" w:color="auto" w:fill="CBFFCB"/>
          </w:tcPr>
          <w:p w14:paraId="3EB7B84E" w14:textId="571109F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29266F70" w14:textId="43B8AD7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222.898,19</w:t>
            </w:r>
          </w:p>
        </w:tc>
        <w:tc>
          <w:tcPr>
            <w:tcW w:w="1300" w:type="dxa"/>
            <w:shd w:val="clear" w:color="auto" w:fill="CBFFCB"/>
          </w:tcPr>
          <w:p w14:paraId="428DF321" w14:textId="1EE45CF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193.022,97</w:t>
            </w:r>
          </w:p>
        </w:tc>
        <w:tc>
          <w:tcPr>
            <w:tcW w:w="1300" w:type="dxa"/>
            <w:shd w:val="clear" w:color="auto" w:fill="CBFFCB"/>
          </w:tcPr>
          <w:p w14:paraId="5AB511DA" w14:textId="39CE5CC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F7AC25E" w14:textId="3CCAD06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37F78BF" w14:textId="4BA904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7B89736" w14:textId="77777777" w:rsidTr="0071116A">
        <w:tc>
          <w:tcPr>
            <w:tcW w:w="3531" w:type="dxa"/>
            <w:shd w:val="clear" w:color="auto" w:fill="CBFFCB"/>
          </w:tcPr>
          <w:p w14:paraId="355F00D0" w14:textId="2F8DD2F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18AEEFE6" w14:textId="6EE38AE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37.841,25</w:t>
            </w:r>
          </w:p>
        </w:tc>
        <w:tc>
          <w:tcPr>
            <w:tcW w:w="1300" w:type="dxa"/>
            <w:shd w:val="clear" w:color="auto" w:fill="CBFFCB"/>
          </w:tcPr>
          <w:p w14:paraId="0A361736" w14:textId="2A55723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87.297,72</w:t>
            </w:r>
          </w:p>
        </w:tc>
        <w:tc>
          <w:tcPr>
            <w:tcW w:w="1300" w:type="dxa"/>
            <w:shd w:val="clear" w:color="auto" w:fill="CBFFCB"/>
          </w:tcPr>
          <w:p w14:paraId="58251F20" w14:textId="2B0BE38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327E46C" w14:textId="02247E5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C72B5E3" w14:textId="4D0EE62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7A8473E" w14:textId="77777777" w:rsidTr="0071116A">
        <w:tc>
          <w:tcPr>
            <w:tcW w:w="3531" w:type="dxa"/>
            <w:shd w:val="clear" w:color="auto" w:fill="CBFFCB"/>
          </w:tcPr>
          <w:p w14:paraId="38DF80A2" w14:textId="4DC1EB1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Ostale pomoći</w:t>
            </w:r>
          </w:p>
        </w:tc>
        <w:tc>
          <w:tcPr>
            <w:tcW w:w="1300" w:type="dxa"/>
            <w:shd w:val="clear" w:color="auto" w:fill="CBFFCB"/>
          </w:tcPr>
          <w:p w14:paraId="715686C3" w14:textId="2364BBD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F7CE4B9" w14:textId="6A86922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55F46AE" w14:textId="47A0B4D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47.600,00</w:t>
            </w:r>
          </w:p>
        </w:tc>
        <w:tc>
          <w:tcPr>
            <w:tcW w:w="1300" w:type="dxa"/>
            <w:shd w:val="clear" w:color="auto" w:fill="CBFFCB"/>
          </w:tcPr>
          <w:p w14:paraId="032740E7" w14:textId="7B47309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52.360,00</w:t>
            </w:r>
          </w:p>
        </w:tc>
        <w:tc>
          <w:tcPr>
            <w:tcW w:w="1300" w:type="dxa"/>
            <w:shd w:val="clear" w:color="auto" w:fill="CBFFCB"/>
          </w:tcPr>
          <w:p w14:paraId="13F1A088" w14:textId="751FF4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57.596,00</w:t>
            </w:r>
          </w:p>
        </w:tc>
      </w:tr>
      <w:tr w:rsidR="0071116A" w:rsidRPr="0071116A" w14:paraId="7163BA63" w14:textId="77777777" w:rsidTr="0071116A">
        <w:tc>
          <w:tcPr>
            <w:tcW w:w="3531" w:type="dxa"/>
            <w:shd w:val="clear" w:color="auto" w:fill="CBFFCB"/>
          </w:tcPr>
          <w:p w14:paraId="79B298F6" w14:textId="19F2519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55 Kapitalne pomoći temeljem prijenosa EU sredstava</w:t>
            </w:r>
          </w:p>
        </w:tc>
        <w:tc>
          <w:tcPr>
            <w:tcW w:w="1300" w:type="dxa"/>
            <w:shd w:val="clear" w:color="auto" w:fill="CBFFCB"/>
          </w:tcPr>
          <w:p w14:paraId="53A2FD5E" w14:textId="0031D26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EDEDD7C" w14:textId="1260544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15.056,90</w:t>
            </w:r>
          </w:p>
        </w:tc>
        <w:tc>
          <w:tcPr>
            <w:tcW w:w="1300" w:type="dxa"/>
            <w:shd w:val="clear" w:color="auto" w:fill="CBFFCB"/>
          </w:tcPr>
          <w:p w14:paraId="36E3ABD3" w14:textId="148E633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74385F5" w14:textId="35801B8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476ECB5" w14:textId="0EAC2BE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6807C99" w14:textId="77777777" w:rsidTr="0071116A">
        <w:tc>
          <w:tcPr>
            <w:tcW w:w="3531" w:type="dxa"/>
            <w:shd w:val="clear" w:color="auto" w:fill="CBFFCB"/>
          </w:tcPr>
          <w:p w14:paraId="474D3EAF" w14:textId="5A38B35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563 Europski fond za regionalni razvoj</w:t>
            </w:r>
          </w:p>
        </w:tc>
        <w:tc>
          <w:tcPr>
            <w:tcW w:w="1300" w:type="dxa"/>
            <w:shd w:val="clear" w:color="auto" w:fill="CBFFCB"/>
          </w:tcPr>
          <w:p w14:paraId="796AA10E" w14:textId="4C455F4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AB17BFE" w14:textId="1C643F7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5EE73F2" w14:textId="4CE3A5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1.080.000,00</w:t>
            </w:r>
          </w:p>
        </w:tc>
        <w:tc>
          <w:tcPr>
            <w:tcW w:w="1300" w:type="dxa"/>
            <w:shd w:val="clear" w:color="auto" w:fill="CBFFCB"/>
          </w:tcPr>
          <w:p w14:paraId="37E2FF5A" w14:textId="54614BF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6B03E1" w14:textId="33AB240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4504793" w14:textId="77777777" w:rsidTr="0071116A">
        <w:tc>
          <w:tcPr>
            <w:tcW w:w="3531" w:type="dxa"/>
            <w:shd w:val="clear" w:color="auto" w:fill="CBFFCB"/>
          </w:tcPr>
          <w:p w14:paraId="2950D53C" w14:textId="76D6BED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565 Europski poljoprivredni fond za ruralni razvoj</w:t>
            </w:r>
          </w:p>
        </w:tc>
        <w:tc>
          <w:tcPr>
            <w:tcW w:w="1300" w:type="dxa"/>
            <w:shd w:val="clear" w:color="auto" w:fill="CBFFCB"/>
          </w:tcPr>
          <w:p w14:paraId="1D1118DE" w14:textId="2763782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3F3CDB9" w14:textId="2E04249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B27FA37" w14:textId="6FFC7A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86.000,00</w:t>
            </w:r>
          </w:p>
        </w:tc>
        <w:tc>
          <w:tcPr>
            <w:tcW w:w="1300" w:type="dxa"/>
            <w:shd w:val="clear" w:color="auto" w:fill="CBFFCB"/>
          </w:tcPr>
          <w:p w14:paraId="37B6D8D0" w14:textId="4401569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CA86C51" w14:textId="026463A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9A67F67" w14:textId="77777777" w:rsidTr="0071116A">
        <w:tc>
          <w:tcPr>
            <w:tcW w:w="3531" w:type="dxa"/>
            <w:shd w:val="clear" w:color="auto" w:fill="CBFFCB"/>
          </w:tcPr>
          <w:p w14:paraId="39BDDAAF" w14:textId="237245E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581 Mehanizam za oporavak i otpornost - bespovratna sredstva</w:t>
            </w:r>
          </w:p>
        </w:tc>
        <w:tc>
          <w:tcPr>
            <w:tcW w:w="1300" w:type="dxa"/>
            <w:shd w:val="clear" w:color="auto" w:fill="CBFFCB"/>
          </w:tcPr>
          <w:p w14:paraId="437B312F" w14:textId="71F033D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81AA818" w14:textId="27027EA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1AFA09F" w14:textId="25C2812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58.112,42</w:t>
            </w:r>
          </w:p>
        </w:tc>
        <w:tc>
          <w:tcPr>
            <w:tcW w:w="1300" w:type="dxa"/>
            <w:shd w:val="clear" w:color="auto" w:fill="CBFFCB"/>
          </w:tcPr>
          <w:p w14:paraId="29B1CFED" w14:textId="31E1618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5827A9C" w14:textId="2E673FE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70CC599" w14:textId="77777777" w:rsidTr="0071116A">
        <w:tc>
          <w:tcPr>
            <w:tcW w:w="3531" w:type="dxa"/>
            <w:shd w:val="clear" w:color="auto" w:fill="CBFFCB"/>
          </w:tcPr>
          <w:p w14:paraId="3D42EF4B" w14:textId="3005577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61 Donacije od pravnih i fizičkih osoba</w:t>
            </w:r>
          </w:p>
        </w:tc>
        <w:tc>
          <w:tcPr>
            <w:tcW w:w="1300" w:type="dxa"/>
            <w:shd w:val="clear" w:color="auto" w:fill="CBFFCB"/>
          </w:tcPr>
          <w:p w14:paraId="4BE2D448" w14:textId="57F89A9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3.650,00</w:t>
            </w:r>
          </w:p>
        </w:tc>
        <w:tc>
          <w:tcPr>
            <w:tcW w:w="1300" w:type="dxa"/>
            <w:shd w:val="clear" w:color="auto" w:fill="CBFFCB"/>
          </w:tcPr>
          <w:p w14:paraId="57F6A54C" w14:textId="774F551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5.450,00</w:t>
            </w:r>
          </w:p>
        </w:tc>
        <w:tc>
          <w:tcPr>
            <w:tcW w:w="1300" w:type="dxa"/>
            <w:shd w:val="clear" w:color="auto" w:fill="CBFFCB"/>
          </w:tcPr>
          <w:p w14:paraId="2C3037F7" w14:textId="3980431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7.000,00</w:t>
            </w:r>
          </w:p>
        </w:tc>
        <w:tc>
          <w:tcPr>
            <w:tcW w:w="1300" w:type="dxa"/>
            <w:shd w:val="clear" w:color="auto" w:fill="CBFFCB"/>
          </w:tcPr>
          <w:p w14:paraId="50DFD306" w14:textId="089A032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7.700,00</w:t>
            </w:r>
          </w:p>
        </w:tc>
        <w:tc>
          <w:tcPr>
            <w:tcW w:w="1300" w:type="dxa"/>
            <w:shd w:val="clear" w:color="auto" w:fill="CBFFCB"/>
          </w:tcPr>
          <w:p w14:paraId="35AF7448" w14:textId="17779B1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8.470,00</w:t>
            </w:r>
          </w:p>
        </w:tc>
      </w:tr>
      <w:tr w:rsidR="0071116A" w:rsidRPr="0071116A" w14:paraId="72BCBCC8" w14:textId="77777777" w:rsidTr="0071116A">
        <w:tc>
          <w:tcPr>
            <w:tcW w:w="3531" w:type="dxa"/>
            <w:shd w:val="clear" w:color="auto" w:fill="CBFFCB"/>
          </w:tcPr>
          <w:p w14:paraId="54451694" w14:textId="4DA334F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71 Prihodi od prodaje nefinancijske imovine</w:t>
            </w:r>
          </w:p>
        </w:tc>
        <w:tc>
          <w:tcPr>
            <w:tcW w:w="1300" w:type="dxa"/>
            <w:shd w:val="clear" w:color="auto" w:fill="CBFFCB"/>
          </w:tcPr>
          <w:p w14:paraId="79800680" w14:textId="0934191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F865B6E" w14:textId="2EB338A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9.733,34</w:t>
            </w:r>
          </w:p>
        </w:tc>
        <w:tc>
          <w:tcPr>
            <w:tcW w:w="1300" w:type="dxa"/>
            <w:shd w:val="clear" w:color="auto" w:fill="CBFFCB"/>
          </w:tcPr>
          <w:p w14:paraId="206E596A" w14:textId="2C9172C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468F1CD" w14:textId="62EE004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9112B74" w14:textId="5F8DB3E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A192165" w14:textId="77777777" w:rsidTr="0071116A">
        <w:tc>
          <w:tcPr>
            <w:tcW w:w="3531" w:type="dxa"/>
            <w:shd w:val="clear" w:color="auto" w:fill="CBFFCB"/>
          </w:tcPr>
          <w:p w14:paraId="65A58606" w14:textId="2122E2A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81 Primici od financijske imovine i zaduživanja</w:t>
            </w:r>
          </w:p>
        </w:tc>
        <w:tc>
          <w:tcPr>
            <w:tcW w:w="1300" w:type="dxa"/>
            <w:shd w:val="clear" w:color="auto" w:fill="CBFFCB"/>
          </w:tcPr>
          <w:p w14:paraId="1A1373F1" w14:textId="525F068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7539D45" w14:textId="228A304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DC54D29" w14:textId="2A6BC9D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52E09B7" w14:textId="042B557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1.800.000,00</w:t>
            </w:r>
          </w:p>
        </w:tc>
        <w:tc>
          <w:tcPr>
            <w:tcW w:w="1300" w:type="dxa"/>
            <w:shd w:val="clear" w:color="auto" w:fill="CBFFCB"/>
          </w:tcPr>
          <w:p w14:paraId="023799EF" w14:textId="0D7967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FF54F4B" w14:textId="77777777" w:rsidTr="0071116A">
        <w:trPr>
          <w:trHeight w:val="540"/>
        </w:trPr>
        <w:tc>
          <w:tcPr>
            <w:tcW w:w="3531" w:type="dxa"/>
            <w:shd w:val="clear" w:color="auto" w:fill="17365D"/>
            <w:vAlign w:val="center"/>
          </w:tcPr>
          <w:p w14:paraId="0F470603" w14:textId="00EFEC7B"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1001 Tekući programi</w:t>
            </w:r>
          </w:p>
        </w:tc>
        <w:tc>
          <w:tcPr>
            <w:tcW w:w="1300" w:type="dxa"/>
            <w:shd w:val="clear" w:color="auto" w:fill="17365D"/>
            <w:vAlign w:val="center"/>
          </w:tcPr>
          <w:p w14:paraId="32BE5D55" w14:textId="0F4FE475"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35.023,33</w:t>
            </w:r>
          </w:p>
        </w:tc>
        <w:tc>
          <w:tcPr>
            <w:tcW w:w="1300" w:type="dxa"/>
            <w:shd w:val="clear" w:color="auto" w:fill="17365D"/>
            <w:vAlign w:val="center"/>
          </w:tcPr>
          <w:p w14:paraId="4C0F6137" w14:textId="06FC11B5"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20.077,61</w:t>
            </w:r>
          </w:p>
        </w:tc>
        <w:tc>
          <w:tcPr>
            <w:tcW w:w="1300" w:type="dxa"/>
            <w:shd w:val="clear" w:color="auto" w:fill="17365D"/>
            <w:vAlign w:val="center"/>
          </w:tcPr>
          <w:p w14:paraId="051164EF" w14:textId="0F400A63"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28.107,62</w:t>
            </w:r>
          </w:p>
        </w:tc>
        <w:tc>
          <w:tcPr>
            <w:tcW w:w="1300" w:type="dxa"/>
            <w:shd w:val="clear" w:color="auto" w:fill="17365D"/>
            <w:vAlign w:val="center"/>
          </w:tcPr>
          <w:p w14:paraId="0759D229" w14:textId="26DB2795"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30.918,38</w:t>
            </w:r>
          </w:p>
        </w:tc>
        <w:tc>
          <w:tcPr>
            <w:tcW w:w="1300" w:type="dxa"/>
            <w:shd w:val="clear" w:color="auto" w:fill="17365D"/>
            <w:vAlign w:val="center"/>
          </w:tcPr>
          <w:p w14:paraId="1BE01E40" w14:textId="408A5662"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34.010,22</w:t>
            </w:r>
          </w:p>
        </w:tc>
      </w:tr>
      <w:tr w:rsidR="0071116A" w:rsidRPr="0071116A" w14:paraId="62B6962A" w14:textId="77777777" w:rsidTr="0071116A">
        <w:trPr>
          <w:trHeight w:val="540"/>
        </w:trPr>
        <w:tc>
          <w:tcPr>
            <w:tcW w:w="3531" w:type="dxa"/>
            <w:shd w:val="clear" w:color="auto" w:fill="DAE8F2"/>
            <w:vAlign w:val="center"/>
          </w:tcPr>
          <w:p w14:paraId="35A578C6" w14:textId="11ABC27F"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A100108 Ostale tekuće donacije</w:t>
            </w:r>
          </w:p>
        </w:tc>
        <w:tc>
          <w:tcPr>
            <w:tcW w:w="1300" w:type="dxa"/>
            <w:shd w:val="clear" w:color="auto" w:fill="DAE8F2"/>
            <w:vAlign w:val="center"/>
          </w:tcPr>
          <w:p w14:paraId="28171EBF" w14:textId="0551319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11.010,00</w:t>
            </w:r>
          </w:p>
        </w:tc>
        <w:tc>
          <w:tcPr>
            <w:tcW w:w="1300" w:type="dxa"/>
            <w:shd w:val="clear" w:color="auto" w:fill="DAE8F2"/>
            <w:vAlign w:val="center"/>
          </w:tcPr>
          <w:p w14:paraId="1A033E8F" w14:textId="16E760B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6.880,00</w:t>
            </w:r>
          </w:p>
        </w:tc>
        <w:tc>
          <w:tcPr>
            <w:tcW w:w="1300" w:type="dxa"/>
            <w:shd w:val="clear" w:color="auto" w:fill="DAE8F2"/>
            <w:vAlign w:val="center"/>
          </w:tcPr>
          <w:p w14:paraId="0983BE22" w14:textId="4575380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4.910,01</w:t>
            </w:r>
          </w:p>
        </w:tc>
        <w:tc>
          <w:tcPr>
            <w:tcW w:w="1300" w:type="dxa"/>
            <w:shd w:val="clear" w:color="auto" w:fill="DAE8F2"/>
            <w:vAlign w:val="center"/>
          </w:tcPr>
          <w:p w14:paraId="1E21CB16" w14:textId="3CF404B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5.401,01</w:t>
            </w:r>
          </w:p>
        </w:tc>
        <w:tc>
          <w:tcPr>
            <w:tcW w:w="1300" w:type="dxa"/>
            <w:shd w:val="clear" w:color="auto" w:fill="DAE8F2"/>
            <w:vAlign w:val="center"/>
          </w:tcPr>
          <w:p w14:paraId="1178CF54" w14:textId="7865D0F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5.941,11</w:t>
            </w:r>
          </w:p>
        </w:tc>
      </w:tr>
      <w:tr w:rsidR="0071116A" w:rsidRPr="0071116A" w14:paraId="5C5BEE4F" w14:textId="77777777" w:rsidTr="0071116A">
        <w:tc>
          <w:tcPr>
            <w:tcW w:w="3531" w:type="dxa"/>
            <w:shd w:val="clear" w:color="auto" w:fill="CBFFCB"/>
          </w:tcPr>
          <w:p w14:paraId="59736E0F" w14:textId="4DD2213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3C521C54" w14:textId="115136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515850E" w14:textId="73B752F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3.000,00</w:t>
            </w:r>
          </w:p>
        </w:tc>
        <w:tc>
          <w:tcPr>
            <w:tcW w:w="1300" w:type="dxa"/>
            <w:shd w:val="clear" w:color="auto" w:fill="CBFFCB"/>
          </w:tcPr>
          <w:p w14:paraId="159E28F4" w14:textId="5AF78DE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w:t>
            </w:r>
          </w:p>
        </w:tc>
        <w:tc>
          <w:tcPr>
            <w:tcW w:w="1300" w:type="dxa"/>
            <w:shd w:val="clear" w:color="auto" w:fill="CBFFCB"/>
          </w:tcPr>
          <w:p w14:paraId="6F95DB53" w14:textId="660B903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4.482,37</w:t>
            </w:r>
          </w:p>
        </w:tc>
        <w:tc>
          <w:tcPr>
            <w:tcW w:w="1300" w:type="dxa"/>
            <w:shd w:val="clear" w:color="auto" w:fill="CBFFCB"/>
          </w:tcPr>
          <w:p w14:paraId="630BF251" w14:textId="64A94C4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4.930,61</w:t>
            </w:r>
          </w:p>
        </w:tc>
      </w:tr>
      <w:tr w:rsidR="0071116A" w:rsidRPr="0071116A" w14:paraId="63DE2ABF" w14:textId="77777777" w:rsidTr="0071116A">
        <w:tc>
          <w:tcPr>
            <w:tcW w:w="3531" w:type="dxa"/>
            <w:shd w:val="clear" w:color="auto" w:fill="F2F2F2"/>
          </w:tcPr>
          <w:p w14:paraId="1C7D0A2D" w14:textId="5D1ABC0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3FC2D14" w14:textId="65AD105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C5A0BBD" w14:textId="3B57EC3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3.000,00</w:t>
            </w:r>
          </w:p>
        </w:tc>
        <w:tc>
          <w:tcPr>
            <w:tcW w:w="1300" w:type="dxa"/>
            <w:shd w:val="clear" w:color="auto" w:fill="F2F2F2"/>
          </w:tcPr>
          <w:p w14:paraId="258149B2" w14:textId="370DA5F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2.000,00</w:t>
            </w:r>
          </w:p>
        </w:tc>
        <w:tc>
          <w:tcPr>
            <w:tcW w:w="1300" w:type="dxa"/>
            <w:shd w:val="clear" w:color="auto" w:fill="F2F2F2"/>
          </w:tcPr>
          <w:p w14:paraId="6BF50B33" w14:textId="21A4C01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4.482,37</w:t>
            </w:r>
          </w:p>
        </w:tc>
        <w:tc>
          <w:tcPr>
            <w:tcW w:w="1300" w:type="dxa"/>
            <w:shd w:val="clear" w:color="auto" w:fill="F2F2F2"/>
          </w:tcPr>
          <w:p w14:paraId="32BBA60E" w14:textId="486AC1A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4.930,61</w:t>
            </w:r>
          </w:p>
        </w:tc>
      </w:tr>
      <w:tr w:rsidR="0071116A" w14:paraId="06ACE4D5" w14:textId="77777777" w:rsidTr="0071116A">
        <w:tc>
          <w:tcPr>
            <w:tcW w:w="3531" w:type="dxa"/>
          </w:tcPr>
          <w:p w14:paraId="45B49F43" w14:textId="31D362F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D4EBA36" w14:textId="1588A8A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4A808A" w14:textId="36BAB9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531D639" w14:textId="345826E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3F40301" w14:textId="34D8D64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4.482,37</w:t>
            </w:r>
          </w:p>
        </w:tc>
        <w:tc>
          <w:tcPr>
            <w:tcW w:w="1300" w:type="dxa"/>
          </w:tcPr>
          <w:p w14:paraId="3323FCFA" w14:textId="7DA0B59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4.930,61</w:t>
            </w:r>
          </w:p>
        </w:tc>
      </w:tr>
      <w:tr w:rsidR="0071116A" w:rsidRPr="0071116A" w14:paraId="72DF1D9D" w14:textId="77777777" w:rsidTr="0071116A">
        <w:tc>
          <w:tcPr>
            <w:tcW w:w="3531" w:type="dxa"/>
            <w:shd w:val="clear" w:color="auto" w:fill="CBFFCB"/>
          </w:tcPr>
          <w:p w14:paraId="56B24D0F" w14:textId="748008F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1143216D" w14:textId="6EE4F28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7.550,00</w:t>
            </w:r>
          </w:p>
        </w:tc>
        <w:tc>
          <w:tcPr>
            <w:tcW w:w="1300" w:type="dxa"/>
            <w:shd w:val="clear" w:color="auto" w:fill="CBFFCB"/>
          </w:tcPr>
          <w:p w14:paraId="5766186E" w14:textId="6038F63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2C418E5" w14:textId="044984D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7FBB001" w14:textId="137A6AE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D9BF3A7" w14:textId="5A62D86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84DA07D" w14:textId="77777777" w:rsidTr="0071116A">
        <w:tc>
          <w:tcPr>
            <w:tcW w:w="3531" w:type="dxa"/>
            <w:shd w:val="clear" w:color="auto" w:fill="F2F2F2"/>
          </w:tcPr>
          <w:p w14:paraId="32BBD34C" w14:textId="5512D7D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AA5D037" w14:textId="4EF0452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7.550,00</w:t>
            </w:r>
          </w:p>
        </w:tc>
        <w:tc>
          <w:tcPr>
            <w:tcW w:w="1300" w:type="dxa"/>
            <w:shd w:val="clear" w:color="auto" w:fill="F2F2F2"/>
          </w:tcPr>
          <w:p w14:paraId="7631C45D" w14:textId="729AADE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E4723AF" w14:textId="330E7FF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A30F32D" w14:textId="4E4FE2B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2EDCFE8" w14:textId="69BAA62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6CDEF34" w14:textId="77777777" w:rsidTr="0071116A">
        <w:tc>
          <w:tcPr>
            <w:tcW w:w="3531" w:type="dxa"/>
          </w:tcPr>
          <w:p w14:paraId="2F2B0CB6" w14:textId="555E879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19366D4" w14:textId="2685774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7.550,00</w:t>
            </w:r>
          </w:p>
        </w:tc>
        <w:tc>
          <w:tcPr>
            <w:tcW w:w="1300" w:type="dxa"/>
          </w:tcPr>
          <w:p w14:paraId="2EDC9C26" w14:textId="693D2E6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5F1C12" w14:textId="6B297F2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C4B635" w14:textId="31FEF5C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8ED6AA" w14:textId="1D2860A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D233531" w14:textId="77777777" w:rsidTr="0071116A">
        <w:tc>
          <w:tcPr>
            <w:tcW w:w="3531" w:type="dxa"/>
            <w:shd w:val="clear" w:color="auto" w:fill="CBFFCB"/>
          </w:tcPr>
          <w:p w14:paraId="065552F4" w14:textId="4ABC9C9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125C1A68" w14:textId="40D086E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6DD15C" w14:textId="1AD4264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A059E7E" w14:textId="57CD743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2.910,01</w:t>
            </w:r>
          </w:p>
        </w:tc>
        <w:tc>
          <w:tcPr>
            <w:tcW w:w="1300" w:type="dxa"/>
            <w:shd w:val="clear" w:color="auto" w:fill="CBFFCB"/>
          </w:tcPr>
          <w:p w14:paraId="449E5384" w14:textId="7FF1516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918,64</w:t>
            </w:r>
          </w:p>
        </w:tc>
        <w:tc>
          <w:tcPr>
            <w:tcW w:w="1300" w:type="dxa"/>
            <w:shd w:val="clear" w:color="auto" w:fill="CBFFCB"/>
          </w:tcPr>
          <w:p w14:paraId="08F6BFA8" w14:textId="67CDB9C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1.010,50</w:t>
            </w:r>
          </w:p>
        </w:tc>
      </w:tr>
      <w:tr w:rsidR="0071116A" w:rsidRPr="0071116A" w14:paraId="65E19177" w14:textId="77777777" w:rsidTr="0071116A">
        <w:tc>
          <w:tcPr>
            <w:tcW w:w="3531" w:type="dxa"/>
            <w:shd w:val="clear" w:color="auto" w:fill="F2F2F2"/>
          </w:tcPr>
          <w:p w14:paraId="642A1C9A" w14:textId="1996746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E983489" w14:textId="3BFD262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0243785" w14:textId="79AE8F7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872DBA8" w14:textId="38C2E9D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2.910,01</w:t>
            </w:r>
          </w:p>
        </w:tc>
        <w:tc>
          <w:tcPr>
            <w:tcW w:w="1300" w:type="dxa"/>
            <w:shd w:val="clear" w:color="auto" w:fill="F2F2F2"/>
          </w:tcPr>
          <w:p w14:paraId="29619D11" w14:textId="2892226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918,64</w:t>
            </w:r>
          </w:p>
        </w:tc>
        <w:tc>
          <w:tcPr>
            <w:tcW w:w="1300" w:type="dxa"/>
            <w:shd w:val="clear" w:color="auto" w:fill="F2F2F2"/>
          </w:tcPr>
          <w:p w14:paraId="20D35145" w14:textId="093E3A2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1.010,50</w:t>
            </w:r>
          </w:p>
        </w:tc>
      </w:tr>
      <w:tr w:rsidR="0071116A" w14:paraId="55B3177A" w14:textId="77777777" w:rsidTr="0071116A">
        <w:tc>
          <w:tcPr>
            <w:tcW w:w="3531" w:type="dxa"/>
          </w:tcPr>
          <w:p w14:paraId="448C3CB5" w14:textId="52987D6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38 Rashodi za donacije, kazne, naknade šteta i kapitalne pomoći</w:t>
            </w:r>
          </w:p>
        </w:tc>
        <w:tc>
          <w:tcPr>
            <w:tcW w:w="1300" w:type="dxa"/>
          </w:tcPr>
          <w:p w14:paraId="5301BA94" w14:textId="3F0EFF2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5F9CE8" w14:textId="3D6054B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131B4A" w14:textId="339FA6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2.910,01</w:t>
            </w:r>
          </w:p>
        </w:tc>
        <w:tc>
          <w:tcPr>
            <w:tcW w:w="1300" w:type="dxa"/>
          </w:tcPr>
          <w:p w14:paraId="6F0AC9C2" w14:textId="0EB0824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918,64</w:t>
            </w:r>
          </w:p>
        </w:tc>
        <w:tc>
          <w:tcPr>
            <w:tcW w:w="1300" w:type="dxa"/>
          </w:tcPr>
          <w:p w14:paraId="0BEB1C8D" w14:textId="2482B8A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1.010,50</w:t>
            </w:r>
          </w:p>
        </w:tc>
      </w:tr>
      <w:tr w:rsidR="0071116A" w:rsidRPr="0071116A" w14:paraId="1E875872" w14:textId="77777777" w:rsidTr="0071116A">
        <w:tc>
          <w:tcPr>
            <w:tcW w:w="3531" w:type="dxa"/>
            <w:shd w:val="clear" w:color="auto" w:fill="CBFFCB"/>
          </w:tcPr>
          <w:p w14:paraId="0D2FB09F" w14:textId="4958D45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79978279" w14:textId="6FD81AD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3.460,00</w:t>
            </w:r>
          </w:p>
        </w:tc>
        <w:tc>
          <w:tcPr>
            <w:tcW w:w="1300" w:type="dxa"/>
            <w:shd w:val="clear" w:color="auto" w:fill="CBFFCB"/>
          </w:tcPr>
          <w:p w14:paraId="44755D6F" w14:textId="508BDF7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3.880,00</w:t>
            </w:r>
          </w:p>
        </w:tc>
        <w:tc>
          <w:tcPr>
            <w:tcW w:w="1300" w:type="dxa"/>
            <w:shd w:val="clear" w:color="auto" w:fill="CBFFCB"/>
          </w:tcPr>
          <w:p w14:paraId="658E405E" w14:textId="210894D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D483635" w14:textId="614320A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65463D8" w14:textId="674855A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C498F5D" w14:textId="77777777" w:rsidTr="0071116A">
        <w:tc>
          <w:tcPr>
            <w:tcW w:w="3531" w:type="dxa"/>
            <w:shd w:val="clear" w:color="auto" w:fill="F2F2F2"/>
          </w:tcPr>
          <w:p w14:paraId="0E84760F" w14:textId="5D0DE11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AB1D1D4" w14:textId="78820FE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3.460,00</w:t>
            </w:r>
          </w:p>
        </w:tc>
        <w:tc>
          <w:tcPr>
            <w:tcW w:w="1300" w:type="dxa"/>
            <w:shd w:val="clear" w:color="auto" w:fill="F2F2F2"/>
          </w:tcPr>
          <w:p w14:paraId="62CB6437" w14:textId="30A88F6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3.880,00</w:t>
            </w:r>
          </w:p>
        </w:tc>
        <w:tc>
          <w:tcPr>
            <w:tcW w:w="1300" w:type="dxa"/>
            <w:shd w:val="clear" w:color="auto" w:fill="F2F2F2"/>
          </w:tcPr>
          <w:p w14:paraId="2FD086A5" w14:textId="4D92E3C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DCA3AA9" w14:textId="1739E07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239539E" w14:textId="22657A3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A28DA3C" w14:textId="77777777" w:rsidTr="0071116A">
        <w:tc>
          <w:tcPr>
            <w:tcW w:w="3531" w:type="dxa"/>
          </w:tcPr>
          <w:p w14:paraId="1070E7EC" w14:textId="0C4935B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67E11A3" w14:textId="6F9DB7E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3.460,00</w:t>
            </w:r>
          </w:p>
        </w:tc>
        <w:tc>
          <w:tcPr>
            <w:tcW w:w="1300" w:type="dxa"/>
          </w:tcPr>
          <w:p w14:paraId="3D77904D" w14:textId="10A58C7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3.880,00</w:t>
            </w:r>
          </w:p>
        </w:tc>
        <w:tc>
          <w:tcPr>
            <w:tcW w:w="1300" w:type="dxa"/>
          </w:tcPr>
          <w:p w14:paraId="2EE7BE01" w14:textId="3A09650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70F2A6" w14:textId="15767EB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198C52" w14:textId="7DE6ED0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2816C6D" w14:textId="77777777" w:rsidTr="0071116A">
        <w:trPr>
          <w:trHeight w:val="540"/>
        </w:trPr>
        <w:tc>
          <w:tcPr>
            <w:tcW w:w="3531" w:type="dxa"/>
            <w:shd w:val="clear" w:color="auto" w:fill="DAE8F2"/>
            <w:vAlign w:val="center"/>
          </w:tcPr>
          <w:p w14:paraId="6C02B2F4" w14:textId="7A295BD9"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A100109 Donacije vjerskim zajednicama</w:t>
            </w:r>
          </w:p>
        </w:tc>
        <w:tc>
          <w:tcPr>
            <w:tcW w:w="1300" w:type="dxa"/>
            <w:shd w:val="clear" w:color="auto" w:fill="DAE8F2"/>
            <w:vAlign w:val="center"/>
          </w:tcPr>
          <w:p w14:paraId="3E981F45" w14:textId="1FB5944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15.815,72</w:t>
            </w:r>
          </w:p>
        </w:tc>
        <w:tc>
          <w:tcPr>
            <w:tcW w:w="1300" w:type="dxa"/>
            <w:shd w:val="clear" w:color="auto" w:fill="DAE8F2"/>
            <w:vAlign w:val="center"/>
          </w:tcPr>
          <w:p w14:paraId="6CF471CE" w14:textId="14058EB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5.000,00</w:t>
            </w:r>
          </w:p>
        </w:tc>
        <w:tc>
          <w:tcPr>
            <w:tcW w:w="1300" w:type="dxa"/>
            <w:shd w:val="clear" w:color="auto" w:fill="DAE8F2"/>
            <w:vAlign w:val="center"/>
          </w:tcPr>
          <w:p w14:paraId="78BEE092" w14:textId="34406A5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15.000,00</w:t>
            </w:r>
          </w:p>
        </w:tc>
        <w:tc>
          <w:tcPr>
            <w:tcW w:w="1300" w:type="dxa"/>
            <w:shd w:val="clear" w:color="auto" w:fill="DAE8F2"/>
            <w:vAlign w:val="center"/>
          </w:tcPr>
          <w:p w14:paraId="4DBA413E" w14:textId="263CEC2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16.500,00</w:t>
            </w:r>
          </w:p>
        </w:tc>
        <w:tc>
          <w:tcPr>
            <w:tcW w:w="1300" w:type="dxa"/>
            <w:shd w:val="clear" w:color="auto" w:fill="DAE8F2"/>
            <w:vAlign w:val="center"/>
          </w:tcPr>
          <w:p w14:paraId="7D65B944" w14:textId="0A3CEF9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18.150,00</w:t>
            </w:r>
          </w:p>
        </w:tc>
      </w:tr>
      <w:tr w:rsidR="0071116A" w:rsidRPr="0071116A" w14:paraId="09B56C62" w14:textId="77777777" w:rsidTr="0071116A">
        <w:tc>
          <w:tcPr>
            <w:tcW w:w="3531" w:type="dxa"/>
            <w:shd w:val="clear" w:color="auto" w:fill="CBFFCB"/>
          </w:tcPr>
          <w:p w14:paraId="1EB6C528" w14:textId="100B9F2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64B65836" w14:textId="28E573C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262F0CD" w14:textId="0598A17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8BCB280" w14:textId="4B77473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A18C406" w14:textId="39F3116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16.500,00</w:t>
            </w:r>
          </w:p>
        </w:tc>
        <w:tc>
          <w:tcPr>
            <w:tcW w:w="1300" w:type="dxa"/>
            <w:shd w:val="clear" w:color="auto" w:fill="CBFFCB"/>
          </w:tcPr>
          <w:p w14:paraId="1324E6C2" w14:textId="3CEF2D6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18.150,00</w:t>
            </w:r>
          </w:p>
        </w:tc>
      </w:tr>
      <w:tr w:rsidR="0071116A" w:rsidRPr="0071116A" w14:paraId="7CD78BCE" w14:textId="77777777" w:rsidTr="0071116A">
        <w:tc>
          <w:tcPr>
            <w:tcW w:w="3531" w:type="dxa"/>
            <w:shd w:val="clear" w:color="auto" w:fill="F2F2F2"/>
          </w:tcPr>
          <w:p w14:paraId="728EAD90" w14:textId="741B614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6A55071" w14:textId="596F11E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F0BE4E0" w14:textId="150E4DD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6585FCF" w14:textId="60CD0E2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7605A8B" w14:textId="35A5520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16.500,00</w:t>
            </w:r>
          </w:p>
        </w:tc>
        <w:tc>
          <w:tcPr>
            <w:tcW w:w="1300" w:type="dxa"/>
            <w:shd w:val="clear" w:color="auto" w:fill="F2F2F2"/>
          </w:tcPr>
          <w:p w14:paraId="467E783D" w14:textId="2248982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18.150,00</w:t>
            </w:r>
          </w:p>
        </w:tc>
      </w:tr>
      <w:tr w:rsidR="0071116A" w14:paraId="09DF8591" w14:textId="77777777" w:rsidTr="0071116A">
        <w:tc>
          <w:tcPr>
            <w:tcW w:w="3531" w:type="dxa"/>
          </w:tcPr>
          <w:p w14:paraId="46909527" w14:textId="5F13D46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3B6DB40" w14:textId="16C968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05F72D" w14:textId="47ABE67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E8336B" w14:textId="28B468F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0960F2" w14:textId="2C2AFB5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51D8EBEB" w14:textId="07F8C9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18.150,00</w:t>
            </w:r>
          </w:p>
        </w:tc>
      </w:tr>
      <w:tr w:rsidR="0071116A" w:rsidRPr="0071116A" w14:paraId="0A6B0ADF" w14:textId="77777777" w:rsidTr="0071116A">
        <w:tc>
          <w:tcPr>
            <w:tcW w:w="3531" w:type="dxa"/>
            <w:shd w:val="clear" w:color="auto" w:fill="CBFFCB"/>
          </w:tcPr>
          <w:p w14:paraId="0E7BA095" w14:textId="478CD0D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37CC24E8" w14:textId="0033F0E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DB0BBA3" w14:textId="63AD242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01B3082" w14:textId="0451F24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15.000,00</w:t>
            </w:r>
          </w:p>
        </w:tc>
        <w:tc>
          <w:tcPr>
            <w:tcW w:w="1300" w:type="dxa"/>
            <w:shd w:val="clear" w:color="auto" w:fill="CBFFCB"/>
          </w:tcPr>
          <w:p w14:paraId="5E20D254" w14:textId="56C7349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C31B7F5" w14:textId="3338D58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F887229" w14:textId="77777777" w:rsidTr="0071116A">
        <w:tc>
          <w:tcPr>
            <w:tcW w:w="3531" w:type="dxa"/>
            <w:shd w:val="clear" w:color="auto" w:fill="F2F2F2"/>
          </w:tcPr>
          <w:p w14:paraId="3FC2F1AD" w14:textId="40905C2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4BE5470" w14:textId="7D2BDBB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4BA2E53" w14:textId="169816D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58FCD43" w14:textId="63B1854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15.000,00</w:t>
            </w:r>
          </w:p>
        </w:tc>
        <w:tc>
          <w:tcPr>
            <w:tcW w:w="1300" w:type="dxa"/>
            <w:shd w:val="clear" w:color="auto" w:fill="F2F2F2"/>
          </w:tcPr>
          <w:p w14:paraId="28C27C80" w14:textId="2C52FE1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82F0966" w14:textId="06E97CA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864F3DD" w14:textId="77777777" w:rsidTr="0071116A">
        <w:tc>
          <w:tcPr>
            <w:tcW w:w="3531" w:type="dxa"/>
          </w:tcPr>
          <w:p w14:paraId="5E7D9E55" w14:textId="03EC429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43002B7" w14:textId="19C2BA5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E4E62C" w14:textId="5E73C3F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5EE899" w14:textId="1A31E08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C0DFB6B" w14:textId="06806AC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72F670" w14:textId="078DEB5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E295A46" w14:textId="77777777" w:rsidTr="0071116A">
        <w:tc>
          <w:tcPr>
            <w:tcW w:w="3531" w:type="dxa"/>
            <w:shd w:val="clear" w:color="auto" w:fill="CBFFCB"/>
          </w:tcPr>
          <w:p w14:paraId="6660EAE6" w14:textId="3378FA9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2F207137" w14:textId="4332129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15.815,72</w:t>
            </w:r>
          </w:p>
        </w:tc>
        <w:tc>
          <w:tcPr>
            <w:tcW w:w="1300" w:type="dxa"/>
            <w:shd w:val="clear" w:color="auto" w:fill="CBFFCB"/>
          </w:tcPr>
          <w:p w14:paraId="0AA427E5" w14:textId="72FFEEA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5.000,00</w:t>
            </w:r>
          </w:p>
        </w:tc>
        <w:tc>
          <w:tcPr>
            <w:tcW w:w="1300" w:type="dxa"/>
            <w:shd w:val="clear" w:color="auto" w:fill="CBFFCB"/>
          </w:tcPr>
          <w:p w14:paraId="569B38A8" w14:textId="5F72687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BD97547" w14:textId="431E45E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074DC05" w14:textId="7B6D140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90C6DA3" w14:textId="77777777" w:rsidTr="0071116A">
        <w:tc>
          <w:tcPr>
            <w:tcW w:w="3531" w:type="dxa"/>
            <w:shd w:val="clear" w:color="auto" w:fill="F2F2F2"/>
          </w:tcPr>
          <w:p w14:paraId="46463E46" w14:textId="0CD6BC0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FCFF0C1" w14:textId="24F7A8F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15.815,72</w:t>
            </w:r>
          </w:p>
        </w:tc>
        <w:tc>
          <w:tcPr>
            <w:tcW w:w="1300" w:type="dxa"/>
            <w:shd w:val="clear" w:color="auto" w:fill="F2F2F2"/>
          </w:tcPr>
          <w:p w14:paraId="3753D01D" w14:textId="4C19D87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5.000,00</w:t>
            </w:r>
          </w:p>
        </w:tc>
        <w:tc>
          <w:tcPr>
            <w:tcW w:w="1300" w:type="dxa"/>
            <w:shd w:val="clear" w:color="auto" w:fill="F2F2F2"/>
          </w:tcPr>
          <w:p w14:paraId="2563C4A0" w14:textId="1691DA5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F7AEAAA" w14:textId="747233A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98972F8" w14:textId="5C33F3F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1BF32C7" w14:textId="77777777" w:rsidTr="0071116A">
        <w:tc>
          <w:tcPr>
            <w:tcW w:w="3531" w:type="dxa"/>
          </w:tcPr>
          <w:p w14:paraId="072901C0" w14:textId="7F0BEF7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B34C48B" w14:textId="07EE47C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15.815,72</w:t>
            </w:r>
          </w:p>
        </w:tc>
        <w:tc>
          <w:tcPr>
            <w:tcW w:w="1300" w:type="dxa"/>
          </w:tcPr>
          <w:p w14:paraId="4264DF43" w14:textId="5B4462E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2D5F438" w14:textId="699307F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06CAE1" w14:textId="48A4821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A1FEF8" w14:textId="6A1F888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6FFCB2A" w14:textId="77777777" w:rsidTr="0071116A">
        <w:trPr>
          <w:trHeight w:val="540"/>
        </w:trPr>
        <w:tc>
          <w:tcPr>
            <w:tcW w:w="3531" w:type="dxa"/>
            <w:shd w:val="clear" w:color="auto" w:fill="DAE8F2"/>
            <w:vAlign w:val="center"/>
          </w:tcPr>
          <w:p w14:paraId="7AD58E1F" w14:textId="6E21DB41"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A100110 Donacije braniteljskim udrugama</w:t>
            </w:r>
          </w:p>
        </w:tc>
        <w:tc>
          <w:tcPr>
            <w:tcW w:w="1300" w:type="dxa"/>
            <w:shd w:val="clear" w:color="auto" w:fill="DAE8F2"/>
            <w:vAlign w:val="center"/>
          </w:tcPr>
          <w:p w14:paraId="6DBA2D9A" w14:textId="23E5340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8.197,61</w:t>
            </w:r>
          </w:p>
        </w:tc>
        <w:tc>
          <w:tcPr>
            <w:tcW w:w="1300" w:type="dxa"/>
            <w:shd w:val="clear" w:color="auto" w:fill="DAE8F2"/>
            <w:vAlign w:val="center"/>
          </w:tcPr>
          <w:p w14:paraId="1A744DFB" w14:textId="2B094A6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8.197,61</w:t>
            </w:r>
          </w:p>
        </w:tc>
        <w:tc>
          <w:tcPr>
            <w:tcW w:w="1300" w:type="dxa"/>
            <w:shd w:val="clear" w:color="auto" w:fill="DAE8F2"/>
            <w:vAlign w:val="center"/>
          </w:tcPr>
          <w:p w14:paraId="7AE05259" w14:textId="1E78402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8.197,61</w:t>
            </w:r>
          </w:p>
        </w:tc>
        <w:tc>
          <w:tcPr>
            <w:tcW w:w="1300" w:type="dxa"/>
            <w:shd w:val="clear" w:color="auto" w:fill="DAE8F2"/>
            <w:vAlign w:val="center"/>
          </w:tcPr>
          <w:p w14:paraId="0AC41B11" w14:textId="0642509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9.017,37</w:t>
            </w:r>
          </w:p>
        </w:tc>
        <w:tc>
          <w:tcPr>
            <w:tcW w:w="1300" w:type="dxa"/>
            <w:shd w:val="clear" w:color="auto" w:fill="DAE8F2"/>
            <w:vAlign w:val="center"/>
          </w:tcPr>
          <w:p w14:paraId="204F2309" w14:textId="3919A53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9.919,11</w:t>
            </w:r>
          </w:p>
        </w:tc>
      </w:tr>
      <w:tr w:rsidR="0071116A" w:rsidRPr="0071116A" w14:paraId="2760AB19" w14:textId="77777777" w:rsidTr="0071116A">
        <w:tc>
          <w:tcPr>
            <w:tcW w:w="3531" w:type="dxa"/>
            <w:shd w:val="clear" w:color="auto" w:fill="CBFFCB"/>
          </w:tcPr>
          <w:p w14:paraId="7C5F5C7C" w14:textId="4290945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716BF961" w14:textId="3F9747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64AF3A6" w14:textId="29ABB71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472196C" w14:textId="3B9C62E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8461035" w14:textId="798ACE1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9.017,37</w:t>
            </w:r>
          </w:p>
        </w:tc>
        <w:tc>
          <w:tcPr>
            <w:tcW w:w="1300" w:type="dxa"/>
            <w:shd w:val="clear" w:color="auto" w:fill="CBFFCB"/>
          </w:tcPr>
          <w:p w14:paraId="32E8C880" w14:textId="5D1165E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9.919,11</w:t>
            </w:r>
          </w:p>
        </w:tc>
      </w:tr>
      <w:tr w:rsidR="0071116A" w:rsidRPr="0071116A" w14:paraId="715A81F6" w14:textId="77777777" w:rsidTr="0071116A">
        <w:tc>
          <w:tcPr>
            <w:tcW w:w="3531" w:type="dxa"/>
            <w:shd w:val="clear" w:color="auto" w:fill="F2F2F2"/>
          </w:tcPr>
          <w:p w14:paraId="7BE88AD3" w14:textId="3838A99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322CCFF" w14:textId="70CDC21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91F0E5C" w14:textId="209AEE5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77689FC" w14:textId="72B5D29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998429D" w14:textId="445C24D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9.017,37</w:t>
            </w:r>
          </w:p>
        </w:tc>
        <w:tc>
          <w:tcPr>
            <w:tcW w:w="1300" w:type="dxa"/>
            <w:shd w:val="clear" w:color="auto" w:fill="F2F2F2"/>
          </w:tcPr>
          <w:p w14:paraId="11407879" w14:textId="1DFF665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9.919,11</w:t>
            </w:r>
          </w:p>
        </w:tc>
      </w:tr>
      <w:tr w:rsidR="0071116A" w14:paraId="031D0744" w14:textId="77777777" w:rsidTr="0071116A">
        <w:tc>
          <w:tcPr>
            <w:tcW w:w="3531" w:type="dxa"/>
          </w:tcPr>
          <w:p w14:paraId="3A591330" w14:textId="0BAC776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641FD12" w14:textId="726E3B2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964CD8" w14:textId="09E064F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0EC1E1" w14:textId="008DEA3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308C2F" w14:textId="5F5FFAD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9.017,37</w:t>
            </w:r>
          </w:p>
        </w:tc>
        <w:tc>
          <w:tcPr>
            <w:tcW w:w="1300" w:type="dxa"/>
          </w:tcPr>
          <w:p w14:paraId="137ED0CD" w14:textId="00267A9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9.919,11</w:t>
            </w:r>
          </w:p>
        </w:tc>
      </w:tr>
      <w:tr w:rsidR="0071116A" w:rsidRPr="0071116A" w14:paraId="5418CD38" w14:textId="77777777" w:rsidTr="0071116A">
        <w:tc>
          <w:tcPr>
            <w:tcW w:w="3531" w:type="dxa"/>
            <w:shd w:val="clear" w:color="auto" w:fill="CBFFCB"/>
          </w:tcPr>
          <w:p w14:paraId="606932DA" w14:textId="5685D15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3ED0BF25" w14:textId="66BC8A9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941C222" w14:textId="6A1E6F9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C18E6F" w14:textId="2CACDE4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8.197,61</w:t>
            </w:r>
          </w:p>
        </w:tc>
        <w:tc>
          <w:tcPr>
            <w:tcW w:w="1300" w:type="dxa"/>
            <w:shd w:val="clear" w:color="auto" w:fill="CBFFCB"/>
          </w:tcPr>
          <w:p w14:paraId="0E820A60" w14:textId="7ED860D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DD4B462" w14:textId="4E0845D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C703072" w14:textId="77777777" w:rsidTr="0071116A">
        <w:tc>
          <w:tcPr>
            <w:tcW w:w="3531" w:type="dxa"/>
            <w:shd w:val="clear" w:color="auto" w:fill="F2F2F2"/>
          </w:tcPr>
          <w:p w14:paraId="4EECDE28" w14:textId="46FF37F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0139200" w14:textId="4813D60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9D4F24D" w14:textId="3C07953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96047D1" w14:textId="09F3B5A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8.197,61</w:t>
            </w:r>
          </w:p>
        </w:tc>
        <w:tc>
          <w:tcPr>
            <w:tcW w:w="1300" w:type="dxa"/>
            <w:shd w:val="clear" w:color="auto" w:fill="F2F2F2"/>
          </w:tcPr>
          <w:p w14:paraId="3DB00095" w14:textId="658B646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4131DEF" w14:textId="2F97ED3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B459BC0" w14:textId="77777777" w:rsidTr="0071116A">
        <w:tc>
          <w:tcPr>
            <w:tcW w:w="3531" w:type="dxa"/>
          </w:tcPr>
          <w:p w14:paraId="183D2EC6" w14:textId="0874D75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E382536" w14:textId="0576D09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F88D2A" w14:textId="3A2E225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4C6A89" w14:textId="16E7BDB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8.197,61</w:t>
            </w:r>
          </w:p>
        </w:tc>
        <w:tc>
          <w:tcPr>
            <w:tcW w:w="1300" w:type="dxa"/>
          </w:tcPr>
          <w:p w14:paraId="5A9FE149" w14:textId="53650C9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928D5A" w14:textId="66A0B5C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66930E4" w14:textId="77777777" w:rsidTr="0071116A">
        <w:tc>
          <w:tcPr>
            <w:tcW w:w="3531" w:type="dxa"/>
            <w:shd w:val="clear" w:color="auto" w:fill="CBFFCB"/>
          </w:tcPr>
          <w:p w14:paraId="0A812EEB" w14:textId="5C855DF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18F1A8DE" w14:textId="03729CF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8.197,61</w:t>
            </w:r>
          </w:p>
        </w:tc>
        <w:tc>
          <w:tcPr>
            <w:tcW w:w="1300" w:type="dxa"/>
            <w:shd w:val="clear" w:color="auto" w:fill="CBFFCB"/>
          </w:tcPr>
          <w:p w14:paraId="09E808AB" w14:textId="5EFD114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8.197,61</w:t>
            </w:r>
          </w:p>
        </w:tc>
        <w:tc>
          <w:tcPr>
            <w:tcW w:w="1300" w:type="dxa"/>
            <w:shd w:val="clear" w:color="auto" w:fill="CBFFCB"/>
          </w:tcPr>
          <w:p w14:paraId="25A14E8E" w14:textId="2D8C2D8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84F6D89" w14:textId="75BA727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A29F357" w14:textId="0CC75AA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C248E31" w14:textId="77777777" w:rsidTr="0071116A">
        <w:tc>
          <w:tcPr>
            <w:tcW w:w="3531" w:type="dxa"/>
            <w:shd w:val="clear" w:color="auto" w:fill="F2F2F2"/>
          </w:tcPr>
          <w:p w14:paraId="000AA227" w14:textId="516FE35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2FB6605" w14:textId="4C72407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8.197,61</w:t>
            </w:r>
          </w:p>
        </w:tc>
        <w:tc>
          <w:tcPr>
            <w:tcW w:w="1300" w:type="dxa"/>
            <w:shd w:val="clear" w:color="auto" w:fill="F2F2F2"/>
          </w:tcPr>
          <w:p w14:paraId="71859BF7" w14:textId="56204C0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8.197,61</w:t>
            </w:r>
          </w:p>
        </w:tc>
        <w:tc>
          <w:tcPr>
            <w:tcW w:w="1300" w:type="dxa"/>
            <w:shd w:val="clear" w:color="auto" w:fill="F2F2F2"/>
          </w:tcPr>
          <w:p w14:paraId="2DBD4B84" w14:textId="301296B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206D94C" w14:textId="542CDE5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BCB2A59" w14:textId="5859C29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027074A" w14:textId="77777777" w:rsidTr="0071116A">
        <w:tc>
          <w:tcPr>
            <w:tcW w:w="3531" w:type="dxa"/>
          </w:tcPr>
          <w:p w14:paraId="5844E7EA" w14:textId="244FA31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681E98D" w14:textId="1E2F55F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8.197,61</w:t>
            </w:r>
          </w:p>
        </w:tc>
        <w:tc>
          <w:tcPr>
            <w:tcW w:w="1300" w:type="dxa"/>
          </w:tcPr>
          <w:p w14:paraId="20E9B57E" w14:textId="19026EB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8.197,61</w:t>
            </w:r>
          </w:p>
        </w:tc>
        <w:tc>
          <w:tcPr>
            <w:tcW w:w="1300" w:type="dxa"/>
          </w:tcPr>
          <w:p w14:paraId="40E4727F" w14:textId="0D5EA8A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09562B" w14:textId="03796C7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3B75E7" w14:textId="6442912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2EF7D09" w14:textId="77777777" w:rsidTr="0071116A">
        <w:trPr>
          <w:trHeight w:val="540"/>
        </w:trPr>
        <w:tc>
          <w:tcPr>
            <w:tcW w:w="3531" w:type="dxa"/>
            <w:shd w:val="clear" w:color="auto" w:fill="17365D"/>
            <w:vAlign w:val="center"/>
          </w:tcPr>
          <w:p w14:paraId="4B832FE6" w14:textId="689CAE9D"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1006 Javne potrebe u kulturi</w:t>
            </w:r>
          </w:p>
        </w:tc>
        <w:tc>
          <w:tcPr>
            <w:tcW w:w="1300" w:type="dxa"/>
            <w:shd w:val="clear" w:color="auto" w:fill="17365D"/>
            <w:vAlign w:val="center"/>
          </w:tcPr>
          <w:p w14:paraId="02D17123" w14:textId="5DE3B00C"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275.269,00</w:t>
            </w:r>
          </w:p>
        </w:tc>
        <w:tc>
          <w:tcPr>
            <w:tcW w:w="1300" w:type="dxa"/>
            <w:shd w:val="clear" w:color="auto" w:fill="17365D"/>
            <w:vAlign w:val="center"/>
          </w:tcPr>
          <w:p w14:paraId="37EDF261" w14:textId="02E5B599"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245.613,11</w:t>
            </w:r>
          </w:p>
        </w:tc>
        <w:tc>
          <w:tcPr>
            <w:tcW w:w="1300" w:type="dxa"/>
            <w:shd w:val="clear" w:color="auto" w:fill="17365D"/>
            <w:vAlign w:val="center"/>
          </w:tcPr>
          <w:p w14:paraId="3E784297" w14:textId="41745E03"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1.238.999,68</w:t>
            </w:r>
          </w:p>
        </w:tc>
        <w:tc>
          <w:tcPr>
            <w:tcW w:w="1300" w:type="dxa"/>
            <w:shd w:val="clear" w:color="auto" w:fill="17365D"/>
            <w:vAlign w:val="center"/>
          </w:tcPr>
          <w:p w14:paraId="269F730C" w14:textId="2847721C"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1.424.899,65</w:t>
            </w:r>
          </w:p>
        </w:tc>
        <w:tc>
          <w:tcPr>
            <w:tcW w:w="1300" w:type="dxa"/>
            <w:shd w:val="clear" w:color="auto" w:fill="17365D"/>
            <w:vAlign w:val="center"/>
          </w:tcPr>
          <w:p w14:paraId="4E0D652E" w14:textId="57F15E8F"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952.066,42</w:t>
            </w:r>
          </w:p>
        </w:tc>
      </w:tr>
      <w:tr w:rsidR="0071116A" w:rsidRPr="0071116A" w14:paraId="5C21ACB3" w14:textId="77777777" w:rsidTr="0071116A">
        <w:trPr>
          <w:trHeight w:val="540"/>
        </w:trPr>
        <w:tc>
          <w:tcPr>
            <w:tcW w:w="3531" w:type="dxa"/>
            <w:shd w:val="clear" w:color="auto" w:fill="DAE8F2"/>
            <w:vAlign w:val="center"/>
          </w:tcPr>
          <w:p w14:paraId="4DCBC2ED" w14:textId="12EB2965"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A100612 Rashodi protokola</w:t>
            </w:r>
          </w:p>
        </w:tc>
        <w:tc>
          <w:tcPr>
            <w:tcW w:w="1300" w:type="dxa"/>
            <w:shd w:val="clear" w:color="auto" w:fill="DAE8F2"/>
            <w:vAlign w:val="center"/>
          </w:tcPr>
          <w:p w14:paraId="1D01DD42" w14:textId="629FBD6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6.895,65</w:t>
            </w:r>
          </w:p>
        </w:tc>
        <w:tc>
          <w:tcPr>
            <w:tcW w:w="1300" w:type="dxa"/>
            <w:shd w:val="clear" w:color="auto" w:fill="DAE8F2"/>
            <w:vAlign w:val="center"/>
          </w:tcPr>
          <w:p w14:paraId="6B91FAAD" w14:textId="25326E6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1.281,25</w:t>
            </w:r>
          </w:p>
        </w:tc>
        <w:tc>
          <w:tcPr>
            <w:tcW w:w="1300" w:type="dxa"/>
            <w:shd w:val="clear" w:color="auto" w:fill="DAE8F2"/>
            <w:vAlign w:val="center"/>
          </w:tcPr>
          <w:p w14:paraId="5A4AA68C" w14:textId="1AC2A95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1.500,00</w:t>
            </w:r>
          </w:p>
        </w:tc>
        <w:tc>
          <w:tcPr>
            <w:tcW w:w="1300" w:type="dxa"/>
            <w:shd w:val="clear" w:color="auto" w:fill="DAE8F2"/>
            <w:vAlign w:val="center"/>
          </w:tcPr>
          <w:p w14:paraId="7CE431AE" w14:textId="38E7E18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1.650,00</w:t>
            </w:r>
          </w:p>
        </w:tc>
        <w:tc>
          <w:tcPr>
            <w:tcW w:w="1300" w:type="dxa"/>
            <w:shd w:val="clear" w:color="auto" w:fill="DAE8F2"/>
            <w:vAlign w:val="center"/>
          </w:tcPr>
          <w:p w14:paraId="5952E4D5" w14:textId="32C3A6E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1.815,00</w:t>
            </w:r>
          </w:p>
        </w:tc>
      </w:tr>
      <w:tr w:rsidR="0071116A" w:rsidRPr="0071116A" w14:paraId="764EA18E" w14:textId="77777777" w:rsidTr="0071116A">
        <w:tc>
          <w:tcPr>
            <w:tcW w:w="3531" w:type="dxa"/>
            <w:shd w:val="clear" w:color="auto" w:fill="CBFFCB"/>
          </w:tcPr>
          <w:p w14:paraId="7DE0E3CB" w14:textId="4198CD6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378FD78F" w14:textId="1E0CDC5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3.950,64</w:t>
            </w:r>
          </w:p>
        </w:tc>
        <w:tc>
          <w:tcPr>
            <w:tcW w:w="1300" w:type="dxa"/>
            <w:shd w:val="clear" w:color="auto" w:fill="CBFFCB"/>
          </w:tcPr>
          <w:p w14:paraId="244D69AF" w14:textId="6E6D82A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1.281,25</w:t>
            </w:r>
          </w:p>
        </w:tc>
        <w:tc>
          <w:tcPr>
            <w:tcW w:w="1300" w:type="dxa"/>
            <w:shd w:val="clear" w:color="auto" w:fill="CBFFCB"/>
          </w:tcPr>
          <w:p w14:paraId="48DC2528" w14:textId="7A39BEA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08A4D6B" w14:textId="14539D8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4C8CC34" w14:textId="66CF18E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568725A" w14:textId="77777777" w:rsidTr="0071116A">
        <w:tc>
          <w:tcPr>
            <w:tcW w:w="3531" w:type="dxa"/>
            <w:shd w:val="clear" w:color="auto" w:fill="F2F2F2"/>
          </w:tcPr>
          <w:p w14:paraId="7C1BCA04" w14:textId="42F7E95F"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12200E6" w14:textId="3BC0B2F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3.950,64</w:t>
            </w:r>
          </w:p>
        </w:tc>
        <w:tc>
          <w:tcPr>
            <w:tcW w:w="1300" w:type="dxa"/>
            <w:shd w:val="clear" w:color="auto" w:fill="F2F2F2"/>
          </w:tcPr>
          <w:p w14:paraId="208964BA" w14:textId="6A9E4BD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1.281,25</w:t>
            </w:r>
          </w:p>
        </w:tc>
        <w:tc>
          <w:tcPr>
            <w:tcW w:w="1300" w:type="dxa"/>
            <w:shd w:val="clear" w:color="auto" w:fill="F2F2F2"/>
          </w:tcPr>
          <w:p w14:paraId="51E9FFFF" w14:textId="55D0C4C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90EBDF8" w14:textId="451A1DA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59A8EE2" w14:textId="15F03FD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C6966C2" w14:textId="77777777" w:rsidTr="0071116A">
        <w:tc>
          <w:tcPr>
            <w:tcW w:w="3531" w:type="dxa"/>
          </w:tcPr>
          <w:p w14:paraId="5275AB96" w14:textId="1297D82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74471B0" w14:textId="664C02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3.950,64</w:t>
            </w:r>
          </w:p>
        </w:tc>
        <w:tc>
          <w:tcPr>
            <w:tcW w:w="1300" w:type="dxa"/>
          </w:tcPr>
          <w:p w14:paraId="67CA1865" w14:textId="0CF8455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1.281,25</w:t>
            </w:r>
          </w:p>
        </w:tc>
        <w:tc>
          <w:tcPr>
            <w:tcW w:w="1300" w:type="dxa"/>
          </w:tcPr>
          <w:p w14:paraId="4F16C204" w14:textId="2B888AB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1DFFCD" w14:textId="303EA19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EB27FA" w14:textId="6DC900A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A58D741" w14:textId="77777777" w:rsidTr="0071116A">
        <w:tc>
          <w:tcPr>
            <w:tcW w:w="3531" w:type="dxa"/>
            <w:shd w:val="clear" w:color="auto" w:fill="CBFFCB"/>
          </w:tcPr>
          <w:p w14:paraId="1D75A085" w14:textId="3D46C24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449BCFF4" w14:textId="5E9762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2.945,01</w:t>
            </w:r>
          </w:p>
        </w:tc>
        <w:tc>
          <w:tcPr>
            <w:tcW w:w="1300" w:type="dxa"/>
            <w:shd w:val="clear" w:color="auto" w:fill="CBFFCB"/>
          </w:tcPr>
          <w:p w14:paraId="2885A1FA" w14:textId="70B1549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9A3C199" w14:textId="5E08466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A46D2E4" w14:textId="7E82CEB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A15332B" w14:textId="7B420E4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3853BCC" w14:textId="77777777" w:rsidTr="0071116A">
        <w:tc>
          <w:tcPr>
            <w:tcW w:w="3531" w:type="dxa"/>
            <w:shd w:val="clear" w:color="auto" w:fill="F2F2F2"/>
          </w:tcPr>
          <w:p w14:paraId="662331BD" w14:textId="1953DE1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F380556" w14:textId="417C288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2.945,01</w:t>
            </w:r>
          </w:p>
        </w:tc>
        <w:tc>
          <w:tcPr>
            <w:tcW w:w="1300" w:type="dxa"/>
            <w:shd w:val="clear" w:color="auto" w:fill="F2F2F2"/>
          </w:tcPr>
          <w:p w14:paraId="5331A0BD" w14:textId="532B3C1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1F04D1A" w14:textId="3CAC82D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ACA9B23" w14:textId="4125299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9AE6C7F" w14:textId="49B9160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127F6A8" w14:textId="77777777" w:rsidTr="0071116A">
        <w:tc>
          <w:tcPr>
            <w:tcW w:w="3531" w:type="dxa"/>
          </w:tcPr>
          <w:p w14:paraId="3C7ED58B" w14:textId="052E58F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8D309F0" w14:textId="5E17853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2.945,01</w:t>
            </w:r>
          </w:p>
        </w:tc>
        <w:tc>
          <w:tcPr>
            <w:tcW w:w="1300" w:type="dxa"/>
          </w:tcPr>
          <w:p w14:paraId="0331313B" w14:textId="475F9E5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3A4D46" w14:textId="3A4A9BB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B329B0" w14:textId="5B449E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52F258" w14:textId="72718D5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29A2079" w14:textId="77777777" w:rsidTr="0071116A">
        <w:tc>
          <w:tcPr>
            <w:tcW w:w="3531" w:type="dxa"/>
            <w:shd w:val="clear" w:color="auto" w:fill="CBFFCB"/>
          </w:tcPr>
          <w:p w14:paraId="3CED6928" w14:textId="0DDC766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Ostale pomoći</w:t>
            </w:r>
          </w:p>
        </w:tc>
        <w:tc>
          <w:tcPr>
            <w:tcW w:w="1300" w:type="dxa"/>
            <w:shd w:val="clear" w:color="auto" w:fill="CBFFCB"/>
          </w:tcPr>
          <w:p w14:paraId="7AE7ED25" w14:textId="5DB7535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E81A339" w14:textId="5D04149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E5F8212" w14:textId="0097516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1.500,00</w:t>
            </w:r>
          </w:p>
        </w:tc>
        <w:tc>
          <w:tcPr>
            <w:tcW w:w="1300" w:type="dxa"/>
            <w:shd w:val="clear" w:color="auto" w:fill="CBFFCB"/>
          </w:tcPr>
          <w:p w14:paraId="710DC780" w14:textId="481AC71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1.650,00</w:t>
            </w:r>
          </w:p>
        </w:tc>
        <w:tc>
          <w:tcPr>
            <w:tcW w:w="1300" w:type="dxa"/>
            <w:shd w:val="clear" w:color="auto" w:fill="CBFFCB"/>
          </w:tcPr>
          <w:p w14:paraId="38AB66F9" w14:textId="4655968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1.815,00</w:t>
            </w:r>
          </w:p>
        </w:tc>
      </w:tr>
      <w:tr w:rsidR="0071116A" w:rsidRPr="0071116A" w14:paraId="03BC8D35" w14:textId="77777777" w:rsidTr="0071116A">
        <w:tc>
          <w:tcPr>
            <w:tcW w:w="3531" w:type="dxa"/>
            <w:shd w:val="clear" w:color="auto" w:fill="F2F2F2"/>
          </w:tcPr>
          <w:p w14:paraId="24A0C3F3" w14:textId="7381D06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689FD25" w14:textId="562477A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6C1534D" w14:textId="500E132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1A5892A" w14:textId="4701E42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1.500,00</w:t>
            </w:r>
          </w:p>
        </w:tc>
        <w:tc>
          <w:tcPr>
            <w:tcW w:w="1300" w:type="dxa"/>
            <w:shd w:val="clear" w:color="auto" w:fill="F2F2F2"/>
          </w:tcPr>
          <w:p w14:paraId="368BE215" w14:textId="2E9AD1B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1.650,00</w:t>
            </w:r>
          </w:p>
        </w:tc>
        <w:tc>
          <w:tcPr>
            <w:tcW w:w="1300" w:type="dxa"/>
            <w:shd w:val="clear" w:color="auto" w:fill="F2F2F2"/>
          </w:tcPr>
          <w:p w14:paraId="2F6D0098" w14:textId="046B09C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1.815,00</w:t>
            </w:r>
          </w:p>
        </w:tc>
      </w:tr>
      <w:tr w:rsidR="0071116A" w14:paraId="636C69CE" w14:textId="77777777" w:rsidTr="0071116A">
        <w:tc>
          <w:tcPr>
            <w:tcW w:w="3531" w:type="dxa"/>
          </w:tcPr>
          <w:p w14:paraId="117F5B7E" w14:textId="5123E22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DE5ABD1" w14:textId="68A87FC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FD4FDC" w14:textId="233A242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ED8A14" w14:textId="0889842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1D71554" w14:textId="1E9F5E1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1.650,00</w:t>
            </w:r>
          </w:p>
        </w:tc>
        <w:tc>
          <w:tcPr>
            <w:tcW w:w="1300" w:type="dxa"/>
          </w:tcPr>
          <w:p w14:paraId="735A1F37" w14:textId="62E8E88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1.815,00</w:t>
            </w:r>
          </w:p>
        </w:tc>
      </w:tr>
      <w:tr w:rsidR="0071116A" w:rsidRPr="0071116A" w14:paraId="3530597B" w14:textId="77777777" w:rsidTr="0071116A">
        <w:trPr>
          <w:trHeight w:val="540"/>
        </w:trPr>
        <w:tc>
          <w:tcPr>
            <w:tcW w:w="3531" w:type="dxa"/>
            <w:shd w:val="clear" w:color="auto" w:fill="DAE8F2"/>
            <w:vAlign w:val="center"/>
          </w:tcPr>
          <w:p w14:paraId="5964F18C" w14:textId="1AE593DC"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A100616 Manifestacije</w:t>
            </w:r>
          </w:p>
        </w:tc>
        <w:tc>
          <w:tcPr>
            <w:tcW w:w="1300" w:type="dxa"/>
            <w:shd w:val="clear" w:color="auto" w:fill="DAE8F2"/>
            <w:vAlign w:val="center"/>
          </w:tcPr>
          <w:p w14:paraId="10936BBE" w14:textId="7466200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173.021,50</w:t>
            </w:r>
          </w:p>
        </w:tc>
        <w:tc>
          <w:tcPr>
            <w:tcW w:w="1300" w:type="dxa"/>
            <w:shd w:val="clear" w:color="auto" w:fill="DAE8F2"/>
            <w:vAlign w:val="center"/>
          </w:tcPr>
          <w:p w14:paraId="02991060" w14:textId="0CE7CD3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186.890,08</w:t>
            </w:r>
          </w:p>
        </w:tc>
        <w:tc>
          <w:tcPr>
            <w:tcW w:w="1300" w:type="dxa"/>
            <w:shd w:val="clear" w:color="auto" w:fill="DAE8F2"/>
            <w:vAlign w:val="center"/>
          </w:tcPr>
          <w:p w14:paraId="4515D6C4" w14:textId="33B7951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127.000,00</w:t>
            </w:r>
          </w:p>
        </w:tc>
        <w:tc>
          <w:tcPr>
            <w:tcW w:w="1300" w:type="dxa"/>
            <w:shd w:val="clear" w:color="auto" w:fill="DAE8F2"/>
            <w:vAlign w:val="center"/>
          </w:tcPr>
          <w:p w14:paraId="71DCF744" w14:textId="24DE4C7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139.700,00</w:t>
            </w:r>
          </w:p>
        </w:tc>
        <w:tc>
          <w:tcPr>
            <w:tcW w:w="1300" w:type="dxa"/>
            <w:shd w:val="clear" w:color="auto" w:fill="DAE8F2"/>
            <w:vAlign w:val="center"/>
          </w:tcPr>
          <w:p w14:paraId="4506E948" w14:textId="7F297B2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153.670,00</w:t>
            </w:r>
          </w:p>
        </w:tc>
      </w:tr>
      <w:tr w:rsidR="0071116A" w:rsidRPr="0071116A" w14:paraId="2C865F80" w14:textId="77777777" w:rsidTr="0071116A">
        <w:tc>
          <w:tcPr>
            <w:tcW w:w="3531" w:type="dxa"/>
            <w:shd w:val="clear" w:color="auto" w:fill="CBFFCB"/>
          </w:tcPr>
          <w:p w14:paraId="7F84D533" w14:textId="3A0A6D4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25F4153E" w14:textId="3D0FAE2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109.117,01</w:t>
            </w:r>
          </w:p>
        </w:tc>
        <w:tc>
          <w:tcPr>
            <w:tcW w:w="1300" w:type="dxa"/>
            <w:shd w:val="clear" w:color="auto" w:fill="CBFFCB"/>
          </w:tcPr>
          <w:p w14:paraId="1FDFADFD" w14:textId="1D98510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96.890,08</w:t>
            </w:r>
          </w:p>
        </w:tc>
        <w:tc>
          <w:tcPr>
            <w:tcW w:w="1300" w:type="dxa"/>
            <w:shd w:val="clear" w:color="auto" w:fill="CBFFCB"/>
          </w:tcPr>
          <w:p w14:paraId="63227ACE" w14:textId="77694A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w:t>
            </w:r>
          </w:p>
        </w:tc>
        <w:tc>
          <w:tcPr>
            <w:tcW w:w="1300" w:type="dxa"/>
            <w:shd w:val="clear" w:color="auto" w:fill="CBFFCB"/>
          </w:tcPr>
          <w:p w14:paraId="3CCE1E02" w14:textId="1D6EB6C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2.167,00</w:t>
            </w:r>
          </w:p>
        </w:tc>
        <w:tc>
          <w:tcPr>
            <w:tcW w:w="1300" w:type="dxa"/>
            <w:shd w:val="clear" w:color="auto" w:fill="CBFFCB"/>
          </w:tcPr>
          <w:p w14:paraId="4A61FF27" w14:textId="3B660B3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2.383,70</w:t>
            </w:r>
          </w:p>
        </w:tc>
      </w:tr>
      <w:tr w:rsidR="0071116A" w:rsidRPr="0071116A" w14:paraId="26B3E483" w14:textId="77777777" w:rsidTr="0071116A">
        <w:tc>
          <w:tcPr>
            <w:tcW w:w="3531" w:type="dxa"/>
            <w:shd w:val="clear" w:color="auto" w:fill="F2F2F2"/>
          </w:tcPr>
          <w:p w14:paraId="5CBA2020" w14:textId="5E5237E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B6F5EF0" w14:textId="1337693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109.117,01</w:t>
            </w:r>
          </w:p>
        </w:tc>
        <w:tc>
          <w:tcPr>
            <w:tcW w:w="1300" w:type="dxa"/>
            <w:shd w:val="clear" w:color="auto" w:fill="F2F2F2"/>
          </w:tcPr>
          <w:p w14:paraId="2A9A0BEF" w14:textId="4FCD3E9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96.890,08</w:t>
            </w:r>
          </w:p>
        </w:tc>
        <w:tc>
          <w:tcPr>
            <w:tcW w:w="1300" w:type="dxa"/>
            <w:shd w:val="clear" w:color="auto" w:fill="F2F2F2"/>
          </w:tcPr>
          <w:p w14:paraId="72C89548" w14:textId="0FE6591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2.000,00</w:t>
            </w:r>
          </w:p>
        </w:tc>
        <w:tc>
          <w:tcPr>
            <w:tcW w:w="1300" w:type="dxa"/>
            <w:shd w:val="clear" w:color="auto" w:fill="F2F2F2"/>
          </w:tcPr>
          <w:p w14:paraId="1413D39C" w14:textId="12F43FA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2.167,00</w:t>
            </w:r>
          </w:p>
        </w:tc>
        <w:tc>
          <w:tcPr>
            <w:tcW w:w="1300" w:type="dxa"/>
            <w:shd w:val="clear" w:color="auto" w:fill="F2F2F2"/>
          </w:tcPr>
          <w:p w14:paraId="57A9C33D" w14:textId="3F3A353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2.383,70</w:t>
            </w:r>
          </w:p>
        </w:tc>
      </w:tr>
      <w:tr w:rsidR="0071116A" w14:paraId="096D4688" w14:textId="77777777" w:rsidTr="0071116A">
        <w:tc>
          <w:tcPr>
            <w:tcW w:w="3531" w:type="dxa"/>
          </w:tcPr>
          <w:p w14:paraId="71CF9818" w14:textId="40377B7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40AC71B" w14:textId="2B88569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109.117,01</w:t>
            </w:r>
          </w:p>
        </w:tc>
        <w:tc>
          <w:tcPr>
            <w:tcW w:w="1300" w:type="dxa"/>
          </w:tcPr>
          <w:p w14:paraId="6C853058" w14:textId="286E372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96.890,08</w:t>
            </w:r>
          </w:p>
        </w:tc>
        <w:tc>
          <w:tcPr>
            <w:tcW w:w="1300" w:type="dxa"/>
          </w:tcPr>
          <w:p w14:paraId="4C9CA27E" w14:textId="274655F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012A5CC" w14:textId="505BCDA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2.167,00</w:t>
            </w:r>
          </w:p>
        </w:tc>
        <w:tc>
          <w:tcPr>
            <w:tcW w:w="1300" w:type="dxa"/>
          </w:tcPr>
          <w:p w14:paraId="566F5DC6" w14:textId="6CEE387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2.383,70</w:t>
            </w:r>
          </w:p>
        </w:tc>
      </w:tr>
      <w:tr w:rsidR="0071116A" w:rsidRPr="0071116A" w14:paraId="3C80C191" w14:textId="77777777" w:rsidTr="0071116A">
        <w:tc>
          <w:tcPr>
            <w:tcW w:w="3531" w:type="dxa"/>
            <w:shd w:val="clear" w:color="auto" w:fill="CBFFCB"/>
          </w:tcPr>
          <w:p w14:paraId="420E640A" w14:textId="328EB94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koncesije i zakupa poljoprivrednog zemljišta</w:t>
            </w:r>
          </w:p>
        </w:tc>
        <w:tc>
          <w:tcPr>
            <w:tcW w:w="1300" w:type="dxa"/>
            <w:shd w:val="clear" w:color="auto" w:fill="CBFFCB"/>
          </w:tcPr>
          <w:p w14:paraId="3D20A5D4" w14:textId="2867D92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88699D2" w14:textId="3303662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77.750,00</w:t>
            </w:r>
          </w:p>
        </w:tc>
        <w:tc>
          <w:tcPr>
            <w:tcW w:w="1300" w:type="dxa"/>
            <w:shd w:val="clear" w:color="auto" w:fill="CBFFCB"/>
          </w:tcPr>
          <w:p w14:paraId="4EC7E508" w14:textId="2472684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5AA3247" w14:textId="5416D5D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D57CDD8" w14:textId="0B166A7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E5DB10A" w14:textId="77777777" w:rsidTr="0071116A">
        <w:tc>
          <w:tcPr>
            <w:tcW w:w="3531" w:type="dxa"/>
            <w:shd w:val="clear" w:color="auto" w:fill="F2F2F2"/>
          </w:tcPr>
          <w:p w14:paraId="4CA14526" w14:textId="5B5D905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1E6A6D5" w14:textId="2F7847C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89B2606" w14:textId="3466912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77.750,00</w:t>
            </w:r>
          </w:p>
        </w:tc>
        <w:tc>
          <w:tcPr>
            <w:tcW w:w="1300" w:type="dxa"/>
            <w:shd w:val="clear" w:color="auto" w:fill="F2F2F2"/>
          </w:tcPr>
          <w:p w14:paraId="230E9C8F" w14:textId="5DDA982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298CE67" w14:textId="260BB8A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B32FE97" w14:textId="2AB6D5A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9C3E712" w14:textId="77777777" w:rsidTr="0071116A">
        <w:tc>
          <w:tcPr>
            <w:tcW w:w="3531" w:type="dxa"/>
          </w:tcPr>
          <w:p w14:paraId="4A8912EA" w14:textId="4B848BC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7A76A5C" w14:textId="36F272B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A80C9C" w14:textId="0E28674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77.750,00</w:t>
            </w:r>
          </w:p>
        </w:tc>
        <w:tc>
          <w:tcPr>
            <w:tcW w:w="1300" w:type="dxa"/>
          </w:tcPr>
          <w:p w14:paraId="15F89790" w14:textId="3F0F8FA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DB2F73" w14:textId="5306A04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B83B32" w14:textId="403ECC5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469A2D3" w14:textId="77777777" w:rsidTr="0071116A">
        <w:tc>
          <w:tcPr>
            <w:tcW w:w="3531" w:type="dxa"/>
            <w:shd w:val="clear" w:color="auto" w:fill="CBFFCB"/>
          </w:tcPr>
          <w:p w14:paraId="15C77B78" w14:textId="439854B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spomeničke rente</w:t>
            </w:r>
          </w:p>
        </w:tc>
        <w:tc>
          <w:tcPr>
            <w:tcW w:w="1300" w:type="dxa"/>
            <w:shd w:val="clear" w:color="auto" w:fill="CBFFCB"/>
          </w:tcPr>
          <w:p w14:paraId="20D875F9" w14:textId="45F7B99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B32A0F5" w14:textId="4B96C08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055A621" w14:textId="7164AE2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0D312A3" w14:textId="3E7996A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33,00</w:t>
            </w:r>
          </w:p>
        </w:tc>
        <w:tc>
          <w:tcPr>
            <w:tcW w:w="1300" w:type="dxa"/>
            <w:shd w:val="clear" w:color="auto" w:fill="CBFFCB"/>
          </w:tcPr>
          <w:p w14:paraId="3C7EB81A" w14:textId="5994B2E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36,30</w:t>
            </w:r>
          </w:p>
        </w:tc>
      </w:tr>
      <w:tr w:rsidR="0071116A" w:rsidRPr="0071116A" w14:paraId="7FAA8486" w14:textId="77777777" w:rsidTr="0071116A">
        <w:tc>
          <w:tcPr>
            <w:tcW w:w="3531" w:type="dxa"/>
            <w:shd w:val="clear" w:color="auto" w:fill="F2F2F2"/>
          </w:tcPr>
          <w:p w14:paraId="6C223229" w14:textId="4BAAFBD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6EB474D" w14:textId="798C6E5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B1B5148" w14:textId="1B72473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209F7D2" w14:textId="0A22DEA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37503C2" w14:textId="76C36B3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33,00</w:t>
            </w:r>
          </w:p>
        </w:tc>
        <w:tc>
          <w:tcPr>
            <w:tcW w:w="1300" w:type="dxa"/>
            <w:shd w:val="clear" w:color="auto" w:fill="F2F2F2"/>
          </w:tcPr>
          <w:p w14:paraId="6B1E2CD3" w14:textId="41F483E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36,30</w:t>
            </w:r>
          </w:p>
        </w:tc>
      </w:tr>
      <w:tr w:rsidR="0071116A" w14:paraId="77B34E12" w14:textId="77777777" w:rsidTr="0071116A">
        <w:tc>
          <w:tcPr>
            <w:tcW w:w="3531" w:type="dxa"/>
          </w:tcPr>
          <w:p w14:paraId="0AEC84D8" w14:textId="34C6FB2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2EB1051F" w14:textId="509EEA4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1E4802" w14:textId="7B8D919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BD5516" w14:textId="0116F66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75F719" w14:textId="68F73E8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33,00</w:t>
            </w:r>
          </w:p>
        </w:tc>
        <w:tc>
          <w:tcPr>
            <w:tcW w:w="1300" w:type="dxa"/>
          </w:tcPr>
          <w:p w14:paraId="16954636" w14:textId="7025D57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36,30</w:t>
            </w:r>
          </w:p>
        </w:tc>
      </w:tr>
      <w:tr w:rsidR="0071116A" w:rsidRPr="0071116A" w14:paraId="0BA8BEEC" w14:textId="77777777" w:rsidTr="0071116A">
        <w:tc>
          <w:tcPr>
            <w:tcW w:w="3531" w:type="dxa"/>
            <w:shd w:val="clear" w:color="auto" w:fill="CBFFCB"/>
          </w:tcPr>
          <w:p w14:paraId="15984A71" w14:textId="63B11C3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431 Prihodi od zakupa i koncesije poljoprivrednog zemljišta</w:t>
            </w:r>
          </w:p>
        </w:tc>
        <w:tc>
          <w:tcPr>
            <w:tcW w:w="1300" w:type="dxa"/>
            <w:shd w:val="clear" w:color="auto" w:fill="CBFFCB"/>
          </w:tcPr>
          <w:p w14:paraId="0E6C9550" w14:textId="1C94DBA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6A8E3BE" w14:textId="15BA5AF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835ED61" w14:textId="293FDD3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61.900,00</w:t>
            </w:r>
          </w:p>
        </w:tc>
        <w:tc>
          <w:tcPr>
            <w:tcW w:w="1300" w:type="dxa"/>
            <w:shd w:val="clear" w:color="auto" w:fill="CBFFCB"/>
          </w:tcPr>
          <w:p w14:paraId="57E077BB" w14:textId="1217598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68.090,00</w:t>
            </w:r>
          </w:p>
        </w:tc>
        <w:tc>
          <w:tcPr>
            <w:tcW w:w="1300" w:type="dxa"/>
            <w:shd w:val="clear" w:color="auto" w:fill="CBFFCB"/>
          </w:tcPr>
          <w:p w14:paraId="595E2470" w14:textId="24D19C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74.899,00</w:t>
            </w:r>
          </w:p>
        </w:tc>
      </w:tr>
      <w:tr w:rsidR="0071116A" w:rsidRPr="0071116A" w14:paraId="7B53953E" w14:textId="77777777" w:rsidTr="0071116A">
        <w:tc>
          <w:tcPr>
            <w:tcW w:w="3531" w:type="dxa"/>
            <w:shd w:val="clear" w:color="auto" w:fill="F2F2F2"/>
          </w:tcPr>
          <w:p w14:paraId="23382391" w14:textId="5091611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BB9290C" w14:textId="744662A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968941D" w14:textId="4B44974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C0705CF" w14:textId="216D935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61.900,00</w:t>
            </w:r>
          </w:p>
        </w:tc>
        <w:tc>
          <w:tcPr>
            <w:tcW w:w="1300" w:type="dxa"/>
            <w:shd w:val="clear" w:color="auto" w:fill="F2F2F2"/>
          </w:tcPr>
          <w:p w14:paraId="4476B7E8" w14:textId="03B9F15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68.090,00</w:t>
            </w:r>
          </w:p>
        </w:tc>
        <w:tc>
          <w:tcPr>
            <w:tcW w:w="1300" w:type="dxa"/>
            <w:shd w:val="clear" w:color="auto" w:fill="F2F2F2"/>
          </w:tcPr>
          <w:p w14:paraId="197A13BA" w14:textId="0F6D02D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74.899,00</w:t>
            </w:r>
          </w:p>
        </w:tc>
      </w:tr>
      <w:tr w:rsidR="0071116A" w14:paraId="2BC66610" w14:textId="77777777" w:rsidTr="0071116A">
        <w:tc>
          <w:tcPr>
            <w:tcW w:w="3531" w:type="dxa"/>
          </w:tcPr>
          <w:p w14:paraId="7D2E787F" w14:textId="7546437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AD1AD13" w14:textId="2396E2E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E9B3C0" w14:textId="6E8C8F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A1C4B7" w14:textId="21575C0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61.900,00</w:t>
            </w:r>
          </w:p>
        </w:tc>
        <w:tc>
          <w:tcPr>
            <w:tcW w:w="1300" w:type="dxa"/>
          </w:tcPr>
          <w:p w14:paraId="11044C8B" w14:textId="2F724EC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68.090,00</w:t>
            </w:r>
          </w:p>
        </w:tc>
        <w:tc>
          <w:tcPr>
            <w:tcW w:w="1300" w:type="dxa"/>
          </w:tcPr>
          <w:p w14:paraId="6CF91C7A" w14:textId="4F45517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74.899,00</w:t>
            </w:r>
          </w:p>
        </w:tc>
      </w:tr>
      <w:tr w:rsidR="0071116A" w:rsidRPr="0071116A" w14:paraId="1DBB9BCE" w14:textId="77777777" w:rsidTr="0071116A">
        <w:tc>
          <w:tcPr>
            <w:tcW w:w="3531" w:type="dxa"/>
            <w:shd w:val="clear" w:color="auto" w:fill="CBFFCB"/>
          </w:tcPr>
          <w:p w14:paraId="2E667DF8" w14:textId="4154EC7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2CFB5615" w14:textId="7200D87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2225F1" w14:textId="257D266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6165EDF" w14:textId="4D36D08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10.000,00</w:t>
            </w:r>
          </w:p>
        </w:tc>
        <w:tc>
          <w:tcPr>
            <w:tcW w:w="1300" w:type="dxa"/>
            <w:shd w:val="clear" w:color="auto" w:fill="CBFFCB"/>
          </w:tcPr>
          <w:p w14:paraId="3342866D" w14:textId="4AEA8A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2BCF47" w14:textId="22D910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633FA1D" w14:textId="77777777" w:rsidTr="0071116A">
        <w:tc>
          <w:tcPr>
            <w:tcW w:w="3531" w:type="dxa"/>
            <w:shd w:val="clear" w:color="auto" w:fill="F2F2F2"/>
          </w:tcPr>
          <w:p w14:paraId="0748B67D" w14:textId="130EDA4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B8D8805" w14:textId="3BD8313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FA7DA8B" w14:textId="6FE565B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577DF35" w14:textId="4E7B3F8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10.000,00</w:t>
            </w:r>
          </w:p>
        </w:tc>
        <w:tc>
          <w:tcPr>
            <w:tcW w:w="1300" w:type="dxa"/>
            <w:shd w:val="clear" w:color="auto" w:fill="F2F2F2"/>
          </w:tcPr>
          <w:p w14:paraId="12BAF6DB" w14:textId="6940B3D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99CFA1D" w14:textId="7240603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AC36AAC" w14:textId="77777777" w:rsidTr="0071116A">
        <w:tc>
          <w:tcPr>
            <w:tcW w:w="3531" w:type="dxa"/>
          </w:tcPr>
          <w:p w14:paraId="5B868C09" w14:textId="65E040E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B70E82" w14:textId="6726670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B477E1" w14:textId="474C8A6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67C6BC" w14:textId="5E6791F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63FE587" w14:textId="4656F80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552D9A" w14:textId="117551A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302DEFB" w14:textId="77777777" w:rsidTr="0071116A">
        <w:tc>
          <w:tcPr>
            <w:tcW w:w="3531" w:type="dxa"/>
            <w:shd w:val="clear" w:color="auto" w:fill="CBFFCB"/>
          </w:tcPr>
          <w:p w14:paraId="2E8D07C9" w14:textId="2030F34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737083A2" w14:textId="10F228E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20.136,57</w:t>
            </w:r>
          </w:p>
        </w:tc>
        <w:tc>
          <w:tcPr>
            <w:tcW w:w="1300" w:type="dxa"/>
            <w:shd w:val="clear" w:color="auto" w:fill="CBFFCB"/>
          </w:tcPr>
          <w:p w14:paraId="3E76C0FB" w14:textId="3517767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CD64302" w14:textId="6029741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D59E28" w14:textId="3156CE8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8215D3F" w14:textId="6A3CD6E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C7CB34D" w14:textId="77777777" w:rsidTr="0071116A">
        <w:tc>
          <w:tcPr>
            <w:tcW w:w="3531" w:type="dxa"/>
            <w:shd w:val="clear" w:color="auto" w:fill="F2F2F2"/>
          </w:tcPr>
          <w:p w14:paraId="6CFB6427" w14:textId="16F76FE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33E2328" w14:textId="2D8CF67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20.136,57</w:t>
            </w:r>
          </w:p>
        </w:tc>
        <w:tc>
          <w:tcPr>
            <w:tcW w:w="1300" w:type="dxa"/>
            <w:shd w:val="clear" w:color="auto" w:fill="F2F2F2"/>
          </w:tcPr>
          <w:p w14:paraId="01D77A18" w14:textId="13D71AC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273A5EA" w14:textId="3E2A1F7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9B0DF83" w14:textId="7105679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17B9129" w14:textId="77645D3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995FDB1" w14:textId="77777777" w:rsidTr="0071116A">
        <w:tc>
          <w:tcPr>
            <w:tcW w:w="3531" w:type="dxa"/>
          </w:tcPr>
          <w:p w14:paraId="3D3E1A93" w14:textId="7A3237D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8E42E9" w14:textId="7394B99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20.136,57</w:t>
            </w:r>
          </w:p>
        </w:tc>
        <w:tc>
          <w:tcPr>
            <w:tcW w:w="1300" w:type="dxa"/>
          </w:tcPr>
          <w:p w14:paraId="76A99F63" w14:textId="2BA2017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548263" w14:textId="011F4A6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1AFFB0" w14:textId="2876749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CFAFBF" w14:textId="6364760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9438E42" w14:textId="77777777" w:rsidTr="0071116A">
        <w:tc>
          <w:tcPr>
            <w:tcW w:w="3531" w:type="dxa"/>
            <w:shd w:val="clear" w:color="auto" w:fill="CBFFCB"/>
          </w:tcPr>
          <w:p w14:paraId="70CE8B42" w14:textId="0FB54D8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45 Prihodi za posebne namjene - ostalo</w:t>
            </w:r>
          </w:p>
        </w:tc>
        <w:tc>
          <w:tcPr>
            <w:tcW w:w="1300" w:type="dxa"/>
            <w:shd w:val="clear" w:color="auto" w:fill="CBFFCB"/>
          </w:tcPr>
          <w:p w14:paraId="3EC168F3" w14:textId="396BD57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19.937,62</w:t>
            </w:r>
          </w:p>
        </w:tc>
        <w:tc>
          <w:tcPr>
            <w:tcW w:w="1300" w:type="dxa"/>
            <w:shd w:val="clear" w:color="auto" w:fill="CBFFCB"/>
          </w:tcPr>
          <w:p w14:paraId="1CE4036D" w14:textId="78E8EA2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643B92" w14:textId="1A6BD5A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A4E3B1D" w14:textId="35F0285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63E90BD" w14:textId="5948155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06422DD" w14:textId="77777777" w:rsidTr="0071116A">
        <w:tc>
          <w:tcPr>
            <w:tcW w:w="3531" w:type="dxa"/>
            <w:shd w:val="clear" w:color="auto" w:fill="F2F2F2"/>
          </w:tcPr>
          <w:p w14:paraId="1BAE0B1D" w14:textId="6C9A3C6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EED217C" w14:textId="740BCCC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19.937,62</w:t>
            </w:r>
          </w:p>
        </w:tc>
        <w:tc>
          <w:tcPr>
            <w:tcW w:w="1300" w:type="dxa"/>
            <w:shd w:val="clear" w:color="auto" w:fill="F2F2F2"/>
          </w:tcPr>
          <w:p w14:paraId="6A2A9CF6" w14:textId="03BCB3B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FD48093" w14:textId="7946FB7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655873C" w14:textId="332B21B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A31B7C6" w14:textId="18B81BC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A104F1C" w14:textId="77777777" w:rsidTr="0071116A">
        <w:tc>
          <w:tcPr>
            <w:tcW w:w="3531" w:type="dxa"/>
          </w:tcPr>
          <w:p w14:paraId="6E6EA83A" w14:textId="7EB7AAA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638AC03" w14:textId="6719CAF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19.937,62</w:t>
            </w:r>
          </w:p>
        </w:tc>
        <w:tc>
          <w:tcPr>
            <w:tcW w:w="1300" w:type="dxa"/>
          </w:tcPr>
          <w:p w14:paraId="672BBB24" w14:textId="638B3B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B73BEF" w14:textId="6F67D73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82E9DB" w14:textId="7DB9748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5272F0" w14:textId="4EB988B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D5970F3" w14:textId="77777777" w:rsidTr="0071116A">
        <w:tc>
          <w:tcPr>
            <w:tcW w:w="3531" w:type="dxa"/>
            <w:shd w:val="clear" w:color="auto" w:fill="CBFFCB"/>
          </w:tcPr>
          <w:p w14:paraId="4BADAB3B" w14:textId="4B4EF1A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608EC9C1" w14:textId="2E9918D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0DECA5A" w14:textId="425AB80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E05C558" w14:textId="2D53197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E70BB54" w14:textId="6805EA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11.000,00</w:t>
            </w:r>
          </w:p>
        </w:tc>
        <w:tc>
          <w:tcPr>
            <w:tcW w:w="1300" w:type="dxa"/>
            <w:shd w:val="clear" w:color="auto" w:fill="CBFFCB"/>
          </w:tcPr>
          <w:p w14:paraId="65CF50BE" w14:textId="45EF5CD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12.100,00</w:t>
            </w:r>
          </w:p>
        </w:tc>
      </w:tr>
      <w:tr w:rsidR="0071116A" w:rsidRPr="0071116A" w14:paraId="5B20A485" w14:textId="77777777" w:rsidTr="0071116A">
        <w:tc>
          <w:tcPr>
            <w:tcW w:w="3531" w:type="dxa"/>
            <w:shd w:val="clear" w:color="auto" w:fill="F2F2F2"/>
          </w:tcPr>
          <w:p w14:paraId="0E50BCA1" w14:textId="0E54755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A612E80" w14:textId="592610C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D41BF51" w14:textId="245D6B8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E553F99" w14:textId="2EF38C8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7759AC4" w14:textId="50624F5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11.000,00</w:t>
            </w:r>
          </w:p>
        </w:tc>
        <w:tc>
          <w:tcPr>
            <w:tcW w:w="1300" w:type="dxa"/>
            <w:shd w:val="clear" w:color="auto" w:fill="F2F2F2"/>
          </w:tcPr>
          <w:p w14:paraId="15BEFDF0" w14:textId="668A769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12.100,00</w:t>
            </w:r>
          </w:p>
        </w:tc>
      </w:tr>
      <w:tr w:rsidR="0071116A" w14:paraId="72E03D9A" w14:textId="77777777" w:rsidTr="0071116A">
        <w:tc>
          <w:tcPr>
            <w:tcW w:w="3531" w:type="dxa"/>
          </w:tcPr>
          <w:p w14:paraId="42427238" w14:textId="1FA83A2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24B287" w14:textId="13CBB1B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E192E6" w14:textId="086DF1F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CD61B0" w14:textId="7CE7FF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297880" w14:textId="6B332E2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40009EFE" w14:textId="257EDC4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12.100,00</w:t>
            </w:r>
          </w:p>
        </w:tc>
      </w:tr>
      <w:tr w:rsidR="0071116A" w:rsidRPr="0071116A" w14:paraId="6AC1F24F" w14:textId="77777777" w:rsidTr="0071116A">
        <w:tc>
          <w:tcPr>
            <w:tcW w:w="3531" w:type="dxa"/>
            <w:shd w:val="clear" w:color="auto" w:fill="CBFFCB"/>
          </w:tcPr>
          <w:p w14:paraId="4C874C40" w14:textId="2D79AB8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7D851AB9" w14:textId="2FB6F47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20.180,30</w:t>
            </w:r>
          </w:p>
        </w:tc>
        <w:tc>
          <w:tcPr>
            <w:tcW w:w="1300" w:type="dxa"/>
            <w:shd w:val="clear" w:color="auto" w:fill="CBFFCB"/>
          </w:tcPr>
          <w:p w14:paraId="765F257D" w14:textId="18CCAA6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6.800,00</w:t>
            </w:r>
          </w:p>
        </w:tc>
        <w:tc>
          <w:tcPr>
            <w:tcW w:w="1300" w:type="dxa"/>
            <w:shd w:val="clear" w:color="auto" w:fill="CBFFCB"/>
          </w:tcPr>
          <w:p w14:paraId="3B2E1709" w14:textId="7EB22E5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367A06" w14:textId="14A7F82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EF43C81" w14:textId="0AE6B2A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509F1D1" w14:textId="77777777" w:rsidTr="0071116A">
        <w:tc>
          <w:tcPr>
            <w:tcW w:w="3531" w:type="dxa"/>
            <w:shd w:val="clear" w:color="auto" w:fill="F2F2F2"/>
          </w:tcPr>
          <w:p w14:paraId="05042C3F" w14:textId="598EA26F"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C221161" w14:textId="4FFA6F6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20.180,30</w:t>
            </w:r>
          </w:p>
        </w:tc>
        <w:tc>
          <w:tcPr>
            <w:tcW w:w="1300" w:type="dxa"/>
            <w:shd w:val="clear" w:color="auto" w:fill="F2F2F2"/>
          </w:tcPr>
          <w:p w14:paraId="12017B53" w14:textId="55910F5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6.800,00</w:t>
            </w:r>
          </w:p>
        </w:tc>
        <w:tc>
          <w:tcPr>
            <w:tcW w:w="1300" w:type="dxa"/>
            <w:shd w:val="clear" w:color="auto" w:fill="F2F2F2"/>
          </w:tcPr>
          <w:p w14:paraId="5DE4E4C2" w14:textId="39069B0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128DCDD" w14:textId="4D754EC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7ADE3D4" w14:textId="285B105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A170658" w14:textId="77777777" w:rsidTr="0071116A">
        <w:tc>
          <w:tcPr>
            <w:tcW w:w="3531" w:type="dxa"/>
          </w:tcPr>
          <w:p w14:paraId="628C1157" w14:textId="305B0F4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821637" w14:textId="3065B7D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20.180,30</w:t>
            </w:r>
          </w:p>
        </w:tc>
        <w:tc>
          <w:tcPr>
            <w:tcW w:w="1300" w:type="dxa"/>
          </w:tcPr>
          <w:p w14:paraId="439B0D21" w14:textId="494A6A8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6.800,00</w:t>
            </w:r>
          </w:p>
        </w:tc>
        <w:tc>
          <w:tcPr>
            <w:tcW w:w="1300" w:type="dxa"/>
          </w:tcPr>
          <w:p w14:paraId="2E5379F7" w14:textId="46E68CF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7ABD70" w14:textId="15BA051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C2612F" w14:textId="1C613F4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2FE60F1" w14:textId="77777777" w:rsidTr="0071116A">
        <w:tc>
          <w:tcPr>
            <w:tcW w:w="3531" w:type="dxa"/>
            <w:shd w:val="clear" w:color="auto" w:fill="CBFFCB"/>
          </w:tcPr>
          <w:p w14:paraId="14A03A47" w14:textId="03D9E5D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Ostale pomoći</w:t>
            </w:r>
          </w:p>
        </w:tc>
        <w:tc>
          <w:tcPr>
            <w:tcW w:w="1300" w:type="dxa"/>
            <w:shd w:val="clear" w:color="auto" w:fill="CBFFCB"/>
          </w:tcPr>
          <w:p w14:paraId="61E87BB3" w14:textId="5953B00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EDE6DED" w14:textId="7A95534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62BE628" w14:textId="4DA907B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46.100,00</w:t>
            </w:r>
          </w:p>
        </w:tc>
        <w:tc>
          <w:tcPr>
            <w:tcW w:w="1300" w:type="dxa"/>
            <w:shd w:val="clear" w:color="auto" w:fill="CBFFCB"/>
          </w:tcPr>
          <w:p w14:paraId="7D2943D3" w14:textId="6898C1A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50.710,00</w:t>
            </w:r>
          </w:p>
        </w:tc>
        <w:tc>
          <w:tcPr>
            <w:tcW w:w="1300" w:type="dxa"/>
            <w:shd w:val="clear" w:color="auto" w:fill="CBFFCB"/>
          </w:tcPr>
          <w:p w14:paraId="331BF7CE" w14:textId="47491D6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55.781,00</w:t>
            </w:r>
          </w:p>
        </w:tc>
      </w:tr>
      <w:tr w:rsidR="0071116A" w:rsidRPr="0071116A" w14:paraId="4A2A947E" w14:textId="77777777" w:rsidTr="0071116A">
        <w:tc>
          <w:tcPr>
            <w:tcW w:w="3531" w:type="dxa"/>
            <w:shd w:val="clear" w:color="auto" w:fill="F2F2F2"/>
          </w:tcPr>
          <w:p w14:paraId="1F17BA12" w14:textId="5E8F84C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C4A05E0" w14:textId="42E5D2C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ED04B32" w14:textId="05D4329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7E1C1DD" w14:textId="38A5FFA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46.100,00</w:t>
            </w:r>
          </w:p>
        </w:tc>
        <w:tc>
          <w:tcPr>
            <w:tcW w:w="1300" w:type="dxa"/>
            <w:shd w:val="clear" w:color="auto" w:fill="F2F2F2"/>
          </w:tcPr>
          <w:p w14:paraId="3AD70923" w14:textId="534DB55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50.710,00</w:t>
            </w:r>
          </w:p>
        </w:tc>
        <w:tc>
          <w:tcPr>
            <w:tcW w:w="1300" w:type="dxa"/>
            <w:shd w:val="clear" w:color="auto" w:fill="F2F2F2"/>
          </w:tcPr>
          <w:p w14:paraId="668652FD" w14:textId="67326DE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55.781,00</w:t>
            </w:r>
          </w:p>
        </w:tc>
      </w:tr>
      <w:tr w:rsidR="0071116A" w14:paraId="4057B71C" w14:textId="77777777" w:rsidTr="0071116A">
        <w:tc>
          <w:tcPr>
            <w:tcW w:w="3531" w:type="dxa"/>
          </w:tcPr>
          <w:p w14:paraId="668982C7" w14:textId="00187C9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46AF33F" w14:textId="4670C1B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028164" w14:textId="6EC5466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2ABA70" w14:textId="212BB8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46.100,00</w:t>
            </w:r>
          </w:p>
        </w:tc>
        <w:tc>
          <w:tcPr>
            <w:tcW w:w="1300" w:type="dxa"/>
          </w:tcPr>
          <w:p w14:paraId="373F1DC0" w14:textId="2542F56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50.710,00</w:t>
            </w:r>
          </w:p>
        </w:tc>
        <w:tc>
          <w:tcPr>
            <w:tcW w:w="1300" w:type="dxa"/>
          </w:tcPr>
          <w:p w14:paraId="0B651809" w14:textId="14CCFAC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55.781,00</w:t>
            </w:r>
          </w:p>
        </w:tc>
      </w:tr>
      <w:tr w:rsidR="0071116A" w:rsidRPr="0071116A" w14:paraId="53A70719" w14:textId="77777777" w:rsidTr="0071116A">
        <w:tc>
          <w:tcPr>
            <w:tcW w:w="3531" w:type="dxa"/>
            <w:shd w:val="clear" w:color="auto" w:fill="CBFFCB"/>
          </w:tcPr>
          <w:p w14:paraId="03B9F369" w14:textId="49C821D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61 Donacije od pravnih i fizičkih osoba</w:t>
            </w:r>
          </w:p>
        </w:tc>
        <w:tc>
          <w:tcPr>
            <w:tcW w:w="1300" w:type="dxa"/>
            <w:shd w:val="clear" w:color="auto" w:fill="CBFFCB"/>
          </w:tcPr>
          <w:p w14:paraId="0FBBC070" w14:textId="1DC66A0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3.650,00</w:t>
            </w:r>
          </w:p>
        </w:tc>
        <w:tc>
          <w:tcPr>
            <w:tcW w:w="1300" w:type="dxa"/>
            <w:shd w:val="clear" w:color="auto" w:fill="CBFFCB"/>
          </w:tcPr>
          <w:p w14:paraId="30D2527E" w14:textId="5FDE683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5.450,00</w:t>
            </w:r>
          </w:p>
        </w:tc>
        <w:tc>
          <w:tcPr>
            <w:tcW w:w="1300" w:type="dxa"/>
            <w:shd w:val="clear" w:color="auto" w:fill="CBFFCB"/>
          </w:tcPr>
          <w:p w14:paraId="0FB38265" w14:textId="7251898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7.000,00</w:t>
            </w:r>
          </w:p>
        </w:tc>
        <w:tc>
          <w:tcPr>
            <w:tcW w:w="1300" w:type="dxa"/>
            <w:shd w:val="clear" w:color="auto" w:fill="CBFFCB"/>
          </w:tcPr>
          <w:p w14:paraId="749E0F44" w14:textId="3D16080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7.700,00</w:t>
            </w:r>
          </w:p>
        </w:tc>
        <w:tc>
          <w:tcPr>
            <w:tcW w:w="1300" w:type="dxa"/>
            <w:shd w:val="clear" w:color="auto" w:fill="CBFFCB"/>
          </w:tcPr>
          <w:p w14:paraId="6EBC94D8" w14:textId="113F353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8.470,00</w:t>
            </w:r>
          </w:p>
        </w:tc>
      </w:tr>
      <w:tr w:rsidR="0071116A" w:rsidRPr="0071116A" w14:paraId="121E8CB9" w14:textId="77777777" w:rsidTr="0071116A">
        <w:tc>
          <w:tcPr>
            <w:tcW w:w="3531" w:type="dxa"/>
            <w:shd w:val="clear" w:color="auto" w:fill="F2F2F2"/>
          </w:tcPr>
          <w:p w14:paraId="50CA1BF1" w14:textId="39094FF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49ED2AD" w14:textId="354D06B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3.650,00</w:t>
            </w:r>
          </w:p>
        </w:tc>
        <w:tc>
          <w:tcPr>
            <w:tcW w:w="1300" w:type="dxa"/>
            <w:shd w:val="clear" w:color="auto" w:fill="F2F2F2"/>
          </w:tcPr>
          <w:p w14:paraId="0C0526CB" w14:textId="6706F0A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5.450,00</w:t>
            </w:r>
          </w:p>
        </w:tc>
        <w:tc>
          <w:tcPr>
            <w:tcW w:w="1300" w:type="dxa"/>
            <w:shd w:val="clear" w:color="auto" w:fill="F2F2F2"/>
          </w:tcPr>
          <w:p w14:paraId="3CADFB9C" w14:textId="104BC2B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7.000,00</w:t>
            </w:r>
          </w:p>
        </w:tc>
        <w:tc>
          <w:tcPr>
            <w:tcW w:w="1300" w:type="dxa"/>
            <w:shd w:val="clear" w:color="auto" w:fill="F2F2F2"/>
          </w:tcPr>
          <w:p w14:paraId="799A5C8C" w14:textId="4578A95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7.700,00</w:t>
            </w:r>
          </w:p>
        </w:tc>
        <w:tc>
          <w:tcPr>
            <w:tcW w:w="1300" w:type="dxa"/>
            <w:shd w:val="clear" w:color="auto" w:fill="F2F2F2"/>
          </w:tcPr>
          <w:p w14:paraId="31DD4EA3" w14:textId="41061CF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8.470,00</w:t>
            </w:r>
          </w:p>
        </w:tc>
      </w:tr>
      <w:tr w:rsidR="0071116A" w14:paraId="5D3F1F62" w14:textId="77777777" w:rsidTr="0071116A">
        <w:tc>
          <w:tcPr>
            <w:tcW w:w="3531" w:type="dxa"/>
          </w:tcPr>
          <w:p w14:paraId="5561F6AD" w14:textId="59A3D32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A413EC3" w14:textId="7CE9911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3.650,00</w:t>
            </w:r>
          </w:p>
        </w:tc>
        <w:tc>
          <w:tcPr>
            <w:tcW w:w="1300" w:type="dxa"/>
          </w:tcPr>
          <w:p w14:paraId="2411989B" w14:textId="276FB8C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5.450,00</w:t>
            </w:r>
          </w:p>
        </w:tc>
        <w:tc>
          <w:tcPr>
            <w:tcW w:w="1300" w:type="dxa"/>
          </w:tcPr>
          <w:p w14:paraId="52183D03" w14:textId="040FB4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6E9799B" w14:textId="697E450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7.700,00</w:t>
            </w:r>
          </w:p>
        </w:tc>
        <w:tc>
          <w:tcPr>
            <w:tcW w:w="1300" w:type="dxa"/>
          </w:tcPr>
          <w:p w14:paraId="45EAD6CC" w14:textId="2C2B251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8.470,00</w:t>
            </w:r>
          </w:p>
        </w:tc>
      </w:tr>
      <w:tr w:rsidR="0071116A" w:rsidRPr="0071116A" w14:paraId="16E62FBD" w14:textId="77777777" w:rsidTr="0071116A">
        <w:trPr>
          <w:trHeight w:val="540"/>
        </w:trPr>
        <w:tc>
          <w:tcPr>
            <w:tcW w:w="3531" w:type="dxa"/>
            <w:shd w:val="clear" w:color="auto" w:fill="DAE8F2"/>
            <w:vAlign w:val="center"/>
          </w:tcPr>
          <w:p w14:paraId="00C061F3" w14:textId="17C21E3C"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A100617 Sufinanciranje projekta Bibliobus</w:t>
            </w:r>
          </w:p>
        </w:tc>
        <w:tc>
          <w:tcPr>
            <w:tcW w:w="1300" w:type="dxa"/>
            <w:shd w:val="clear" w:color="auto" w:fill="DAE8F2"/>
            <w:vAlign w:val="center"/>
          </w:tcPr>
          <w:p w14:paraId="6F7A4878" w14:textId="0D0E9C9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1.730,00</w:t>
            </w:r>
          </w:p>
        </w:tc>
        <w:tc>
          <w:tcPr>
            <w:tcW w:w="1300" w:type="dxa"/>
            <w:shd w:val="clear" w:color="auto" w:fill="DAE8F2"/>
            <w:vAlign w:val="center"/>
          </w:tcPr>
          <w:p w14:paraId="413B0F58" w14:textId="049A40E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1.730,00</w:t>
            </w:r>
          </w:p>
        </w:tc>
        <w:tc>
          <w:tcPr>
            <w:tcW w:w="1300" w:type="dxa"/>
            <w:shd w:val="clear" w:color="auto" w:fill="DAE8F2"/>
            <w:vAlign w:val="center"/>
          </w:tcPr>
          <w:p w14:paraId="11C869A1" w14:textId="2CB95F1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1.725,40</w:t>
            </w:r>
          </w:p>
        </w:tc>
        <w:tc>
          <w:tcPr>
            <w:tcW w:w="1300" w:type="dxa"/>
            <w:shd w:val="clear" w:color="auto" w:fill="DAE8F2"/>
            <w:vAlign w:val="center"/>
          </w:tcPr>
          <w:p w14:paraId="508903FA" w14:textId="5E811E5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1.897,94</w:t>
            </w:r>
          </w:p>
        </w:tc>
        <w:tc>
          <w:tcPr>
            <w:tcW w:w="1300" w:type="dxa"/>
            <w:shd w:val="clear" w:color="auto" w:fill="DAE8F2"/>
            <w:vAlign w:val="center"/>
          </w:tcPr>
          <w:p w14:paraId="336A7A64" w14:textId="1A76B40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2.087,73</w:t>
            </w:r>
          </w:p>
        </w:tc>
      </w:tr>
      <w:tr w:rsidR="0071116A" w:rsidRPr="0071116A" w14:paraId="601688C3" w14:textId="77777777" w:rsidTr="0071116A">
        <w:tc>
          <w:tcPr>
            <w:tcW w:w="3531" w:type="dxa"/>
            <w:shd w:val="clear" w:color="auto" w:fill="CBFFCB"/>
          </w:tcPr>
          <w:p w14:paraId="627BCFFE" w14:textId="5B8992E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42E72E1F" w14:textId="47D4AD1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9E135DA" w14:textId="4501F02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FDBB6D4" w14:textId="7667C27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B019331" w14:textId="059D34F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1.897,94</w:t>
            </w:r>
          </w:p>
        </w:tc>
        <w:tc>
          <w:tcPr>
            <w:tcW w:w="1300" w:type="dxa"/>
            <w:shd w:val="clear" w:color="auto" w:fill="CBFFCB"/>
          </w:tcPr>
          <w:p w14:paraId="0678B724" w14:textId="7B04BB0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2.087,73</w:t>
            </w:r>
          </w:p>
        </w:tc>
      </w:tr>
      <w:tr w:rsidR="0071116A" w:rsidRPr="0071116A" w14:paraId="00FAB1D7" w14:textId="77777777" w:rsidTr="0071116A">
        <w:tc>
          <w:tcPr>
            <w:tcW w:w="3531" w:type="dxa"/>
            <w:shd w:val="clear" w:color="auto" w:fill="F2F2F2"/>
          </w:tcPr>
          <w:p w14:paraId="70906ACA" w14:textId="2C852FF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F5DB945" w14:textId="0C8DECA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9998FDD" w14:textId="3BBD74F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330FE9C" w14:textId="6E3BF35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9A45ABF" w14:textId="0CF3322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1.897,94</w:t>
            </w:r>
          </w:p>
        </w:tc>
        <w:tc>
          <w:tcPr>
            <w:tcW w:w="1300" w:type="dxa"/>
            <w:shd w:val="clear" w:color="auto" w:fill="F2F2F2"/>
          </w:tcPr>
          <w:p w14:paraId="113A3472" w14:textId="68D83BE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2.087,73</w:t>
            </w:r>
          </w:p>
        </w:tc>
      </w:tr>
      <w:tr w:rsidR="0071116A" w14:paraId="088EE0F6" w14:textId="77777777" w:rsidTr="0071116A">
        <w:tc>
          <w:tcPr>
            <w:tcW w:w="3531" w:type="dxa"/>
          </w:tcPr>
          <w:p w14:paraId="2030DF2F" w14:textId="6C58FB6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DEEDEDA" w14:textId="2CB1ADE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E7FD55" w14:textId="3769712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EE58D5" w14:textId="6325BC4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D2AAA3" w14:textId="39B4DFF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1.897,94</w:t>
            </w:r>
          </w:p>
        </w:tc>
        <w:tc>
          <w:tcPr>
            <w:tcW w:w="1300" w:type="dxa"/>
          </w:tcPr>
          <w:p w14:paraId="5FE8FF16" w14:textId="6B00B6F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2.087,73</w:t>
            </w:r>
          </w:p>
        </w:tc>
      </w:tr>
      <w:tr w:rsidR="0071116A" w:rsidRPr="0071116A" w14:paraId="172FB826" w14:textId="77777777" w:rsidTr="0071116A">
        <w:tc>
          <w:tcPr>
            <w:tcW w:w="3531" w:type="dxa"/>
            <w:shd w:val="clear" w:color="auto" w:fill="CBFFCB"/>
          </w:tcPr>
          <w:p w14:paraId="1EBA05F8" w14:textId="1CB8558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6183BE9A" w14:textId="66B71A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6340D0A" w14:textId="1990D6F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5E4EC1B" w14:textId="64942FB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1.725,40</w:t>
            </w:r>
          </w:p>
        </w:tc>
        <w:tc>
          <w:tcPr>
            <w:tcW w:w="1300" w:type="dxa"/>
            <w:shd w:val="clear" w:color="auto" w:fill="CBFFCB"/>
          </w:tcPr>
          <w:p w14:paraId="1A42BFD9" w14:textId="23F6E20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DC69ADD" w14:textId="514A3E5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280E833" w14:textId="77777777" w:rsidTr="0071116A">
        <w:tc>
          <w:tcPr>
            <w:tcW w:w="3531" w:type="dxa"/>
            <w:shd w:val="clear" w:color="auto" w:fill="F2F2F2"/>
          </w:tcPr>
          <w:p w14:paraId="39C412DA" w14:textId="6658CB6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2140CDD" w14:textId="777F6D2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63E41B1" w14:textId="6E8B695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D6B011C" w14:textId="7555890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1.725,40</w:t>
            </w:r>
          </w:p>
        </w:tc>
        <w:tc>
          <w:tcPr>
            <w:tcW w:w="1300" w:type="dxa"/>
            <w:shd w:val="clear" w:color="auto" w:fill="F2F2F2"/>
          </w:tcPr>
          <w:p w14:paraId="6D1678E5" w14:textId="6D76713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228CE59" w14:textId="73E304B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57DC2DB" w14:textId="77777777" w:rsidTr="0071116A">
        <w:tc>
          <w:tcPr>
            <w:tcW w:w="3531" w:type="dxa"/>
          </w:tcPr>
          <w:p w14:paraId="14E3FA56" w14:textId="44A9092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907643A" w14:textId="23D0DC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9CB446" w14:textId="1EA7472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BCCBE7" w14:textId="12628A2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1.725,40</w:t>
            </w:r>
          </w:p>
        </w:tc>
        <w:tc>
          <w:tcPr>
            <w:tcW w:w="1300" w:type="dxa"/>
          </w:tcPr>
          <w:p w14:paraId="76E73B1A" w14:textId="695AB6D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D33AA6" w14:textId="5825F4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B4A066F" w14:textId="77777777" w:rsidTr="0071116A">
        <w:tc>
          <w:tcPr>
            <w:tcW w:w="3531" w:type="dxa"/>
            <w:shd w:val="clear" w:color="auto" w:fill="CBFFCB"/>
          </w:tcPr>
          <w:p w14:paraId="40949A67" w14:textId="51E5A3F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45 Prihodi za posebne namjene - ostalo</w:t>
            </w:r>
          </w:p>
        </w:tc>
        <w:tc>
          <w:tcPr>
            <w:tcW w:w="1300" w:type="dxa"/>
            <w:shd w:val="clear" w:color="auto" w:fill="CBFFCB"/>
          </w:tcPr>
          <w:p w14:paraId="1FF43497" w14:textId="71CF49A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1.730,00</w:t>
            </w:r>
          </w:p>
        </w:tc>
        <w:tc>
          <w:tcPr>
            <w:tcW w:w="1300" w:type="dxa"/>
            <w:shd w:val="clear" w:color="auto" w:fill="CBFFCB"/>
          </w:tcPr>
          <w:p w14:paraId="76925028" w14:textId="3849D4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1.730,00</w:t>
            </w:r>
          </w:p>
        </w:tc>
        <w:tc>
          <w:tcPr>
            <w:tcW w:w="1300" w:type="dxa"/>
            <w:shd w:val="clear" w:color="auto" w:fill="CBFFCB"/>
          </w:tcPr>
          <w:p w14:paraId="6619FD6C" w14:textId="037A5DB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E1C11D9" w14:textId="086B0D1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5E55DBD" w14:textId="0DE2787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B694511" w14:textId="77777777" w:rsidTr="0071116A">
        <w:tc>
          <w:tcPr>
            <w:tcW w:w="3531" w:type="dxa"/>
            <w:shd w:val="clear" w:color="auto" w:fill="F2F2F2"/>
          </w:tcPr>
          <w:p w14:paraId="52DA8CA5" w14:textId="708B8D5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5527CAC" w14:textId="34BA3F9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1.730,00</w:t>
            </w:r>
          </w:p>
        </w:tc>
        <w:tc>
          <w:tcPr>
            <w:tcW w:w="1300" w:type="dxa"/>
            <w:shd w:val="clear" w:color="auto" w:fill="F2F2F2"/>
          </w:tcPr>
          <w:p w14:paraId="68858715" w14:textId="6826366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1.730,00</w:t>
            </w:r>
          </w:p>
        </w:tc>
        <w:tc>
          <w:tcPr>
            <w:tcW w:w="1300" w:type="dxa"/>
            <w:shd w:val="clear" w:color="auto" w:fill="F2F2F2"/>
          </w:tcPr>
          <w:p w14:paraId="659C1E19" w14:textId="1D030B1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13B8D62" w14:textId="18CDC8E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4ABBC72" w14:textId="29A1F5D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19A4DD8" w14:textId="77777777" w:rsidTr="0071116A">
        <w:tc>
          <w:tcPr>
            <w:tcW w:w="3531" w:type="dxa"/>
          </w:tcPr>
          <w:p w14:paraId="21E85F80" w14:textId="77A9463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AA46BB8" w14:textId="33F7714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1.730,00</w:t>
            </w:r>
          </w:p>
        </w:tc>
        <w:tc>
          <w:tcPr>
            <w:tcW w:w="1300" w:type="dxa"/>
          </w:tcPr>
          <w:p w14:paraId="40C550DA" w14:textId="36C1FE7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1.730,00</w:t>
            </w:r>
          </w:p>
        </w:tc>
        <w:tc>
          <w:tcPr>
            <w:tcW w:w="1300" w:type="dxa"/>
          </w:tcPr>
          <w:p w14:paraId="6CBBA152" w14:textId="4B4C329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28B6BB" w14:textId="453D7B0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F70C29" w14:textId="62A5DA3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0068BD8" w14:textId="77777777" w:rsidTr="0071116A">
        <w:trPr>
          <w:trHeight w:val="540"/>
        </w:trPr>
        <w:tc>
          <w:tcPr>
            <w:tcW w:w="3531" w:type="dxa"/>
            <w:shd w:val="clear" w:color="auto" w:fill="DAE8F2"/>
            <w:vAlign w:val="center"/>
          </w:tcPr>
          <w:p w14:paraId="62E470C6" w14:textId="662F94D7"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A100618 Sufinanciranje udruga i društava iz područja kulture</w:t>
            </w:r>
          </w:p>
        </w:tc>
        <w:tc>
          <w:tcPr>
            <w:tcW w:w="1300" w:type="dxa"/>
            <w:shd w:val="clear" w:color="auto" w:fill="DAE8F2"/>
            <w:vAlign w:val="center"/>
          </w:tcPr>
          <w:p w14:paraId="70C75742" w14:textId="4A6DDED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25.974,28</w:t>
            </w:r>
          </w:p>
        </w:tc>
        <w:tc>
          <w:tcPr>
            <w:tcW w:w="1300" w:type="dxa"/>
            <w:shd w:val="clear" w:color="auto" w:fill="DAE8F2"/>
            <w:vAlign w:val="center"/>
          </w:tcPr>
          <w:p w14:paraId="2A6B7E6E" w14:textId="740B873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27.774,28</w:t>
            </w:r>
          </w:p>
        </w:tc>
        <w:tc>
          <w:tcPr>
            <w:tcW w:w="1300" w:type="dxa"/>
            <w:shd w:val="clear" w:color="auto" w:fill="DAE8F2"/>
            <w:vAlign w:val="center"/>
          </w:tcPr>
          <w:p w14:paraId="78DE1ABF" w14:textId="794E6AD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27.774,28</w:t>
            </w:r>
          </w:p>
        </w:tc>
        <w:tc>
          <w:tcPr>
            <w:tcW w:w="1300" w:type="dxa"/>
            <w:shd w:val="clear" w:color="auto" w:fill="DAE8F2"/>
            <w:vAlign w:val="center"/>
          </w:tcPr>
          <w:p w14:paraId="7BB51AF4" w14:textId="5066C17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30.551,71</w:t>
            </w:r>
          </w:p>
        </w:tc>
        <w:tc>
          <w:tcPr>
            <w:tcW w:w="1300" w:type="dxa"/>
            <w:shd w:val="clear" w:color="auto" w:fill="DAE8F2"/>
            <w:vAlign w:val="center"/>
          </w:tcPr>
          <w:p w14:paraId="6DD7EF5C" w14:textId="1118744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33.606,88</w:t>
            </w:r>
          </w:p>
        </w:tc>
      </w:tr>
      <w:tr w:rsidR="0071116A" w:rsidRPr="0071116A" w14:paraId="54CF9D3C" w14:textId="77777777" w:rsidTr="0071116A">
        <w:tc>
          <w:tcPr>
            <w:tcW w:w="3531" w:type="dxa"/>
            <w:shd w:val="clear" w:color="auto" w:fill="CBFFCB"/>
          </w:tcPr>
          <w:p w14:paraId="35D2863F" w14:textId="3BCFDB3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6874ED7C" w14:textId="301AA83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8C79CA4" w14:textId="09B37B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CD11D50" w14:textId="459E682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D5E68D2" w14:textId="690FB63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30.551,71</w:t>
            </w:r>
          </w:p>
        </w:tc>
        <w:tc>
          <w:tcPr>
            <w:tcW w:w="1300" w:type="dxa"/>
            <w:shd w:val="clear" w:color="auto" w:fill="CBFFCB"/>
          </w:tcPr>
          <w:p w14:paraId="79E80332" w14:textId="1ACDCEA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33.606,88</w:t>
            </w:r>
          </w:p>
        </w:tc>
      </w:tr>
      <w:tr w:rsidR="0071116A" w:rsidRPr="0071116A" w14:paraId="691AF9F6" w14:textId="77777777" w:rsidTr="0071116A">
        <w:tc>
          <w:tcPr>
            <w:tcW w:w="3531" w:type="dxa"/>
            <w:shd w:val="clear" w:color="auto" w:fill="F2F2F2"/>
          </w:tcPr>
          <w:p w14:paraId="57B2164D" w14:textId="4AF44E4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60E5E4A" w14:textId="196CA41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0442050" w14:textId="77DF97B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0987853" w14:textId="57CD0CE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44CEB22" w14:textId="707481E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30.551,71</w:t>
            </w:r>
          </w:p>
        </w:tc>
        <w:tc>
          <w:tcPr>
            <w:tcW w:w="1300" w:type="dxa"/>
            <w:shd w:val="clear" w:color="auto" w:fill="F2F2F2"/>
          </w:tcPr>
          <w:p w14:paraId="25E54F2B" w14:textId="40A9985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33.606,88</w:t>
            </w:r>
          </w:p>
        </w:tc>
      </w:tr>
      <w:tr w:rsidR="0071116A" w14:paraId="51DC8929" w14:textId="77777777" w:rsidTr="0071116A">
        <w:tc>
          <w:tcPr>
            <w:tcW w:w="3531" w:type="dxa"/>
          </w:tcPr>
          <w:p w14:paraId="6086E683" w14:textId="1486DBB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2460D2D" w14:textId="14A7AB9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744C2B" w14:textId="7F6E647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9AD8C6" w14:textId="49122F2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7B04E4" w14:textId="59A7F54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30.551,71</w:t>
            </w:r>
          </w:p>
        </w:tc>
        <w:tc>
          <w:tcPr>
            <w:tcW w:w="1300" w:type="dxa"/>
          </w:tcPr>
          <w:p w14:paraId="597753F3" w14:textId="1B78DC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33.606,88</w:t>
            </w:r>
          </w:p>
        </w:tc>
      </w:tr>
      <w:tr w:rsidR="0071116A" w:rsidRPr="0071116A" w14:paraId="158582B2" w14:textId="77777777" w:rsidTr="0071116A">
        <w:tc>
          <w:tcPr>
            <w:tcW w:w="3531" w:type="dxa"/>
            <w:shd w:val="clear" w:color="auto" w:fill="CBFFCB"/>
          </w:tcPr>
          <w:p w14:paraId="6777C0AF" w14:textId="3DF3978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7827F02F" w14:textId="45088D4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F362985" w14:textId="7420ACF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BE3A344" w14:textId="2498673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27.774,28</w:t>
            </w:r>
          </w:p>
        </w:tc>
        <w:tc>
          <w:tcPr>
            <w:tcW w:w="1300" w:type="dxa"/>
            <w:shd w:val="clear" w:color="auto" w:fill="CBFFCB"/>
          </w:tcPr>
          <w:p w14:paraId="76FB3A45" w14:textId="05BC304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EF76FB7" w14:textId="1F93D27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F462FAB" w14:textId="77777777" w:rsidTr="0071116A">
        <w:tc>
          <w:tcPr>
            <w:tcW w:w="3531" w:type="dxa"/>
            <w:shd w:val="clear" w:color="auto" w:fill="F2F2F2"/>
          </w:tcPr>
          <w:p w14:paraId="2117054A" w14:textId="429FA1A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B32B164" w14:textId="0108E76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2CC0413" w14:textId="4DA2E1B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7C50FF6" w14:textId="7CBA0E4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27.774,28</w:t>
            </w:r>
          </w:p>
        </w:tc>
        <w:tc>
          <w:tcPr>
            <w:tcW w:w="1300" w:type="dxa"/>
            <w:shd w:val="clear" w:color="auto" w:fill="F2F2F2"/>
          </w:tcPr>
          <w:p w14:paraId="3E024003" w14:textId="08C1EB0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75E7F4A" w14:textId="1262E29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E211E61" w14:textId="77777777" w:rsidTr="0071116A">
        <w:tc>
          <w:tcPr>
            <w:tcW w:w="3531" w:type="dxa"/>
          </w:tcPr>
          <w:p w14:paraId="3F811C7C" w14:textId="1797485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72E9DCF" w14:textId="21BE973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68E318" w14:textId="27BC8E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DCE1D6" w14:textId="07BA26F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27.774,28</w:t>
            </w:r>
          </w:p>
        </w:tc>
        <w:tc>
          <w:tcPr>
            <w:tcW w:w="1300" w:type="dxa"/>
          </w:tcPr>
          <w:p w14:paraId="40D0D1F1" w14:textId="0B759A5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12E67D" w14:textId="39AEAF7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9647798" w14:textId="77777777" w:rsidTr="0071116A">
        <w:tc>
          <w:tcPr>
            <w:tcW w:w="3531" w:type="dxa"/>
            <w:shd w:val="clear" w:color="auto" w:fill="CBFFCB"/>
          </w:tcPr>
          <w:p w14:paraId="695C147B" w14:textId="6E4CBFC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45 Prihodi za posebne namjene - ostalo</w:t>
            </w:r>
          </w:p>
        </w:tc>
        <w:tc>
          <w:tcPr>
            <w:tcW w:w="1300" w:type="dxa"/>
            <w:shd w:val="clear" w:color="auto" w:fill="CBFFCB"/>
          </w:tcPr>
          <w:p w14:paraId="0C8A9B70" w14:textId="11674DE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25.974,28</w:t>
            </w:r>
          </w:p>
        </w:tc>
        <w:tc>
          <w:tcPr>
            <w:tcW w:w="1300" w:type="dxa"/>
            <w:shd w:val="clear" w:color="auto" w:fill="CBFFCB"/>
          </w:tcPr>
          <w:p w14:paraId="3C79C89E" w14:textId="432376F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27.774,28</w:t>
            </w:r>
          </w:p>
        </w:tc>
        <w:tc>
          <w:tcPr>
            <w:tcW w:w="1300" w:type="dxa"/>
            <w:shd w:val="clear" w:color="auto" w:fill="CBFFCB"/>
          </w:tcPr>
          <w:p w14:paraId="27122054" w14:textId="4297035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D6F0290" w14:textId="36673FB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6C25C87" w14:textId="32047B5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08312B8" w14:textId="77777777" w:rsidTr="0071116A">
        <w:tc>
          <w:tcPr>
            <w:tcW w:w="3531" w:type="dxa"/>
            <w:shd w:val="clear" w:color="auto" w:fill="F2F2F2"/>
          </w:tcPr>
          <w:p w14:paraId="181765CE" w14:textId="1F71F3E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4A94782" w14:textId="71A70E0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25.974,28</w:t>
            </w:r>
          </w:p>
        </w:tc>
        <w:tc>
          <w:tcPr>
            <w:tcW w:w="1300" w:type="dxa"/>
            <w:shd w:val="clear" w:color="auto" w:fill="F2F2F2"/>
          </w:tcPr>
          <w:p w14:paraId="7D291E7D" w14:textId="30D2215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27.774,28</w:t>
            </w:r>
          </w:p>
        </w:tc>
        <w:tc>
          <w:tcPr>
            <w:tcW w:w="1300" w:type="dxa"/>
            <w:shd w:val="clear" w:color="auto" w:fill="F2F2F2"/>
          </w:tcPr>
          <w:p w14:paraId="2D83A091" w14:textId="08552D8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DB39798" w14:textId="46BFFBE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DCB6F8B" w14:textId="4E302D7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1D9321E" w14:textId="77777777" w:rsidTr="0071116A">
        <w:tc>
          <w:tcPr>
            <w:tcW w:w="3531" w:type="dxa"/>
          </w:tcPr>
          <w:p w14:paraId="1B673D10" w14:textId="1464879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29E4CED" w14:textId="6FB335E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25.974,28</w:t>
            </w:r>
          </w:p>
        </w:tc>
        <w:tc>
          <w:tcPr>
            <w:tcW w:w="1300" w:type="dxa"/>
          </w:tcPr>
          <w:p w14:paraId="6DFA1030" w14:textId="49289F2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27.774,28</w:t>
            </w:r>
          </w:p>
        </w:tc>
        <w:tc>
          <w:tcPr>
            <w:tcW w:w="1300" w:type="dxa"/>
          </w:tcPr>
          <w:p w14:paraId="2D4BF773" w14:textId="366ECE9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60D3EA" w14:textId="53F984B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AE8961" w14:textId="26659AA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E495EE3" w14:textId="77777777" w:rsidTr="0071116A">
        <w:trPr>
          <w:trHeight w:val="540"/>
        </w:trPr>
        <w:tc>
          <w:tcPr>
            <w:tcW w:w="3531" w:type="dxa"/>
            <w:shd w:val="clear" w:color="auto" w:fill="DAE8F2"/>
            <w:vAlign w:val="center"/>
          </w:tcPr>
          <w:p w14:paraId="18FBEF3F" w14:textId="5FCA3621"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lastRenderedPageBreak/>
              <w:t>AKTIVNOST A100620 Seoska prijestolnica Vukovarsko-srijemske županije</w:t>
            </w:r>
          </w:p>
        </w:tc>
        <w:tc>
          <w:tcPr>
            <w:tcW w:w="1300" w:type="dxa"/>
            <w:shd w:val="clear" w:color="auto" w:fill="DAE8F2"/>
            <w:vAlign w:val="center"/>
          </w:tcPr>
          <w:p w14:paraId="14160201" w14:textId="6B8B800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50.273,19</w:t>
            </w:r>
          </w:p>
        </w:tc>
        <w:tc>
          <w:tcPr>
            <w:tcW w:w="1300" w:type="dxa"/>
            <w:shd w:val="clear" w:color="auto" w:fill="DAE8F2"/>
            <w:vAlign w:val="center"/>
          </w:tcPr>
          <w:p w14:paraId="2B57AA18" w14:textId="61BA956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5D252A5E" w14:textId="4E02981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75D73535" w14:textId="5492688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5C212305" w14:textId="0FBFD9C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1F9C22EC" w14:textId="77777777" w:rsidTr="0071116A">
        <w:tc>
          <w:tcPr>
            <w:tcW w:w="3531" w:type="dxa"/>
            <w:shd w:val="clear" w:color="auto" w:fill="CBFFCB"/>
          </w:tcPr>
          <w:p w14:paraId="5074A3BE" w14:textId="43F4748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25BA9DDF" w14:textId="1426384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36.356,20</w:t>
            </w:r>
          </w:p>
        </w:tc>
        <w:tc>
          <w:tcPr>
            <w:tcW w:w="1300" w:type="dxa"/>
            <w:shd w:val="clear" w:color="auto" w:fill="CBFFCB"/>
          </w:tcPr>
          <w:p w14:paraId="0347326E" w14:textId="1948E2B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D666533" w14:textId="1C2E5CC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C453B0F" w14:textId="39AAE18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6F77DA6" w14:textId="6B9B466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453587E" w14:textId="77777777" w:rsidTr="0071116A">
        <w:tc>
          <w:tcPr>
            <w:tcW w:w="3531" w:type="dxa"/>
            <w:shd w:val="clear" w:color="auto" w:fill="F2F2F2"/>
          </w:tcPr>
          <w:p w14:paraId="53783D93" w14:textId="2C76A33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6DF07C5" w14:textId="5E5FDC0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36.356,20</w:t>
            </w:r>
          </w:p>
        </w:tc>
        <w:tc>
          <w:tcPr>
            <w:tcW w:w="1300" w:type="dxa"/>
            <w:shd w:val="clear" w:color="auto" w:fill="F2F2F2"/>
          </w:tcPr>
          <w:p w14:paraId="7539E276" w14:textId="1E88E61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8B1B729" w14:textId="04EFC94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4CC881E" w14:textId="7E08DF0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58EDA24" w14:textId="35624CD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1B5417D" w14:textId="77777777" w:rsidTr="0071116A">
        <w:tc>
          <w:tcPr>
            <w:tcW w:w="3531" w:type="dxa"/>
          </w:tcPr>
          <w:p w14:paraId="7B79CBCC" w14:textId="319E328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8C58E2" w14:textId="1D06126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36.356,20</w:t>
            </w:r>
          </w:p>
        </w:tc>
        <w:tc>
          <w:tcPr>
            <w:tcW w:w="1300" w:type="dxa"/>
          </w:tcPr>
          <w:p w14:paraId="453A8EAC" w14:textId="0CFCE8B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803BA4" w14:textId="5D7777A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7CF6A5" w14:textId="4B36726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0ED95B" w14:textId="02D085E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9DD29A7" w14:textId="77777777" w:rsidTr="0071116A">
        <w:tc>
          <w:tcPr>
            <w:tcW w:w="3531" w:type="dxa"/>
            <w:shd w:val="clear" w:color="auto" w:fill="CBFFCB"/>
          </w:tcPr>
          <w:p w14:paraId="084D63F4" w14:textId="4493D59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1C002F35" w14:textId="7676E21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13.916,99</w:t>
            </w:r>
          </w:p>
        </w:tc>
        <w:tc>
          <w:tcPr>
            <w:tcW w:w="1300" w:type="dxa"/>
            <w:shd w:val="clear" w:color="auto" w:fill="CBFFCB"/>
          </w:tcPr>
          <w:p w14:paraId="4E1FB422" w14:textId="49CC887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14E58D0" w14:textId="469B02B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5B202F3" w14:textId="43C4BC2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927E085" w14:textId="6D73773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C8C2055" w14:textId="77777777" w:rsidTr="0071116A">
        <w:tc>
          <w:tcPr>
            <w:tcW w:w="3531" w:type="dxa"/>
            <w:shd w:val="clear" w:color="auto" w:fill="F2F2F2"/>
          </w:tcPr>
          <w:p w14:paraId="0158BD68" w14:textId="66C12C3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466DEDA" w14:textId="1BCA94A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13.916,99</w:t>
            </w:r>
          </w:p>
        </w:tc>
        <w:tc>
          <w:tcPr>
            <w:tcW w:w="1300" w:type="dxa"/>
            <w:shd w:val="clear" w:color="auto" w:fill="F2F2F2"/>
          </w:tcPr>
          <w:p w14:paraId="39802CA5" w14:textId="45B472A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53D8033" w14:textId="369F30C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36BD83B" w14:textId="14203B4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B530FA5" w14:textId="338E267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C604F4E" w14:textId="77777777" w:rsidTr="0071116A">
        <w:tc>
          <w:tcPr>
            <w:tcW w:w="3531" w:type="dxa"/>
          </w:tcPr>
          <w:p w14:paraId="69B9EF16" w14:textId="35CF1BC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15FF0D" w14:textId="6568B2B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13.916,99</w:t>
            </w:r>
          </w:p>
        </w:tc>
        <w:tc>
          <w:tcPr>
            <w:tcW w:w="1300" w:type="dxa"/>
          </w:tcPr>
          <w:p w14:paraId="6FE66A50" w14:textId="7C9C52F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898209" w14:textId="1427DB0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4E8097" w14:textId="580B25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A7FB4B" w14:textId="3E97D32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E4DAB74" w14:textId="77777777" w:rsidTr="0071116A">
        <w:trPr>
          <w:trHeight w:val="540"/>
        </w:trPr>
        <w:tc>
          <w:tcPr>
            <w:tcW w:w="3531" w:type="dxa"/>
            <w:shd w:val="clear" w:color="auto" w:fill="DAE8F2"/>
            <w:vAlign w:val="center"/>
          </w:tcPr>
          <w:p w14:paraId="3BE030F3" w14:textId="34B77774"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A100622 Kazališne, kino i ostale predstave</w:t>
            </w:r>
          </w:p>
        </w:tc>
        <w:tc>
          <w:tcPr>
            <w:tcW w:w="1300" w:type="dxa"/>
            <w:shd w:val="clear" w:color="auto" w:fill="DAE8F2"/>
            <w:vAlign w:val="center"/>
          </w:tcPr>
          <w:p w14:paraId="22C2B05F" w14:textId="7D6E6FC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21F4FB0A" w14:textId="10C3594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4E4F6FE5" w14:textId="3144919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1.000,00</w:t>
            </w:r>
          </w:p>
        </w:tc>
        <w:tc>
          <w:tcPr>
            <w:tcW w:w="1300" w:type="dxa"/>
            <w:shd w:val="clear" w:color="auto" w:fill="DAE8F2"/>
            <w:vAlign w:val="center"/>
          </w:tcPr>
          <w:p w14:paraId="5884860C" w14:textId="2E9252C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1.100,00</w:t>
            </w:r>
          </w:p>
        </w:tc>
        <w:tc>
          <w:tcPr>
            <w:tcW w:w="1300" w:type="dxa"/>
            <w:shd w:val="clear" w:color="auto" w:fill="DAE8F2"/>
            <w:vAlign w:val="center"/>
          </w:tcPr>
          <w:p w14:paraId="6F175CBD" w14:textId="3E7E7EF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1.210,00</w:t>
            </w:r>
          </w:p>
        </w:tc>
      </w:tr>
      <w:tr w:rsidR="0071116A" w:rsidRPr="0071116A" w14:paraId="4A64DB43" w14:textId="77777777" w:rsidTr="0071116A">
        <w:tc>
          <w:tcPr>
            <w:tcW w:w="3531" w:type="dxa"/>
            <w:shd w:val="clear" w:color="auto" w:fill="CBFFCB"/>
          </w:tcPr>
          <w:p w14:paraId="1CFE1120" w14:textId="1A3C81F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59E3ABF3" w14:textId="1E5333E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E487361" w14:textId="78FA135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C7F0B83" w14:textId="2CC4807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w:t>
            </w:r>
          </w:p>
        </w:tc>
        <w:tc>
          <w:tcPr>
            <w:tcW w:w="1300" w:type="dxa"/>
            <w:shd w:val="clear" w:color="auto" w:fill="CBFFCB"/>
          </w:tcPr>
          <w:p w14:paraId="00E947B5" w14:textId="098228B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1.100,00</w:t>
            </w:r>
          </w:p>
        </w:tc>
        <w:tc>
          <w:tcPr>
            <w:tcW w:w="1300" w:type="dxa"/>
            <w:shd w:val="clear" w:color="auto" w:fill="CBFFCB"/>
          </w:tcPr>
          <w:p w14:paraId="10709731" w14:textId="6161684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1.210,00</w:t>
            </w:r>
          </w:p>
        </w:tc>
      </w:tr>
      <w:tr w:rsidR="0071116A" w:rsidRPr="0071116A" w14:paraId="3CDD36BE" w14:textId="77777777" w:rsidTr="0071116A">
        <w:tc>
          <w:tcPr>
            <w:tcW w:w="3531" w:type="dxa"/>
            <w:shd w:val="clear" w:color="auto" w:fill="F2F2F2"/>
          </w:tcPr>
          <w:p w14:paraId="0C6464FC" w14:textId="0D89E8D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282CA6D" w14:textId="7EB68DC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E9C77E2" w14:textId="3C6A911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3B01377" w14:textId="5F4D125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w:t>
            </w:r>
          </w:p>
        </w:tc>
        <w:tc>
          <w:tcPr>
            <w:tcW w:w="1300" w:type="dxa"/>
            <w:shd w:val="clear" w:color="auto" w:fill="F2F2F2"/>
          </w:tcPr>
          <w:p w14:paraId="14E7781A" w14:textId="2AC6996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1.100,00</w:t>
            </w:r>
          </w:p>
        </w:tc>
        <w:tc>
          <w:tcPr>
            <w:tcW w:w="1300" w:type="dxa"/>
            <w:shd w:val="clear" w:color="auto" w:fill="F2F2F2"/>
          </w:tcPr>
          <w:p w14:paraId="0EF735F2" w14:textId="1FF71A6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1.210,00</w:t>
            </w:r>
          </w:p>
        </w:tc>
      </w:tr>
      <w:tr w:rsidR="0071116A" w14:paraId="025802DF" w14:textId="77777777" w:rsidTr="0071116A">
        <w:tc>
          <w:tcPr>
            <w:tcW w:w="3531" w:type="dxa"/>
          </w:tcPr>
          <w:p w14:paraId="37CC11D4" w14:textId="0572D9D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AD4C88F" w14:textId="221BD9C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1EE7EC" w14:textId="217D8C5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B417A1" w14:textId="687E578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3FB85F5" w14:textId="51F0139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034ED542" w14:textId="022D807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w:t>
            </w:r>
          </w:p>
        </w:tc>
      </w:tr>
      <w:tr w:rsidR="0071116A" w:rsidRPr="0071116A" w14:paraId="7820434F" w14:textId="77777777" w:rsidTr="0071116A">
        <w:trPr>
          <w:trHeight w:val="540"/>
        </w:trPr>
        <w:tc>
          <w:tcPr>
            <w:tcW w:w="3531" w:type="dxa"/>
            <w:shd w:val="clear" w:color="auto" w:fill="DAE8F2"/>
            <w:vAlign w:val="center"/>
          </w:tcPr>
          <w:p w14:paraId="22F27602" w14:textId="08C31C13"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K100434 Izgradnja društveno-kulturnog centra u Tovarniku</w:t>
            </w:r>
          </w:p>
        </w:tc>
        <w:tc>
          <w:tcPr>
            <w:tcW w:w="1300" w:type="dxa"/>
            <w:shd w:val="clear" w:color="auto" w:fill="DAE8F2"/>
            <w:vAlign w:val="center"/>
          </w:tcPr>
          <w:p w14:paraId="4AA5EE16" w14:textId="4018A77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17.374,38</w:t>
            </w:r>
          </w:p>
        </w:tc>
        <w:tc>
          <w:tcPr>
            <w:tcW w:w="1300" w:type="dxa"/>
            <w:shd w:val="clear" w:color="auto" w:fill="DAE8F2"/>
            <w:vAlign w:val="center"/>
          </w:tcPr>
          <w:p w14:paraId="5AABA725" w14:textId="0CDC902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27.937,50</w:t>
            </w:r>
          </w:p>
        </w:tc>
        <w:tc>
          <w:tcPr>
            <w:tcW w:w="1300" w:type="dxa"/>
            <w:shd w:val="clear" w:color="auto" w:fill="DAE8F2"/>
            <w:vAlign w:val="center"/>
          </w:tcPr>
          <w:p w14:paraId="06381887" w14:textId="049272C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1.080.000,00</w:t>
            </w:r>
          </w:p>
        </w:tc>
        <w:tc>
          <w:tcPr>
            <w:tcW w:w="1300" w:type="dxa"/>
            <w:shd w:val="clear" w:color="auto" w:fill="DAE8F2"/>
            <w:vAlign w:val="center"/>
          </w:tcPr>
          <w:p w14:paraId="31119D9A" w14:textId="0148CFA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1.250.000,00</w:t>
            </w:r>
          </w:p>
        </w:tc>
        <w:tc>
          <w:tcPr>
            <w:tcW w:w="1300" w:type="dxa"/>
            <w:shd w:val="clear" w:color="auto" w:fill="DAE8F2"/>
            <w:vAlign w:val="center"/>
          </w:tcPr>
          <w:p w14:paraId="0BD7FD62" w14:textId="6153BB7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759.676,81</w:t>
            </w:r>
          </w:p>
        </w:tc>
      </w:tr>
      <w:tr w:rsidR="0071116A" w:rsidRPr="0071116A" w14:paraId="2C7B1C6F" w14:textId="77777777" w:rsidTr="0071116A">
        <w:tc>
          <w:tcPr>
            <w:tcW w:w="3531" w:type="dxa"/>
            <w:shd w:val="clear" w:color="auto" w:fill="CBFFCB"/>
          </w:tcPr>
          <w:p w14:paraId="33789F8F" w14:textId="09FE887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358DEEEA" w14:textId="04C63BA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17.374,38</w:t>
            </w:r>
          </w:p>
        </w:tc>
        <w:tc>
          <w:tcPr>
            <w:tcW w:w="1300" w:type="dxa"/>
            <w:shd w:val="clear" w:color="auto" w:fill="CBFFCB"/>
          </w:tcPr>
          <w:p w14:paraId="2113692B" w14:textId="43EAA01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27.937,50</w:t>
            </w:r>
          </w:p>
        </w:tc>
        <w:tc>
          <w:tcPr>
            <w:tcW w:w="1300" w:type="dxa"/>
            <w:shd w:val="clear" w:color="auto" w:fill="CBFFCB"/>
          </w:tcPr>
          <w:p w14:paraId="00B64827" w14:textId="1B0CCEA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BFAB61D" w14:textId="5560A1E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C296E5A" w14:textId="772FEE7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627132E" w14:textId="77777777" w:rsidTr="0071116A">
        <w:tc>
          <w:tcPr>
            <w:tcW w:w="3531" w:type="dxa"/>
            <w:shd w:val="clear" w:color="auto" w:fill="F2F2F2"/>
          </w:tcPr>
          <w:p w14:paraId="500EE797" w14:textId="4417943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66D77BB9" w14:textId="579EE1C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17.374,38</w:t>
            </w:r>
          </w:p>
        </w:tc>
        <w:tc>
          <w:tcPr>
            <w:tcW w:w="1300" w:type="dxa"/>
            <w:shd w:val="clear" w:color="auto" w:fill="F2F2F2"/>
          </w:tcPr>
          <w:p w14:paraId="73B24950" w14:textId="054814D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27.937,50</w:t>
            </w:r>
          </w:p>
        </w:tc>
        <w:tc>
          <w:tcPr>
            <w:tcW w:w="1300" w:type="dxa"/>
            <w:shd w:val="clear" w:color="auto" w:fill="F2F2F2"/>
          </w:tcPr>
          <w:p w14:paraId="19B36B7D" w14:textId="3954408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32F63C5" w14:textId="703BDB9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C132960" w14:textId="4363652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A0B1263" w14:textId="77777777" w:rsidTr="0071116A">
        <w:tc>
          <w:tcPr>
            <w:tcW w:w="3531" w:type="dxa"/>
          </w:tcPr>
          <w:p w14:paraId="33C04C2E" w14:textId="25CD4C8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3373E00" w14:textId="4FFE052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17.374,38</w:t>
            </w:r>
          </w:p>
        </w:tc>
        <w:tc>
          <w:tcPr>
            <w:tcW w:w="1300" w:type="dxa"/>
          </w:tcPr>
          <w:p w14:paraId="2952762B" w14:textId="5F196E4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27.937,50</w:t>
            </w:r>
          </w:p>
        </w:tc>
        <w:tc>
          <w:tcPr>
            <w:tcW w:w="1300" w:type="dxa"/>
          </w:tcPr>
          <w:p w14:paraId="5B8C2650" w14:textId="6DA89F5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A6AAF9" w14:textId="78F4B42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F9D91D" w14:textId="5EAF176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FEA09E4" w14:textId="77777777" w:rsidTr="0071116A">
        <w:tc>
          <w:tcPr>
            <w:tcW w:w="3531" w:type="dxa"/>
            <w:shd w:val="clear" w:color="auto" w:fill="CBFFCB"/>
          </w:tcPr>
          <w:p w14:paraId="71301104" w14:textId="108A4E8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5C09C395" w14:textId="24F3CE6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DA11227" w14:textId="3841860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7425902" w14:textId="44BFA11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75D5880" w14:textId="0694EF4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130.558,76</w:t>
            </w:r>
          </w:p>
        </w:tc>
        <w:tc>
          <w:tcPr>
            <w:tcW w:w="1300" w:type="dxa"/>
            <w:shd w:val="clear" w:color="auto" w:fill="CBFFCB"/>
          </w:tcPr>
          <w:p w14:paraId="1318F7E0" w14:textId="1AACB93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143.614,64</w:t>
            </w:r>
          </w:p>
        </w:tc>
      </w:tr>
      <w:tr w:rsidR="0071116A" w:rsidRPr="0071116A" w14:paraId="51827CD8" w14:textId="77777777" w:rsidTr="0071116A">
        <w:tc>
          <w:tcPr>
            <w:tcW w:w="3531" w:type="dxa"/>
            <w:shd w:val="clear" w:color="auto" w:fill="F2F2F2"/>
          </w:tcPr>
          <w:p w14:paraId="52137896" w14:textId="15FC3E7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5005F506" w14:textId="08F5267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F95BB8D" w14:textId="3FD13E6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E48D7ED" w14:textId="5954D95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B9098C8" w14:textId="27223D6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130.558,76</w:t>
            </w:r>
          </w:p>
        </w:tc>
        <w:tc>
          <w:tcPr>
            <w:tcW w:w="1300" w:type="dxa"/>
            <w:shd w:val="clear" w:color="auto" w:fill="F2F2F2"/>
          </w:tcPr>
          <w:p w14:paraId="054209E6" w14:textId="679AD37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143.614,64</w:t>
            </w:r>
          </w:p>
        </w:tc>
      </w:tr>
      <w:tr w:rsidR="0071116A" w14:paraId="1CCBE3D7" w14:textId="77777777" w:rsidTr="0071116A">
        <w:tc>
          <w:tcPr>
            <w:tcW w:w="3531" w:type="dxa"/>
          </w:tcPr>
          <w:p w14:paraId="71DBBE2D" w14:textId="54F0747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61BB74A" w14:textId="27B1C0E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535DEF" w14:textId="6941D0B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4781AC" w14:textId="1CF170F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469A3F" w14:textId="7587CE8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130.558,76</w:t>
            </w:r>
          </w:p>
        </w:tc>
        <w:tc>
          <w:tcPr>
            <w:tcW w:w="1300" w:type="dxa"/>
          </w:tcPr>
          <w:p w14:paraId="5A9838E7" w14:textId="760B1B9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143.614,64</w:t>
            </w:r>
          </w:p>
        </w:tc>
      </w:tr>
      <w:tr w:rsidR="0071116A" w:rsidRPr="0071116A" w14:paraId="333C5CC6" w14:textId="77777777" w:rsidTr="0071116A">
        <w:tc>
          <w:tcPr>
            <w:tcW w:w="3531" w:type="dxa"/>
            <w:shd w:val="clear" w:color="auto" w:fill="CBFFCB"/>
          </w:tcPr>
          <w:p w14:paraId="63994305" w14:textId="2DBFF40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433 Šumski doprinos</w:t>
            </w:r>
          </w:p>
        </w:tc>
        <w:tc>
          <w:tcPr>
            <w:tcW w:w="1300" w:type="dxa"/>
            <w:shd w:val="clear" w:color="auto" w:fill="CBFFCB"/>
          </w:tcPr>
          <w:p w14:paraId="09AD123B" w14:textId="3801205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FA10BC4" w14:textId="1E433A4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04D5017" w14:textId="141F428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1068627" w14:textId="0E48309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38.500,00</w:t>
            </w:r>
          </w:p>
        </w:tc>
        <w:tc>
          <w:tcPr>
            <w:tcW w:w="1300" w:type="dxa"/>
            <w:shd w:val="clear" w:color="auto" w:fill="CBFFCB"/>
          </w:tcPr>
          <w:p w14:paraId="5255737D" w14:textId="027D4B9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42.350,00</w:t>
            </w:r>
          </w:p>
        </w:tc>
      </w:tr>
      <w:tr w:rsidR="0071116A" w:rsidRPr="0071116A" w14:paraId="753FA776" w14:textId="77777777" w:rsidTr="0071116A">
        <w:tc>
          <w:tcPr>
            <w:tcW w:w="3531" w:type="dxa"/>
            <w:shd w:val="clear" w:color="auto" w:fill="F2F2F2"/>
          </w:tcPr>
          <w:p w14:paraId="74F171C0" w14:textId="2608597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6DA5C371" w14:textId="295D375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B47A716" w14:textId="78201FC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6E1B329" w14:textId="036EF63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BA30044" w14:textId="52E8AAB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38.500,00</w:t>
            </w:r>
          </w:p>
        </w:tc>
        <w:tc>
          <w:tcPr>
            <w:tcW w:w="1300" w:type="dxa"/>
            <w:shd w:val="clear" w:color="auto" w:fill="F2F2F2"/>
          </w:tcPr>
          <w:p w14:paraId="274DF869" w14:textId="42EA2FA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42.350,00</w:t>
            </w:r>
          </w:p>
        </w:tc>
      </w:tr>
      <w:tr w:rsidR="0071116A" w14:paraId="11B12508" w14:textId="77777777" w:rsidTr="0071116A">
        <w:tc>
          <w:tcPr>
            <w:tcW w:w="3531" w:type="dxa"/>
          </w:tcPr>
          <w:p w14:paraId="49D9CAC3" w14:textId="53E64BB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34473EE" w14:textId="44F2B07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204A2D" w14:textId="2D67FBE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CA7C95" w14:textId="0936A0E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1A50F8" w14:textId="0FC6D62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38.500,00</w:t>
            </w:r>
          </w:p>
        </w:tc>
        <w:tc>
          <w:tcPr>
            <w:tcW w:w="1300" w:type="dxa"/>
          </w:tcPr>
          <w:p w14:paraId="10A12911" w14:textId="5A120D5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42.350,00</w:t>
            </w:r>
          </w:p>
        </w:tc>
      </w:tr>
      <w:tr w:rsidR="0071116A" w:rsidRPr="0071116A" w14:paraId="3F5DB298" w14:textId="77777777" w:rsidTr="0071116A">
        <w:tc>
          <w:tcPr>
            <w:tcW w:w="3531" w:type="dxa"/>
            <w:shd w:val="clear" w:color="auto" w:fill="CBFFCB"/>
          </w:tcPr>
          <w:p w14:paraId="06DA592B" w14:textId="08994F1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019B6858" w14:textId="7C7C892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FEA168" w14:textId="50A5E4B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082D76A" w14:textId="074555E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68EF180" w14:textId="09FDEC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521.556,52</w:t>
            </w:r>
          </w:p>
        </w:tc>
        <w:tc>
          <w:tcPr>
            <w:tcW w:w="1300" w:type="dxa"/>
            <w:shd w:val="clear" w:color="auto" w:fill="CBFFCB"/>
          </w:tcPr>
          <w:p w14:paraId="04D375E0" w14:textId="6D6FFCB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573.712,17</w:t>
            </w:r>
          </w:p>
        </w:tc>
      </w:tr>
      <w:tr w:rsidR="0071116A" w:rsidRPr="0071116A" w14:paraId="5825D5FA" w14:textId="77777777" w:rsidTr="0071116A">
        <w:tc>
          <w:tcPr>
            <w:tcW w:w="3531" w:type="dxa"/>
            <w:shd w:val="clear" w:color="auto" w:fill="F2F2F2"/>
          </w:tcPr>
          <w:p w14:paraId="517970CF" w14:textId="3E8EB62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3AE999AE" w14:textId="03EEEA5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EB971F1" w14:textId="7F9FA10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B54FA34" w14:textId="29F0881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60F5397" w14:textId="0BA0D2D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521.556,52</w:t>
            </w:r>
          </w:p>
        </w:tc>
        <w:tc>
          <w:tcPr>
            <w:tcW w:w="1300" w:type="dxa"/>
            <w:shd w:val="clear" w:color="auto" w:fill="F2F2F2"/>
          </w:tcPr>
          <w:p w14:paraId="35069243" w14:textId="33C438D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573.712,17</w:t>
            </w:r>
          </w:p>
        </w:tc>
      </w:tr>
      <w:tr w:rsidR="0071116A" w14:paraId="3126ED10" w14:textId="77777777" w:rsidTr="0071116A">
        <w:tc>
          <w:tcPr>
            <w:tcW w:w="3531" w:type="dxa"/>
          </w:tcPr>
          <w:p w14:paraId="3DD71627" w14:textId="3D614EB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F79B71F" w14:textId="5914818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73221C" w14:textId="02BA6F8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F08423" w14:textId="4555C3E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09DED9" w14:textId="0648FBF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521.556,52</w:t>
            </w:r>
          </w:p>
        </w:tc>
        <w:tc>
          <w:tcPr>
            <w:tcW w:w="1300" w:type="dxa"/>
          </w:tcPr>
          <w:p w14:paraId="3DB70426" w14:textId="38F7000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573.712,17</w:t>
            </w:r>
          </w:p>
        </w:tc>
      </w:tr>
      <w:tr w:rsidR="0071116A" w:rsidRPr="0071116A" w14:paraId="23F2CA0A" w14:textId="77777777" w:rsidTr="0071116A">
        <w:tc>
          <w:tcPr>
            <w:tcW w:w="3531" w:type="dxa"/>
            <w:shd w:val="clear" w:color="auto" w:fill="CBFFCB"/>
          </w:tcPr>
          <w:p w14:paraId="078F9C43" w14:textId="343DA72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563 Europski fond za regionalni razvoj</w:t>
            </w:r>
          </w:p>
        </w:tc>
        <w:tc>
          <w:tcPr>
            <w:tcW w:w="1300" w:type="dxa"/>
            <w:shd w:val="clear" w:color="auto" w:fill="CBFFCB"/>
          </w:tcPr>
          <w:p w14:paraId="2B6A7641" w14:textId="3C42E5A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E477322" w14:textId="6D71FB8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61898D3" w14:textId="48CA86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1.080.000,00</w:t>
            </w:r>
          </w:p>
        </w:tc>
        <w:tc>
          <w:tcPr>
            <w:tcW w:w="1300" w:type="dxa"/>
            <w:shd w:val="clear" w:color="auto" w:fill="CBFFCB"/>
          </w:tcPr>
          <w:p w14:paraId="78AB9657" w14:textId="1C840E9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9B37094" w14:textId="112F6C4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2D23995" w14:textId="77777777" w:rsidTr="0071116A">
        <w:tc>
          <w:tcPr>
            <w:tcW w:w="3531" w:type="dxa"/>
            <w:shd w:val="clear" w:color="auto" w:fill="F2F2F2"/>
          </w:tcPr>
          <w:p w14:paraId="36959323" w14:textId="35F7F43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233A6F72" w14:textId="0460380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3D23811" w14:textId="7A51FC7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2BD9AE1" w14:textId="364E791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1.080.000,00</w:t>
            </w:r>
          </w:p>
        </w:tc>
        <w:tc>
          <w:tcPr>
            <w:tcW w:w="1300" w:type="dxa"/>
            <w:shd w:val="clear" w:color="auto" w:fill="F2F2F2"/>
          </w:tcPr>
          <w:p w14:paraId="3EEB4DC7" w14:textId="7B87E22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413B34B" w14:textId="26FD10D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AB19078" w14:textId="77777777" w:rsidTr="0071116A">
        <w:tc>
          <w:tcPr>
            <w:tcW w:w="3531" w:type="dxa"/>
          </w:tcPr>
          <w:p w14:paraId="1B738DBD" w14:textId="28FFF96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B11407C" w14:textId="7F0EB10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E3B110" w14:textId="71AAAC5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0C6862" w14:textId="3BA1779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1.080.000,00</w:t>
            </w:r>
          </w:p>
        </w:tc>
        <w:tc>
          <w:tcPr>
            <w:tcW w:w="1300" w:type="dxa"/>
          </w:tcPr>
          <w:p w14:paraId="600D72EF" w14:textId="3C76BA4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FF140F" w14:textId="31D5BD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A7E8229" w14:textId="77777777" w:rsidTr="0071116A">
        <w:tc>
          <w:tcPr>
            <w:tcW w:w="3531" w:type="dxa"/>
            <w:shd w:val="clear" w:color="auto" w:fill="CBFFCB"/>
          </w:tcPr>
          <w:p w14:paraId="099DECF6" w14:textId="52542E9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81 Primici od financijske imovine i zaduživanja</w:t>
            </w:r>
          </w:p>
        </w:tc>
        <w:tc>
          <w:tcPr>
            <w:tcW w:w="1300" w:type="dxa"/>
            <w:shd w:val="clear" w:color="auto" w:fill="CBFFCB"/>
          </w:tcPr>
          <w:p w14:paraId="0A983FE2" w14:textId="028D47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DD78284" w14:textId="00FA0D3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FB6CB63" w14:textId="13DAEBE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2A548BE" w14:textId="5098C85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559.384,72</w:t>
            </w:r>
          </w:p>
        </w:tc>
        <w:tc>
          <w:tcPr>
            <w:tcW w:w="1300" w:type="dxa"/>
            <w:shd w:val="clear" w:color="auto" w:fill="CBFFCB"/>
          </w:tcPr>
          <w:p w14:paraId="59E46834" w14:textId="104B817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71E79E4" w14:textId="77777777" w:rsidTr="0071116A">
        <w:tc>
          <w:tcPr>
            <w:tcW w:w="3531" w:type="dxa"/>
            <w:shd w:val="clear" w:color="auto" w:fill="F2F2F2"/>
          </w:tcPr>
          <w:p w14:paraId="2EC01222" w14:textId="7737001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984608B" w14:textId="140C1BA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6788533" w14:textId="2F8E65B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89A9AB1" w14:textId="04E1A56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E2D55BD" w14:textId="5F924A0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559.384,72</w:t>
            </w:r>
          </w:p>
        </w:tc>
        <w:tc>
          <w:tcPr>
            <w:tcW w:w="1300" w:type="dxa"/>
            <w:shd w:val="clear" w:color="auto" w:fill="F2F2F2"/>
          </w:tcPr>
          <w:p w14:paraId="6C3EFA8A" w14:textId="0A2F264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AB58F29" w14:textId="77777777" w:rsidTr="0071116A">
        <w:tc>
          <w:tcPr>
            <w:tcW w:w="3531" w:type="dxa"/>
          </w:tcPr>
          <w:p w14:paraId="66563C17" w14:textId="22420C5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54C3ABD" w14:textId="5ADFFD3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762C38" w14:textId="5E01BC6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8B25BA" w14:textId="03A5E00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33320D" w14:textId="0D90959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559.384,72</w:t>
            </w:r>
          </w:p>
        </w:tc>
        <w:tc>
          <w:tcPr>
            <w:tcW w:w="1300" w:type="dxa"/>
          </w:tcPr>
          <w:p w14:paraId="601402A0" w14:textId="7EC7469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B12A07B" w14:textId="77777777" w:rsidTr="0071116A">
        <w:trPr>
          <w:trHeight w:val="540"/>
        </w:trPr>
        <w:tc>
          <w:tcPr>
            <w:tcW w:w="3531" w:type="dxa"/>
            <w:shd w:val="clear" w:color="auto" w:fill="17365D"/>
            <w:vAlign w:val="center"/>
          </w:tcPr>
          <w:p w14:paraId="2F990E2D" w14:textId="74A378B4"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1010 Zaštita, očuvanje i unapređenje zdravlja</w:t>
            </w:r>
          </w:p>
        </w:tc>
        <w:tc>
          <w:tcPr>
            <w:tcW w:w="1300" w:type="dxa"/>
            <w:shd w:val="clear" w:color="auto" w:fill="17365D"/>
            <w:vAlign w:val="center"/>
          </w:tcPr>
          <w:p w14:paraId="1DC1A559" w14:textId="3E5A926B"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500,00</w:t>
            </w:r>
          </w:p>
        </w:tc>
        <w:tc>
          <w:tcPr>
            <w:tcW w:w="1300" w:type="dxa"/>
            <w:shd w:val="clear" w:color="auto" w:fill="17365D"/>
            <w:vAlign w:val="center"/>
          </w:tcPr>
          <w:p w14:paraId="28F1085F" w14:textId="33AFE49E"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500,00</w:t>
            </w:r>
          </w:p>
        </w:tc>
        <w:tc>
          <w:tcPr>
            <w:tcW w:w="1300" w:type="dxa"/>
            <w:shd w:val="clear" w:color="auto" w:fill="17365D"/>
            <w:vAlign w:val="center"/>
          </w:tcPr>
          <w:p w14:paraId="41DAF177" w14:textId="7DE261C1"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500,00</w:t>
            </w:r>
          </w:p>
        </w:tc>
        <w:tc>
          <w:tcPr>
            <w:tcW w:w="1300" w:type="dxa"/>
            <w:shd w:val="clear" w:color="auto" w:fill="17365D"/>
            <w:vAlign w:val="center"/>
          </w:tcPr>
          <w:p w14:paraId="076E2A9D" w14:textId="70CD1994"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550,00</w:t>
            </w:r>
          </w:p>
        </w:tc>
        <w:tc>
          <w:tcPr>
            <w:tcW w:w="1300" w:type="dxa"/>
            <w:shd w:val="clear" w:color="auto" w:fill="17365D"/>
            <w:vAlign w:val="center"/>
          </w:tcPr>
          <w:p w14:paraId="28658E58" w14:textId="075B3556"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605,00</w:t>
            </w:r>
          </w:p>
        </w:tc>
      </w:tr>
      <w:tr w:rsidR="0071116A" w:rsidRPr="0071116A" w14:paraId="201C609D" w14:textId="77777777" w:rsidTr="0071116A">
        <w:trPr>
          <w:trHeight w:val="540"/>
        </w:trPr>
        <w:tc>
          <w:tcPr>
            <w:tcW w:w="3531" w:type="dxa"/>
            <w:shd w:val="clear" w:color="auto" w:fill="DAE8F2"/>
            <w:vAlign w:val="center"/>
          </w:tcPr>
          <w:p w14:paraId="700703E6" w14:textId="7BB32E37"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A102105 Medijska kampanja borbe protiv ovisnosti o duhanskim proizvodima, alkoholu i drogama</w:t>
            </w:r>
          </w:p>
        </w:tc>
        <w:tc>
          <w:tcPr>
            <w:tcW w:w="1300" w:type="dxa"/>
            <w:shd w:val="clear" w:color="auto" w:fill="DAE8F2"/>
            <w:vAlign w:val="center"/>
          </w:tcPr>
          <w:p w14:paraId="582D701C" w14:textId="2400E34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500,00</w:t>
            </w:r>
          </w:p>
        </w:tc>
        <w:tc>
          <w:tcPr>
            <w:tcW w:w="1300" w:type="dxa"/>
            <w:shd w:val="clear" w:color="auto" w:fill="DAE8F2"/>
            <w:vAlign w:val="center"/>
          </w:tcPr>
          <w:p w14:paraId="6232CF31" w14:textId="511ADE0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500,00</w:t>
            </w:r>
          </w:p>
        </w:tc>
        <w:tc>
          <w:tcPr>
            <w:tcW w:w="1300" w:type="dxa"/>
            <w:shd w:val="clear" w:color="auto" w:fill="DAE8F2"/>
            <w:vAlign w:val="center"/>
          </w:tcPr>
          <w:p w14:paraId="52436FA7" w14:textId="0EC55D5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500,00</w:t>
            </w:r>
          </w:p>
        </w:tc>
        <w:tc>
          <w:tcPr>
            <w:tcW w:w="1300" w:type="dxa"/>
            <w:shd w:val="clear" w:color="auto" w:fill="DAE8F2"/>
            <w:vAlign w:val="center"/>
          </w:tcPr>
          <w:p w14:paraId="001F463E" w14:textId="449B549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550,00</w:t>
            </w:r>
          </w:p>
        </w:tc>
        <w:tc>
          <w:tcPr>
            <w:tcW w:w="1300" w:type="dxa"/>
            <w:shd w:val="clear" w:color="auto" w:fill="DAE8F2"/>
            <w:vAlign w:val="center"/>
          </w:tcPr>
          <w:p w14:paraId="4AD67391" w14:textId="1608C0E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605,00</w:t>
            </w:r>
          </w:p>
        </w:tc>
      </w:tr>
      <w:tr w:rsidR="0071116A" w:rsidRPr="0071116A" w14:paraId="3E7DECB2" w14:textId="77777777" w:rsidTr="0071116A">
        <w:tc>
          <w:tcPr>
            <w:tcW w:w="3531" w:type="dxa"/>
            <w:shd w:val="clear" w:color="auto" w:fill="CBFFCB"/>
          </w:tcPr>
          <w:p w14:paraId="414E8E3B" w14:textId="7FEE2CB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7DB33390" w14:textId="6F35A62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w:t>
            </w:r>
          </w:p>
        </w:tc>
        <w:tc>
          <w:tcPr>
            <w:tcW w:w="1300" w:type="dxa"/>
            <w:shd w:val="clear" w:color="auto" w:fill="CBFFCB"/>
          </w:tcPr>
          <w:p w14:paraId="5ECE1C1D" w14:textId="7834A30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w:t>
            </w:r>
          </w:p>
        </w:tc>
        <w:tc>
          <w:tcPr>
            <w:tcW w:w="1300" w:type="dxa"/>
            <w:shd w:val="clear" w:color="auto" w:fill="CBFFCB"/>
          </w:tcPr>
          <w:p w14:paraId="241967AB" w14:textId="1660051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w:t>
            </w:r>
          </w:p>
        </w:tc>
        <w:tc>
          <w:tcPr>
            <w:tcW w:w="1300" w:type="dxa"/>
            <w:shd w:val="clear" w:color="auto" w:fill="CBFFCB"/>
          </w:tcPr>
          <w:p w14:paraId="7DAACA82" w14:textId="7CAEFA7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550,00</w:t>
            </w:r>
          </w:p>
        </w:tc>
        <w:tc>
          <w:tcPr>
            <w:tcW w:w="1300" w:type="dxa"/>
            <w:shd w:val="clear" w:color="auto" w:fill="CBFFCB"/>
          </w:tcPr>
          <w:p w14:paraId="1C27D0B2" w14:textId="5FCBCE9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605,00</w:t>
            </w:r>
          </w:p>
        </w:tc>
      </w:tr>
      <w:tr w:rsidR="0071116A" w:rsidRPr="0071116A" w14:paraId="75594250" w14:textId="77777777" w:rsidTr="0071116A">
        <w:tc>
          <w:tcPr>
            <w:tcW w:w="3531" w:type="dxa"/>
            <w:shd w:val="clear" w:color="auto" w:fill="F2F2F2"/>
          </w:tcPr>
          <w:p w14:paraId="5BFFF19A" w14:textId="7C51F82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4E48B6C" w14:textId="6FAA3BE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500,00</w:t>
            </w:r>
          </w:p>
        </w:tc>
        <w:tc>
          <w:tcPr>
            <w:tcW w:w="1300" w:type="dxa"/>
            <w:shd w:val="clear" w:color="auto" w:fill="F2F2F2"/>
          </w:tcPr>
          <w:p w14:paraId="4EC565FB" w14:textId="70C8BBE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500,00</w:t>
            </w:r>
          </w:p>
        </w:tc>
        <w:tc>
          <w:tcPr>
            <w:tcW w:w="1300" w:type="dxa"/>
            <w:shd w:val="clear" w:color="auto" w:fill="F2F2F2"/>
          </w:tcPr>
          <w:p w14:paraId="05E62D6C" w14:textId="5FDD3C3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500,00</w:t>
            </w:r>
          </w:p>
        </w:tc>
        <w:tc>
          <w:tcPr>
            <w:tcW w:w="1300" w:type="dxa"/>
            <w:shd w:val="clear" w:color="auto" w:fill="F2F2F2"/>
          </w:tcPr>
          <w:p w14:paraId="6A69368A" w14:textId="455B3BA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550,00</w:t>
            </w:r>
          </w:p>
        </w:tc>
        <w:tc>
          <w:tcPr>
            <w:tcW w:w="1300" w:type="dxa"/>
            <w:shd w:val="clear" w:color="auto" w:fill="F2F2F2"/>
          </w:tcPr>
          <w:p w14:paraId="615E2FB6" w14:textId="580D632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605,00</w:t>
            </w:r>
          </w:p>
        </w:tc>
      </w:tr>
      <w:tr w:rsidR="0071116A" w14:paraId="7F27DD78" w14:textId="77777777" w:rsidTr="0071116A">
        <w:tc>
          <w:tcPr>
            <w:tcW w:w="3531" w:type="dxa"/>
          </w:tcPr>
          <w:p w14:paraId="28C1E92B" w14:textId="3768513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21AE778" w14:textId="3801426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D2EC00F" w14:textId="235CB6C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58AD4A5" w14:textId="36DC5F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A0C8594" w14:textId="3F3A84B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1D6D24C2" w14:textId="4301AF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w:t>
            </w:r>
          </w:p>
        </w:tc>
      </w:tr>
      <w:tr w:rsidR="0071116A" w:rsidRPr="0071116A" w14:paraId="312D643D" w14:textId="77777777" w:rsidTr="0071116A">
        <w:trPr>
          <w:trHeight w:val="540"/>
        </w:trPr>
        <w:tc>
          <w:tcPr>
            <w:tcW w:w="3531" w:type="dxa"/>
            <w:shd w:val="clear" w:color="auto" w:fill="17365D"/>
            <w:vAlign w:val="center"/>
          </w:tcPr>
          <w:p w14:paraId="531FEA27" w14:textId="356B40C4"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1014 Održavanje i izgradnja građevinskih objekata</w:t>
            </w:r>
          </w:p>
        </w:tc>
        <w:tc>
          <w:tcPr>
            <w:tcW w:w="1300" w:type="dxa"/>
            <w:shd w:val="clear" w:color="auto" w:fill="17365D"/>
            <w:vAlign w:val="center"/>
          </w:tcPr>
          <w:p w14:paraId="0A66B61C" w14:textId="6EA0796A"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81.744,56</w:t>
            </w:r>
          </w:p>
        </w:tc>
        <w:tc>
          <w:tcPr>
            <w:tcW w:w="1300" w:type="dxa"/>
            <w:shd w:val="clear" w:color="auto" w:fill="17365D"/>
            <w:vAlign w:val="center"/>
          </w:tcPr>
          <w:p w14:paraId="2164FEC8" w14:textId="1D5ECC06"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340.405,47</w:t>
            </w:r>
          </w:p>
        </w:tc>
        <w:tc>
          <w:tcPr>
            <w:tcW w:w="1300" w:type="dxa"/>
            <w:shd w:val="clear" w:color="auto" w:fill="17365D"/>
            <w:vAlign w:val="center"/>
          </w:tcPr>
          <w:p w14:paraId="3A8EF162" w14:textId="58C5C70A"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153.032,83</w:t>
            </w:r>
          </w:p>
        </w:tc>
        <w:tc>
          <w:tcPr>
            <w:tcW w:w="1300" w:type="dxa"/>
            <w:shd w:val="clear" w:color="auto" w:fill="17365D"/>
            <w:vAlign w:val="center"/>
          </w:tcPr>
          <w:p w14:paraId="18CF1552" w14:textId="3671A1B3"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1.279.115,28</w:t>
            </w:r>
          </w:p>
        </w:tc>
        <w:tc>
          <w:tcPr>
            <w:tcW w:w="1300" w:type="dxa"/>
            <w:shd w:val="clear" w:color="auto" w:fill="17365D"/>
            <w:vAlign w:val="center"/>
          </w:tcPr>
          <w:p w14:paraId="5B71A0A9" w14:textId="40552C6A"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42.350,00</w:t>
            </w:r>
          </w:p>
        </w:tc>
      </w:tr>
      <w:tr w:rsidR="0071116A" w:rsidRPr="0071116A" w14:paraId="65CF5C1E" w14:textId="77777777" w:rsidTr="0071116A">
        <w:trPr>
          <w:trHeight w:val="540"/>
        </w:trPr>
        <w:tc>
          <w:tcPr>
            <w:tcW w:w="3531" w:type="dxa"/>
            <w:shd w:val="clear" w:color="auto" w:fill="DAE8F2"/>
            <w:vAlign w:val="center"/>
          </w:tcPr>
          <w:p w14:paraId="52CC204C" w14:textId="5F0DD020"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A101413 Investicijsko održavanje Vile Tovarnik</w:t>
            </w:r>
          </w:p>
        </w:tc>
        <w:tc>
          <w:tcPr>
            <w:tcW w:w="1300" w:type="dxa"/>
            <w:shd w:val="clear" w:color="auto" w:fill="DAE8F2"/>
            <w:vAlign w:val="center"/>
          </w:tcPr>
          <w:p w14:paraId="7BFFED1B" w14:textId="2FF644A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24381B6C" w14:textId="15B56DA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18.331,25</w:t>
            </w:r>
          </w:p>
        </w:tc>
        <w:tc>
          <w:tcPr>
            <w:tcW w:w="1300" w:type="dxa"/>
            <w:shd w:val="clear" w:color="auto" w:fill="DAE8F2"/>
            <w:vAlign w:val="center"/>
          </w:tcPr>
          <w:p w14:paraId="1780C665" w14:textId="6C3C5A1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5.000,00</w:t>
            </w:r>
          </w:p>
        </w:tc>
        <w:tc>
          <w:tcPr>
            <w:tcW w:w="1300" w:type="dxa"/>
            <w:shd w:val="clear" w:color="auto" w:fill="DAE8F2"/>
            <w:vAlign w:val="center"/>
          </w:tcPr>
          <w:p w14:paraId="4247C118" w14:textId="6259D81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5.500,00</w:t>
            </w:r>
          </w:p>
        </w:tc>
        <w:tc>
          <w:tcPr>
            <w:tcW w:w="1300" w:type="dxa"/>
            <w:shd w:val="clear" w:color="auto" w:fill="DAE8F2"/>
            <w:vAlign w:val="center"/>
          </w:tcPr>
          <w:p w14:paraId="55C79C98" w14:textId="2BC39DD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6.050,00</w:t>
            </w:r>
          </w:p>
        </w:tc>
      </w:tr>
      <w:tr w:rsidR="0071116A" w:rsidRPr="0071116A" w14:paraId="48801242" w14:textId="77777777" w:rsidTr="0071116A">
        <w:tc>
          <w:tcPr>
            <w:tcW w:w="3531" w:type="dxa"/>
            <w:shd w:val="clear" w:color="auto" w:fill="CBFFCB"/>
          </w:tcPr>
          <w:p w14:paraId="5630DAE1" w14:textId="7449590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2B49BF62" w14:textId="3CEA10D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73FDDAE" w14:textId="7A955FD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3.274,35</w:t>
            </w:r>
          </w:p>
        </w:tc>
        <w:tc>
          <w:tcPr>
            <w:tcW w:w="1300" w:type="dxa"/>
            <w:shd w:val="clear" w:color="auto" w:fill="CBFFCB"/>
          </w:tcPr>
          <w:p w14:paraId="78283632" w14:textId="4F89F95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9B42223" w14:textId="7B2E865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E8E69DD" w14:textId="42E4C9B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B7B77C9" w14:textId="77777777" w:rsidTr="0071116A">
        <w:tc>
          <w:tcPr>
            <w:tcW w:w="3531" w:type="dxa"/>
            <w:shd w:val="clear" w:color="auto" w:fill="F2F2F2"/>
          </w:tcPr>
          <w:p w14:paraId="03B81352" w14:textId="3AAF1D1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7C9E936" w14:textId="6AFB77E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8048DD7" w14:textId="4C33F1D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3.274,35</w:t>
            </w:r>
          </w:p>
        </w:tc>
        <w:tc>
          <w:tcPr>
            <w:tcW w:w="1300" w:type="dxa"/>
            <w:shd w:val="clear" w:color="auto" w:fill="F2F2F2"/>
          </w:tcPr>
          <w:p w14:paraId="51C2470C" w14:textId="7FD1E15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52C7E50" w14:textId="31BE490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6F68C91" w14:textId="6C037E0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06DED58" w14:textId="77777777" w:rsidTr="0071116A">
        <w:tc>
          <w:tcPr>
            <w:tcW w:w="3531" w:type="dxa"/>
          </w:tcPr>
          <w:p w14:paraId="2540D3DE" w14:textId="4437319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430CBDD8" w14:textId="14758E7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DBEB46" w14:textId="7CE7890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3.274,35</w:t>
            </w:r>
          </w:p>
        </w:tc>
        <w:tc>
          <w:tcPr>
            <w:tcW w:w="1300" w:type="dxa"/>
          </w:tcPr>
          <w:p w14:paraId="41DDB42C" w14:textId="5980BFE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55CA5B" w14:textId="3B4F3CE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41051D" w14:textId="69E0ACB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543AEA8" w14:textId="77777777" w:rsidTr="0071116A">
        <w:tc>
          <w:tcPr>
            <w:tcW w:w="3531" w:type="dxa"/>
            <w:shd w:val="clear" w:color="auto" w:fill="CBFFCB"/>
          </w:tcPr>
          <w:p w14:paraId="0749A254" w14:textId="709048E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Ostali prihodi za posebne namjene</w:t>
            </w:r>
          </w:p>
        </w:tc>
        <w:tc>
          <w:tcPr>
            <w:tcW w:w="1300" w:type="dxa"/>
            <w:shd w:val="clear" w:color="auto" w:fill="CBFFCB"/>
          </w:tcPr>
          <w:p w14:paraId="2EE53201" w14:textId="6A4AD3D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9BC20C3" w14:textId="53AE93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141AEDC" w14:textId="6B5AF47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5.000,00</w:t>
            </w:r>
          </w:p>
        </w:tc>
        <w:tc>
          <w:tcPr>
            <w:tcW w:w="1300" w:type="dxa"/>
            <w:shd w:val="clear" w:color="auto" w:fill="CBFFCB"/>
          </w:tcPr>
          <w:p w14:paraId="3FDDF57B" w14:textId="1B61960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5.500,00</w:t>
            </w:r>
          </w:p>
        </w:tc>
        <w:tc>
          <w:tcPr>
            <w:tcW w:w="1300" w:type="dxa"/>
            <w:shd w:val="clear" w:color="auto" w:fill="CBFFCB"/>
          </w:tcPr>
          <w:p w14:paraId="411F3511" w14:textId="09C677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6.050,00</w:t>
            </w:r>
          </w:p>
        </w:tc>
      </w:tr>
      <w:tr w:rsidR="0071116A" w:rsidRPr="0071116A" w14:paraId="1DAEB6C4" w14:textId="77777777" w:rsidTr="0071116A">
        <w:tc>
          <w:tcPr>
            <w:tcW w:w="3531" w:type="dxa"/>
            <w:shd w:val="clear" w:color="auto" w:fill="F2F2F2"/>
          </w:tcPr>
          <w:p w14:paraId="33135EED" w14:textId="52A64DC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92D8B49" w14:textId="5101A2B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3451330" w14:textId="46CBB91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BFDDD98" w14:textId="1087ADA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5.000,00</w:t>
            </w:r>
          </w:p>
        </w:tc>
        <w:tc>
          <w:tcPr>
            <w:tcW w:w="1300" w:type="dxa"/>
            <w:shd w:val="clear" w:color="auto" w:fill="F2F2F2"/>
          </w:tcPr>
          <w:p w14:paraId="552B0328" w14:textId="401E79E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5.500,00</w:t>
            </w:r>
          </w:p>
        </w:tc>
        <w:tc>
          <w:tcPr>
            <w:tcW w:w="1300" w:type="dxa"/>
            <w:shd w:val="clear" w:color="auto" w:fill="F2F2F2"/>
          </w:tcPr>
          <w:p w14:paraId="6E2507F2" w14:textId="6C3835C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6.050,00</w:t>
            </w:r>
          </w:p>
        </w:tc>
      </w:tr>
      <w:tr w:rsidR="0071116A" w14:paraId="0B196622" w14:textId="77777777" w:rsidTr="0071116A">
        <w:tc>
          <w:tcPr>
            <w:tcW w:w="3531" w:type="dxa"/>
          </w:tcPr>
          <w:p w14:paraId="3DBB8AEA" w14:textId="686FCB5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ECCFE29" w14:textId="23D9A4A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3F4BD9" w14:textId="6F8E436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4DC5B0" w14:textId="3FBDA59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EA59C2C" w14:textId="698712A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52651668" w14:textId="7DE2BD3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6.050,00</w:t>
            </w:r>
          </w:p>
        </w:tc>
      </w:tr>
      <w:tr w:rsidR="0071116A" w:rsidRPr="0071116A" w14:paraId="557EECC3" w14:textId="77777777" w:rsidTr="0071116A">
        <w:tc>
          <w:tcPr>
            <w:tcW w:w="3531" w:type="dxa"/>
            <w:shd w:val="clear" w:color="auto" w:fill="CBFFCB"/>
          </w:tcPr>
          <w:p w14:paraId="0CDBBF36" w14:textId="014DCE4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55 Kapitalne pomoći temeljem prijenosa EU sredstava</w:t>
            </w:r>
          </w:p>
        </w:tc>
        <w:tc>
          <w:tcPr>
            <w:tcW w:w="1300" w:type="dxa"/>
            <w:shd w:val="clear" w:color="auto" w:fill="CBFFCB"/>
          </w:tcPr>
          <w:p w14:paraId="654330DD" w14:textId="20F05B8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DB67B9B" w14:textId="3FF4380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15.056,90</w:t>
            </w:r>
          </w:p>
        </w:tc>
        <w:tc>
          <w:tcPr>
            <w:tcW w:w="1300" w:type="dxa"/>
            <w:shd w:val="clear" w:color="auto" w:fill="CBFFCB"/>
          </w:tcPr>
          <w:p w14:paraId="3CB0C3AC" w14:textId="1716AF7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44F7992" w14:textId="5C57141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7F7B8F1" w14:textId="13AAB3B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8113729" w14:textId="77777777" w:rsidTr="0071116A">
        <w:tc>
          <w:tcPr>
            <w:tcW w:w="3531" w:type="dxa"/>
            <w:shd w:val="clear" w:color="auto" w:fill="F2F2F2"/>
          </w:tcPr>
          <w:p w14:paraId="360C3D77" w14:textId="277DFF21"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E9ECEC8" w14:textId="27B169A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D6F8C3E" w14:textId="5C2F359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15.056,90</w:t>
            </w:r>
          </w:p>
        </w:tc>
        <w:tc>
          <w:tcPr>
            <w:tcW w:w="1300" w:type="dxa"/>
            <w:shd w:val="clear" w:color="auto" w:fill="F2F2F2"/>
          </w:tcPr>
          <w:p w14:paraId="3B643291" w14:textId="1A288AE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DF4AAE3" w14:textId="206467C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E4C8181" w14:textId="46ED095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1AB8EFC" w14:textId="77777777" w:rsidTr="0071116A">
        <w:tc>
          <w:tcPr>
            <w:tcW w:w="3531" w:type="dxa"/>
          </w:tcPr>
          <w:p w14:paraId="2CA8FCE2" w14:textId="7D99185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9FA333B" w14:textId="75477D5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8C4310" w14:textId="529FAA2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15.056,90</w:t>
            </w:r>
          </w:p>
        </w:tc>
        <w:tc>
          <w:tcPr>
            <w:tcW w:w="1300" w:type="dxa"/>
          </w:tcPr>
          <w:p w14:paraId="25F5947B" w14:textId="524F5B4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4DFA17" w14:textId="496DAD1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80222B" w14:textId="0F959C8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6C9ECAD" w14:textId="77777777" w:rsidTr="0071116A">
        <w:trPr>
          <w:trHeight w:val="540"/>
        </w:trPr>
        <w:tc>
          <w:tcPr>
            <w:tcW w:w="3531" w:type="dxa"/>
            <w:shd w:val="clear" w:color="auto" w:fill="DAE8F2"/>
            <w:vAlign w:val="center"/>
          </w:tcPr>
          <w:p w14:paraId="3A42061A" w14:textId="0B8964DE"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K100432 Ulaganje u javno-društvenu infrastrukturu u prekograničnom području</w:t>
            </w:r>
          </w:p>
        </w:tc>
        <w:tc>
          <w:tcPr>
            <w:tcW w:w="1300" w:type="dxa"/>
            <w:shd w:val="clear" w:color="auto" w:fill="DAE8F2"/>
            <w:vAlign w:val="center"/>
          </w:tcPr>
          <w:p w14:paraId="11F0DE01" w14:textId="30EF5F1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55.927,50</w:t>
            </w:r>
          </w:p>
        </w:tc>
        <w:tc>
          <w:tcPr>
            <w:tcW w:w="1300" w:type="dxa"/>
            <w:shd w:val="clear" w:color="auto" w:fill="DAE8F2"/>
            <w:vAlign w:val="center"/>
          </w:tcPr>
          <w:p w14:paraId="60817592" w14:textId="6A1F789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61885E7E" w14:textId="5461985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479DFCA9" w14:textId="3F1DFB8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12F2C706" w14:textId="7C472D2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1AC138F3" w14:textId="77777777" w:rsidTr="0071116A">
        <w:tc>
          <w:tcPr>
            <w:tcW w:w="3531" w:type="dxa"/>
            <w:shd w:val="clear" w:color="auto" w:fill="CBFFCB"/>
          </w:tcPr>
          <w:p w14:paraId="1D941427" w14:textId="01B2940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54D5E91E" w14:textId="3AE58A8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36.896,25</w:t>
            </w:r>
          </w:p>
        </w:tc>
        <w:tc>
          <w:tcPr>
            <w:tcW w:w="1300" w:type="dxa"/>
            <w:shd w:val="clear" w:color="auto" w:fill="CBFFCB"/>
          </w:tcPr>
          <w:p w14:paraId="2D5D12A5" w14:textId="13009A3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6A1093F" w14:textId="1929F94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AECB6C3" w14:textId="7A4D71A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62C40DC" w14:textId="080D475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C8BC577" w14:textId="77777777" w:rsidTr="0071116A">
        <w:tc>
          <w:tcPr>
            <w:tcW w:w="3531" w:type="dxa"/>
            <w:shd w:val="clear" w:color="auto" w:fill="F2F2F2"/>
          </w:tcPr>
          <w:p w14:paraId="00403ECF" w14:textId="2923386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3BB63BFA" w14:textId="4738916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36.896,25</w:t>
            </w:r>
          </w:p>
        </w:tc>
        <w:tc>
          <w:tcPr>
            <w:tcW w:w="1300" w:type="dxa"/>
            <w:shd w:val="clear" w:color="auto" w:fill="F2F2F2"/>
          </w:tcPr>
          <w:p w14:paraId="5927C92D" w14:textId="602EF42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65DA607" w14:textId="0459974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1B73CDA" w14:textId="7C0D0BC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DA636A8" w14:textId="1B88D53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2A63356" w14:textId="77777777" w:rsidTr="0071116A">
        <w:tc>
          <w:tcPr>
            <w:tcW w:w="3531" w:type="dxa"/>
          </w:tcPr>
          <w:p w14:paraId="0C7AE47A" w14:textId="4D0C575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19BD1D1" w14:textId="6D7F6A1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36.896,25</w:t>
            </w:r>
          </w:p>
        </w:tc>
        <w:tc>
          <w:tcPr>
            <w:tcW w:w="1300" w:type="dxa"/>
          </w:tcPr>
          <w:p w14:paraId="31CD334A" w14:textId="4C14D04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357B18" w14:textId="55867C4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C02010" w14:textId="235A4C6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9ABF35" w14:textId="5A32672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7FDEBC4" w14:textId="77777777" w:rsidTr="0071116A">
        <w:tc>
          <w:tcPr>
            <w:tcW w:w="3531" w:type="dxa"/>
            <w:shd w:val="clear" w:color="auto" w:fill="CBFFCB"/>
          </w:tcPr>
          <w:p w14:paraId="333B0C5F" w14:textId="034A773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7B567891" w14:textId="5ACCA85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19.031,25</w:t>
            </w:r>
          </w:p>
        </w:tc>
        <w:tc>
          <w:tcPr>
            <w:tcW w:w="1300" w:type="dxa"/>
            <w:shd w:val="clear" w:color="auto" w:fill="CBFFCB"/>
          </w:tcPr>
          <w:p w14:paraId="3F5C4DA2" w14:textId="7861E06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31B1C89" w14:textId="5DEAAA0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222A80F" w14:textId="0E88D9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6961DB2" w14:textId="330A2E7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A2EB764" w14:textId="77777777" w:rsidTr="0071116A">
        <w:tc>
          <w:tcPr>
            <w:tcW w:w="3531" w:type="dxa"/>
            <w:shd w:val="clear" w:color="auto" w:fill="F2F2F2"/>
          </w:tcPr>
          <w:p w14:paraId="49C75CA8" w14:textId="4D3E555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03A7AD1" w14:textId="6B5DA90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19.031,25</w:t>
            </w:r>
          </w:p>
        </w:tc>
        <w:tc>
          <w:tcPr>
            <w:tcW w:w="1300" w:type="dxa"/>
            <w:shd w:val="clear" w:color="auto" w:fill="F2F2F2"/>
          </w:tcPr>
          <w:p w14:paraId="5E86675C" w14:textId="032B308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538208B" w14:textId="2AF0F4D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54560D8" w14:textId="78EEDC5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1A10AF9" w14:textId="7E87D17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C0651B3" w14:textId="77777777" w:rsidTr="0071116A">
        <w:tc>
          <w:tcPr>
            <w:tcW w:w="3531" w:type="dxa"/>
          </w:tcPr>
          <w:p w14:paraId="3695C9CA" w14:textId="6978FBF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B6B11DE" w14:textId="61673EE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19.031,25</w:t>
            </w:r>
          </w:p>
        </w:tc>
        <w:tc>
          <w:tcPr>
            <w:tcW w:w="1300" w:type="dxa"/>
          </w:tcPr>
          <w:p w14:paraId="45993010" w14:textId="50E5B7C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D5BB6B" w14:textId="17C92C0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83B709" w14:textId="1BAB12B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11B2D4" w14:textId="0CF9A7D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1DF8393" w14:textId="77777777" w:rsidTr="0071116A">
        <w:trPr>
          <w:trHeight w:val="540"/>
        </w:trPr>
        <w:tc>
          <w:tcPr>
            <w:tcW w:w="3531" w:type="dxa"/>
            <w:shd w:val="clear" w:color="auto" w:fill="DAE8F2"/>
            <w:vAlign w:val="center"/>
          </w:tcPr>
          <w:p w14:paraId="77A6CFA7" w14:textId="26C7929E"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K101406 Dodatna ulaganja Dječji vrtić Tovarnik</w:t>
            </w:r>
          </w:p>
        </w:tc>
        <w:tc>
          <w:tcPr>
            <w:tcW w:w="1300" w:type="dxa"/>
            <w:shd w:val="clear" w:color="auto" w:fill="DAE8F2"/>
            <w:vAlign w:val="center"/>
          </w:tcPr>
          <w:p w14:paraId="55793D2B" w14:textId="515086B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24.129,56</w:t>
            </w:r>
          </w:p>
        </w:tc>
        <w:tc>
          <w:tcPr>
            <w:tcW w:w="1300" w:type="dxa"/>
            <w:shd w:val="clear" w:color="auto" w:fill="DAE8F2"/>
            <w:vAlign w:val="center"/>
          </w:tcPr>
          <w:p w14:paraId="272C6C12" w14:textId="194E34F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33.385,67</w:t>
            </w:r>
          </w:p>
        </w:tc>
        <w:tc>
          <w:tcPr>
            <w:tcW w:w="1300" w:type="dxa"/>
            <w:shd w:val="clear" w:color="auto" w:fill="DAE8F2"/>
            <w:vAlign w:val="center"/>
          </w:tcPr>
          <w:p w14:paraId="6E3AB305" w14:textId="6851B61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5CF2C7C4" w14:textId="21C2DD6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68E69B45" w14:textId="4BB4A4D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654FADCA" w14:textId="77777777" w:rsidTr="0071116A">
        <w:tc>
          <w:tcPr>
            <w:tcW w:w="3531" w:type="dxa"/>
            <w:shd w:val="clear" w:color="auto" w:fill="CBFFCB"/>
          </w:tcPr>
          <w:p w14:paraId="39B2E71F" w14:textId="3CCB106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1F5950B4" w14:textId="5541EA9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5.319,56</w:t>
            </w:r>
          </w:p>
        </w:tc>
        <w:tc>
          <w:tcPr>
            <w:tcW w:w="1300" w:type="dxa"/>
            <w:shd w:val="clear" w:color="auto" w:fill="CBFFCB"/>
          </w:tcPr>
          <w:p w14:paraId="4079C4F5" w14:textId="5CD2214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85D45B" w14:textId="0454CE3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B30695F" w14:textId="4477A06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B4731D6" w14:textId="3C52088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6C744AD" w14:textId="77777777" w:rsidTr="0071116A">
        <w:tc>
          <w:tcPr>
            <w:tcW w:w="3531" w:type="dxa"/>
            <w:shd w:val="clear" w:color="auto" w:fill="F2F2F2"/>
          </w:tcPr>
          <w:p w14:paraId="01DFE0BF" w14:textId="25A2500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4BDBBDC" w14:textId="5EE5ED3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5.319,56</w:t>
            </w:r>
          </w:p>
        </w:tc>
        <w:tc>
          <w:tcPr>
            <w:tcW w:w="1300" w:type="dxa"/>
            <w:shd w:val="clear" w:color="auto" w:fill="F2F2F2"/>
          </w:tcPr>
          <w:p w14:paraId="7DDC8A70" w14:textId="35C9754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0B7DF45" w14:textId="0CA4DDA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8FD16AE" w14:textId="2BD8976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05C0F64" w14:textId="2F36142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EE18E43" w14:textId="77777777" w:rsidTr="0071116A">
        <w:tc>
          <w:tcPr>
            <w:tcW w:w="3531" w:type="dxa"/>
          </w:tcPr>
          <w:p w14:paraId="2E4534D0" w14:textId="2E1B8EA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007CFDA" w14:textId="723BC51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5.319,56</w:t>
            </w:r>
          </w:p>
        </w:tc>
        <w:tc>
          <w:tcPr>
            <w:tcW w:w="1300" w:type="dxa"/>
          </w:tcPr>
          <w:p w14:paraId="36BDB231" w14:textId="7A045D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69CD08" w14:textId="1476160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EB6D78" w14:textId="1136FBC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D36BF6" w14:textId="0566E6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1BFFF4F" w14:textId="77777777" w:rsidTr="0071116A">
        <w:tc>
          <w:tcPr>
            <w:tcW w:w="3531" w:type="dxa"/>
            <w:shd w:val="clear" w:color="auto" w:fill="CBFFCB"/>
          </w:tcPr>
          <w:p w14:paraId="4893C999" w14:textId="7DB2591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68A9C4DA" w14:textId="3E105D3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18.810,00</w:t>
            </w:r>
          </w:p>
        </w:tc>
        <w:tc>
          <w:tcPr>
            <w:tcW w:w="1300" w:type="dxa"/>
            <w:shd w:val="clear" w:color="auto" w:fill="CBFFCB"/>
          </w:tcPr>
          <w:p w14:paraId="53F1C9F8" w14:textId="14D5A22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33.385,67</w:t>
            </w:r>
          </w:p>
        </w:tc>
        <w:tc>
          <w:tcPr>
            <w:tcW w:w="1300" w:type="dxa"/>
            <w:shd w:val="clear" w:color="auto" w:fill="CBFFCB"/>
          </w:tcPr>
          <w:p w14:paraId="7DDE02B6" w14:textId="62B9DC4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91AF53B" w14:textId="0F4549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A3EAEAD" w14:textId="7027FA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ECF0283" w14:textId="77777777" w:rsidTr="0071116A">
        <w:tc>
          <w:tcPr>
            <w:tcW w:w="3531" w:type="dxa"/>
            <w:shd w:val="clear" w:color="auto" w:fill="F2F2F2"/>
          </w:tcPr>
          <w:p w14:paraId="6DEE1DB8" w14:textId="06A02C3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62F70E68" w14:textId="49CCFE8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18.810,00</w:t>
            </w:r>
          </w:p>
        </w:tc>
        <w:tc>
          <w:tcPr>
            <w:tcW w:w="1300" w:type="dxa"/>
            <w:shd w:val="clear" w:color="auto" w:fill="F2F2F2"/>
          </w:tcPr>
          <w:p w14:paraId="3AF0A1A5" w14:textId="584DD5B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33.385,67</w:t>
            </w:r>
          </w:p>
        </w:tc>
        <w:tc>
          <w:tcPr>
            <w:tcW w:w="1300" w:type="dxa"/>
            <w:shd w:val="clear" w:color="auto" w:fill="F2F2F2"/>
          </w:tcPr>
          <w:p w14:paraId="3C760611" w14:textId="3D0BADC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6D38CD3" w14:textId="0417B51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CCE3B8A" w14:textId="1C8C0E5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259D53D" w14:textId="77777777" w:rsidTr="0071116A">
        <w:tc>
          <w:tcPr>
            <w:tcW w:w="3531" w:type="dxa"/>
          </w:tcPr>
          <w:p w14:paraId="6DD75A7C" w14:textId="5B5670D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9B74B38" w14:textId="1E3375E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18.810,00</w:t>
            </w:r>
          </w:p>
        </w:tc>
        <w:tc>
          <w:tcPr>
            <w:tcW w:w="1300" w:type="dxa"/>
          </w:tcPr>
          <w:p w14:paraId="07CD8D12" w14:textId="373E95D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33.385,67</w:t>
            </w:r>
          </w:p>
        </w:tc>
        <w:tc>
          <w:tcPr>
            <w:tcW w:w="1300" w:type="dxa"/>
          </w:tcPr>
          <w:p w14:paraId="73A9AA67" w14:textId="7707A6D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FB1A78" w14:textId="7B99178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333A8C" w14:textId="3B281BD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D6FCEF3" w14:textId="77777777" w:rsidTr="0071116A">
        <w:trPr>
          <w:trHeight w:val="540"/>
        </w:trPr>
        <w:tc>
          <w:tcPr>
            <w:tcW w:w="3531" w:type="dxa"/>
            <w:shd w:val="clear" w:color="auto" w:fill="DAE8F2"/>
            <w:vAlign w:val="center"/>
          </w:tcPr>
          <w:p w14:paraId="5228F560" w14:textId="25633B46"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K101412 Izgradnja i opremanje tržnice u Tovarniku</w:t>
            </w:r>
          </w:p>
        </w:tc>
        <w:tc>
          <w:tcPr>
            <w:tcW w:w="1300" w:type="dxa"/>
            <w:shd w:val="clear" w:color="auto" w:fill="DAE8F2"/>
            <w:vAlign w:val="center"/>
          </w:tcPr>
          <w:p w14:paraId="085A5552" w14:textId="6AE5B94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0C87DE6B" w14:textId="0A02CD1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22.800,00</w:t>
            </w:r>
          </w:p>
        </w:tc>
        <w:tc>
          <w:tcPr>
            <w:tcW w:w="1300" w:type="dxa"/>
            <w:shd w:val="clear" w:color="auto" w:fill="DAE8F2"/>
            <w:vAlign w:val="center"/>
          </w:tcPr>
          <w:p w14:paraId="536C681E" w14:textId="28839B0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10.000,00</w:t>
            </w:r>
          </w:p>
        </w:tc>
        <w:tc>
          <w:tcPr>
            <w:tcW w:w="1300" w:type="dxa"/>
            <w:shd w:val="clear" w:color="auto" w:fill="DAE8F2"/>
            <w:vAlign w:val="center"/>
          </w:tcPr>
          <w:p w14:paraId="00E3180D" w14:textId="5BDFAFB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1.240.615,28</w:t>
            </w:r>
          </w:p>
        </w:tc>
        <w:tc>
          <w:tcPr>
            <w:tcW w:w="1300" w:type="dxa"/>
            <w:shd w:val="clear" w:color="auto" w:fill="DAE8F2"/>
            <w:vAlign w:val="center"/>
          </w:tcPr>
          <w:p w14:paraId="231E5356" w14:textId="2F65CF1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2604537F" w14:textId="77777777" w:rsidTr="0071116A">
        <w:tc>
          <w:tcPr>
            <w:tcW w:w="3531" w:type="dxa"/>
            <w:shd w:val="clear" w:color="auto" w:fill="CBFFCB"/>
          </w:tcPr>
          <w:p w14:paraId="66BEBA47" w14:textId="0F03EB4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3DFD2CDB" w14:textId="2466E3B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4AE9916" w14:textId="1A3A5E7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933BE6E" w14:textId="4C46A83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10.000,00</w:t>
            </w:r>
          </w:p>
        </w:tc>
        <w:tc>
          <w:tcPr>
            <w:tcW w:w="1300" w:type="dxa"/>
            <w:shd w:val="clear" w:color="auto" w:fill="CBFFCB"/>
          </w:tcPr>
          <w:p w14:paraId="411D48D8" w14:textId="4DAF12A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B8059DE" w14:textId="506C5D8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CFBF3FE" w14:textId="77777777" w:rsidTr="0071116A">
        <w:tc>
          <w:tcPr>
            <w:tcW w:w="3531" w:type="dxa"/>
            <w:shd w:val="clear" w:color="auto" w:fill="F2F2F2"/>
          </w:tcPr>
          <w:p w14:paraId="67BE7179" w14:textId="78CC3A8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01422F3" w14:textId="4DEF26E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F8D7EA5" w14:textId="6AB4A3D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2406CE4" w14:textId="2EFF52B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10.000,00</w:t>
            </w:r>
          </w:p>
        </w:tc>
        <w:tc>
          <w:tcPr>
            <w:tcW w:w="1300" w:type="dxa"/>
            <w:shd w:val="clear" w:color="auto" w:fill="F2F2F2"/>
          </w:tcPr>
          <w:p w14:paraId="1C9E1E81" w14:textId="141512D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904ECC3" w14:textId="0781A71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2777C65" w14:textId="77777777" w:rsidTr="0071116A">
        <w:tc>
          <w:tcPr>
            <w:tcW w:w="3531" w:type="dxa"/>
          </w:tcPr>
          <w:p w14:paraId="2F340D53" w14:textId="3CEBD8C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AEFFC3F" w14:textId="3EE90D7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ACE795" w14:textId="0DB6424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3D3224" w14:textId="241A8D6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5B9884F" w14:textId="29AF14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AF3B01" w14:textId="3CA36DC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40FD4F5" w14:textId="77777777" w:rsidTr="0071116A">
        <w:tc>
          <w:tcPr>
            <w:tcW w:w="3531" w:type="dxa"/>
            <w:shd w:val="clear" w:color="auto" w:fill="CBFFCB"/>
          </w:tcPr>
          <w:p w14:paraId="1CD5D520" w14:textId="7E69A4C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46 Šumski doprinos</w:t>
            </w:r>
          </w:p>
        </w:tc>
        <w:tc>
          <w:tcPr>
            <w:tcW w:w="1300" w:type="dxa"/>
            <w:shd w:val="clear" w:color="auto" w:fill="CBFFCB"/>
          </w:tcPr>
          <w:p w14:paraId="525DFC0C" w14:textId="35E4389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A9B46E0" w14:textId="0F5BFD4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22.800,00</w:t>
            </w:r>
          </w:p>
        </w:tc>
        <w:tc>
          <w:tcPr>
            <w:tcW w:w="1300" w:type="dxa"/>
            <w:shd w:val="clear" w:color="auto" w:fill="CBFFCB"/>
          </w:tcPr>
          <w:p w14:paraId="31FAFC82" w14:textId="570F7EE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4B5C7E5" w14:textId="0883568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CC2464D" w14:textId="319B5C4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B28AC1D" w14:textId="77777777" w:rsidTr="0071116A">
        <w:tc>
          <w:tcPr>
            <w:tcW w:w="3531" w:type="dxa"/>
            <w:shd w:val="clear" w:color="auto" w:fill="F2F2F2"/>
          </w:tcPr>
          <w:p w14:paraId="23E9277C" w14:textId="125FD51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29C891A" w14:textId="017F87B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A44881C" w14:textId="14852FB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22.800,00</w:t>
            </w:r>
          </w:p>
        </w:tc>
        <w:tc>
          <w:tcPr>
            <w:tcW w:w="1300" w:type="dxa"/>
            <w:shd w:val="clear" w:color="auto" w:fill="F2F2F2"/>
          </w:tcPr>
          <w:p w14:paraId="02264F9A" w14:textId="54849C4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2C8679E" w14:textId="7E6D485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D3BD35F" w14:textId="417D3E9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5EFCB52" w14:textId="77777777" w:rsidTr="0071116A">
        <w:tc>
          <w:tcPr>
            <w:tcW w:w="3531" w:type="dxa"/>
          </w:tcPr>
          <w:p w14:paraId="10FAB528" w14:textId="5B57BEA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D048895" w14:textId="503A4A3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F8C027" w14:textId="673ECEC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22.800,00</w:t>
            </w:r>
          </w:p>
        </w:tc>
        <w:tc>
          <w:tcPr>
            <w:tcW w:w="1300" w:type="dxa"/>
          </w:tcPr>
          <w:p w14:paraId="2EF0741B" w14:textId="6F8F0F6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A304C7" w14:textId="5E4F4A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FB1F62" w14:textId="22D78D0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50EAC97" w14:textId="77777777" w:rsidTr="0071116A">
        <w:tc>
          <w:tcPr>
            <w:tcW w:w="3531" w:type="dxa"/>
            <w:shd w:val="clear" w:color="auto" w:fill="CBFFCB"/>
          </w:tcPr>
          <w:p w14:paraId="76FAE058" w14:textId="2F00131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81 Primici od financijske imovine i zaduživanja</w:t>
            </w:r>
          </w:p>
        </w:tc>
        <w:tc>
          <w:tcPr>
            <w:tcW w:w="1300" w:type="dxa"/>
            <w:shd w:val="clear" w:color="auto" w:fill="CBFFCB"/>
          </w:tcPr>
          <w:p w14:paraId="117D8A2E" w14:textId="30E94B5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82AC414" w14:textId="00FB6D3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BB1040A" w14:textId="4898D9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0F4C622" w14:textId="2AED2CD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1.240.615,28</w:t>
            </w:r>
          </w:p>
        </w:tc>
        <w:tc>
          <w:tcPr>
            <w:tcW w:w="1300" w:type="dxa"/>
            <w:shd w:val="clear" w:color="auto" w:fill="CBFFCB"/>
          </w:tcPr>
          <w:p w14:paraId="1961B94E" w14:textId="67DF28C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391575F" w14:textId="77777777" w:rsidTr="0071116A">
        <w:tc>
          <w:tcPr>
            <w:tcW w:w="3531" w:type="dxa"/>
            <w:shd w:val="clear" w:color="auto" w:fill="F2F2F2"/>
          </w:tcPr>
          <w:p w14:paraId="7C9BF0F8" w14:textId="09D1BBD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578586D" w14:textId="4E20094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4E50AA9" w14:textId="3E10273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1D6F706" w14:textId="0CBDDEC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ECF5DF1" w14:textId="6B1716D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1.240.615,28</w:t>
            </w:r>
          </w:p>
        </w:tc>
        <w:tc>
          <w:tcPr>
            <w:tcW w:w="1300" w:type="dxa"/>
            <w:shd w:val="clear" w:color="auto" w:fill="F2F2F2"/>
          </w:tcPr>
          <w:p w14:paraId="7453F2AA" w14:textId="6FD3D43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B23D1B2" w14:textId="77777777" w:rsidTr="0071116A">
        <w:tc>
          <w:tcPr>
            <w:tcW w:w="3531" w:type="dxa"/>
          </w:tcPr>
          <w:p w14:paraId="2918DB08" w14:textId="183065D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99797DA" w14:textId="13C0C51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A946CA" w14:textId="6555320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0D5687" w14:textId="106E403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BD33CA" w14:textId="70A264D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1.240.615,28</w:t>
            </w:r>
          </w:p>
        </w:tc>
        <w:tc>
          <w:tcPr>
            <w:tcW w:w="1300" w:type="dxa"/>
          </w:tcPr>
          <w:p w14:paraId="0B788F72" w14:textId="21040E7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3FB8B60" w14:textId="77777777" w:rsidTr="0071116A">
        <w:trPr>
          <w:trHeight w:val="540"/>
        </w:trPr>
        <w:tc>
          <w:tcPr>
            <w:tcW w:w="3531" w:type="dxa"/>
            <w:shd w:val="clear" w:color="auto" w:fill="DAE8F2"/>
            <w:vAlign w:val="center"/>
          </w:tcPr>
          <w:p w14:paraId="43636051" w14:textId="241EAB75"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 xml:space="preserve">KAPITALNI PROJEKT K101417 Dodatna ulaganja u prostorije NK Sremac, </w:t>
            </w:r>
            <w:proofErr w:type="spellStart"/>
            <w:r w:rsidRPr="0071116A">
              <w:rPr>
                <w:rFonts w:ascii="Times New Roman" w:hAnsi="Times New Roman" w:cs="Times New Roman"/>
                <w:b/>
                <w:sz w:val="18"/>
                <w:szCs w:val="18"/>
              </w:rPr>
              <w:t>Ilača</w:t>
            </w:r>
            <w:proofErr w:type="spellEnd"/>
          </w:p>
        </w:tc>
        <w:tc>
          <w:tcPr>
            <w:tcW w:w="1300" w:type="dxa"/>
            <w:shd w:val="clear" w:color="auto" w:fill="DAE8F2"/>
            <w:vAlign w:val="center"/>
          </w:tcPr>
          <w:p w14:paraId="5672E0EF" w14:textId="47A4693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102C250B" w14:textId="0965484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920,00</w:t>
            </w:r>
          </w:p>
        </w:tc>
        <w:tc>
          <w:tcPr>
            <w:tcW w:w="1300" w:type="dxa"/>
            <w:shd w:val="clear" w:color="auto" w:fill="DAE8F2"/>
            <w:vAlign w:val="center"/>
          </w:tcPr>
          <w:p w14:paraId="0895BFE9" w14:textId="0D92E22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5.000,00</w:t>
            </w:r>
          </w:p>
        </w:tc>
        <w:tc>
          <w:tcPr>
            <w:tcW w:w="1300" w:type="dxa"/>
            <w:shd w:val="clear" w:color="auto" w:fill="DAE8F2"/>
            <w:vAlign w:val="center"/>
          </w:tcPr>
          <w:p w14:paraId="73F007DC" w14:textId="56FBA10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5.500,00</w:t>
            </w:r>
          </w:p>
        </w:tc>
        <w:tc>
          <w:tcPr>
            <w:tcW w:w="1300" w:type="dxa"/>
            <w:shd w:val="clear" w:color="auto" w:fill="DAE8F2"/>
            <w:vAlign w:val="center"/>
          </w:tcPr>
          <w:p w14:paraId="5A6A884B" w14:textId="0E5D6AB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6.050,00</w:t>
            </w:r>
          </w:p>
        </w:tc>
      </w:tr>
      <w:tr w:rsidR="0071116A" w:rsidRPr="0071116A" w14:paraId="0833463E" w14:textId="77777777" w:rsidTr="0071116A">
        <w:tc>
          <w:tcPr>
            <w:tcW w:w="3531" w:type="dxa"/>
            <w:shd w:val="clear" w:color="auto" w:fill="CBFFCB"/>
          </w:tcPr>
          <w:p w14:paraId="7844C4E8" w14:textId="321A613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0142ED40" w14:textId="3910204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F945230" w14:textId="3AB3C89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920,00</w:t>
            </w:r>
          </w:p>
        </w:tc>
        <w:tc>
          <w:tcPr>
            <w:tcW w:w="1300" w:type="dxa"/>
            <w:shd w:val="clear" w:color="auto" w:fill="CBFFCB"/>
          </w:tcPr>
          <w:p w14:paraId="78220681" w14:textId="1E243A6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5.000,00</w:t>
            </w:r>
          </w:p>
        </w:tc>
        <w:tc>
          <w:tcPr>
            <w:tcW w:w="1300" w:type="dxa"/>
            <w:shd w:val="clear" w:color="auto" w:fill="CBFFCB"/>
          </w:tcPr>
          <w:p w14:paraId="4C606D09" w14:textId="6EE1558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A43DAF2" w14:textId="559C4E7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C60FB43" w14:textId="77777777" w:rsidTr="0071116A">
        <w:tc>
          <w:tcPr>
            <w:tcW w:w="3531" w:type="dxa"/>
            <w:shd w:val="clear" w:color="auto" w:fill="F2F2F2"/>
          </w:tcPr>
          <w:p w14:paraId="414C209B" w14:textId="4F940B63"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208BB9B2" w14:textId="7D85AAD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B5F9DE8" w14:textId="0BF78D5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920,00</w:t>
            </w:r>
          </w:p>
        </w:tc>
        <w:tc>
          <w:tcPr>
            <w:tcW w:w="1300" w:type="dxa"/>
            <w:shd w:val="clear" w:color="auto" w:fill="F2F2F2"/>
          </w:tcPr>
          <w:p w14:paraId="0E39A89F" w14:textId="32F6F67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5.000,00</w:t>
            </w:r>
          </w:p>
        </w:tc>
        <w:tc>
          <w:tcPr>
            <w:tcW w:w="1300" w:type="dxa"/>
            <w:shd w:val="clear" w:color="auto" w:fill="F2F2F2"/>
          </w:tcPr>
          <w:p w14:paraId="55069F59" w14:textId="475ADAB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A1BED06" w14:textId="0386BA3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7280227" w14:textId="77777777" w:rsidTr="0071116A">
        <w:tc>
          <w:tcPr>
            <w:tcW w:w="3531" w:type="dxa"/>
          </w:tcPr>
          <w:p w14:paraId="3E1237C9" w14:textId="34E7876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BF2EB77" w14:textId="31436B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401F15" w14:textId="026F386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920,00</w:t>
            </w:r>
          </w:p>
        </w:tc>
        <w:tc>
          <w:tcPr>
            <w:tcW w:w="1300" w:type="dxa"/>
          </w:tcPr>
          <w:p w14:paraId="63F51CDA" w14:textId="7FD491D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D60C830" w14:textId="18EC336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ECAFFC" w14:textId="387C299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0078756" w14:textId="77777777" w:rsidTr="0071116A">
        <w:tc>
          <w:tcPr>
            <w:tcW w:w="3531" w:type="dxa"/>
            <w:shd w:val="clear" w:color="auto" w:fill="CBFFCB"/>
          </w:tcPr>
          <w:p w14:paraId="1B435BD7" w14:textId="0BDFAA0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02270F91" w14:textId="1E8AF32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F8CD397" w14:textId="539F483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89E1E40" w14:textId="20A1EAB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4FB5849" w14:textId="7EB5BFD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5.500,00</w:t>
            </w:r>
          </w:p>
        </w:tc>
        <w:tc>
          <w:tcPr>
            <w:tcW w:w="1300" w:type="dxa"/>
            <w:shd w:val="clear" w:color="auto" w:fill="CBFFCB"/>
          </w:tcPr>
          <w:p w14:paraId="6976DCF5" w14:textId="1D8ECEF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6.050,00</w:t>
            </w:r>
          </w:p>
        </w:tc>
      </w:tr>
      <w:tr w:rsidR="0071116A" w:rsidRPr="0071116A" w14:paraId="0A2857D7" w14:textId="77777777" w:rsidTr="0071116A">
        <w:tc>
          <w:tcPr>
            <w:tcW w:w="3531" w:type="dxa"/>
            <w:shd w:val="clear" w:color="auto" w:fill="F2F2F2"/>
          </w:tcPr>
          <w:p w14:paraId="2C7B924E" w14:textId="48BE9903"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BA883EB" w14:textId="5300F3F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AD99016" w14:textId="669CF9F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7795AEE" w14:textId="2F2E566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5A24C7C" w14:textId="1FB5161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5.500,00</w:t>
            </w:r>
          </w:p>
        </w:tc>
        <w:tc>
          <w:tcPr>
            <w:tcW w:w="1300" w:type="dxa"/>
            <w:shd w:val="clear" w:color="auto" w:fill="F2F2F2"/>
          </w:tcPr>
          <w:p w14:paraId="3E5CD370" w14:textId="011E43E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6.050,00</w:t>
            </w:r>
          </w:p>
        </w:tc>
      </w:tr>
      <w:tr w:rsidR="0071116A" w14:paraId="285EC3D4" w14:textId="77777777" w:rsidTr="0071116A">
        <w:tc>
          <w:tcPr>
            <w:tcW w:w="3531" w:type="dxa"/>
          </w:tcPr>
          <w:p w14:paraId="1FE62F35" w14:textId="568B758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45 Rashodi za dodatna ulaganja na nefinancijskoj imovini</w:t>
            </w:r>
          </w:p>
        </w:tc>
        <w:tc>
          <w:tcPr>
            <w:tcW w:w="1300" w:type="dxa"/>
          </w:tcPr>
          <w:p w14:paraId="5CADBD93" w14:textId="3F29A4C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4E8885" w14:textId="3BA21D4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D8212C" w14:textId="554960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7D5A12" w14:textId="7AF746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10F52A27" w14:textId="7B45D91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6.050,00</w:t>
            </w:r>
          </w:p>
        </w:tc>
      </w:tr>
      <w:tr w:rsidR="0071116A" w:rsidRPr="0071116A" w14:paraId="589542D4" w14:textId="77777777" w:rsidTr="0071116A">
        <w:trPr>
          <w:trHeight w:val="540"/>
        </w:trPr>
        <w:tc>
          <w:tcPr>
            <w:tcW w:w="3531" w:type="dxa"/>
            <w:shd w:val="clear" w:color="auto" w:fill="DAE8F2"/>
            <w:vAlign w:val="center"/>
          </w:tcPr>
          <w:p w14:paraId="7A4CBC5D" w14:textId="7131A6F0"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K101418 Dodatna ulaganja u prostorije NK Hajduk, Tovarnik</w:t>
            </w:r>
          </w:p>
        </w:tc>
        <w:tc>
          <w:tcPr>
            <w:tcW w:w="1300" w:type="dxa"/>
            <w:shd w:val="clear" w:color="auto" w:fill="DAE8F2"/>
            <w:vAlign w:val="center"/>
          </w:tcPr>
          <w:p w14:paraId="6CE347F9" w14:textId="18DE42E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664D15F6" w14:textId="21BA036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251.105,91</w:t>
            </w:r>
          </w:p>
        </w:tc>
        <w:tc>
          <w:tcPr>
            <w:tcW w:w="1300" w:type="dxa"/>
            <w:shd w:val="clear" w:color="auto" w:fill="DAE8F2"/>
            <w:vAlign w:val="center"/>
          </w:tcPr>
          <w:p w14:paraId="36507DF9" w14:textId="7821F5B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20.000,00</w:t>
            </w:r>
          </w:p>
        </w:tc>
        <w:tc>
          <w:tcPr>
            <w:tcW w:w="1300" w:type="dxa"/>
            <w:shd w:val="clear" w:color="auto" w:fill="DAE8F2"/>
            <w:vAlign w:val="center"/>
          </w:tcPr>
          <w:p w14:paraId="48FD79BF" w14:textId="49DD33A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22.000,00</w:t>
            </w:r>
          </w:p>
        </w:tc>
        <w:tc>
          <w:tcPr>
            <w:tcW w:w="1300" w:type="dxa"/>
            <w:shd w:val="clear" w:color="auto" w:fill="DAE8F2"/>
            <w:vAlign w:val="center"/>
          </w:tcPr>
          <w:p w14:paraId="3F346862" w14:textId="46130EA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24.200,00</w:t>
            </w:r>
          </w:p>
        </w:tc>
      </w:tr>
      <w:tr w:rsidR="0071116A" w:rsidRPr="0071116A" w14:paraId="413092EC" w14:textId="77777777" w:rsidTr="0071116A">
        <w:tc>
          <w:tcPr>
            <w:tcW w:w="3531" w:type="dxa"/>
            <w:shd w:val="clear" w:color="auto" w:fill="CBFFCB"/>
          </w:tcPr>
          <w:p w14:paraId="59201429" w14:textId="7F81498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3EB2413C" w14:textId="1DEE285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77D7A8E" w14:textId="548F68B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230.003,18</w:t>
            </w:r>
          </w:p>
        </w:tc>
        <w:tc>
          <w:tcPr>
            <w:tcW w:w="1300" w:type="dxa"/>
            <w:shd w:val="clear" w:color="auto" w:fill="CBFFCB"/>
          </w:tcPr>
          <w:p w14:paraId="03D378AD" w14:textId="1CB090F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5.000,00</w:t>
            </w:r>
          </w:p>
        </w:tc>
        <w:tc>
          <w:tcPr>
            <w:tcW w:w="1300" w:type="dxa"/>
            <w:shd w:val="clear" w:color="auto" w:fill="CBFFCB"/>
          </w:tcPr>
          <w:p w14:paraId="62C92537" w14:textId="3CB629D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9A59ACD" w14:textId="336F522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4596410" w14:textId="77777777" w:rsidTr="0071116A">
        <w:tc>
          <w:tcPr>
            <w:tcW w:w="3531" w:type="dxa"/>
            <w:shd w:val="clear" w:color="auto" w:fill="F2F2F2"/>
          </w:tcPr>
          <w:p w14:paraId="16ADBB5B" w14:textId="5460A35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21F95532" w14:textId="1A66045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5462F69" w14:textId="56C0392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230.003,18</w:t>
            </w:r>
          </w:p>
        </w:tc>
        <w:tc>
          <w:tcPr>
            <w:tcW w:w="1300" w:type="dxa"/>
            <w:shd w:val="clear" w:color="auto" w:fill="F2F2F2"/>
          </w:tcPr>
          <w:p w14:paraId="2095BD97" w14:textId="275D103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5.000,00</w:t>
            </w:r>
          </w:p>
        </w:tc>
        <w:tc>
          <w:tcPr>
            <w:tcW w:w="1300" w:type="dxa"/>
            <w:shd w:val="clear" w:color="auto" w:fill="F2F2F2"/>
          </w:tcPr>
          <w:p w14:paraId="2B9719CE" w14:textId="3844DF2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EC5C668" w14:textId="4531EA0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615DB19" w14:textId="77777777" w:rsidTr="0071116A">
        <w:tc>
          <w:tcPr>
            <w:tcW w:w="3531" w:type="dxa"/>
          </w:tcPr>
          <w:p w14:paraId="36804C05" w14:textId="3F83381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2F123BF" w14:textId="280C3E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F53E9D" w14:textId="78C8596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182.975,71</w:t>
            </w:r>
          </w:p>
        </w:tc>
        <w:tc>
          <w:tcPr>
            <w:tcW w:w="1300" w:type="dxa"/>
          </w:tcPr>
          <w:p w14:paraId="066FD9FE" w14:textId="391B78E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0A874B" w14:textId="6DF9E25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F50D8F" w14:textId="266D658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2DB3430E" w14:textId="77777777" w:rsidTr="0071116A">
        <w:tc>
          <w:tcPr>
            <w:tcW w:w="3531" w:type="dxa"/>
          </w:tcPr>
          <w:p w14:paraId="622463F3" w14:textId="5120435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91B454F" w14:textId="5DC3E62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3EADFC" w14:textId="3F612A9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47.027,47</w:t>
            </w:r>
          </w:p>
        </w:tc>
        <w:tc>
          <w:tcPr>
            <w:tcW w:w="1300" w:type="dxa"/>
          </w:tcPr>
          <w:p w14:paraId="7DA55E8E" w14:textId="0DAB436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C296EC3" w14:textId="7E44FBB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8B0E5F" w14:textId="377971A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B696E25" w14:textId="77777777" w:rsidTr="0071116A">
        <w:tc>
          <w:tcPr>
            <w:tcW w:w="3531" w:type="dxa"/>
            <w:shd w:val="clear" w:color="auto" w:fill="CBFFCB"/>
          </w:tcPr>
          <w:p w14:paraId="45448236" w14:textId="16B385D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70441ABF" w14:textId="0022617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FC2F603" w14:textId="4201322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564CF31" w14:textId="42EEA11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15.000,00</w:t>
            </w:r>
          </w:p>
        </w:tc>
        <w:tc>
          <w:tcPr>
            <w:tcW w:w="1300" w:type="dxa"/>
            <w:shd w:val="clear" w:color="auto" w:fill="CBFFCB"/>
          </w:tcPr>
          <w:p w14:paraId="376D7F9D" w14:textId="57A604A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22.000,00</w:t>
            </w:r>
          </w:p>
        </w:tc>
        <w:tc>
          <w:tcPr>
            <w:tcW w:w="1300" w:type="dxa"/>
            <w:shd w:val="clear" w:color="auto" w:fill="CBFFCB"/>
          </w:tcPr>
          <w:p w14:paraId="7EC58AC4" w14:textId="170D880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24.200,00</w:t>
            </w:r>
          </w:p>
        </w:tc>
      </w:tr>
      <w:tr w:rsidR="0071116A" w:rsidRPr="0071116A" w14:paraId="58A1CC3C" w14:textId="77777777" w:rsidTr="0071116A">
        <w:tc>
          <w:tcPr>
            <w:tcW w:w="3531" w:type="dxa"/>
            <w:shd w:val="clear" w:color="auto" w:fill="F2F2F2"/>
          </w:tcPr>
          <w:p w14:paraId="2EDDCCAF" w14:textId="52250E6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E0231BD" w14:textId="72A5B7B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53AE32D" w14:textId="5A85D9D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F29DBB6" w14:textId="5C022E5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15.000,00</w:t>
            </w:r>
          </w:p>
        </w:tc>
        <w:tc>
          <w:tcPr>
            <w:tcW w:w="1300" w:type="dxa"/>
            <w:shd w:val="clear" w:color="auto" w:fill="F2F2F2"/>
          </w:tcPr>
          <w:p w14:paraId="43DEAEF5" w14:textId="5AB7E23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22.000,00</w:t>
            </w:r>
          </w:p>
        </w:tc>
        <w:tc>
          <w:tcPr>
            <w:tcW w:w="1300" w:type="dxa"/>
            <w:shd w:val="clear" w:color="auto" w:fill="F2F2F2"/>
          </w:tcPr>
          <w:p w14:paraId="50EABEAD" w14:textId="5B6F584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24.200,00</w:t>
            </w:r>
          </w:p>
        </w:tc>
      </w:tr>
      <w:tr w:rsidR="0071116A" w14:paraId="5CD738D1" w14:textId="77777777" w:rsidTr="0071116A">
        <w:tc>
          <w:tcPr>
            <w:tcW w:w="3531" w:type="dxa"/>
          </w:tcPr>
          <w:p w14:paraId="34FEB56E" w14:textId="47AB84D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A830AF7" w14:textId="1A1306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485C95" w14:textId="66DC803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14721A" w14:textId="3430514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26A5591" w14:textId="3CAA84E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74618925" w14:textId="74B88A2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18.150,00</w:t>
            </w:r>
          </w:p>
        </w:tc>
      </w:tr>
      <w:tr w:rsidR="0071116A" w14:paraId="6B2D430D" w14:textId="77777777" w:rsidTr="0071116A">
        <w:tc>
          <w:tcPr>
            <w:tcW w:w="3531" w:type="dxa"/>
          </w:tcPr>
          <w:p w14:paraId="076E45C4" w14:textId="427227E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C772853" w14:textId="3071D58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52D3DD" w14:textId="1A1AA67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96ABB6" w14:textId="0B7103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464AA6" w14:textId="098F62D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14AA7A94" w14:textId="5CD0A14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6.050,00</w:t>
            </w:r>
          </w:p>
        </w:tc>
      </w:tr>
      <w:tr w:rsidR="0071116A" w:rsidRPr="0071116A" w14:paraId="65267F9E" w14:textId="77777777" w:rsidTr="0071116A">
        <w:tc>
          <w:tcPr>
            <w:tcW w:w="3531" w:type="dxa"/>
            <w:shd w:val="clear" w:color="auto" w:fill="CBFFCB"/>
          </w:tcPr>
          <w:p w14:paraId="3E827C80" w14:textId="10FAB9C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2EEEFDB6" w14:textId="7DB4BD0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1880656" w14:textId="19C5DF2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11.369,39</w:t>
            </w:r>
          </w:p>
        </w:tc>
        <w:tc>
          <w:tcPr>
            <w:tcW w:w="1300" w:type="dxa"/>
            <w:shd w:val="clear" w:color="auto" w:fill="CBFFCB"/>
          </w:tcPr>
          <w:p w14:paraId="7A67D533" w14:textId="570E10C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C6AFC10" w14:textId="51A5FAE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F54D971" w14:textId="6796751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E4B562E" w14:textId="77777777" w:rsidTr="0071116A">
        <w:tc>
          <w:tcPr>
            <w:tcW w:w="3531" w:type="dxa"/>
            <w:shd w:val="clear" w:color="auto" w:fill="F2F2F2"/>
          </w:tcPr>
          <w:p w14:paraId="5C55148D" w14:textId="4B35D63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7025132" w14:textId="6B66C11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EF1BB30" w14:textId="600B288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11.369,39</w:t>
            </w:r>
          </w:p>
        </w:tc>
        <w:tc>
          <w:tcPr>
            <w:tcW w:w="1300" w:type="dxa"/>
            <w:shd w:val="clear" w:color="auto" w:fill="F2F2F2"/>
          </w:tcPr>
          <w:p w14:paraId="5AA6F9FA" w14:textId="271FEA9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2D0C7FB" w14:textId="0E785BC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E94D20F" w14:textId="3A64E95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B58A16F" w14:textId="77777777" w:rsidTr="0071116A">
        <w:tc>
          <w:tcPr>
            <w:tcW w:w="3531" w:type="dxa"/>
          </w:tcPr>
          <w:p w14:paraId="1094AC82" w14:textId="4236153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2AABAE3" w14:textId="2FD7A1A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D07120" w14:textId="7E60C3D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11.369,39</w:t>
            </w:r>
          </w:p>
        </w:tc>
        <w:tc>
          <w:tcPr>
            <w:tcW w:w="1300" w:type="dxa"/>
          </w:tcPr>
          <w:p w14:paraId="0990D097" w14:textId="61457F2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9EDCEB" w14:textId="422B944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8DCF5A" w14:textId="1CE3EF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0575F77" w14:textId="77777777" w:rsidTr="0071116A">
        <w:tc>
          <w:tcPr>
            <w:tcW w:w="3531" w:type="dxa"/>
            <w:shd w:val="clear" w:color="auto" w:fill="CBFFCB"/>
          </w:tcPr>
          <w:p w14:paraId="197FD95C" w14:textId="62F65D4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71 Prihodi od prodaje nefinancijske imovine</w:t>
            </w:r>
          </w:p>
        </w:tc>
        <w:tc>
          <w:tcPr>
            <w:tcW w:w="1300" w:type="dxa"/>
            <w:shd w:val="clear" w:color="auto" w:fill="CBFFCB"/>
          </w:tcPr>
          <w:p w14:paraId="58C26BE6" w14:textId="20665A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5B2295A" w14:textId="11B12A1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9.733,34</w:t>
            </w:r>
          </w:p>
        </w:tc>
        <w:tc>
          <w:tcPr>
            <w:tcW w:w="1300" w:type="dxa"/>
            <w:shd w:val="clear" w:color="auto" w:fill="CBFFCB"/>
          </w:tcPr>
          <w:p w14:paraId="0EE93086" w14:textId="54A8714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2F73B74" w14:textId="5D0E57C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1B0A284" w14:textId="0A49725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CF8D13C" w14:textId="77777777" w:rsidTr="0071116A">
        <w:tc>
          <w:tcPr>
            <w:tcW w:w="3531" w:type="dxa"/>
            <w:shd w:val="clear" w:color="auto" w:fill="F2F2F2"/>
          </w:tcPr>
          <w:p w14:paraId="6B152394" w14:textId="107FBB6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2502DEFA" w14:textId="0F45E2C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A30DA2F" w14:textId="071A674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9.733,34</w:t>
            </w:r>
          </w:p>
        </w:tc>
        <w:tc>
          <w:tcPr>
            <w:tcW w:w="1300" w:type="dxa"/>
            <w:shd w:val="clear" w:color="auto" w:fill="F2F2F2"/>
          </w:tcPr>
          <w:p w14:paraId="3F2F3436" w14:textId="1AF9E1D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0F2CE44" w14:textId="7F59F26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DDFC797" w14:textId="38B48E6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411C848" w14:textId="77777777" w:rsidTr="0071116A">
        <w:tc>
          <w:tcPr>
            <w:tcW w:w="3531" w:type="dxa"/>
          </w:tcPr>
          <w:p w14:paraId="6DC80949" w14:textId="093D2FE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E192131" w14:textId="0B6357C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1B2F64" w14:textId="7D2C5E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9.733,34</w:t>
            </w:r>
          </w:p>
        </w:tc>
        <w:tc>
          <w:tcPr>
            <w:tcW w:w="1300" w:type="dxa"/>
          </w:tcPr>
          <w:p w14:paraId="4EF5D9F5" w14:textId="2A2273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B7628C" w14:textId="06B7779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4C66D5" w14:textId="4773720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52C278F" w14:textId="77777777" w:rsidTr="0071116A">
        <w:trPr>
          <w:trHeight w:val="540"/>
        </w:trPr>
        <w:tc>
          <w:tcPr>
            <w:tcW w:w="3531" w:type="dxa"/>
            <w:shd w:val="clear" w:color="auto" w:fill="DAE8F2"/>
            <w:vAlign w:val="center"/>
          </w:tcPr>
          <w:p w14:paraId="05815DA7" w14:textId="09F65AD1"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K101420 Održavanje građevinskih objekata</w:t>
            </w:r>
          </w:p>
        </w:tc>
        <w:tc>
          <w:tcPr>
            <w:tcW w:w="1300" w:type="dxa"/>
            <w:shd w:val="clear" w:color="auto" w:fill="DAE8F2"/>
            <w:vAlign w:val="center"/>
          </w:tcPr>
          <w:p w14:paraId="4EF27D4C" w14:textId="4B06AA7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1.687,50</w:t>
            </w:r>
          </w:p>
        </w:tc>
        <w:tc>
          <w:tcPr>
            <w:tcW w:w="1300" w:type="dxa"/>
            <w:shd w:val="clear" w:color="auto" w:fill="DAE8F2"/>
            <w:vAlign w:val="center"/>
          </w:tcPr>
          <w:p w14:paraId="47BDBE33" w14:textId="59C5727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13.862,64</w:t>
            </w:r>
          </w:p>
        </w:tc>
        <w:tc>
          <w:tcPr>
            <w:tcW w:w="1300" w:type="dxa"/>
            <w:shd w:val="clear" w:color="auto" w:fill="DAE8F2"/>
            <w:vAlign w:val="center"/>
          </w:tcPr>
          <w:p w14:paraId="55369274" w14:textId="06C508A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113.032,83</w:t>
            </w:r>
          </w:p>
        </w:tc>
        <w:tc>
          <w:tcPr>
            <w:tcW w:w="1300" w:type="dxa"/>
            <w:shd w:val="clear" w:color="auto" w:fill="DAE8F2"/>
            <w:vAlign w:val="center"/>
          </w:tcPr>
          <w:p w14:paraId="299D4382" w14:textId="4FEA158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5.500,00</w:t>
            </w:r>
          </w:p>
        </w:tc>
        <w:tc>
          <w:tcPr>
            <w:tcW w:w="1300" w:type="dxa"/>
            <w:shd w:val="clear" w:color="auto" w:fill="DAE8F2"/>
            <w:vAlign w:val="center"/>
          </w:tcPr>
          <w:p w14:paraId="1133A420" w14:textId="6248EFF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6.050,00</w:t>
            </w:r>
          </w:p>
        </w:tc>
      </w:tr>
      <w:tr w:rsidR="0071116A" w:rsidRPr="0071116A" w14:paraId="0D832E7D" w14:textId="77777777" w:rsidTr="0071116A">
        <w:tc>
          <w:tcPr>
            <w:tcW w:w="3531" w:type="dxa"/>
            <w:shd w:val="clear" w:color="auto" w:fill="CBFFCB"/>
          </w:tcPr>
          <w:p w14:paraId="397C565A" w14:textId="7C9B20E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720984DF" w14:textId="664A90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3B5878" w14:textId="55A92DF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9BDDE5D" w14:textId="5655912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49.920,41</w:t>
            </w:r>
          </w:p>
        </w:tc>
        <w:tc>
          <w:tcPr>
            <w:tcW w:w="1300" w:type="dxa"/>
            <w:shd w:val="clear" w:color="auto" w:fill="CBFFCB"/>
          </w:tcPr>
          <w:p w14:paraId="34088FD8" w14:textId="2BAE945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5.500,00</w:t>
            </w:r>
          </w:p>
        </w:tc>
        <w:tc>
          <w:tcPr>
            <w:tcW w:w="1300" w:type="dxa"/>
            <w:shd w:val="clear" w:color="auto" w:fill="CBFFCB"/>
          </w:tcPr>
          <w:p w14:paraId="47832730" w14:textId="637E455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6.050,00</w:t>
            </w:r>
          </w:p>
        </w:tc>
      </w:tr>
      <w:tr w:rsidR="0071116A" w:rsidRPr="0071116A" w14:paraId="1F8CDD84" w14:textId="77777777" w:rsidTr="0071116A">
        <w:tc>
          <w:tcPr>
            <w:tcW w:w="3531" w:type="dxa"/>
            <w:shd w:val="clear" w:color="auto" w:fill="F2F2F2"/>
          </w:tcPr>
          <w:p w14:paraId="00820ED5" w14:textId="7A1AC98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87FC2B8" w14:textId="70B1F8D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85DCF4E" w14:textId="76A41DF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1E6CD19" w14:textId="111E0F5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49.920,41</w:t>
            </w:r>
          </w:p>
        </w:tc>
        <w:tc>
          <w:tcPr>
            <w:tcW w:w="1300" w:type="dxa"/>
            <w:shd w:val="clear" w:color="auto" w:fill="F2F2F2"/>
          </w:tcPr>
          <w:p w14:paraId="4E570D93" w14:textId="493FD75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5.500,00</w:t>
            </w:r>
          </w:p>
        </w:tc>
        <w:tc>
          <w:tcPr>
            <w:tcW w:w="1300" w:type="dxa"/>
            <w:shd w:val="clear" w:color="auto" w:fill="F2F2F2"/>
          </w:tcPr>
          <w:p w14:paraId="7CB0A3E7" w14:textId="313446A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6.050,00</w:t>
            </w:r>
          </w:p>
        </w:tc>
      </w:tr>
      <w:tr w:rsidR="0071116A" w14:paraId="5A9D8451" w14:textId="77777777" w:rsidTr="0071116A">
        <w:tc>
          <w:tcPr>
            <w:tcW w:w="3531" w:type="dxa"/>
          </w:tcPr>
          <w:p w14:paraId="1AD4348A" w14:textId="67E9FAA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F0581D" w14:textId="1640DF3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714366" w14:textId="51BFE39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338B5A" w14:textId="498B3B4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49.920,41</w:t>
            </w:r>
          </w:p>
        </w:tc>
        <w:tc>
          <w:tcPr>
            <w:tcW w:w="1300" w:type="dxa"/>
          </w:tcPr>
          <w:p w14:paraId="2C75D9BB" w14:textId="7D6DCC5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2EB333" w14:textId="7844EC4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4A79BA95" w14:textId="77777777" w:rsidTr="0071116A">
        <w:tc>
          <w:tcPr>
            <w:tcW w:w="3531" w:type="dxa"/>
          </w:tcPr>
          <w:p w14:paraId="313B6681" w14:textId="3AF7B44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ED83BF4" w14:textId="4BCBF2F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80D85B" w14:textId="6A33D7A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F8F74B" w14:textId="61E4DBD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33E917" w14:textId="23D1929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0D81DFF7" w14:textId="39F2083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6.050,00</w:t>
            </w:r>
          </w:p>
        </w:tc>
      </w:tr>
      <w:tr w:rsidR="0071116A" w:rsidRPr="0071116A" w14:paraId="49668CB5" w14:textId="77777777" w:rsidTr="0071116A">
        <w:tc>
          <w:tcPr>
            <w:tcW w:w="3531" w:type="dxa"/>
            <w:shd w:val="clear" w:color="auto" w:fill="CBFFCB"/>
          </w:tcPr>
          <w:p w14:paraId="6EB649D5" w14:textId="7E30C50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Prihodi od ostalih koncesija</w:t>
            </w:r>
          </w:p>
        </w:tc>
        <w:tc>
          <w:tcPr>
            <w:tcW w:w="1300" w:type="dxa"/>
            <w:shd w:val="clear" w:color="auto" w:fill="CBFFCB"/>
          </w:tcPr>
          <w:p w14:paraId="623B67F6" w14:textId="3003B67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1.687,50</w:t>
            </w:r>
          </w:p>
        </w:tc>
        <w:tc>
          <w:tcPr>
            <w:tcW w:w="1300" w:type="dxa"/>
            <w:shd w:val="clear" w:color="auto" w:fill="CBFFCB"/>
          </w:tcPr>
          <w:p w14:paraId="1C1044AD" w14:textId="197C0F7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7.393,16</w:t>
            </w:r>
          </w:p>
        </w:tc>
        <w:tc>
          <w:tcPr>
            <w:tcW w:w="1300" w:type="dxa"/>
            <w:shd w:val="clear" w:color="auto" w:fill="CBFFCB"/>
          </w:tcPr>
          <w:p w14:paraId="37276170" w14:textId="4769CAA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CD1CF30" w14:textId="408F552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8066BE9" w14:textId="55C1E09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252F631" w14:textId="77777777" w:rsidTr="0071116A">
        <w:tc>
          <w:tcPr>
            <w:tcW w:w="3531" w:type="dxa"/>
            <w:shd w:val="clear" w:color="auto" w:fill="F2F2F2"/>
          </w:tcPr>
          <w:p w14:paraId="207888AA" w14:textId="43BB68F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B1F9C0D" w14:textId="07B71AF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1.687,50</w:t>
            </w:r>
          </w:p>
        </w:tc>
        <w:tc>
          <w:tcPr>
            <w:tcW w:w="1300" w:type="dxa"/>
            <w:shd w:val="clear" w:color="auto" w:fill="F2F2F2"/>
          </w:tcPr>
          <w:p w14:paraId="16B284B4" w14:textId="1693101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7.393,16</w:t>
            </w:r>
          </w:p>
        </w:tc>
        <w:tc>
          <w:tcPr>
            <w:tcW w:w="1300" w:type="dxa"/>
            <w:shd w:val="clear" w:color="auto" w:fill="F2F2F2"/>
          </w:tcPr>
          <w:p w14:paraId="5999A908" w14:textId="22DBF97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6F68839" w14:textId="6BFE719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AD4D742" w14:textId="1B59B25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BB58754" w14:textId="77777777" w:rsidTr="0071116A">
        <w:tc>
          <w:tcPr>
            <w:tcW w:w="3531" w:type="dxa"/>
          </w:tcPr>
          <w:p w14:paraId="7BF240F0" w14:textId="4E15506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17B22795" w14:textId="22BB0DD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1.687,50</w:t>
            </w:r>
          </w:p>
        </w:tc>
        <w:tc>
          <w:tcPr>
            <w:tcW w:w="1300" w:type="dxa"/>
          </w:tcPr>
          <w:p w14:paraId="28A5444A" w14:textId="7D0E92F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7.393,16</w:t>
            </w:r>
          </w:p>
        </w:tc>
        <w:tc>
          <w:tcPr>
            <w:tcW w:w="1300" w:type="dxa"/>
          </w:tcPr>
          <w:p w14:paraId="67399775" w14:textId="3329383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7455C5" w14:textId="4F5D92A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0B407B" w14:textId="53CF1AB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4029943" w14:textId="77777777" w:rsidTr="0071116A">
        <w:tc>
          <w:tcPr>
            <w:tcW w:w="3531" w:type="dxa"/>
            <w:shd w:val="clear" w:color="auto" w:fill="CBFFCB"/>
          </w:tcPr>
          <w:p w14:paraId="65906C4D" w14:textId="32BE7A7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Ostali prihodi za posebne namjene</w:t>
            </w:r>
          </w:p>
        </w:tc>
        <w:tc>
          <w:tcPr>
            <w:tcW w:w="1300" w:type="dxa"/>
            <w:shd w:val="clear" w:color="auto" w:fill="CBFFCB"/>
          </w:tcPr>
          <w:p w14:paraId="7097C2E0" w14:textId="506C892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91C03B7" w14:textId="6ED7B02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2C72C2B" w14:textId="638CDCF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5.000,00</w:t>
            </w:r>
          </w:p>
        </w:tc>
        <w:tc>
          <w:tcPr>
            <w:tcW w:w="1300" w:type="dxa"/>
            <w:shd w:val="clear" w:color="auto" w:fill="CBFFCB"/>
          </w:tcPr>
          <w:p w14:paraId="7DF6394C" w14:textId="2E050C9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A0103FB" w14:textId="12C13DE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FF5E227" w14:textId="77777777" w:rsidTr="0071116A">
        <w:tc>
          <w:tcPr>
            <w:tcW w:w="3531" w:type="dxa"/>
            <w:shd w:val="clear" w:color="auto" w:fill="F2F2F2"/>
          </w:tcPr>
          <w:p w14:paraId="0053DB20" w14:textId="36F1C723"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2C0A09FB" w14:textId="747162C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82DB43C" w14:textId="3CE8518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C681FB0" w14:textId="378D6A7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5.000,00</w:t>
            </w:r>
          </w:p>
        </w:tc>
        <w:tc>
          <w:tcPr>
            <w:tcW w:w="1300" w:type="dxa"/>
            <w:shd w:val="clear" w:color="auto" w:fill="F2F2F2"/>
          </w:tcPr>
          <w:p w14:paraId="31947E20" w14:textId="4739FB5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8B76DA4" w14:textId="166C4DF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D198D2E" w14:textId="77777777" w:rsidTr="0071116A">
        <w:tc>
          <w:tcPr>
            <w:tcW w:w="3531" w:type="dxa"/>
          </w:tcPr>
          <w:p w14:paraId="42639D98" w14:textId="184A027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02A199CD" w14:textId="6A4E5B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960F30" w14:textId="5B06679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D16360" w14:textId="1FC1F6F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2DE60E3" w14:textId="6F2BF7A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37BB4E" w14:textId="04C9D6E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31B1FC8" w14:textId="77777777" w:rsidTr="0071116A">
        <w:tc>
          <w:tcPr>
            <w:tcW w:w="3531" w:type="dxa"/>
            <w:shd w:val="clear" w:color="auto" w:fill="CBFFCB"/>
          </w:tcPr>
          <w:p w14:paraId="561C2669" w14:textId="629F0DD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10FA743F" w14:textId="0AE3480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34A5027" w14:textId="4C4DFF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3.469,48</w:t>
            </w:r>
          </w:p>
        </w:tc>
        <w:tc>
          <w:tcPr>
            <w:tcW w:w="1300" w:type="dxa"/>
            <w:shd w:val="clear" w:color="auto" w:fill="CBFFCB"/>
          </w:tcPr>
          <w:p w14:paraId="04F1DC03" w14:textId="6758EA6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D920BAC" w14:textId="592524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6D6A23E" w14:textId="00FF772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72EDD2C" w14:textId="77777777" w:rsidTr="0071116A">
        <w:tc>
          <w:tcPr>
            <w:tcW w:w="3531" w:type="dxa"/>
            <w:shd w:val="clear" w:color="auto" w:fill="F2F2F2"/>
          </w:tcPr>
          <w:p w14:paraId="298C1C4E" w14:textId="0BE7BE8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7F26B439" w14:textId="5483DBF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ADCF163" w14:textId="619B482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3.469,48</w:t>
            </w:r>
          </w:p>
        </w:tc>
        <w:tc>
          <w:tcPr>
            <w:tcW w:w="1300" w:type="dxa"/>
            <w:shd w:val="clear" w:color="auto" w:fill="F2F2F2"/>
          </w:tcPr>
          <w:p w14:paraId="59250E0C" w14:textId="1D2D13A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D98CD34" w14:textId="6557F30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A0544D7" w14:textId="7A13ACC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0F814DF" w14:textId="77777777" w:rsidTr="0071116A">
        <w:tc>
          <w:tcPr>
            <w:tcW w:w="3531" w:type="dxa"/>
          </w:tcPr>
          <w:p w14:paraId="3068FB9C" w14:textId="7845B13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6895F8C" w14:textId="24AD3F5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234977" w14:textId="2562A4E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3.469,48</w:t>
            </w:r>
          </w:p>
        </w:tc>
        <w:tc>
          <w:tcPr>
            <w:tcW w:w="1300" w:type="dxa"/>
          </w:tcPr>
          <w:p w14:paraId="27C61846" w14:textId="545DC8C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9DF830" w14:textId="2CED3CD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474392" w14:textId="24449C5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4DD0CAA" w14:textId="77777777" w:rsidTr="0071116A">
        <w:tc>
          <w:tcPr>
            <w:tcW w:w="3531" w:type="dxa"/>
            <w:shd w:val="clear" w:color="auto" w:fill="CBFFCB"/>
          </w:tcPr>
          <w:p w14:paraId="17D8249B" w14:textId="6F3BB85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5A00FBB7" w14:textId="611CA31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C5782A" w14:textId="22AAC64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3.000,00</w:t>
            </w:r>
          </w:p>
        </w:tc>
        <w:tc>
          <w:tcPr>
            <w:tcW w:w="1300" w:type="dxa"/>
            <w:shd w:val="clear" w:color="auto" w:fill="CBFFCB"/>
          </w:tcPr>
          <w:p w14:paraId="1C9FD78D" w14:textId="0C85B93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B1CEC1A" w14:textId="011E11A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F9A7DE8" w14:textId="7998C5E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53C3E59" w14:textId="77777777" w:rsidTr="0071116A">
        <w:tc>
          <w:tcPr>
            <w:tcW w:w="3531" w:type="dxa"/>
            <w:shd w:val="clear" w:color="auto" w:fill="F2F2F2"/>
          </w:tcPr>
          <w:p w14:paraId="44D11CB2" w14:textId="5330B67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2546AA90" w14:textId="0ED5072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30A1E3F" w14:textId="1D7FB8F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3.000,00</w:t>
            </w:r>
          </w:p>
        </w:tc>
        <w:tc>
          <w:tcPr>
            <w:tcW w:w="1300" w:type="dxa"/>
            <w:shd w:val="clear" w:color="auto" w:fill="F2F2F2"/>
          </w:tcPr>
          <w:p w14:paraId="563718BF" w14:textId="47E86B4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ABD4AA1" w14:textId="3A681A1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AE4C3E6" w14:textId="46BDF75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A61B1B3" w14:textId="77777777" w:rsidTr="0071116A">
        <w:tc>
          <w:tcPr>
            <w:tcW w:w="3531" w:type="dxa"/>
          </w:tcPr>
          <w:p w14:paraId="7C6DED2F" w14:textId="40EB10D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031281A" w14:textId="14F3039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DC2306" w14:textId="49DE9E9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0384BC9" w14:textId="7C77BB2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C0371D" w14:textId="1854E53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0F05E3" w14:textId="0BEA8BF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4C2451B" w14:textId="77777777" w:rsidTr="0071116A">
        <w:tc>
          <w:tcPr>
            <w:tcW w:w="3531" w:type="dxa"/>
            <w:shd w:val="clear" w:color="auto" w:fill="CBFFCB"/>
          </w:tcPr>
          <w:p w14:paraId="65F04C0E" w14:textId="7BE1DE8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581 Mehanizam za oporavak i otpornost - bespovratna sredstva</w:t>
            </w:r>
          </w:p>
        </w:tc>
        <w:tc>
          <w:tcPr>
            <w:tcW w:w="1300" w:type="dxa"/>
            <w:shd w:val="clear" w:color="auto" w:fill="CBFFCB"/>
          </w:tcPr>
          <w:p w14:paraId="4EA29688" w14:textId="2322799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E75AEAE" w14:textId="7CA0926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3BB29CC" w14:textId="371DDB8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58.112,42</w:t>
            </w:r>
          </w:p>
        </w:tc>
        <w:tc>
          <w:tcPr>
            <w:tcW w:w="1300" w:type="dxa"/>
            <w:shd w:val="clear" w:color="auto" w:fill="CBFFCB"/>
          </w:tcPr>
          <w:p w14:paraId="0E3F2FC2" w14:textId="0F7C918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917E53E" w14:textId="38E8CC8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13C4649" w14:textId="77777777" w:rsidTr="0071116A">
        <w:tc>
          <w:tcPr>
            <w:tcW w:w="3531" w:type="dxa"/>
            <w:shd w:val="clear" w:color="auto" w:fill="F2F2F2"/>
          </w:tcPr>
          <w:p w14:paraId="33B4DC45" w14:textId="30615D6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3C731E1B" w14:textId="2247F34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756BFE3" w14:textId="3D4CEEF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60C2548" w14:textId="4B78637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58.112,42</w:t>
            </w:r>
          </w:p>
        </w:tc>
        <w:tc>
          <w:tcPr>
            <w:tcW w:w="1300" w:type="dxa"/>
            <w:shd w:val="clear" w:color="auto" w:fill="F2F2F2"/>
          </w:tcPr>
          <w:p w14:paraId="5AFF0F60" w14:textId="648C3E4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5FDB603" w14:textId="733EA55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DA99163" w14:textId="77777777" w:rsidTr="0071116A">
        <w:tc>
          <w:tcPr>
            <w:tcW w:w="3531" w:type="dxa"/>
          </w:tcPr>
          <w:p w14:paraId="60927183" w14:textId="6D3B884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D19A294" w14:textId="1FE7519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7EE880" w14:textId="0831492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AA3D29" w14:textId="65CFFAF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58.112,42</w:t>
            </w:r>
          </w:p>
        </w:tc>
        <w:tc>
          <w:tcPr>
            <w:tcW w:w="1300" w:type="dxa"/>
          </w:tcPr>
          <w:p w14:paraId="03F90C64" w14:textId="76DCA0F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5CF82D" w14:textId="0918E50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B8DC93A" w14:textId="77777777" w:rsidTr="0071116A">
        <w:trPr>
          <w:trHeight w:val="540"/>
        </w:trPr>
        <w:tc>
          <w:tcPr>
            <w:tcW w:w="3531" w:type="dxa"/>
            <w:shd w:val="clear" w:color="auto" w:fill="17365D"/>
            <w:vAlign w:val="center"/>
          </w:tcPr>
          <w:p w14:paraId="634D97FF" w14:textId="496D9694"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1015 Obrazovanje</w:t>
            </w:r>
          </w:p>
        </w:tc>
        <w:tc>
          <w:tcPr>
            <w:tcW w:w="1300" w:type="dxa"/>
            <w:shd w:val="clear" w:color="auto" w:fill="17365D"/>
            <w:vAlign w:val="center"/>
          </w:tcPr>
          <w:p w14:paraId="32CD027B" w14:textId="0C3683CF"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157.286,15</w:t>
            </w:r>
          </w:p>
        </w:tc>
        <w:tc>
          <w:tcPr>
            <w:tcW w:w="1300" w:type="dxa"/>
            <w:shd w:val="clear" w:color="auto" w:fill="17365D"/>
            <w:vAlign w:val="center"/>
          </w:tcPr>
          <w:p w14:paraId="7DE4F149" w14:textId="226B6016"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147.975,10</w:t>
            </w:r>
          </w:p>
        </w:tc>
        <w:tc>
          <w:tcPr>
            <w:tcW w:w="1300" w:type="dxa"/>
            <w:shd w:val="clear" w:color="auto" w:fill="17365D"/>
            <w:vAlign w:val="center"/>
          </w:tcPr>
          <w:p w14:paraId="53097E18" w14:textId="0C51F533"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179.568,39</w:t>
            </w:r>
          </w:p>
        </w:tc>
        <w:tc>
          <w:tcPr>
            <w:tcW w:w="1300" w:type="dxa"/>
            <w:shd w:val="clear" w:color="auto" w:fill="17365D"/>
            <w:vAlign w:val="center"/>
          </w:tcPr>
          <w:p w14:paraId="2E37533C" w14:textId="3F386AC3"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101.750,00</w:t>
            </w:r>
          </w:p>
        </w:tc>
        <w:tc>
          <w:tcPr>
            <w:tcW w:w="1300" w:type="dxa"/>
            <w:shd w:val="clear" w:color="auto" w:fill="17365D"/>
            <w:vAlign w:val="center"/>
          </w:tcPr>
          <w:p w14:paraId="1B80E995" w14:textId="72648E62"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111.925,00</w:t>
            </w:r>
          </w:p>
        </w:tc>
      </w:tr>
      <w:tr w:rsidR="0071116A" w:rsidRPr="0071116A" w14:paraId="71491445" w14:textId="77777777" w:rsidTr="0071116A">
        <w:trPr>
          <w:trHeight w:val="540"/>
        </w:trPr>
        <w:tc>
          <w:tcPr>
            <w:tcW w:w="3531" w:type="dxa"/>
            <w:shd w:val="clear" w:color="auto" w:fill="DAE8F2"/>
            <w:vAlign w:val="center"/>
          </w:tcPr>
          <w:p w14:paraId="6AB9D9F3" w14:textId="1B9B8997"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lastRenderedPageBreak/>
              <w:t>AKTIVNOST A101507 Donacije osnovnim školama</w:t>
            </w:r>
          </w:p>
        </w:tc>
        <w:tc>
          <w:tcPr>
            <w:tcW w:w="1300" w:type="dxa"/>
            <w:shd w:val="clear" w:color="auto" w:fill="DAE8F2"/>
            <w:vAlign w:val="center"/>
          </w:tcPr>
          <w:p w14:paraId="76EB2F24" w14:textId="38FA165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53.386,36</w:t>
            </w:r>
          </w:p>
        </w:tc>
        <w:tc>
          <w:tcPr>
            <w:tcW w:w="1300" w:type="dxa"/>
            <w:shd w:val="clear" w:color="auto" w:fill="DAE8F2"/>
            <w:vAlign w:val="center"/>
          </w:tcPr>
          <w:p w14:paraId="377C7F8D" w14:textId="6D37A8B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43.800,00</w:t>
            </w:r>
          </w:p>
        </w:tc>
        <w:tc>
          <w:tcPr>
            <w:tcW w:w="1300" w:type="dxa"/>
            <w:shd w:val="clear" w:color="auto" w:fill="DAE8F2"/>
            <w:vAlign w:val="center"/>
          </w:tcPr>
          <w:p w14:paraId="3E360749" w14:textId="0B50A5F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20.000,00</w:t>
            </w:r>
          </w:p>
        </w:tc>
        <w:tc>
          <w:tcPr>
            <w:tcW w:w="1300" w:type="dxa"/>
            <w:shd w:val="clear" w:color="auto" w:fill="DAE8F2"/>
            <w:vAlign w:val="center"/>
          </w:tcPr>
          <w:p w14:paraId="39C244CD" w14:textId="2FFC9A3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22.000,00</w:t>
            </w:r>
          </w:p>
        </w:tc>
        <w:tc>
          <w:tcPr>
            <w:tcW w:w="1300" w:type="dxa"/>
            <w:shd w:val="clear" w:color="auto" w:fill="DAE8F2"/>
            <w:vAlign w:val="center"/>
          </w:tcPr>
          <w:p w14:paraId="6CD638AC" w14:textId="08B5693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24.200,00</w:t>
            </w:r>
          </w:p>
        </w:tc>
      </w:tr>
      <w:tr w:rsidR="0071116A" w:rsidRPr="0071116A" w14:paraId="1E621D88" w14:textId="77777777" w:rsidTr="0071116A">
        <w:tc>
          <w:tcPr>
            <w:tcW w:w="3531" w:type="dxa"/>
            <w:shd w:val="clear" w:color="auto" w:fill="CBFFCB"/>
          </w:tcPr>
          <w:p w14:paraId="3AC4ACBE" w14:textId="35139AD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2623D622" w14:textId="4C26DE1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53.386,36</w:t>
            </w:r>
          </w:p>
        </w:tc>
        <w:tc>
          <w:tcPr>
            <w:tcW w:w="1300" w:type="dxa"/>
            <w:shd w:val="clear" w:color="auto" w:fill="CBFFCB"/>
          </w:tcPr>
          <w:p w14:paraId="47DA996A" w14:textId="0A2267C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43.800,00</w:t>
            </w:r>
          </w:p>
        </w:tc>
        <w:tc>
          <w:tcPr>
            <w:tcW w:w="1300" w:type="dxa"/>
            <w:shd w:val="clear" w:color="auto" w:fill="CBFFCB"/>
          </w:tcPr>
          <w:p w14:paraId="283C40CA" w14:textId="64F508B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20.000,00</w:t>
            </w:r>
          </w:p>
        </w:tc>
        <w:tc>
          <w:tcPr>
            <w:tcW w:w="1300" w:type="dxa"/>
            <w:shd w:val="clear" w:color="auto" w:fill="CBFFCB"/>
          </w:tcPr>
          <w:p w14:paraId="2A8E5196" w14:textId="275BA41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22.000,00</w:t>
            </w:r>
          </w:p>
        </w:tc>
        <w:tc>
          <w:tcPr>
            <w:tcW w:w="1300" w:type="dxa"/>
            <w:shd w:val="clear" w:color="auto" w:fill="CBFFCB"/>
          </w:tcPr>
          <w:p w14:paraId="30DCB6EB" w14:textId="01B2601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24.200,00</w:t>
            </w:r>
          </w:p>
        </w:tc>
      </w:tr>
      <w:tr w:rsidR="0071116A" w:rsidRPr="0071116A" w14:paraId="3922E8F2" w14:textId="77777777" w:rsidTr="0071116A">
        <w:tc>
          <w:tcPr>
            <w:tcW w:w="3531" w:type="dxa"/>
            <w:shd w:val="clear" w:color="auto" w:fill="F2F2F2"/>
          </w:tcPr>
          <w:p w14:paraId="5BF93348" w14:textId="0B4F6FC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23135DD" w14:textId="01809D7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53.386,36</w:t>
            </w:r>
          </w:p>
        </w:tc>
        <w:tc>
          <w:tcPr>
            <w:tcW w:w="1300" w:type="dxa"/>
            <w:shd w:val="clear" w:color="auto" w:fill="F2F2F2"/>
          </w:tcPr>
          <w:p w14:paraId="34EC178F" w14:textId="3E255BC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43.800,00</w:t>
            </w:r>
          </w:p>
        </w:tc>
        <w:tc>
          <w:tcPr>
            <w:tcW w:w="1300" w:type="dxa"/>
            <w:shd w:val="clear" w:color="auto" w:fill="F2F2F2"/>
          </w:tcPr>
          <w:p w14:paraId="60508C3C" w14:textId="3A3DFB8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20.000,00</w:t>
            </w:r>
          </w:p>
        </w:tc>
        <w:tc>
          <w:tcPr>
            <w:tcW w:w="1300" w:type="dxa"/>
            <w:shd w:val="clear" w:color="auto" w:fill="F2F2F2"/>
          </w:tcPr>
          <w:p w14:paraId="0D20CEFD" w14:textId="76E7CF2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22.000,00</w:t>
            </w:r>
          </w:p>
        </w:tc>
        <w:tc>
          <w:tcPr>
            <w:tcW w:w="1300" w:type="dxa"/>
            <w:shd w:val="clear" w:color="auto" w:fill="F2F2F2"/>
          </w:tcPr>
          <w:p w14:paraId="3EB176AF" w14:textId="3603B65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24.200,00</w:t>
            </w:r>
          </w:p>
        </w:tc>
      </w:tr>
      <w:tr w:rsidR="0071116A" w14:paraId="38D104C5" w14:textId="77777777" w:rsidTr="0071116A">
        <w:tc>
          <w:tcPr>
            <w:tcW w:w="3531" w:type="dxa"/>
          </w:tcPr>
          <w:p w14:paraId="108F73A9" w14:textId="45B0D5C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A54CF37" w14:textId="2C070A5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53.386,36</w:t>
            </w:r>
          </w:p>
        </w:tc>
        <w:tc>
          <w:tcPr>
            <w:tcW w:w="1300" w:type="dxa"/>
          </w:tcPr>
          <w:p w14:paraId="529E735B" w14:textId="25238E0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43.800,00</w:t>
            </w:r>
          </w:p>
        </w:tc>
        <w:tc>
          <w:tcPr>
            <w:tcW w:w="1300" w:type="dxa"/>
          </w:tcPr>
          <w:p w14:paraId="23BC45FF" w14:textId="600CA3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8D61C9C" w14:textId="5FDAAA6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19143F67" w14:textId="62C8694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24.200,00</w:t>
            </w:r>
          </w:p>
        </w:tc>
      </w:tr>
      <w:tr w:rsidR="0071116A" w:rsidRPr="0071116A" w14:paraId="77D6EF6D" w14:textId="77777777" w:rsidTr="0071116A">
        <w:trPr>
          <w:trHeight w:val="540"/>
        </w:trPr>
        <w:tc>
          <w:tcPr>
            <w:tcW w:w="3531" w:type="dxa"/>
            <w:shd w:val="clear" w:color="auto" w:fill="DAE8F2"/>
            <w:vAlign w:val="center"/>
          </w:tcPr>
          <w:p w14:paraId="5CAE122F" w14:textId="0BAC1E77"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A101510 Donacije za obrazovanje</w:t>
            </w:r>
          </w:p>
        </w:tc>
        <w:tc>
          <w:tcPr>
            <w:tcW w:w="1300" w:type="dxa"/>
            <w:shd w:val="clear" w:color="auto" w:fill="DAE8F2"/>
            <w:vAlign w:val="center"/>
          </w:tcPr>
          <w:p w14:paraId="1CFC7F1A" w14:textId="6519641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74.327,99</w:t>
            </w:r>
          </w:p>
        </w:tc>
        <w:tc>
          <w:tcPr>
            <w:tcW w:w="1300" w:type="dxa"/>
            <w:shd w:val="clear" w:color="auto" w:fill="DAE8F2"/>
            <w:vAlign w:val="center"/>
          </w:tcPr>
          <w:p w14:paraId="1DA4BCBF" w14:textId="1A20B9C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58.535,00</w:t>
            </w:r>
          </w:p>
        </w:tc>
        <w:tc>
          <w:tcPr>
            <w:tcW w:w="1300" w:type="dxa"/>
            <w:shd w:val="clear" w:color="auto" w:fill="DAE8F2"/>
            <w:vAlign w:val="center"/>
          </w:tcPr>
          <w:p w14:paraId="53E9BCFC" w14:textId="74845D8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72.500,00</w:t>
            </w:r>
          </w:p>
        </w:tc>
        <w:tc>
          <w:tcPr>
            <w:tcW w:w="1300" w:type="dxa"/>
            <w:shd w:val="clear" w:color="auto" w:fill="DAE8F2"/>
            <w:vAlign w:val="center"/>
          </w:tcPr>
          <w:p w14:paraId="4903E1F8" w14:textId="1504505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79.750,00</w:t>
            </w:r>
          </w:p>
        </w:tc>
        <w:tc>
          <w:tcPr>
            <w:tcW w:w="1300" w:type="dxa"/>
            <w:shd w:val="clear" w:color="auto" w:fill="DAE8F2"/>
            <w:vAlign w:val="center"/>
          </w:tcPr>
          <w:p w14:paraId="3500B971" w14:textId="618B0D3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87.725,00</w:t>
            </w:r>
          </w:p>
        </w:tc>
      </w:tr>
      <w:tr w:rsidR="0071116A" w:rsidRPr="0071116A" w14:paraId="182BDC6F" w14:textId="77777777" w:rsidTr="0071116A">
        <w:tc>
          <w:tcPr>
            <w:tcW w:w="3531" w:type="dxa"/>
            <w:shd w:val="clear" w:color="auto" w:fill="CBFFCB"/>
          </w:tcPr>
          <w:p w14:paraId="1386B14F" w14:textId="65B45AA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314CD993" w14:textId="53077C3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25.620,00</w:t>
            </w:r>
          </w:p>
        </w:tc>
        <w:tc>
          <w:tcPr>
            <w:tcW w:w="1300" w:type="dxa"/>
            <w:shd w:val="clear" w:color="auto" w:fill="CBFFCB"/>
          </w:tcPr>
          <w:p w14:paraId="6C43A6E1" w14:textId="6134E38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A65F4B4" w14:textId="4509AFE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6.000,00</w:t>
            </w:r>
          </w:p>
        </w:tc>
        <w:tc>
          <w:tcPr>
            <w:tcW w:w="1300" w:type="dxa"/>
            <w:shd w:val="clear" w:color="auto" w:fill="CBFFCB"/>
          </w:tcPr>
          <w:p w14:paraId="34699E0B" w14:textId="1FAED09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56.100,00</w:t>
            </w:r>
          </w:p>
        </w:tc>
        <w:tc>
          <w:tcPr>
            <w:tcW w:w="1300" w:type="dxa"/>
            <w:shd w:val="clear" w:color="auto" w:fill="CBFFCB"/>
          </w:tcPr>
          <w:p w14:paraId="52E0E130" w14:textId="108430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61.710,00</w:t>
            </w:r>
          </w:p>
        </w:tc>
      </w:tr>
      <w:tr w:rsidR="0071116A" w:rsidRPr="0071116A" w14:paraId="40481BC8" w14:textId="77777777" w:rsidTr="0071116A">
        <w:tc>
          <w:tcPr>
            <w:tcW w:w="3531" w:type="dxa"/>
            <w:shd w:val="clear" w:color="auto" w:fill="F2F2F2"/>
          </w:tcPr>
          <w:p w14:paraId="2D0702B4" w14:textId="295EAE8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0FF6C7D" w14:textId="305A804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25.620,00</w:t>
            </w:r>
          </w:p>
        </w:tc>
        <w:tc>
          <w:tcPr>
            <w:tcW w:w="1300" w:type="dxa"/>
            <w:shd w:val="clear" w:color="auto" w:fill="F2F2F2"/>
          </w:tcPr>
          <w:p w14:paraId="61F1BA9E" w14:textId="1AF9159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1913CFC" w14:textId="60BD1E5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6.000,00</w:t>
            </w:r>
          </w:p>
        </w:tc>
        <w:tc>
          <w:tcPr>
            <w:tcW w:w="1300" w:type="dxa"/>
            <w:shd w:val="clear" w:color="auto" w:fill="F2F2F2"/>
          </w:tcPr>
          <w:p w14:paraId="0BDD389C" w14:textId="5242A29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56.100,00</w:t>
            </w:r>
          </w:p>
        </w:tc>
        <w:tc>
          <w:tcPr>
            <w:tcW w:w="1300" w:type="dxa"/>
            <w:shd w:val="clear" w:color="auto" w:fill="F2F2F2"/>
          </w:tcPr>
          <w:p w14:paraId="40D180D4" w14:textId="6164354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61.710,00</w:t>
            </w:r>
          </w:p>
        </w:tc>
      </w:tr>
      <w:tr w:rsidR="0071116A" w14:paraId="709B32C4" w14:textId="77777777" w:rsidTr="0071116A">
        <w:tc>
          <w:tcPr>
            <w:tcW w:w="3531" w:type="dxa"/>
          </w:tcPr>
          <w:p w14:paraId="4DA60760" w14:textId="0CF7780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575DAD1" w14:textId="0CC44A8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25.620,00</w:t>
            </w:r>
          </w:p>
        </w:tc>
        <w:tc>
          <w:tcPr>
            <w:tcW w:w="1300" w:type="dxa"/>
          </w:tcPr>
          <w:p w14:paraId="4558882D" w14:textId="616C20C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6CF0C0" w14:textId="0C31E5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1E5CDDC1" w14:textId="713D773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56.100,00</w:t>
            </w:r>
          </w:p>
        </w:tc>
        <w:tc>
          <w:tcPr>
            <w:tcW w:w="1300" w:type="dxa"/>
          </w:tcPr>
          <w:p w14:paraId="6BB3ED15" w14:textId="5E12BF5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61.710,00</w:t>
            </w:r>
          </w:p>
        </w:tc>
      </w:tr>
      <w:tr w:rsidR="0071116A" w:rsidRPr="0071116A" w14:paraId="0CA1E49A" w14:textId="77777777" w:rsidTr="0071116A">
        <w:tc>
          <w:tcPr>
            <w:tcW w:w="3531" w:type="dxa"/>
            <w:shd w:val="clear" w:color="auto" w:fill="CBFFCB"/>
          </w:tcPr>
          <w:p w14:paraId="05A82E20" w14:textId="39CB979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1FFE254B" w14:textId="5283B68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3E97367" w14:textId="21FD384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DFD295B" w14:textId="0A63AA5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21.500,00</w:t>
            </w:r>
          </w:p>
        </w:tc>
        <w:tc>
          <w:tcPr>
            <w:tcW w:w="1300" w:type="dxa"/>
            <w:shd w:val="clear" w:color="auto" w:fill="CBFFCB"/>
          </w:tcPr>
          <w:p w14:paraId="54287A79" w14:textId="2C8BBE0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FEF5BCF" w14:textId="0806D3C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B256C68" w14:textId="77777777" w:rsidTr="0071116A">
        <w:tc>
          <w:tcPr>
            <w:tcW w:w="3531" w:type="dxa"/>
            <w:shd w:val="clear" w:color="auto" w:fill="F2F2F2"/>
          </w:tcPr>
          <w:p w14:paraId="267A71BC" w14:textId="05BC803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269F889" w14:textId="2B906F5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670854B" w14:textId="5F0B310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5B6932B" w14:textId="4B64684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21.500,00</w:t>
            </w:r>
          </w:p>
        </w:tc>
        <w:tc>
          <w:tcPr>
            <w:tcW w:w="1300" w:type="dxa"/>
            <w:shd w:val="clear" w:color="auto" w:fill="F2F2F2"/>
          </w:tcPr>
          <w:p w14:paraId="5838BB73" w14:textId="660249D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37C1B06" w14:textId="00D8486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1A3DDB1" w14:textId="77777777" w:rsidTr="0071116A">
        <w:tc>
          <w:tcPr>
            <w:tcW w:w="3531" w:type="dxa"/>
          </w:tcPr>
          <w:p w14:paraId="307059D4" w14:textId="667CC80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132E5C4" w14:textId="5C11E67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A5828A" w14:textId="35C3591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8DEF62" w14:textId="223DBCD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21.500,00</w:t>
            </w:r>
          </w:p>
        </w:tc>
        <w:tc>
          <w:tcPr>
            <w:tcW w:w="1300" w:type="dxa"/>
          </w:tcPr>
          <w:p w14:paraId="602530D5" w14:textId="35827D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CF37FF" w14:textId="6A06A8C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52EE43C" w14:textId="77777777" w:rsidTr="0071116A">
        <w:tc>
          <w:tcPr>
            <w:tcW w:w="3531" w:type="dxa"/>
            <w:shd w:val="clear" w:color="auto" w:fill="CBFFCB"/>
          </w:tcPr>
          <w:p w14:paraId="7EF04972" w14:textId="62F6AC6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633E89C1" w14:textId="2C401C9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137AE51" w14:textId="3295C9C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450,00</w:t>
            </w:r>
          </w:p>
        </w:tc>
        <w:tc>
          <w:tcPr>
            <w:tcW w:w="1300" w:type="dxa"/>
            <w:shd w:val="clear" w:color="auto" w:fill="CBFFCB"/>
          </w:tcPr>
          <w:p w14:paraId="00274746" w14:textId="376A0FD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DE606FE" w14:textId="7AED6D7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CA731D0" w14:textId="018D2BF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B73A877" w14:textId="77777777" w:rsidTr="0071116A">
        <w:tc>
          <w:tcPr>
            <w:tcW w:w="3531" w:type="dxa"/>
            <w:shd w:val="clear" w:color="auto" w:fill="F2F2F2"/>
          </w:tcPr>
          <w:p w14:paraId="4931F22A" w14:textId="0F12A8F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C240AE7" w14:textId="59E9978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DC30AFF" w14:textId="7166D08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450,00</w:t>
            </w:r>
          </w:p>
        </w:tc>
        <w:tc>
          <w:tcPr>
            <w:tcW w:w="1300" w:type="dxa"/>
            <w:shd w:val="clear" w:color="auto" w:fill="F2F2F2"/>
          </w:tcPr>
          <w:p w14:paraId="2E89B2A1" w14:textId="105BF8D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39683BB" w14:textId="3365D90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0489471" w14:textId="6543864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8117691" w14:textId="77777777" w:rsidTr="0071116A">
        <w:tc>
          <w:tcPr>
            <w:tcW w:w="3531" w:type="dxa"/>
          </w:tcPr>
          <w:p w14:paraId="0FEABFD7" w14:textId="40FE71E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BCE484A" w14:textId="7C6504A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B806A9" w14:textId="4A709B6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450,00</w:t>
            </w:r>
          </w:p>
        </w:tc>
        <w:tc>
          <w:tcPr>
            <w:tcW w:w="1300" w:type="dxa"/>
          </w:tcPr>
          <w:p w14:paraId="75E4820B" w14:textId="5D0616A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5DDB8D" w14:textId="4D9F0D6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BC9E4A" w14:textId="69D13BD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BE613F6" w14:textId="77777777" w:rsidTr="0071116A">
        <w:tc>
          <w:tcPr>
            <w:tcW w:w="3531" w:type="dxa"/>
            <w:shd w:val="clear" w:color="auto" w:fill="CBFFCB"/>
          </w:tcPr>
          <w:p w14:paraId="1FB80E85" w14:textId="2498A21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7311C726" w14:textId="0E8FA23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C11FDE9" w14:textId="374E67C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94685EC" w14:textId="55F1052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45.000,00</w:t>
            </w:r>
          </w:p>
        </w:tc>
        <w:tc>
          <w:tcPr>
            <w:tcW w:w="1300" w:type="dxa"/>
            <w:shd w:val="clear" w:color="auto" w:fill="CBFFCB"/>
          </w:tcPr>
          <w:p w14:paraId="118C8402" w14:textId="1A608A2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23.650,00</w:t>
            </w:r>
          </w:p>
        </w:tc>
        <w:tc>
          <w:tcPr>
            <w:tcW w:w="1300" w:type="dxa"/>
            <w:shd w:val="clear" w:color="auto" w:fill="CBFFCB"/>
          </w:tcPr>
          <w:p w14:paraId="56B0E8F6" w14:textId="04A0EF3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26.015,00</w:t>
            </w:r>
          </w:p>
        </w:tc>
      </w:tr>
      <w:tr w:rsidR="0071116A" w:rsidRPr="0071116A" w14:paraId="51F69ED3" w14:textId="77777777" w:rsidTr="0071116A">
        <w:tc>
          <w:tcPr>
            <w:tcW w:w="3531" w:type="dxa"/>
            <w:shd w:val="clear" w:color="auto" w:fill="F2F2F2"/>
          </w:tcPr>
          <w:p w14:paraId="1EC862A9" w14:textId="7D37F0B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87DA24C" w14:textId="6619DA0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6C7FA3A" w14:textId="08CDC75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0D75AE3" w14:textId="5964053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45.000,00</w:t>
            </w:r>
          </w:p>
        </w:tc>
        <w:tc>
          <w:tcPr>
            <w:tcW w:w="1300" w:type="dxa"/>
            <w:shd w:val="clear" w:color="auto" w:fill="F2F2F2"/>
          </w:tcPr>
          <w:p w14:paraId="70C68BCE" w14:textId="6D287E1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23.650,00</w:t>
            </w:r>
          </w:p>
        </w:tc>
        <w:tc>
          <w:tcPr>
            <w:tcW w:w="1300" w:type="dxa"/>
            <w:shd w:val="clear" w:color="auto" w:fill="F2F2F2"/>
          </w:tcPr>
          <w:p w14:paraId="0BEE59C5" w14:textId="457B4A1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26.015,00</w:t>
            </w:r>
          </w:p>
        </w:tc>
      </w:tr>
      <w:tr w:rsidR="0071116A" w14:paraId="68EF03A3" w14:textId="77777777" w:rsidTr="0071116A">
        <w:tc>
          <w:tcPr>
            <w:tcW w:w="3531" w:type="dxa"/>
          </w:tcPr>
          <w:p w14:paraId="69A3A0B1" w14:textId="346B6A9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558A814" w14:textId="17E41B2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34E8D2" w14:textId="24F2CF9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D4AD2A" w14:textId="121353B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3F03D4E3" w14:textId="0A8038C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23.650,00</w:t>
            </w:r>
          </w:p>
        </w:tc>
        <w:tc>
          <w:tcPr>
            <w:tcW w:w="1300" w:type="dxa"/>
          </w:tcPr>
          <w:p w14:paraId="110ADDE3" w14:textId="740DF55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26.015,00</w:t>
            </w:r>
          </w:p>
        </w:tc>
      </w:tr>
      <w:tr w:rsidR="0071116A" w:rsidRPr="0071116A" w14:paraId="63528198" w14:textId="77777777" w:rsidTr="0071116A">
        <w:tc>
          <w:tcPr>
            <w:tcW w:w="3531" w:type="dxa"/>
            <w:shd w:val="clear" w:color="auto" w:fill="CBFFCB"/>
          </w:tcPr>
          <w:p w14:paraId="5D26D219" w14:textId="6F42956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3556F475" w14:textId="686BAEC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48.707,99</w:t>
            </w:r>
          </w:p>
        </w:tc>
        <w:tc>
          <w:tcPr>
            <w:tcW w:w="1300" w:type="dxa"/>
            <w:shd w:val="clear" w:color="auto" w:fill="CBFFCB"/>
          </w:tcPr>
          <w:p w14:paraId="63ECEB24" w14:textId="061CA7B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58.085,00</w:t>
            </w:r>
          </w:p>
        </w:tc>
        <w:tc>
          <w:tcPr>
            <w:tcW w:w="1300" w:type="dxa"/>
            <w:shd w:val="clear" w:color="auto" w:fill="CBFFCB"/>
          </w:tcPr>
          <w:p w14:paraId="1305BE97" w14:textId="1459E8E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E6D59A8" w14:textId="584890D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41561B7" w14:textId="72E9D81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91842C3" w14:textId="77777777" w:rsidTr="0071116A">
        <w:tc>
          <w:tcPr>
            <w:tcW w:w="3531" w:type="dxa"/>
            <w:shd w:val="clear" w:color="auto" w:fill="F2F2F2"/>
          </w:tcPr>
          <w:p w14:paraId="39DE0ECE" w14:textId="22C6097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6EACFCD" w14:textId="2265A67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48.707,99</w:t>
            </w:r>
          </w:p>
        </w:tc>
        <w:tc>
          <w:tcPr>
            <w:tcW w:w="1300" w:type="dxa"/>
            <w:shd w:val="clear" w:color="auto" w:fill="F2F2F2"/>
          </w:tcPr>
          <w:p w14:paraId="4932B294" w14:textId="30AF2E3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58.085,00</w:t>
            </w:r>
          </w:p>
        </w:tc>
        <w:tc>
          <w:tcPr>
            <w:tcW w:w="1300" w:type="dxa"/>
            <w:shd w:val="clear" w:color="auto" w:fill="F2F2F2"/>
          </w:tcPr>
          <w:p w14:paraId="38F9C011" w14:textId="4B8BF24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04A2005" w14:textId="52DA7DE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6BB4379" w14:textId="231C3D1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A5538C2" w14:textId="77777777" w:rsidTr="0071116A">
        <w:tc>
          <w:tcPr>
            <w:tcW w:w="3531" w:type="dxa"/>
          </w:tcPr>
          <w:p w14:paraId="39EF3B56" w14:textId="426F3E8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9C437D9" w14:textId="40BF530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48.707,99</w:t>
            </w:r>
          </w:p>
        </w:tc>
        <w:tc>
          <w:tcPr>
            <w:tcW w:w="1300" w:type="dxa"/>
          </w:tcPr>
          <w:p w14:paraId="679F3EFF" w14:textId="06E223E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58.085,00</w:t>
            </w:r>
          </w:p>
        </w:tc>
        <w:tc>
          <w:tcPr>
            <w:tcW w:w="1300" w:type="dxa"/>
          </w:tcPr>
          <w:p w14:paraId="63409B32" w14:textId="2C87B99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8EAFD8" w14:textId="6DE6E46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FCD3C6" w14:textId="4DD5903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181209F" w14:textId="77777777" w:rsidTr="0071116A">
        <w:trPr>
          <w:trHeight w:val="540"/>
        </w:trPr>
        <w:tc>
          <w:tcPr>
            <w:tcW w:w="3531" w:type="dxa"/>
            <w:shd w:val="clear" w:color="auto" w:fill="DAE8F2"/>
            <w:vAlign w:val="center"/>
          </w:tcPr>
          <w:p w14:paraId="7675E203" w14:textId="01CD7ADD"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A101826 Edukativne, kulturne i sportske aktivnosti djece</w:t>
            </w:r>
          </w:p>
        </w:tc>
        <w:tc>
          <w:tcPr>
            <w:tcW w:w="1300" w:type="dxa"/>
            <w:shd w:val="clear" w:color="auto" w:fill="DAE8F2"/>
            <w:vAlign w:val="center"/>
          </w:tcPr>
          <w:p w14:paraId="236C85BA" w14:textId="42EF109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17.199,80</w:t>
            </w:r>
          </w:p>
        </w:tc>
        <w:tc>
          <w:tcPr>
            <w:tcW w:w="1300" w:type="dxa"/>
            <w:shd w:val="clear" w:color="auto" w:fill="DAE8F2"/>
            <w:vAlign w:val="center"/>
          </w:tcPr>
          <w:p w14:paraId="1552F522" w14:textId="685BE29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17.250,00</w:t>
            </w:r>
          </w:p>
        </w:tc>
        <w:tc>
          <w:tcPr>
            <w:tcW w:w="1300" w:type="dxa"/>
            <w:shd w:val="clear" w:color="auto" w:fill="DAE8F2"/>
            <w:vAlign w:val="center"/>
          </w:tcPr>
          <w:p w14:paraId="2A92D48C" w14:textId="2811CAF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68.080,89</w:t>
            </w:r>
          </w:p>
        </w:tc>
        <w:tc>
          <w:tcPr>
            <w:tcW w:w="1300" w:type="dxa"/>
            <w:shd w:val="clear" w:color="auto" w:fill="DAE8F2"/>
            <w:vAlign w:val="center"/>
          </w:tcPr>
          <w:p w14:paraId="5DF0C55E" w14:textId="4DA48AC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78D07E10" w14:textId="3C6D93D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347B989A" w14:textId="77777777" w:rsidTr="0071116A">
        <w:tc>
          <w:tcPr>
            <w:tcW w:w="3531" w:type="dxa"/>
            <w:shd w:val="clear" w:color="auto" w:fill="CBFFCB"/>
          </w:tcPr>
          <w:p w14:paraId="2F83A490" w14:textId="049A2B1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684CF8DC" w14:textId="2974788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BF3F3E0" w14:textId="743FFA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8DFBE0E" w14:textId="558A3EE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6.808,09</w:t>
            </w:r>
          </w:p>
        </w:tc>
        <w:tc>
          <w:tcPr>
            <w:tcW w:w="1300" w:type="dxa"/>
            <w:shd w:val="clear" w:color="auto" w:fill="CBFFCB"/>
          </w:tcPr>
          <w:p w14:paraId="0A8AE54C" w14:textId="339CC21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D8B4FA8" w14:textId="1FCDFA5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DA618D8" w14:textId="77777777" w:rsidTr="0071116A">
        <w:tc>
          <w:tcPr>
            <w:tcW w:w="3531" w:type="dxa"/>
            <w:shd w:val="clear" w:color="auto" w:fill="F2F2F2"/>
          </w:tcPr>
          <w:p w14:paraId="0E72E1BF" w14:textId="0813E393"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84B19FA" w14:textId="7E0E2E5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4307180" w14:textId="01153C7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17F01A1" w14:textId="26BE62C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6.808,09</w:t>
            </w:r>
          </w:p>
        </w:tc>
        <w:tc>
          <w:tcPr>
            <w:tcW w:w="1300" w:type="dxa"/>
            <w:shd w:val="clear" w:color="auto" w:fill="F2F2F2"/>
          </w:tcPr>
          <w:p w14:paraId="306E7E4B" w14:textId="70DF235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9EFC004" w14:textId="3B5B797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3AD5866" w14:textId="77777777" w:rsidTr="0071116A">
        <w:tc>
          <w:tcPr>
            <w:tcW w:w="3531" w:type="dxa"/>
          </w:tcPr>
          <w:p w14:paraId="24CFEE4C" w14:textId="2C24F13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7F58FB5" w14:textId="20475CC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96F224" w14:textId="6CBEC07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D40B51" w14:textId="6CEA795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6.808,09</w:t>
            </w:r>
          </w:p>
        </w:tc>
        <w:tc>
          <w:tcPr>
            <w:tcW w:w="1300" w:type="dxa"/>
          </w:tcPr>
          <w:p w14:paraId="28C32421" w14:textId="7A3DA57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4DE093" w14:textId="2A02B71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1CA9185" w14:textId="77777777" w:rsidTr="0071116A">
        <w:tc>
          <w:tcPr>
            <w:tcW w:w="3531" w:type="dxa"/>
            <w:shd w:val="clear" w:color="auto" w:fill="CBFFCB"/>
          </w:tcPr>
          <w:p w14:paraId="1DE06AE1" w14:textId="333D7F5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4570FB27" w14:textId="594B3F9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5FD09A" w14:textId="36D4526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17.250,00</w:t>
            </w:r>
          </w:p>
        </w:tc>
        <w:tc>
          <w:tcPr>
            <w:tcW w:w="1300" w:type="dxa"/>
            <w:shd w:val="clear" w:color="auto" w:fill="CBFFCB"/>
          </w:tcPr>
          <w:p w14:paraId="68D257B8" w14:textId="0A6A60F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87C1B63" w14:textId="2E16768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C33943B" w14:textId="2ECE565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B5DCB35" w14:textId="77777777" w:rsidTr="0071116A">
        <w:tc>
          <w:tcPr>
            <w:tcW w:w="3531" w:type="dxa"/>
            <w:shd w:val="clear" w:color="auto" w:fill="F2F2F2"/>
          </w:tcPr>
          <w:p w14:paraId="780A34E6" w14:textId="1849717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A9C6247" w14:textId="5491D6F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C73080D" w14:textId="79EF9BB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17.250,00</w:t>
            </w:r>
          </w:p>
        </w:tc>
        <w:tc>
          <w:tcPr>
            <w:tcW w:w="1300" w:type="dxa"/>
            <w:shd w:val="clear" w:color="auto" w:fill="F2F2F2"/>
          </w:tcPr>
          <w:p w14:paraId="04088E6D" w14:textId="78349B5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74CABCF" w14:textId="1538EBF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3681797" w14:textId="43C150F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F43C9D4" w14:textId="77777777" w:rsidTr="0071116A">
        <w:tc>
          <w:tcPr>
            <w:tcW w:w="3531" w:type="dxa"/>
          </w:tcPr>
          <w:p w14:paraId="7622EE77" w14:textId="26A2AB4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5233541" w14:textId="49916D6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BED95B" w14:textId="6B1FD5F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17.250,00</w:t>
            </w:r>
          </w:p>
        </w:tc>
        <w:tc>
          <w:tcPr>
            <w:tcW w:w="1300" w:type="dxa"/>
          </w:tcPr>
          <w:p w14:paraId="0EA52A44" w14:textId="3F618AF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531AA3" w14:textId="1C1C7B1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31D84D" w14:textId="0BAB3A5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2761147" w14:textId="77777777" w:rsidTr="0071116A">
        <w:tc>
          <w:tcPr>
            <w:tcW w:w="3531" w:type="dxa"/>
            <w:shd w:val="clear" w:color="auto" w:fill="CBFFCB"/>
          </w:tcPr>
          <w:p w14:paraId="5A1C848E" w14:textId="4681A58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13161055" w14:textId="76B8635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07D5110" w14:textId="1AC6FF8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9BB7E3" w14:textId="5F44D30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61.272,80</w:t>
            </w:r>
          </w:p>
        </w:tc>
        <w:tc>
          <w:tcPr>
            <w:tcW w:w="1300" w:type="dxa"/>
            <w:shd w:val="clear" w:color="auto" w:fill="CBFFCB"/>
          </w:tcPr>
          <w:p w14:paraId="5AEA80F1" w14:textId="6E6175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1617297" w14:textId="2BEE893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C176F75" w14:textId="77777777" w:rsidTr="0071116A">
        <w:tc>
          <w:tcPr>
            <w:tcW w:w="3531" w:type="dxa"/>
            <w:shd w:val="clear" w:color="auto" w:fill="F2F2F2"/>
          </w:tcPr>
          <w:p w14:paraId="7E1478F5" w14:textId="0A1BB37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27149A9" w14:textId="63C0E5D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F23BF91" w14:textId="7A3F8FB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9792287" w14:textId="7378B13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61.272,80</w:t>
            </w:r>
          </w:p>
        </w:tc>
        <w:tc>
          <w:tcPr>
            <w:tcW w:w="1300" w:type="dxa"/>
            <w:shd w:val="clear" w:color="auto" w:fill="F2F2F2"/>
          </w:tcPr>
          <w:p w14:paraId="572E4A77" w14:textId="7834BB6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5EBA4A1" w14:textId="1A05CEC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0A6AEF7" w14:textId="77777777" w:rsidTr="0071116A">
        <w:tc>
          <w:tcPr>
            <w:tcW w:w="3531" w:type="dxa"/>
          </w:tcPr>
          <w:p w14:paraId="297B57C4" w14:textId="25930FF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E2C5CD" w14:textId="15D89FE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CB543D" w14:textId="327BD9C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6B9149" w14:textId="545DA3B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61.272,80</w:t>
            </w:r>
          </w:p>
        </w:tc>
        <w:tc>
          <w:tcPr>
            <w:tcW w:w="1300" w:type="dxa"/>
          </w:tcPr>
          <w:p w14:paraId="4DB1714A" w14:textId="275EA52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540092" w14:textId="74F3BFA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6E51957" w14:textId="77777777" w:rsidTr="0071116A">
        <w:tc>
          <w:tcPr>
            <w:tcW w:w="3531" w:type="dxa"/>
            <w:shd w:val="clear" w:color="auto" w:fill="CBFFCB"/>
          </w:tcPr>
          <w:p w14:paraId="532A9458" w14:textId="1E09CCE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2389E2CA" w14:textId="7906EA3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17.199,80</w:t>
            </w:r>
          </w:p>
        </w:tc>
        <w:tc>
          <w:tcPr>
            <w:tcW w:w="1300" w:type="dxa"/>
            <w:shd w:val="clear" w:color="auto" w:fill="CBFFCB"/>
          </w:tcPr>
          <w:p w14:paraId="7BCE2BA8" w14:textId="195475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F6DC8CA" w14:textId="583C200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1BCB17F" w14:textId="15A5386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EF20CE2" w14:textId="7E70D5E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FA7A96B" w14:textId="77777777" w:rsidTr="0071116A">
        <w:tc>
          <w:tcPr>
            <w:tcW w:w="3531" w:type="dxa"/>
            <w:shd w:val="clear" w:color="auto" w:fill="F2F2F2"/>
          </w:tcPr>
          <w:p w14:paraId="38D68485" w14:textId="4E1B289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8A6A7A1" w14:textId="02F1F87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17.199,80</w:t>
            </w:r>
          </w:p>
        </w:tc>
        <w:tc>
          <w:tcPr>
            <w:tcW w:w="1300" w:type="dxa"/>
            <w:shd w:val="clear" w:color="auto" w:fill="F2F2F2"/>
          </w:tcPr>
          <w:p w14:paraId="4C797FA3" w14:textId="17D5902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C227A3C" w14:textId="7707CE0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1B850D4" w14:textId="0177092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7018067" w14:textId="4EA702B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7E961BC" w14:textId="77777777" w:rsidTr="0071116A">
        <w:tc>
          <w:tcPr>
            <w:tcW w:w="3531" w:type="dxa"/>
          </w:tcPr>
          <w:p w14:paraId="3A3B3652" w14:textId="0F57394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C9FBDE3" w14:textId="203BF87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17.199,80</w:t>
            </w:r>
          </w:p>
        </w:tc>
        <w:tc>
          <w:tcPr>
            <w:tcW w:w="1300" w:type="dxa"/>
          </w:tcPr>
          <w:p w14:paraId="674455A0" w14:textId="37B780C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95C2C0" w14:textId="15D4888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5D219B" w14:textId="1586269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DF19B1" w14:textId="568250C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4C8C921" w14:textId="77777777" w:rsidTr="0071116A">
        <w:trPr>
          <w:trHeight w:val="540"/>
        </w:trPr>
        <w:tc>
          <w:tcPr>
            <w:tcW w:w="3531" w:type="dxa"/>
            <w:shd w:val="clear" w:color="auto" w:fill="DAE8F2"/>
            <w:vAlign w:val="center"/>
          </w:tcPr>
          <w:p w14:paraId="55F6E3E4" w14:textId="65D8D7B8"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A101827 Prometna preventiva</w:t>
            </w:r>
          </w:p>
        </w:tc>
        <w:tc>
          <w:tcPr>
            <w:tcW w:w="1300" w:type="dxa"/>
            <w:shd w:val="clear" w:color="auto" w:fill="DAE8F2"/>
            <w:vAlign w:val="center"/>
          </w:tcPr>
          <w:p w14:paraId="7B9189C0" w14:textId="4AD89AC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195E887B" w14:textId="72B7154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9.997,25</w:t>
            </w:r>
          </w:p>
        </w:tc>
        <w:tc>
          <w:tcPr>
            <w:tcW w:w="1300" w:type="dxa"/>
            <w:shd w:val="clear" w:color="auto" w:fill="DAE8F2"/>
            <w:vAlign w:val="center"/>
          </w:tcPr>
          <w:p w14:paraId="5AA6A8BB" w14:textId="74B7C26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18.987,50</w:t>
            </w:r>
          </w:p>
        </w:tc>
        <w:tc>
          <w:tcPr>
            <w:tcW w:w="1300" w:type="dxa"/>
            <w:shd w:val="clear" w:color="auto" w:fill="DAE8F2"/>
            <w:vAlign w:val="center"/>
          </w:tcPr>
          <w:p w14:paraId="46A3E3CD" w14:textId="48A97DB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18670F75" w14:textId="294904B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2A7520F7" w14:textId="77777777" w:rsidTr="0071116A">
        <w:tc>
          <w:tcPr>
            <w:tcW w:w="3531" w:type="dxa"/>
            <w:shd w:val="clear" w:color="auto" w:fill="CBFFCB"/>
          </w:tcPr>
          <w:p w14:paraId="3E6FC0D7" w14:textId="6A7E7BE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6045CB6D" w14:textId="1164DE8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099EDD6" w14:textId="65BAD4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C461164" w14:textId="4B86DAF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5.696,25</w:t>
            </w:r>
          </w:p>
        </w:tc>
        <w:tc>
          <w:tcPr>
            <w:tcW w:w="1300" w:type="dxa"/>
            <w:shd w:val="clear" w:color="auto" w:fill="CBFFCB"/>
          </w:tcPr>
          <w:p w14:paraId="071623D7" w14:textId="0F8C0EC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769A1E7" w14:textId="0B1FAD3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251D28C" w14:textId="77777777" w:rsidTr="0071116A">
        <w:tc>
          <w:tcPr>
            <w:tcW w:w="3531" w:type="dxa"/>
            <w:shd w:val="clear" w:color="auto" w:fill="F2F2F2"/>
          </w:tcPr>
          <w:p w14:paraId="455E22A6" w14:textId="48074643"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7641A36" w14:textId="5A1F467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64E76A3" w14:textId="7CE0148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B2A3011" w14:textId="3B81820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5.696,25</w:t>
            </w:r>
          </w:p>
        </w:tc>
        <w:tc>
          <w:tcPr>
            <w:tcW w:w="1300" w:type="dxa"/>
            <w:shd w:val="clear" w:color="auto" w:fill="F2F2F2"/>
          </w:tcPr>
          <w:p w14:paraId="4C82E8BF" w14:textId="7266E6F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527C8DE" w14:textId="70B68A8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511FEB9" w14:textId="77777777" w:rsidTr="0071116A">
        <w:tc>
          <w:tcPr>
            <w:tcW w:w="3531" w:type="dxa"/>
          </w:tcPr>
          <w:p w14:paraId="25B2D936" w14:textId="5E65DCF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43B885" w14:textId="04D9EC4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0AA03C" w14:textId="374B559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B1D013" w14:textId="6020236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5.696,25</w:t>
            </w:r>
          </w:p>
        </w:tc>
        <w:tc>
          <w:tcPr>
            <w:tcW w:w="1300" w:type="dxa"/>
          </w:tcPr>
          <w:p w14:paraId="30883E2C" w14:textId="4BFA14A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C5EC95" w14:textId="53F84C3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B0EFB3D" w14:textId="77777777" w:rsidTr="0071116A">
        <w:tc>
          <w:tcPr>
            <w:tcW w:w="3531" w:type="dxa"/>
            <w:shd w:val="clear" w:color="auto" w:fill="CBFFCB"/>
          </w:tcPr>
          <w:p w14:paraId="5F29698F" w14:textId="28C921E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52C36E36" w14:textId="4726BDD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E67F099" w14:textId="344CAA0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5.329,59</w:t>
            </w:r>
          </w:p>
        </w:tc>
        <w:tc>
          <w:tcPr>
            <w:tcW w:w="1300" w:type="dxa"/>
            <w:shd w:val="clear" w:color="auto" w:fill="CBFFCB"/>
          </w:tcPr>
          <w:p w14:paraId="6485F565" w14:textId="7C24BE9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2241F67" w14:textId="28B0891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ED561A0" w14:textId="1787EFE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BA9962A" w14:textId="77777777" w:rsidTr="0071116A">
        <w:tc>
          <w:tcPr>
            <w:tcW w:w="3531" w:type="dxa"/>
            <w:shd w:val="clear" w:color="auto" w:fill="F2F2F2"/>
          </w:tcPr>
          <w:p w14:paraId="31381AA7" w14:textId="53F27D7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06336A2" w14:textId="18C4C8A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933C703" w14:textId="50536B6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5.329,59</w:t>
            </w:r>
          </w:p>
        </w:tc>
        <w:tc>
          <w:tcPr>
            <w:tcW w:w="1300" w:type="dxa"/>
            <w:shd w:val="clear" w:color="auto" w:fill="F2F2F2"/>
          </w:tcPr>
          <w:p w14:paraId="22666F9F" w14:textId="2B4BAD4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ED4DCB6" w14:textId="114431E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7240390" w14:textId="003A1C1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9DC5DF3" w14:textId="77777777" w:rsidTr="0071116A">
        <w:tc>
          <w:tcPr>
            <w:tcW w:w="3531" w:type="dxa"/>
          </w:tcPr>
          <w:p w14:paraId="48874BCE" w14:textId="460D34A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973EE3D" w14:textId="03AAC54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8749D1" w14:textId="495F65B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5.329,59</w:t>
            </w:r>
          </w:p>
        </w:tc>
        <w:tc>
          <w:tcPr>
            <w:tcW w:w="1300" w:type="dxa"/>
          </w:tcPr>
          <w:p w14:paraId="44279E7B" w14:textId="6BCD583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F7C06E" w14:textId="3FBF49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9E1D71" w14:textId="2861207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CBE5562" w14:textId="77777777" w:rsidTr="0071116A">
        <w:tc>
          <w:tcPr>
            <w:tcW w:w="3531" w:type="dxa"/>
            <w:shd w:val="clear" w:color="auto" w:fill="CBFFCB"/>
          </w:tcPr>
          <w:p w14:paraId="561C293B" w14:textId="2CDE787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1166A76F" w14:textId="6DBFCAB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A320F7D" w14:textId="71CFA5E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D88F0CC" w14:textId="461C01A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13.291,25</w:t>
            </w:r>
          </w:p>
        </w:tc>
        <w:tc>
          <w:tcPr>
            <w:tcW w:w="1300" w:type="dxa"/>
            <w:shd w:val="clear" w:color="auto" w:fill="CBFFCB"/>
          </w:tcPr>
          <w:p w14:paraId="698A9966" w14:textId="3B785E2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52BCF5A" w14:textId="13C1BD8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02ED6D3" w14:textId="77777777" w:rsidTr="0071116A">
        <w:tc>
          <w:tcPr>
            <w:tcW w:w="3531" w:type="dxa"/>
            <w:shd w:val="clear" w:color="auto" w:fill="F2F2F2"/>
          </w:tcPr>
          <w:p w14:paraId="438556D1" w14:textId="0FF43A1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6D606CD6" w14:textId="27654B3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73C3093" w14:textId="7404368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B20415B" w14:textId="60ADC5C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13.291,25</w:t>
            </w:r>
          </w:p>
        </w:tc>
        <w:tc>
          <w:tcPr>
            <w:tcW w:w="1300" w:type="dxa"/>
            <w:shd w:val="clear" w:color="auto" w:fill="F2F2F2"/>
          </w:tcPr>
          <w:p w14:paraId="2F78249D" w14:textId="0589DF4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F216BBC" w14:textId="15477B2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0F42699" w14:textId="77777777" w:rsidTr="0071116A">
        <w:tc>
          <w:tcPr>
            <w:tcW w:w="3531" w:type="dxa"/>
          </w:tcPr>
          <w:p w14:paraId="050A4942" w14:textId="517973E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6A91CD3" w14:textId="3B613BB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C3BF2A" w14:textId="1C3CB5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89997C" w14:textId="600D7C1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13.291,25</w:t>
            </w:r>
          </w:p>
        </w:tc>
        <w:tc>
          <w:tcPr>
            <w:tcW w:w="1300" w:type="dxa"/>
          </w:tcPr>
          <w:p w14:paraId="39D1DAC0" w14:textId="005DB1E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C1D423" w14:textId="257FC6D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CED72F1" w14:textId="77777777" w:rsidTr="0071116A">
        <w:tc>
          <w:tcPr>
            <w:tcW w:w="3531" w:type="dxa"/>
            <w:shd w:val="clear" w:color="auto" w:fill="CBFFCB"/>
          </w:tcPr>
          <w:p w14:paraId="1AA2B887" w14:textId="0C5F3D2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lastRenderedPageBreak/>
              <w:t>IZVOR 52 Kapitalne pomoći iz drugih proračuna</w:t>
            </w:r>
          </w:p>
        </w:tc>
        <w:tc>
          <w:tcPr>
            <w:tcW w:w="1300" w:type="dxa"/>
            <w:shd w:val="clear" w:color="auto" w:fill="CBFFCB"/>
          </w:tcPr>
          <w:p w14:paraId="6F8DCFCF" w14:textId="3CB8C99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E6A1DF4" w14:textId="181AA55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4.667,66</w:t>
            </w:r>
          </w:p>
        </w:tc>
        <w:tc>
          <w:tcPr>
            <w:tcW w:w="1300" w:type="dxa"/>
            <w:shd w:val="clear" w:color="auto" w:fill="CBFFCB"/>
          </w:tcPr>
          <w:p w14:paraId="380BE6E4" w14:textId="5144A06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BA59D15" w14:textId="50CADE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B8809D1" w14:textId="11D00FD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46669DB" w14:textId="77777777" w:rsidTr="0071116A">
        <w:tc>
          <w:tcPr>
            <w:tcW w:w="3531" w:type="dxa"/>
            <w:shd w:val="clear" w:color="auto" w:fill="F2F2F2"/>
          </w:tcPr>
          <w:p w14:paraId="551829ED" w14:textId="67F7B34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B0D5359" w14:textId="24A47D0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9434689" w14:textId="555D937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4.667,66</w:t>
            </w:r>
          </w:p>
        </w:tc>
        <w:tc>
          <w:tcPr>
            <w:tcW w:w="1300" w:type="dxa"/>
            <w:shd w:val="clear" w:color="auto" w:fill="F2F2F2"/>
          </w:tcPr>
          <w:p w14:paraId="54F5E15E" w14:textId="01F01EB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7D3A6B1" w14:textId="73D7396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DAEC273" w14:textId="22C320D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7B0E25B" w14:textId="77777777" w:rsidTr="0071116A">
        <w:tc>
          <w:tcPr>
            <w:tcW w:w="3531" w:type="dxa"/>
          </w:tcPr>
          <w:p w14:paraId="6DA85A08" w14:textId="47E8926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E92CF4D" w14:textId="40454EF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27BA7B" w14:textId="3DF404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4.667,66</w:t>
            </w:r>
          </w:p>
        </w:tc>
        <w:tc>
          <w:tcPr>
            <w:tcW w:w="1300" w:type="dxa"/>
          </w:tcPr>
          <w:p w14:paraId="3C29BDC0" w14:textId="554B11E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614A04" w14:textId="3BFB905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613812" w14:textId="3CDCE1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72AD430" w14:textId="77777777" w:rsidTr="0071116A">
        <w:trPr>
          <w:trHeight w:val="540"/>
        </w:trPr>
        <w:tc>
          <w:tcPr>
            <w:tcW w:w="3531" w:type="dxa"/>
            <w:shd w:val="clear" w:color="auto" w:fill="DAE8F2"/>
            <w:vAlign w:val="center"/>
          </w:tcPr>
          <w:p w14:paraId="165C0232" w14:textId="311B0995"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A101825 Izdaci za obrazovanje učenje engleskog jezika</w:t>
            </w:r>
          </w:p>
        </w:tc>
        <w:tc>
          <w:tcPr>
            <w:tcW w:w="1300" w:type="dxa"/>
            <w:shd w:val="clear" w:color="auto" w:fill="DAE8F2"/>
            <w:vAlign w:val="center"/>
          </w:tcPr>
          <w:p w14:paraId="62CCEE8F" w14:textId="754B724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12.372,00</w:t>
            </w:r>
          </w:p>
        </w:tc>
        <w:tc>
          <w:tcPr>
            <w:tcW w:w="1300" w:type="dxa"/>
            <w:shd w:val="clear" w:color="auto" w:fill="DAE8F2"/>
            <w:vAlign w:val="center"/>
          </w:tcPr>
          <w:p w14:paraId="6AE8DF34" w14:textId="6A6C86E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18.392,85</w:t>
            </w:r>
          </w:p>
        </w:tc>
        <w:tc>
          <w:tcPr>
            <w:tcW w:w="1300" w:type="dxa"/>
            <w:shd w:val="clear" w:color="auto" w:fill="DAE8F2"/>
            <w:vAlign w:val="center"/>
          </w:tcPr>
          <w:p w14:paraId="02C7C661" w14:textId="608130A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45122DB6" w14:textId="5734487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65707AFB" w14:textId="0BCDCAB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055762F1" w14:textId="77777777" w:rsidTr="0071116A">
        <w:tc>
          <w:tcPr>
            <w:tcW w:w="3531" w:type="dxa"/>
            <w:shd w:val="clear" w:color="auto" w:fill="CBFFCB"/>
          </w:tcPr>
          <w:p w14:paraId="002A3164" w14:textId="047B685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6DB5778E" w14:textId="0D5E41E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12.372,00</w:t>
            </w:r>
          </w:p>
        </w:tc>
        <w:tc>
          <w:tcPr>
            <w:tcW w:w="1300" w:type="dxa"/>
            <w:shd w:val="clear" w:color="auto" w:fill="CBFFCB"/>
          </w:tcPr>
          <w:p w14:paraId="65B8858F" w14:textId="7411DC4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18.392,85</w:t>
            </w:r>
          </w:p>
        </w:tc>
        <w:tc>
          <w:tcPr>
            <w:tcW w:w="1300" w:type="dxa"/>
            <w:shd w:val="clear" w:color="auto" w:fill="CBFFCB"/>
          </w:tcPr>
          <w:p w14:paraId="72E8BAA7" w14:textId="6C3D83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54D9499" w14:textId="0EE8372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C4A9C34" w14:textId="7D97C5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813ED09" w14:textId="77777777" w:rsidTr="0071116A">
        <w:tc>
          <w:tcPr>
            <w:tcW w:w="3531" w:type="dxa"/>
            <w:shd w:val="clear" w:color="auto" w:fill="F2F2F2"/>
          </w:tcPr>
          <w:p w14:paraId="67CF5388" w14:textId="2F79616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7C46A7D" w14:textId="5E99FB3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12.372,00</w:t>
            </w:r>
          </w:p>
        </w:tc>
        <w:tc>
          <w:tcPr>
            <w:tcW w:w="1300" w:type="dxa"/>
            <w:shd w:val="clear" w:color="auto" w:fill="F2F2F2"/>
          </w:tcPr>
          <w:p w14:paraId="65360E55" w14:textId="544653A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18.392,85</w:t>
            </w:r>
          </w:p>
        </w:tc>
        <w:tc>
          <w:tcPr>
            <w:tcW w:w="1300" w:type="dxa"/>
            <w:shd w:val="clear" w:color="auto" w:fill="F2F2F2"/>
          </w:tcPr>
          <w:p w14:paraId="65D0B34F" w14:textId="2904FBA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27BD523" w14:textId="3F35F28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3AC67B9" w14:textId="13A70BB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DFFD6EA" w14:textId="77777777" w:rsidTr="0071116A">
        <w:tc>
          <w:tcPr>
            <w:tcW w:w="3531" w:type="dxa"/>
          </w:tcPr>
          <w:p w14:paraId="5AE9740A" w14:textId="6AE4A4C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915832B" w14:textId="609325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12.372,00</w:t>
            </w:r>
          </w:p>
        </w:tc>
        <w:tc>
          <w:tcPr>
            <w:tcW w:w="1300" w:type="dxa"/>
          </w:tcPr>
          <w:p w14:paraId="5955D2CD" w14:textId="0811FE2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18.392,85</w:t>
            </w:r>
          </w:p>
        </w:tc>
        <w:tc>
          <w:tcPr>
            <w:tcW w:w="1300" w:type="dxa"/>
          </w:tcPr>
          <w:p w14:paraId="4C84D591" w14:textId="355024E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020660" w14:textId="5EA408E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BB5D87" w14:textId="55F784F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36BF009" w14:textId="77777777" w:rsidTr="0071116A">
        <w:trPr>
          <w:trHeight w:val="540"/>
        </w:trPr>
        <w:tc>
          <w:tcPr>
            <w:tcW w:w="3531" w:type="dxa"/>
            <w:shd w:val="clear" w:color="auto" w:fill="17365D"/>
            <w:vAlign w:val="center"/>
          </w:tcPr>
          <w:p w14:paraId="344D0E6D" w14:textId="6EE45C70"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1018 Razvoj sporta i rekreacije</w:t>
            </w:r>
          </w:p>
        </w:tc>
        <w:tc>
          <w:tcPr>
            <w:tcW w:w="1300" w:type="dxa"/>
            <w:shd w:val="clear" w:color="auto" w:fill="17365D"/>
            <w:vAlign w:val="center"/>
          </w:tcPr>
          <w:p w14:paraId="0B2F2C57" w14:textId="49BB34BD"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61.005,73</w:t>
            </w:r>
          </w:p>
        </w:tc>
        <w:tc>
          <w:tcPr>
            <w:tcW w:w="1300" w:type="dxa"/>
            <w:shd w:val="clear" w:color="auto" w:fill="17365D"/>
            <w:vAlign w:val="center"/>
          </w:tcPr>
          <w:p w14:paraId="2BC4B6AF" w14:textId="2DE320D6"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101.198,12</w:t>
            </w:r>
          </w:p>
        </w:tc>
        <w:tc>
          <w:tcPr>
            <w:tcW w:w="1300" w:type="dxa"/>
            <w:shd w:val="clear" w:color="auto" w:fill="17365D"/>
            <w:vAlign w:val="center"/>
          </w:tcPr>
          <w:p w14:paraId="34A13071" w14:textId="7D6F73FA"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190.213,12</w:t>
            </w:r>
          </w:p>
        </w:tc>
        <w:tc>
          <w:tcPr>
            <w:tcW w:w="1300" w:type="dxa"/>
            <w:shd w:val="clear" w:color="auto" w:fill="17365D"/>
            <w:vAlign w:val="center"/>
          </w:tcPr>
          <w:p w14:paraId="26CC22DD" w14:textId="37C12D8A"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71.734,43</w:t>
            </w:r>
          </w:p>
        </w:tc>
        <w:tc>
          <w:tcPr>
            <w:tcW w:w="1300" w:type="dxa"/>
            <w:shd w:val="clear" w:color="auto" w:fill="17365D"/>
            <w:vAlign w:val="center"/>
          </w:tcPr>
          <w:p w14:paraId="00623A87" w14:textId="08FCDA62"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78.907,87</w:t>
            </w:r>
          </w:p>
        </w:tc>
      </w:tr>
      <w:tr w:rsidR="0071116A" w:rsidRPr="0071116A" w14:paraId="015423C2" w14:textId="77777777" w:rsidTr="0071116A">
        <w:trPr>
          <w:trHeight w:val="540"/>
        </w:trPr>
        <w:tc>
          <w:tcPr>
            <w:tcW w:w="3531" w:type="dxa"/>
            <w:shd w:val="clear" w:color="auto" w:fill="DAE8F2"/>
            <w:vAlign w:val="center"/>
          </w:tcPr>
          <w:p w14:paraId="3038079A" w14:textId="13EC6FEB"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A101820 Tekuće i kapitalne potpore športskim udrugama</w:t>
            </w:r>
          </w:p>
        </w:tc>
        <w:tc>
          <w:tcPr>
            <w:tcW w:w="1300" w:type="dxa"/>
            <w:shd w:val="clear" w:color="auto" w:fill="DAE8F2"/>
            <w:vAlign w:val="center"/>
          </w:tcPr>
          <w:p w14:paraId="70885AD0" w14:textId="708E44D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58.725,73</w:t>
            </w:r>
          </w:p>
        </w:tc>
        <w:tc>
          <w:tcPr>
            <w:tcW w:w="1300" w:type="dxa"/>
            <w:shd w:val="clear" w:color="auto" w:fill="DAE8F2"/>
            <w:vAlign w:val="center"/>
          </w:tcPr>
          <w:p w14:paraId="3A10C7ED" w14:textId="1CF2DEF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54.213,12</w:t>
            </w:r>
          </w:p>
        </w:tc>
        <w:tc>
          <w:tcPr>
            <w:tcW w:w="1300" w:type="dxa"/>
            <w:shd w:val="clear" w:color="auto" w:fill="DAE8F2"/>
            <w:vAlign w:val="center"/>
          </w:tcPr>
          <w:p w14:paraId="30D28F9D" w14:textId="2C61055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54.213,12</w:t>
            </w:r>
          </w:p>
        </w:tc>
        <w:tc>
          <w:tcPr>
            <w:tcW w:w="1300" w:type="dxa"/>
            <w:shd w:val="clear" w:color="auto" w:fill="DAE8F2"/>
            <w:vAlign w:val="center"/>
          </w:tcPr>
          <w:p w14:paraId="18DC3C93" w14:textId="2116E9B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59.634,43</w:t>
            </w:r>
          </w:p>
        </w:tc>
        <w:tc>
          <w:tcPr>
            <w:tcW w:w="1300" w:type="dxa"/>
            <w:shd w:val="clear" w:color="auto" w:fill="DAE8F2"/>
            <w:vAlign w:val="center"/>
          </w:tcPr>
          <w:p w14:paraId="540C9244" w14:textId="07110F2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65.597,87</w:t>
            </w:r>
          </w:p>
        </w:tc>
      </w:tr>
      <w:tr w:rsidR="0071116A" w:rsidRPr="0071116A" w14:paraId="0B110A50" w14:textId="77777777" w:rsidTr="0071116A">
        <w:tc>
          <w:tcPr>
            <w:tcW w:w="3531" w:type="dxa"/>
            <w:shd w:val="clear" w:color="auto" w:fill="CBFFCB"/>
          </w:tcPr>
          <w:p w14:paraId="1FCF4AC9" w14:textId="27C5687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6E74B518" w14:textId="5B4683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50.354,63</w:t>
            </w:r>
          </w:p>
        </w:tc>
        <w:tc>
          <w:tcPr>
            <w:tcW w:w="1300" w:type="dxa"/>
            <w:shd w:val="clear" w:color="auto" w:fill="CBFFCB"/>
          </w:tcPr>
          <w:p w14:paraId="0E543CC7" w14:textId="3B3F6F3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50.354,63</w:t>
            </w:r>
          </w:p>
        </w:tc>
        <w:tc>
          <w:tcPr>
            <w:tcW w:w="1300" w:type="dxa"/>
            <w:shd w:val="clear" w:color="auto" w:fill="CBFFCB"/>
          </w:tcPr>
          <w:p w14:paraId="50AC56DD" w14:textId="0B9973B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E8D3B71" w14:textId="18F8B67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55.390,09</w:t>
            </w:r>
          </w:p>
        </w:tc>
        <w:tc>
          <w:tcPr>
            <w:tcW w:w="1300" w:type="dxa"/>
            <w:shd w:val="clear" w:color="auto" w:fill="CBFFCB"/>
          </w:tcPr>
          <w:p w14:paraId="0B2E521E" w14:textId="187D4A5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60.929,10</w:t>
            </w:r>
          </w:p>
        </w:tc>
      </w:tr>
      <w:tr w:rsidR="0071116A" w:rsidRPr="0071116A" w14:paraId="01229455" w14:textId="77777777" w:rsidTr="0071116A">
        <w:tc>
          <w:tcPr>
            <w:tcW w:w="3531" w:type="dxa"/>
            <w:shd w:val="clear" w:color="auto" w:fill="F2F2F2"/>
          </w:tcPr>
          <w:p w14:paraId="08DCB522" w14:textId="26A12B3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61D7E5E" w14:textId="1003A88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50.354,63</w:t>
            </w:r>
          </w:p>
        </w:tc>
        <w:tc>
          <w:tcPr>
            <w:tcW w:w="1300" w:type="dxa"/>
            <w:shd w:val="clear" w:color="auto" w:fill="F2F2F2"/>
          </w:tcPr>
          <w:p w14:paraId="0485ABA7" w14:textId="77646C2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50.354,63</w:t>
            </w:r>
          </w:p>
        </w:tc>
        <w:tc>
          <w:tcPr>
            <w:tcW w:w="1300" w:type="dxa"/>
            <w:shd w:val="clear" w:color="auto" w:fill="F2F2F2"/>
          </w:tcPr>
          <w:p w14:paraId="1716CE6F" w14:textId="62965CC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0FA249B" w14:textId="3D72853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55.390,09</w:t>
            </w:r>
          </w:p>
        </w:tc>
        <w:tc>
          <w:tcPr>
            <w:tcW w:w="1300" w:type="dxa"/>
            <w:shd w:val="clear" w:color="auto" w:fill="F2F2F2"/>
          </w:tcPr>
          <w:p w14:paraId="775B358F" w14:textId="6D6DE5B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60.929,10</w:t>
            </w:r>
          </w:p>
        </w:tc>
      </w:tr>
      <w:tr w:rsidR="0071116A" w14:paraId="774B2179" w14:textId="77777777" w:rsidTr="0071116A">
        <w:tc>
          <w:tcPr>
            <w:tcW w:w="3531" w:type="dxa"/>
          </w:tcPr>
          <w:p w14:paraId="31BBDE5A" w14:textId="185017A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F4E01A2" w14:textId="53A8C69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50.354,63</w:t>
            </w:r>
          </w:p>
        </w:tc>
        <w:tc>
          <w:tcPr>
            <w:tcW w:w="1300" w:type="dxa"/>
          </w:tcPr>
          <w:p w14:paraId="3EA15CA6" w14:textId="0CD6CBD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50.354,63</w:t>
            </w:r>
          </w:p>
        </w:tc>
        <w:tc>
          <w:tcPr>
            <w:tcW w:w="1300" w:type="dxa"/>
          </w:tcPr>
          <w:p w14:paraId="4F6C1A01" w14:textId="2757F50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2E8011" w14:textId="745F6D7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55.390,09</w:t>
            </w:r>
          </w:p>
        </w:tc>
        <w:tc>
          <w:tcPr>
            <w:tcW w:w="1300" w:type="dxa"/>
          </w:tcPr>
          <w:p w14:paraId="6FF3CEA2" w14:textId="0BF79EB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60.929,10</w:t>
            </w:r>
          </w:p>
        </w:tc>
      </w:tr>
      <w:tr w:rsidR="0071116A" w:rsidRPr="0071116A" w14:paraId="3B8CBE90" w14:textId="77777777" w:rsidTr="0071116A">
        <w:tc>
          <w:tcPr>
            <w:tcW w:w="3531" w:type="dxa"/>
            <w:shd w:val="clear" w:color="auto" w:fill="CBFFCB"/>
          </w:tcPr>
          <w:p w14:paraId="7D544024" w14:textId="2177677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Ostali prihodi za posebne namjene</w:t>
            </w:r>
          </w:p>
        </w:tc>
        <w:tc>
          <w:tcPr>
            <w:tcW w:w="1300" w:type="dxa"/>
            <w:shd w:val="clear" w:color="auto" w:fill="CBFFCB"/>
          </w:tcPr>
          <w:p w14:paraId="242DA2F6" w14:textId="7CCA03B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5D170D7" w14:textId="6CFCA2F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EE2A7CB" w14:textId="3305061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3.858,49</w:t>
            </w:r>
          </w:p>
        </w:tc>
        <w:tc>
          <w:tcPr>
            <w:tcW w:w="1300" w:type="dxa"/>
            <w:shd w:val="clear" w:color="auto" w:fill="CBFFCB"/>
          </w:tcPr>
          <w:p w14:paraId="684BFFB8" w14:textId="62C7A64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4.244,34</w:t>
            </w:r>
          </w:p>
        </w:tc>
        <w:tc>
          <w:tcPr>
            <w:tcW w:w="1300" w:type="dxa"/>
            <w:shd w:val="clear" w:color="auto" w:fill="CBFFCB"/>
          </w:tcPr>
          <w:p w14:paraId="469E220A" w14:textId="2041D5C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4.668,77</w:t>
            </w:r>
          </w:p>
        </w:tc>
      </w:tr>
      <w:tr w:rsidR="0071116A" w:rsidRPr="0071116A" w14:paraId="291C28B7" w14:textId="77777777" w:rsidTr="0071116A">
        <w:tc>
          <w:tcPr>
            <w:tcW w:w="3531" w:type="dxa"/>
            <w:shd w:val="clear" w:color="auto" w:fill="F2F2F2"/>
          </w:tcPr>
          <w:p w14:paraId="5B5A9EFE" w14:textId="3852B88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E9256A2" w14:textId="587D771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F124EF5" w14:textId="604EB71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C6BD921" w14:textId="46D2283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3.858,49</w:t>
            </w:r>
          </w:p>
        </w:tc>
        <w:tc>
          <w:tcPr>
            <w:tcW w:w="1300" w:type="dxa"/>
            <w:shd w:val="clear" w:color="auto" w:fill="F2F2F2"/>
          </w:tcPr>
          <w:p w14:paraId="6075B5CE" w14:textId="075CED4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4.244,34</w:t>
            </w:r>
          </w:p>
        </w:tc>
        <w:tc>
          <w:tcPr>
            <w:tcW w:w="1300" w:type="dxa"/>
            <w:shd w:val="clear" w:color="auto" w:fill="F2F2F2"/>
          </w:tcPr>
          <w:p w14:paraId="1ECC927B" w14:textId="1307212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4.668,77</w:t>
            </w:r>
          </w:p>
        </w:tc>
      </w:tr>
      <w:tr w:rsidR="0071116A" w14:paraId="1F683CDE" w14:textId="77777777" w:rsidTr="0071116A">
        <w:tc>
          <w:tcPr>
            <w:tcW w:w="3531" w:type="dxa"/>
          </w:tcPr>
          <w:p w14:paraId="440E1F03" w14:textId="7CF3D7E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CC88117" w14:textId="31AEAF2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0D48BD" w14:textId="15825D4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AC5E65" w14:textId="4541857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3.858,49</w:t>
            </w:r>
          </w:p>
        </w:tc>
        <w:tc>
          <w:tcPr>
            <w:tcW w:w="1300" w:type="dxa"/>
          </w:tcPr>
          <w:p w14:paraId="62ADF319" w14:textId="7DAB3A0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4.244,34</w:t>
            </w:r>
          </w:p>
        </w:tc>
        <w:tc>
          <w:tcPr>
            <w:tcW w:w="1300" w:type="dxa"/>
          </w:tcPr>
          <w:p w14:paraId="4653FEF1" w14:textId="2CDDA65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4.668,77</w:t>
            </w:r>
          </w:p>
        </w:tc>
      </w:tr>
      <w:tr w:rsidR="0071116A" w:rsidRPr="0071116A" w14:paraId="6B11EDEC" w14:textId="77777777" w:rsidTr="0071116A">
        <w:tc>
          <w:tcPr>
            <w:tcW w:w="3531" w:type="dxa"/>
            <w:shd w:val="clear" w:color="auto" w:fill="CBFFCB"/>
          </w:tcPr>
          <w:p w14:paraId="5E0B74EC" w14:textId="29E169D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789174AC" w14:textId="47A59D7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F35F3C0" w14:textId="3797BC7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3D503F6" w14:textId="53253AC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50.354,63</w:t>
            </w:r>
          </w:p>
        </w:tc>
        <w:tc>
          <w:tcPr>
            <w:tcW w:w="1300" w:type="dxa"/>
            <w:shd w:val="clear" w:color="auto" w:fill="CBFFCB"/>
          </w:tcPr>
          <w:p w14:paraId="2E05CDE8" w14:textId="564DBF0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FB91972" w14:textId="7FA7949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248FA81" w14:textId="77777777" w:rsidTr="0071116A">
        <w:tc>
          <w:tcPr>
            <w:tcW w:w="3531" w:type="dxa"/>
            <w:shd w:val="clear" w:color="auto" w:fill="F2F2F2"/>
          </w:tcPr>
          <w:p w14:paraId="184436DC" w14:textId="14BED94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BF94475" w14:textId="78A2CF1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4C3E842" w14:textId="18EF6BB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AB22F2E" w14:textId="3404148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50.354,63</w:t>
            </w:r>
          </w:p>
        </w:tc>
        <w:tc>
          <w:tcPr>
            <w:tcW w:w="1300" w:type="dxa"/>
            <w:shd w:val="clear" w:color="auto" w:fill="F2F2F2"/>
          </w:tcPr>
          <w:p w14:paraId="40C8AD49" w14:textId="1B94A96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DAC9E7C" w14:textId="3134BCC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B0225F6" w14:textId="77777777" w:rsidTr="0071116A">
        <w:tc>
          <w:tcPr>
            <w:tcW w:w="3531" w:type="dxa"/>
          </w:tcPr>
          <w:p w14:paraId="0A98F3A2" w14:textId="6C770C0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8C753D6" w14:textId="2E157B8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E80540" w14:textId="0931B8C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1E06D2" w14:textId="538960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50.354,63</w:t>
            </w:r>
          </w:p>
        </w:tc>
        <w:tc>
          <w:tcPr>
            <w:tcW w:w="1300" w:type="dxa"/>
          </w:tcPr>
          <w:p w14:paraId="43F88454" w14:textId="5839F6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F9536C" w14:textId="429F75A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88B862D" w14:textId="77777777" w:rsidTr="0071116A">
        <w:tc>
          <w:tcPr>
            <w:tcW w:w="3531" w:type="dxa"/>
            <w:shd w:val="clear" w:color="auto" w:fill="CBFFCB"/>
          </w:tcPr>
          <w:p w14:paraId="43D31F49" w14:textId="6BA7116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15640AF7" w14:textId="0354CC2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8.371,10</w:t>
            </w:r>
          </w:p>
        </w:tc>
        <w:tc>
          <w:tcPr>
            <w:tcW w:w="1300" w:type="dxa"/>
            <w:shd w:val="clear" w:color="auto" w:fill="CBFFCB"/>
          </w:tcPr>
          <w:p w14:paraId="3A05583C" w14:textId="6728E5A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A16B99B" w14:textId="27004B8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4DB57E8" w14:textId="515E92E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DC84EFF" w14:textId="34364A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8DBEE52" w14:textId="77777777" w:rsidTr="0071116A">
        <w:tc>
          <w:tcPr>
            <w:tcW w:w="3531" w:type="dxa"/>
            <w:shd w:val="clear" w:color="auto" w:fill="F2F2F2"/>
          </w:tcPr>
          <w:p w14:paraId="41E52188" w14:textId="0852B19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E4435DA" w14:textId="67745DC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8.371,10</w:t>
            </w:r>
          </w:p>
        </w:tc>
        <w:tc>
          <w:tcPr>
            <w:tcW w:w="1300" w:type="dxa"/>
            <w:shd w:val="clear" w:color="auto" w:fill="F2F2F2"/>
          </w:tcPr>
          <w:p w14:paraId="69D29EB2" w14:textId="763E664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01EFCD6" w14:textId="52E744A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FD68657" w14:textId="0D40B83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3ECA752" w14:textId="06E80D1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B42E4DA" w14:textId="77777777" w:rsidTr="0071116A">
        <w:tc>
          <w:tcPr>
            <w:tcW w:w="3531" w:type="dxa"/>
          </w:tcPr>
          <w:p w14:paraId="313614D8" w14:textId="205244C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2CA79B0" w14:textId="0F2662D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8.371,10</w:t>
            </w:r>
          </w:p>
        </w:tc>
        <w:tc>
          <w:tcPr>
            <w:tcW w:w="1300" w:type="dxa"/>
          </w:tcPr>
          <w:p w14:paraId="2CAB18E6" w14:textId="4EAB6B7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E6FFBB" w14:textId="21466A0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ED810D" w14:textId="255E786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7C9A94" w14:textId="343E6D9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D20DC84" w14:textId="77777777" w:rsidTr="0071116A">
        <w:tc>
          <w:tcPr>
            <w:tcW w:w="3531" w:type="dxa"/>
            <w:shd w:val="clear" w:color="auto" w:fill="CBFFCB"/>
          </w:tcPr>
          <w:p w14:paraId="1C3732CC" w14:textId="60B882E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45 Prihodi za posebne namjene - ostalo</w:t>
            </w:r>
          </w:p>
        </w:tc>
        <w:tc>
          <w:tcPr>
            <w:tcW w:w="1300" w:type="dxa"/>
            <w:shd w:val="clear" w:color="auto" w:fill="CBFFCB"/>
          </w:tcPr>
          <w:p w14:paraId="0CA46A45" w14:textId="2183A92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8D8859" w14:textId="52FDC61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3.858,49</w:t>
            </w:r>
          </w:p>
        </w:tc>
        <w:tc>
          <w:tcPr>
            <w:tcW w:w="1300" w:type="dxa"/>
            <w:shd w:val="clear" w:color="auto" w:fill="CBFFCB"/>
          </w:tcPr>
          <w:p w14:paraId="42B48969" w14:textId="6CA62B2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3085B23" w14:textId="3DD2C1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29D06F7" w14:textId="596668A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8096157" w14:textId="77777777" w:rsidTr="0071116A">
        <w:tc>
          <w:tcPr>
            <w:tcW w:w="3531" w:type="dxa"/>
            <w:shd w:val="clear" w:color="auto" w:fill="F2F2F2"/>
          </w:tcPr>
          <w:p w14:paraId="2C5781DC" w14:textId="3AE8014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41D8EB1" w14:textId="7185BCE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CF7F7DC" w14:textId="32AC1DD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3.858,49</w:t>
            </w:r>
          </w:p>
        </w:tc>
        <w:tc>
          <w:tcPr>
            <w:tcW w:w="1300" w:type="dxa"/>
            <w:shd w:val="clear" w:color="auto" w:fill="F2F2F2"/>
          </w:tcPr>
          <w:p w14:paraId="7FECB1C6" w14:textId="1002998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66CE6B3" w14:textId="4EC9902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ADB3EEB" w14:textId="25AB675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91E2EFE" w14:textId="77777777" w:rsidTr="0071116A">
        <w:tc>
          <w:tcPr>
            <w:tcW w:w="3531" w:type="dxa"/>
          </w:tcPr>
          <w:p w14:paraId="2A48C449" w14:textId="65FD73F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49EF8F7" w14:textId="4757366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C1EA68" w14:textId="77CE0B0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3.858,49</w:t>
            </w:r>
          </w:p>
        </w:tc>
        <w:tc>
          <w:tcPr>
            <w:tcW w:w="1300" w:type="dxa"/>
          </w:tcPr>
          <w:p w14:paraId="274A66FB" w14:textId="368A7CB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5D84CC" w14:textId="79E02D1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BC693D" w14:textId="282F6BD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00E4146" w14:textId="77777777" w:rsidTr="0071116A">
        <w:trPr>
          <w:trHeight w:val="540"/>
        </w:trPr>
        <w:tc>
          <w:tcPr>
            <w:tcW w:w="3531" w:type="dxa"/>
            <w:shd w:val="clear" w:color="auto" w:fill="DAE8F2"/>
            <w:vAlign w:val="center"/>
          </w:tcPr>
          <w:p w14:paraId="6A87AC2A" w14:textId="4DEB0B1F"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A101821 Sportska ostvarenja</w:t>
            </w:r>
          </w:p>
        </w:tc>
        <w:tc>
          <w:tcPr>
            <w:tcW w:w="1300" w:type="dxa"/>
            <w:shd w:val="clear" w:color="auto" w:fill="DAE8F2"/>
            <w:vAlign w:val="center"/>
          </w:tcPr>
          <w:p w14:paraId="71E4B420" w14:textId="4D16854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6DDF2CE7" w14:textId="740470B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25CA8EBC" w14:textId="696476C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1.000,00</w:t>
            </w:r>
          </w:p>
        </w:tc>
        <w:tc>
          <w:tcPr>
            <w:tcW w:w="1300" w:type="dxa"/>
            <w:shd w:val="clear" w:color="auto" w:fill="DAE8F2"/>
            <w:vAlign w:val="center"/>
          </w:tcPr>
          <w:p w14:paraId="66D27CAA" w14:textId="4E2E15A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1.100,00</w:t>
            </w:r>
          </w:p>
        </w:tc>
        <w:tc>
          <w:tcPr>
            <w:tcW w:w="1300" w:type="dxa"/>
            <w:shd w:val="clear" w:color="auto" w:fill="DAE8F2"/>
            <w:vAlign w:val="center"/>
          </w:tcPr>
          <w:p w14:paraId="340572B4" w14:textId="59015B3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1.210,00</w:t>
            </w:r>
          </w:p>
        </w:tc>
      </w:tr>
      <w:tr w:rsidR="0071116A" w:rsidRPr="0071116A" w14:paraId="7EE88F8A" w14:textId="77777777" w:rsidTr="0071116A">
        <w:tc>
          <w:tcPr>
            <w:tcW w:w="3531" w:type="dxa"/>
            <w:shd w:val="clear" w:color="auto" w:fill="CBFFCB"/>
          </w:tcPr>
          <w:p w14:paraId="5E748B93" w14:textId="3AD78B2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381B7DC4" w14:textId="7A02584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1B4893E" w14:textId="470127A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601DC79" w14:textId="125A404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w:t>
            </w:r>
          </w:p>
        </w:tc>
        <w:tc>
          <w:tcPr>
            <w:tcW w:w="1300" w:type="dxa"/>
            <w:shd w:val="clear" w:color="auto" w:fill="CBFFCB"/>
          </w:tcPr>
          <w:p w14:paraId="2073FCB4" w14:textId="2B61AAA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1.100,00</w:t>
            </w:r>
          </w:p>
        </w:tc>
        <w:tc>
          <w:tcPr>
            <w:tcW w:w="1300" w:type="dxa"/>
            <w:shd w:val="clear" w:color="auto" w:fill="CBFFCB"/>
          </w:tcPr>
          <w:p w14:paraId="1CB24AB4" w14:textId="5CDBC87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1.210,00</w:t>
            </w:r>
          </w:p>
        </w:tc>
      </w:tr>
      <w:tr w:rsidR="0071116A" w:rsidRPr="0071116A" w14:paraId="1BF1743F" w14:textId="77777777" w:rsidTr="0071116A">
        <w:tc>
          <w:tcPr>
            <w:tcW w:w="3531" w:type="dxa"/>
            <w:shd w:val="clear" w:color="auto" w:fill="F2F2F2"/>
          </w:tcPr>
          <w:p w14:paraId="6BA0D135" w14:textId="190546D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386C37C" w14:textId="7A7C6C0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4062ECF" w14:textId="1249C11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C3E8EF7" w14:textId="3281097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w:t>
            </w:r>
          </w:p>
        </w:tc>
        <w:tc>
          <w:tcPr>
            <w:tcW w:w="1300" w:type="dxa"/>
            <w:shd w:val="clear" w:color="auto" w:fill="F2F2F2"/>
          </w:tcPr>
          <w:p w14:paraId="36FF9CC8" w14:textId="1B53DA1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1.100,00</w:t>
            </w:r>
          </w:p>
        </w:tc>
        <w:tc>
          <w:tcPr>
            <w:tcW w:w="1300" w:type="dxa"/>
            <w:shd w:val="clear" w:color="auto" w:fill="F2F2F2"/>
          </w:tcPr>
          <w:p w14:paraId="072E72A9" w14:textId="7AE36ED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1.210,00</w:t>
            </w:r>
          </w:p>
        </w:tc>
      </w:tr>
      <w:tr w:rsidR="0071116A" w14:paraId="0EB4B4A5" w14:textId="77777777" w:rsidTr="0071116A">
        <w:tc>
          <w:tcPr>
            <w:tcW w:w="3531" w:type="dxa"/>
          </w:tcPr>
          <w:p w14:paraId="3C744E94" w14:textId="4582CEF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4F75716" w14:textId="4649EBD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D4C03C" w14:textId="1CE8527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DF7E17" w14:textId="17B1940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BF4E5FE" w14:textId="128790E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4D27E623" w14:textId="75CDC92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w:t>
            </w:r>
          </w:p>
        </w:tc>
      </w:tr>
      <w:tr w:rsidR="0071116A" w:rsidRPr="0071116A" w14:paraId="565F7CF9" w14:textId="77777777" w:rsidTr="0071116A">
        <w:trPr>
          <w:trHeight w:val="540"/>
        </w:trPr>
        <w:tc>
          <w:tcPr>
            <w:tcW w:w="3531" w:type="dxa"/>
            <w:shd w:val="clear" w:color="auto" w:fill="DAE8F2"/>
            <w:vAlign w:val="center"/>
          </w:tcPr>
          <w:p w14:paraId="7B1AFCFB" w14:textId="284A3C38"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A101822 Škola tenisa</w:t>
            </w:r>
          </w:p>
        </w:tc>
        <w:tc>
          <w:tcPr>
            <w:tcW w:w="1300" w:type="dxa"/>
            <w:shd w:val="clear" w:color="auto" w:fill="DAE8F2"/>
            <w:vAlign w:val="center"/>
          </w:tcPr>
          <w:p w14:paraId="55682351" w14:textId="42F4E91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171FB744" w14:textId="489DF7E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36C66134" w14:textId="6F3C6B1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10.000,00</w:t>
            </w:r>
          </w:p>
        </w:tc>
        <w:tc>
          <w:tcPr>
            <w:tcW w:w="1300" w:type="dxa"/>
            <w:shd w:val="clear" w:color="auto" w:fill="DAE8F2"/>
            <w:vAlign w:val="center"/>
          </w:tcPr>
          <w:p w14:paraId="738BD5E3" w14:textId="7BE5ACE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11.000,00</w:t>
            </w:r>
          </w:p>
        </w:tc>
        <w:tc>
          <w:tcPr>
            <w:tcW w:w="1300" w:type="dxa"/>
            <w:shd w:val="clear" w:color="auto" w:fill="DAE8F2"/>
            <w:vAlign w:val="center"/>
          </w:tcPr>
          <w:p w14:paraId="5699690A" w14:textId="3526AF2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12.100,00</w:t>
            </w:r>
          </w:p>
        </w:tc>
      </w:tr>
      <w:tr w:rsidR="0071116A" w:rsidRPr="0071116A" w14:paraId="28E77FDE" w14:textId="77777777" w:rsidTr="0071116A">
        <w:tc>
          <w:tcPr>
            <w:tcW w:w="3531" w:type="dxa"/>
            <w:shd w:val="clear" w:color="auto" w:fill="CBFFCB"/>
          </w:tcPr>
          <w:p w14:paraId="15590CEA" w14:textId="54213D4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14512F8C" w14:textId="1A39315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999CCBA" w14:textId="1F26172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C4FBE41" w14:textId="13529FB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10.000,00</w:t>
            </w:r>
          </w:p>
        </w:tc>
        <w:tc>
          <w:tcPr>
            <w:tcW w:w="1300" w:type="dxa"/>
            <w:shd w:val="clear" w:color="auto" w:fill="CBFFCB"/>
          </w:tcPr>
          <w:p w14:paraId="4A42B6C7" w14:textId="63C4F41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11.000,00</w:t>
            </w:r>
          </w:p>
        </w:tc>
        <w:tc>
          <w:tcPr>
            <w:tcW w:w="1300" w:type="dxa"/>
            <w:shd w:val="clear" w:color="auto" w:fill="CBFFCB"/>
          </w:tcPr>
          <w:p w14:paraId="7C6AD12C" w14:textId="15D4BEF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12.100,00</w:t>
            </w:r>
          </w:p>
        </w:tc>
      </w:tr>
      <w:tr w:rsidR="0071116A" w:rsidRPr="0071116A" w14:paraId="15AA2233" w14:textId="77777777" w:rsidTr="0071116A">
        <w:tc>
          <w:tcPr>
            <w:tcW w:w="3531" w:type="dxa"/>
            <w:shd w:val="clear" w:color="auto" w:fill="F2F2F2"/>
          </w:tcPr>
          <w:p w14:paraId="2EDC38AF" w14:textId="3AEEC6C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1774CFE" w14:textId="754BDE3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8D187AF" w14:textId="7A98A05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94F357E" w14:textId="4C4D45E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10.000,00</w:t>
            </w:r>
          </w:p>
        </w:tc>
        <w:tc>
          <w:tcPr>
            <w:tcW w:w="1300" w:type="dxa"/>
            <w:shd w:val="clear" w:color="auto" w:fill="F2F2F2"/>
          </w:tcPr>
          <w:p w14:paraId="7EC3F258" w14:textId="4B80D18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11.000,00</w:t>
            </w:r>
          </w:p>
        </w:tc>
        <w:tc>
          <w:tcPr>
            <w:tcW w:w="1300" w:type="dxa"/>
            <w:shd w:val="clear" w:color="auto" w:fill="F2F2F2"/>
          </w:tcPr>
          <w:p w14:paraId="3E35166D" w14:textId="27F394A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12.100,00</w:t>
            </w:r>
          </w:p>
        </w:tc>
      </w:tr>
      <w:tr w:rsidR="0071116A" w14:paraId="76D6E027" w14:textId="77777777" w:rsidTr="0071116A">
        <w:tc>
          <w:tcPr>
            <w:tcW w:w="3531" w:type="dxa"/>
          </w:tcPr>
          <w:p w14:paraId="2668574E" w14:textId="2C62323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EA2195" w14:textId="4E2DB0D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17073A" w14:textId="49E6E74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7D1B73" w14:textId="3A4446B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09313C0" w14:textId="6859E13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456961B9" w14:textId="5B2151F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12.100,00</w:t>
            </w:r>
          </w:p>
        </w:tc>
      </w:tr>
      <w:tr w:rsidR="0071116A" w:rsidRPr="0071116A" w14:paraId="25324014" w14:textId="77777777" w:rsidTr="0071116A">
        <w:trPr>
          <w:trHeight w:val="540"/>
        </w:trPr>
        <w:tc>
          <w:tcPr>
            <w:tcW w:w="3531" w:type="dxa"/>
            <w:shd w:val="clear" w:color="auto" w:fill="DAE8F2"/>
            <w:vAlign w:val="center"/>
          </w:tcPr>
          <w:p w14:paraId="5E7A0CE4" w14:textId="13D10062"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A101823 Uređenje dječjeg igrališta</w:t>
            </w:r>
          </w:p>
        </w:tc>
        <w:tc>
          <w:tcPr>
            <w:tcW w:w="1300" w:type="dxa"/>
            <w:shd w:val="clear" w:color="auto" w:fill="DAE8F2"/>
            <w:vAlign w:val="center"/>
          </w:tcPr>
          <w:p w14:paraId="0B4D817D" w14:textId="54085D2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376D5926" w14:textId="5FEAB22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41.375,00</w:t>
            </w:r>
          </w:p>
        </w:tc>
        <w:tc>
          <w:tcPr>
            <w:tcW w:w="1300" w:type="dxa"/>
            <w:shd w:val="clear" w:color="auto" w:fill="DAE8F2"/>
            <w:vAlign w:val="center"/>
          </w:tcPr>
          <w:p w14:paraId="7901DE3E" w14:textId="49C16E3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25.000,00</w:t>
            </w:r>
          </w:p>
        </w:tc>
        <w:tc>
          <w:tcPr>
            <w:tcW w:w="1300" w:type="dxa"/>
            <w:shd w:val="clear" w:color="auto" w:fill="DAE8F2"/>
            <w:vAlign w:val="center"/>
          </w:tcPr>
          <w:p w14:paraId="57B7EFC0" w14:textId="1CAE0AF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46758313" w14:textId="5BE7C7E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323A0189" w14:textId="77777777" w:rsidTr="0071116A">
        <w:tc>
          <w:tcPr>
            <w:tcW w:w="3531" w:type="dxa"/>
            <w:shd w:val="clear" w:color="auto" w:fill="CBFFCB"/>
          </w:tcPr>
          <w:p w14:paraId="7162892D" w14:textId="7659B3E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6C356A26" w14:textId="6A572A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83615BC" w14:textId="2D133B1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DECB6B9" w14:textId="55CDE78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25.000,00</w:t>
            </w:r>
          </w:p>
        </w:tc>
        <w:tc>
          <w:tcPr>
            <w:tcW w:w="1300" w:type="dxa"/>
            <w:shd w:val="clear" w:color="auto" w:fill="CBFFCB"/>
          </w:tcPr>
          <w:p w14:paraId="6D2AA07C" w14:textId="5737CC2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75BA79D" w14:textId="12A0EC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49E8B04" w14:textId="77777777" w:rsidTr="0071116A">
        <w:tc>
          <w:tcPr>
            <w:tcW w:w="3531" w:type="dxa"/>
            <w:shd w:val="clear" w:color="auto" w:fill="F2F2F2"/>
          </w:tcPr>
          <w:p w14:paraId="31580135" w14:textId="3147F6C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83315BD" w14:textId="30D3712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AD5B212" w14:textId="3AA8FA3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31D6881" w14:textId="7F935B3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25.000,00</w:t>
            </w:r>
          </w:p>
        </w:tc>
        <w:tc>
          <w:tcPr>
            <w:tcW w:w="1300" w:type="dxa"/>
            <w:shd w:val="clear" w:color="auto" w:fill="F2F2F2"/>
          </w:tcPr>
          <w:p w14:paraId="4A3F0264" w14:textId="531FC51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E4B94F6" w14:textId="04D806E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014623A" w14:textId="77777777" w:rsidTr="0071116A">
        <w:tc>
          <w:tcPr>
            <w:tcW w:w="3531" w:type="dxa"/>
          </w:tcPr>
          <w:p w14:paraId="3A7DB7CD" w14:textId="6909167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4010DFD" w14:textId="1CAF094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826692" w14:textId="0203B7E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A5C9B4" w14:textId="63B3850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1337CFFE" w14:textId="7902D1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32EF54" w14:textId="7C33E2C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9AB554E" w14:textId="77777777" w:rsidTr="0071116A">
        <w:tc>
          <w:tcPr>
            <w:tcW w:w="3531" w:type="dxa"/>
            <w:shd w:val="clear" w:color="auto" w:fill="CBFFCB"/>
          </w:tcPr>
          <w:p w14:paraId="0D42A713" w14:textId="3CF49D9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41 Prihodi od komunalne naknade i doprinosa</w:t>
            </w:r>
          </w:p>
        </w:tc>
        <w:tc>
          <w:tcPr>
            <w:tcW w:w="1300" w:type="dxa"/>
            <w:shd w:val="clear" w:color="auto" w:fill="CBFFCB"/>
          </w:tcPr>
          <w:p w14:paraId="51104564" w14:textId="0F4EF7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842DDB9" w14:textId="638C4C9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6.500,00</w:t>
            </w:r>
          </w:p>
        </w:tc>
        <w:tc>
          <w:tcPr>
            <w:tcW w:w="1300" w:type="dxa"/>
            <w:shd w:val="clear" w:color="auto" w:fill="CBFFCB"/>
          </w:tcPr>
          <w:p w14:paraId="3840FE97" w14:textId="186453F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073AE6A" w14:textId="5BF518C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0F6DDE4" w14:textId="64C41DB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B341483" w14:textId="77777777" w:rsidTr="0071116A">
        <w:tc>
          <w:tcPr>
            <w:tcW w:w="3531" w:type="dxa"/>
            <w:shd w:val="clear" w:color="auto" w:fill="F2F2F2"/>
          </w:tcPr>
          <w:p w14:paraId="1E63EE7B" w14:textId="4803CED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7AC0A3D8" w14:textId="5523D61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B5A9A64" w14:textId="5AD8259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6.500,00</w:t>
            </w:r>
          </w:p>
        </w:tc>
        <w:tc>
          <w:tcPr>
            <w:tcW w:w="1300" w:type="dxa"/>
            <w:shd w:val="clear" w:color="auto" w:fill="F2F2F2"/>
          </w:tcPr>
          <w:p w14:paraId="6DE1D128" w14:textId="3126DC6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B21DBC7" w14:textId="3AE277B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CF918AB" w14:textId="1D17A3F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8B5BF4B" w14:textId="77777777" w:rsidTr="0071116A">
        <w:tc>
          <w:tcPr>
            <w:tcW w:w="3531" w:type="dxa"/>
          </w:tcPr>
          <w:p w14:paraId="3F1029AE" w14:textId="2F78772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A1BDF76" w14:textId="3B8054B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58973F" w14:textId="453E846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43AF1C82" w14:textId="0A6A962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E59227" w14:textId="360E054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249D5D" w14:textId="52ECF2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89149CE" w14:textId="77777777" w:rsidTr="0071116A">
        <w:tc>
          <w:tcPr>
            <w:tcW w:w="3531" w:type="dxa"/>
            <w:shd w:val="clear" w:color="auto" w:fill="CBFFCB"/>
          </w:tcPr>
          <w:p w14:paraId="3DFCB9D1" w14:textId="08C94C9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23714A10" w14:textId="2D8BEDC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C33180F" w14:textId="6C2E02F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34.875,00</w:t>
            </w:r>
          </w:p>
        </w:tc>
        <w:tc>
          <w:tcPr>
            <w:tcW w:w="1300" w:type="dxa"/>
            <w:shd w:val="clear" w:color="auto" w:fill="CBFFCB"/>
          </w:tcPr>
          <w:p w14:paraId="5F2EE5E4" w14:textId="3C33F05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53651FE" w14:textId="2F97AE7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FF441E9" w14:textId="690BFC6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65D4AD4" w14:textId="77777777" w:rsidTr="0071116A">
        <w:tc>
          <w:tcPr>
            <w:tcW w:w="3531" w:type="dxa"/>
            <w:shd w:val="clear" w:color="auto" w:fill="F2F2F2"/>
          </w:tcPr>
          <w:p w14:paraId="748F27A5" w14:textId="740C957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32F0D290" w14:textId="21CE9FD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BCAAE42" w14:textId="0ED5E79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34.875,00</w:t>
            </w:r>
          </w:p>
        </w:tc>
        <w:tc>
          <w:tcPr>
            <w:tcW w:w="1300" w:type="dxa"/>
            <w:shd w:val="clear" w:color="auto" w:fill="F2F2F2"/>
          </w:tcPr>
          <w:p w14:paraId="098C12EA" w14:textId="3F21B34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DBE54ED" w14:textId="0AE8034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9CCF198" w14:textId="01D1F1F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8231E91" w14:textId="77777777" w:rsidTr="0071116A">
        <w:tc>
          <w:tcPr>
            <w:tcW w:w="3531" w:type="dxa"/>
          </w:tcPr>
          <w:p w14:paraId="2AA8024A" w14:textId="3658735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0A6CA27C" w14:textId="7A4CF80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A21B1C" w14:textId="75D47D0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34.875,00</w:t>
            </w:r>
          </w:p>
        </w:tc>
        <w:tc>
          <w:tcPr>
            <w:tcW w:w="1300" w:type="dxa"/>
          </w:tcPr>
          <w:p w14:paraId="59F6AD27" w14:textId="73CCACC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5DA2E8" w14:textId="0E0D8CF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3F9426" w14:textId="38E6840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1388F2E" w14:textId="77777777" w:rsidTr="0071116A">
        <w:trPr>
          <w:trHeight w:val="540"/>
        </w:trPr>
        <w:tc>
          <w:tcPr>
            <w:tcW w:w="3531" w:type="dxa"/>
            <w:shd w:val="clear" w:color="auto" w:fill="DAE8F2"/>
            <w:vAlign w:val="center"/>
          </w:tcPr>
          <w:p w14:paraId="5A2071FA" w14:textId="21D9BE4A"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A101824 Naknada za rad teniskog trenera</w:t>
            </w:r>
          </w:p>
        </w:tc>
        <w:tc>
          <w:tcPr>
            <w:tcW w:w="1300" w:type="dxa"/>
            <w:shd w:val="clear" w:color="auto" w:fill="DAE8F2"/>
            <w:vAlign w:val="center"/>
          </w:tcPr>
          <w:p w14:paraId="29C15DE3" w14:textId="3965E9F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2.280,00</w:t>
            </w:r>
          </w:p>
        </w:tc>
        <w:tc>
          <w:tcPr>
            <w:tcW w:w="1300" w:type="dxa"/>
            <w:shd w:val="clear" w:color="auto" w:fill="DAE8F2"/>
            <w:vAlign w:val="center"/>
          </w:tcPr>
          <w:p w14:paraId="7A3B8DAD" w14:textId="15CE3ED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5.610,00</w:t>
            </w:r>
          </w:p>
        </w:tc>
        <w:tc>
          <w:tcPr>
            <w:tcW w:w="1300" w:type="dxa"/>
            <w:shd w:val="clear" w:color="auto" w:fill="DAE8F2"/>
            <w:vAlign w:val="center"/>
          </w:tcPr>
          <w:p w14:paraId="59B7193C" w14:textId="244E87B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60500882" w14:textId="73B952B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79634AC6" w14:textId="27A8260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7A4FB15B" w14:textId="77777777" w:rsidTr="0071116A">
        <w:tc>
          <w:tcPr>
            <w:tcW w:w="3531" w:type="dxa"/>
            <w:shd w:val="clear" w:color="auto" w:fill="CBFFCB"/>
          </w:tcPr>
          <w:p w14:paraId="12FC3783" w14:textId="5E53E07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70EA6B09" w14:textId="52D6874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2.280,00</w:t>
            </w:r>
          </w:p>
        </w:tc>
        <w:tc>
          <w:tcPr>
            <w:tcW w:w="1300" w:type="dxa"/>
            <w:shd w:val="clear" w:color="auto" w:fill="CBFFCB"/>
          </w:tcPr>
          <w:p w14:paraId="6C193F4A" w14:textId="0B11618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5.610,00</w:t>
            </w:r>
          </w:p>
        </w:tc>
        <w:tc>
          <w:tcPr>
            <w:tcW w:w="1300" w:type="dxa"/>
            <w:shd w:val="clear" w:color="auto" w:fill="CBFFCB"/>
          </w:tcPr>
          <w:p w14:paraId="1F9DE003" w14:textId="34D82A2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6A79CC0" w14:textId="63D4E78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7351411" w14:textId="79C371C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4073516" w14:textId="77777777" w:rsidTr="0071116A">
        <w:tc>
          <w:tcPr>
            <w:tcW w:w="3531" w:type="dxa"/>
            <w:shd w:val="clear" w:color="auto" w:fill="F2F2F2"/>
          </w:tcPr>
          <w:p w14:paraId="6B5DCA5A" w14:textId="338C692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828DD2E" w14:textId="2CAAFE0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2.280,00</w:t>
            </w:r>
          </w:p>
        </w:tc>
        <w:tc>
          <w:tcPr>
            <w:tcW w:w="1300" w:type="dxa"/>
            <w:shd w:val="clear" w:color="auto" w:fill="F2F2F2"/>
          </w:tcPr>
          <w:p w14:paraId="22B9D234" w14:textId="36E0D60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5.610,00</w:t>
            </w:r>
          </w:p>
        </w:tc>
        <w:tc>
          <w:tcPr>
            <w:tcW w:w="1300" w:type="dxa"/>
            <w:shd w:val="clear" w:color="auto" w:fill="F2F2F2"/>
          </w:tcPr>
          <w:p w14:paraId="4DC1D9F9" w14:textId="6A7F587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0D4116E" w14:textId="3272384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2AD78FD" w14:textId="62E5F49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6FAF0DD" w14:textId="77777777" w:rsidTr="0071116A">
        <w:tc>
          <w:tcPr>
            <w:tcW w:w="3531" w:type="dxa"/>
          </w:tcPr>
          <w:p w14:paraId="3F01AAF0" w14:textId="23F72AD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E0789D0" w14:textId="5C32A0A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2.280,00</w:t>
            </w:r>
          </w:p>
        </w:tc>
        <w:tc>
          <w:tcPr>
            <w:tcW w:w="1300" w:type="dxa"/>
          </w:tcPr>
          <w:p w14:paraId="423EB51F" w14:textId="1D4992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5.610,00</w:t>
            </w:r>
          </w:p>
        </w:tc>
        <w:tc>
          <w:tcPr>
            <w:tcW w:w="1300" w:type="dxa"/>
          </w:tcPr>
          <w:p w14:paraId="7AB747D1" w14:textId="2A754B8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4B09CB" w14:textId="70DF3A1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C3AE1A" w14:textId="3EC5034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AC2CEEF" w14:textId="77777777" w:rsidTr="0071116A">
        <w:trPr>
          <w:trHeight w:val="540"/>
        </w:trPr>
        <w:tc>
          <w:tcPr>
            <w:tcW w:w="3531" w:type="dxa"/>
            <w:shd w:val="clear" w:color="auto" w:fill="DAE8F2"/>
            <w:vAlign w:val="center"/>
          </w:tcPr>
          <w:p w14:paraId="1A2BF6F4" w14:textId="1E89B364"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K100436 Razvoj sportske infrastrukture</w:t>
            </w:r>
          </w:p>
        </w:tc>
        <w:tc>
          <w:tcPr>
            <w:tcW w:w="1300" w:type="dxa"/>
            <w:shd w:val="clear" w:color="auto" w:fill="DAE8F2"/>
            <w:vAlign w:val="center"/>
          </w:tcPr>
          <w:p w14:paraId="23ADBC6B" w14:textId="23B3D3E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5B221D2D" w14:textId="44D41C5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46C62C0D" w14:textId="184FA83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100.000,00</w:t>
            </w:r>
          </w:p>
        </w:tc>
        <w:tc>
          <w:tcPr>
            <w:tcW w:w="1300" w:type="dxa"/>
            <w:shd w:val="clear" w:color="auto" w:fill="DAE8F2"/>
            <w:vAlign w:val="center"/>
          </w:tcPr>
          <w:p w14:paraId="3B94CD5C" w14:textId="42F44C4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569705B5" w14:textId="311FDA0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640DF94D" w14:textId="77777777" w:rsidTr="0071116A">
        <w:tc>
          <w:tcPr>
            <w:tcW w:w="3531" w:type="dxa"/>
            <w:shd w:val="clear" w:color="auto" w:fill="CBFFCB"/>
          </w:tcPr>
          <w:p w14:paraId="32AAA80B" w14:textId="0721FA4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57FD6FC8" w14:textId="3D8C5B6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0B637EE" w14:textId="4C9C3D5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98C6AFE" w14:textId="20E9024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14.000,00</w:t>
            </w:r>
          </w:p>
        </w:tc>
        <w:tc>
          <w:tcPr>
            <w:tcW w:w="1300" w:type="dxa"/>
            <w:shd w:val="clear" w:color="auto" w:fill="CBFFCB"/>
          </w:tcPr>
          <w:p w14:paraId="7AF181B0" w14:textId="260A0E7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E0940F7" w14:textId="6AD940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448CF8E" w14:textId="77777777" w:rsidTr="0071116A">
        <w:tc>
          <w:tcPr>
            <w:tcW w:w="3531" w:type="dxa"/>
            <w:shd w:val="clear" w:color="auto" w:fill="F2F2F2"/>
          </w:tcPr>
          <w:p w14:paraId="6E7AFFAE" w14:textId="384F507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7FAFA5C7" w14:textId="55CE521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077AEF8" w14:textId="6731634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A801451" w14:textId="6CB96EF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14.000,00</w:t>
            </w:r>
          </w:p>
        </w:tc>
        <w:tc>
          <w:tcPr>
            <w:tcW w:w="1300" w:type="dxa"/>
            <w:shd w:val="clear" w:color="auto" w:fill="F2F2F2"/>
          </w:tcPr>
          <w:p w14:paraId="7E98586A" w14:textId="20E3802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584D76A" w14:textId="52B7500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C0F0D9E" w14:textId="77777777" w:rsidTr="0071116A">
        <w:tc>
          <w:tcPr>
            <w:tcW w:w="3531" w:type="dxa"/>
          </w:tcPr>
          <w:p w14:paraId="7CCDA57D" w14:textId="788A3A1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852996D" w14:textId="69E3806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D4F5E4" w14:textId="57C31AB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E9F914" w14:textId="72E5742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0A055886" w14:textId="67A64F3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21C1A8" w14:textId="723ACB3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1E7A636" w14:textId="77777777" w:rsidTr="0071116A">
        <w:tc>
          <w:tcPr>
            <w:tcW w:w="3531" w:type="dxa"/>
            <w:shd w:val="clear" w:color="auto" w:fill="CBFFCB"/>
          </w:tcPr>
          <w:p w14:paraId="74CE1D7E" w14:textId="7EE0250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565 Europski poljoprivredni fond za ruralni razvoj</w:t>
            </w:r>
          </w:p>
        </w:tc>
        <w:tc>
          <w:tcPr>
            <w:tcW w:w="1300" w:type="dxa"/>
            <w:shd w:val="clear" w:color="auto" w:fill="CBFFCB"/>
          </w:tcPr>
          <w:p w14:paraId="224E4E21" w14:textId="77F88AD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1181C6F" w14:textId="14F2BD6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5079D01" w14:textId="3F59294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86.000,00</w:t>
            </w:r>
          </w:p>
        </w:tc>
        <w:tc>
          <w:tcPr>
            <w:tcW w:w="1300" w:type="dxa"/>
            <w:shd w:val="clear" w:color="auto" w:fill="CBFFCB"/>
          </w:tcPr>
          <w:p w14:paraId="101ED834" w14:textId="5A9080B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A58F625" w14:textId="74A7187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0DDD196" w14:textId="77777777" w:rsidTr="0071116A">
        <w:tc>
          <w:tcPr>
            <w:tcW w:w="3531" w:type="dxa"/>
            <w:shd w:val="clear" w:color="auto" w:fill="F2F2F2"/>
          </w:tcPr>
          <w:p w14:paraId="19BA99BE" w14:textId="18BE2E01"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26A8E0AC" w14:textId="52F78CE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7BFE760" w14:textId="7DE5E1D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81C0CE3" w14:textId="771515F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86.000,00</w:t>
            </w:r>
          </w:p>
        </w:tc>
        <w:tc>
          <w:tcPr>
            <w:tcW w:w="1300" w:type="dxa"/>
            <w:shd w:val="clear" w:color="auto" w:fill="F2F2F2"/>
          </w:tcPr>
          <w:p w14:paraId="47275773" w14:textId="7EF7CB0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B52C1B3" w14:textId="03352EA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1CDCC4C" w14:textId="77777777" w:rsidTr="0071116A">
        <w:tc>
          <w:tcPr>
            <w:tcW w:w="3531" w:type="dxa"/>
          </w:tcPr>
          <w:p w14:paraId="43B8C7C5" w14:textId="7F23866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2D497FA" w14:textId="10E82BD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D70944" w14:textId="35E755F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8B5F6D" w14:textId="06D8A8D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86.000,00</w:t>
            </w:r>
          </w:p>
        </w:tc>
        <w:tc>
          <w:tcPr>
            <w:tcW w:w="1300" w:type="dxa"/>
          </w:tcPr>
          <w:p w14:paraId="51D8BDC0" w14:textId="40D0F81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F450D6" w14:textId="2BCB9ED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A628740" w14:textId="77777777" w:rsidTr="0071116A">
        <w:trPr>
          <w:trHeight w:val="540"/>
        </w:trPr>
        <w:tc>
          <w:tcPr>
            <w:tcW w:w="3531" w:type="dxa"/>
            <w:shd w:val="clear" w:color="auto" w:fill="17365D"/>
            <w:vAlign w:val="center"/>
          </w:tcPr>
          <w:p w14:paraId="2F932B9F" w14:textId="70EB6A07"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1020 Donacije ostalim udrugama građana</w:t>
            </w:r>
          </w:p>
        </w:tc>
        <w:tc>
          <w:tcPr>
            <w:tcW w:w="1300" w:type="dxa"/>
            <w:shd w:val="clear" w:color="auto" w:fill="17365D"/>
            <w:vAlign w:val="center"/>
          </w:tcPr>
          <w:p w14:paraId="3BFD30F4" w14:textId="124F8F33"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20.691,99</w:t>
            </w:r>
          </w:p>
        </w:tc>
        <w:tc>
          <w:tcPr>
            <w:tcW w:w="1300" w:type="dxa"/>
            <w:shd w:val="clear" w:color="auto" w:fill="17365D"/>
            <w:vAlign w:val="center"/>
          </w:tcPr>
          <w:p w14:paraId="7B4BD156" w14:textId="1135465C"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24.100,99</w:t>
            </w:r>
          </w:p>
        </w:tc>
        <w:tc>
          <w:tcPr>
            <w:tcW w:w="1300" w:type="dxa"/>
            <w:shd w:val="clear" w:color="auto" w:fill="17365D"/>
            <w:vAlign w:val="center"/>
          </w:tcPr>
          <w:p w14:paraId="26AAC223" w14:textId="43D8FF0E"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4.163,61</w:t>
            </w:r>
          </w:p>
        </w:tc>
        <w:tc>
          <w:tcPr>
            <w:tcW w:w="1300" w:type="dxa"/>
            <w:shd w:val="clear" w:color="auto" w:fill="17365D"/>
            <w:vAlign w:val="center"/>
          </w:tcPr>
          <w:p w14:paraId="7FE66FC9" w14:textId="76BD886F"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4.579,97</w:t>
            </w:r>
          </w:p>
        </w:tc>
        <w:tc>
          <w:tcPr>
            <w:tcW w:w="1300" w:type="dxa"/>
            <w:shd w:val="clear" w:color="auto" w:fill="17365D"/>
            <w:vAlign w:val="center"/>
          </w:tcPr>
          <w:p w14:paraId="465B5F44" w14:textId="60280E0C"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5.037,97</w:t>
            </w:r>
          </w:p>
        </w:tc>
      </w:tr>
      <w:tr w:rsidR="0071116A" w:rsidRPr="0071116A" w14:paraId="332BA13E" w14:textId="77777777" w:rsidTr="0071116A">
        <w:trPr>
          <w:trHeight w:val="540"/>
        </w:trPr>
        <w:tc>
          <w:tcPr>
            <w:tcW w:w="3531" w:type="dxa"/>
            <w:shd w:val="clear" w:color="auto" w:fill="DAE8F2"/>
            <w:vAlign w:val="center"/>
          </w:tcPr>
          <w:p w14:paraId="22D175D9" w14:textId="2BD595D3"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A102021 TINTL - LAG</w:t>
            </w:r>
          </w:p>
        </w:tc>
        <w:tc>
          <w:tcPr>
            <w:tcW w:w="1300" w:type="dxa"/>
            <w:shd w:val="clear" w:color="auto" w:fill="DAE8F2"/>
            <w:vAlign w:val="center"/>
          </w:tcPr>
          <w:p w14:paraId="58A2BBA1" w14:textId="3BE1926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20.028,38</w:t>
            </w:r>
          </w:p>
        </w:tc>
        <w:tc>
          <w:tcPr>
            <w:tcW w:w="1300" w:type="dxa"/>
            <w:shd w:val="clear" w:color="auto" w:fill="DAE8F2"/>
            <w:vAlign w:val="center"/>
          </w:tcPr>
          <w:p w14:paraId="7604F95C" w14:textId="57B934B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23.437,38</w:t>
            </w:r>
          </w:p>
        </w:tc>
        <w:tc>
          <w:tcPr>
            <w:tcW w:w="1300" w:type="dxa"/>
            <w:shd w:val="clear" w:color="auto" w:fill="DAE8F2"/>
            <w:vAlign w:val="center"/>
          </w:tcPr>
          <w:p w14:paraId="37DF3183" w14:textId="7728CB3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3.500,00</w:t>
            </w:r>
          </w:p>
        </w:tc>
        <w:tc>
          <w:tcPr>
            <w:tcW w:w="1300" w:type="dxa"/>
            <w:shd w:val="clear" w:color="auto" w:fill="DAE8F2"/>
            <w:vAlign w:val="center"/>
          </w:tcPr>
          <w:p w14:paraId="087B486F" w14:textId="7307E7C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3.850,00</w:t>
            </w:r>
          </w:p>
        </w:tc>
        <w:tc>
          <w:tcPr>
            <w:tcW w:w="1300" w:type="dxa"/>
            <w:shd w:val="clear" w:color="auto" w:fill="DAE8F2"/>
            <w:vAlign w:val="center"/>
          </w:tcPr>
          <w:p w14:paraId="7C9675A1" w14:textId="1154649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4.235,00</w:t>
            </w:r>
          </w:p>
        </w:tc>
      </w:tr>
      <w:tr w:rsidR="0071116A" w:rsidRPr="0071116A" w14:paraId="11AA39B8" w14:textId="77777777" w:rsidTr="0071116A">
        <w:tc>
          <w:tcPr>
            <w:tcW w:w="3531" w:type="dxa"/>
            <w:shd w:val="clear" w:color="auto" w:fill="CBFFCB"/>
          </w:tcPr>
          <w:p w14:paraId="0969FC81" w14:textId="4A74FA0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koncesije i zakupa poljoprivrednog zemljišta</w:t>
            </w:r>
          </w:p>
        </w:tc>
        <w:tc>
          <w:tcPr>
            <w:tcW w:w="1300" w:type="dxa"/>
            <w:shd w:val="clear" w:color="auto" w:fill="CBFFCB"/>
          </w:tcPr>
          <w:p w14:paraId="42088774" w14:textId="04A96CA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C413585" w14:textId="72BA621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3.673,26</w:t>
            </w:r>
          </w:p>
        </w:tc>
        <w:tc>
          <w:tcPr>
            <w:tcW w:w="1300" w:type="dxa"/>
            <w:shd w:val="clear" w:color="auto" w:fill="CBFFCB"/>
          </w:tcPr>
          <w:p w14:paraId="4CAF1AFD" w14:textId="7352E0C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4AB366C" w14:textId="4D852D7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753B741" w14:textId="092D467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BFFC855" w14:textId="77777777" w:rsidTr="0071116A">
        <w:tc>
          <w:tcPr>
            <w:tcW w:w="3531" w:type="dxa"/>
            <w:shd w:val="clear" w:color="auto" w:fill="F2F2F2"/>
          </w:tcPr>
          <w:p w14:paraId="1400B367" w14:textId="1EB55F8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9EF35CE" w14:textId="2F1EF1F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8F0134C" w14:textId="5134AF5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3.673,26</w:t>
            </w:r>
          </w:p>
        </w:tc>
        <w:tc>
          <w:tcPr>
            <w:tcW w:w="1300" w:type="dxa"/>
            <w:shd w:val="clear" w:color="auto" w:fill="F2F2F2"/>
          </w:tcPr>
          <w:p w14:paraId="5D21475D" w14:textId="6D36D7E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0BBA52F" w14:textId="6C0556B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9BCD338" w14:textId="23DD75E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EE0EA87" w14:textId="77777777" w:rsidTr="0071116A">
        <w:tc>
          <w:tcPr>
            <w:tcW w:w="3531" w:type="dxa"/>
          </w:tcPr>
          <w:p w14:paraId="5FDF101F" w14:textId="35920EC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0B7A5F8E" w14:textId="3F4E3BB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B074B1" w14:textId="3756B22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235,88</w:t>
            </w:r>
          </w:p>
        </w:tc>
        <w:tc>
          <w:tcPr>
            <w:tcW w:w="1300" w:type="dxa"/>
          </w:tcPr>
          <w:p w14:paraId="3C79ADA7" w14:textId="13FC68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07A32E" w14:textId="55330F5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0BE86F" w14:textId="22E0E25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609701A5" w14:textId="77777777" w:rsidTr="0071116A">
        <w:tc>
          <w:tcPr>
            <w:tcW w:w="3531" w:type="dxa"/>
          </w:tcPr>
          <w:p w14:paraId="33E365F9" w14:textId="1C26F23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5CBDB12" w14:textId="1D2697E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A024AB" w14:textId="6C9D1DD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3.437,38</w:t>
            </w:r>
          </w:p>
        </w:tc>
        <w:tc>
          <w:tcPr>
            <w:tcW w:w="1300" w:type="dxa"/>
          </w:tcPr>
          <w:p w14:paraId="62AB99DF" w14:textId="628E235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3AF379" w14:textId="01EF561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9B65A4" w14:textId="55C5954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0237DF9" w14:textId="77777777" w:rsidTr="0071116A">
        <w:tc>
          <w:tcPr>
            <w:tcW w:w="3531" w:type="dxa"/>
            <w:shd w:val="clear" w:color="auto" w:fill="CBFFCB"/>
          </w:tcPr>
          <w:p w14:paraId="1656082A" w14:textId="4CA49F2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Prihodi od ostalih koncesija</w:t>
            </w:r>
          </w:p>
        </w:tc>
        <w:tc>
          <w:tcPr>
            <w:tcW w:w="1300" w:type="dxa"/>
            <w:shd w:val="clear" w:color="auto" w:fill="CBFFCB"/>
          </w:tcPr>
          <w:p w14:paraId="7D83E42F" w14:textId="6279C7D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w:t>
            </w:r>
          </w:p>
        </w:tc>
        <w:tc>
          <w:tcPr>
            <w:tcW w:w="1300" w:type="dxa"/>
            <w:shd w:val="clear" w:color="auto" w:fill="CBFFCB"/>
          </w:tcPr>
          <w:p w14:paraId="47D5D05E" w14:textId="74F4AA4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0A77233" w14:textId="6934FC1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2D4F660" w14:textId="30B9103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EFCB7CA" w14:textId="46AF2D5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76C6859" w14:textId="77777777" w:rsidTr="0071116A">
        <w:tc>
          <w:tcPr>
            <w:tcW w:w="3531" w:type="dxa"/>
            <w:shd w:val="clear" w:color="auto" w:fill="F2F2F2"/>
          </w:tcPr>
          <w:p w14:paraId="0B0C8DF7" w14:textId="64EBD55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BAEE0D8" w14:textId="4663DDC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2.000,00</w:t>
            </w:r>
          </w:p>
        </w:tc>
        <w:tc>
          <w:tcPr>
            <w:tcW w:w="1300" w:type="dxa"/>
            <w:shd w:val="clear" w:color="auto" w:fill="F2F2F2"/>
          </w:tcPr>
          <w:p w14:paraId="7EF4AD6F" w14:textId="00408C4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BAE7BFB" w14:textId="4751C62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FD6FB04" w14:textId="272C6C0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5689016" w14:textId="6E398CA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09E8A1B" w14:textId="77777777" w:rsidTr="0071116A">
        <w:tc>
          <w:tcPr>
            <w:tcW w:w="3531" w:type="dxa"/>
          </w:tcPr>
          <w:p w14:paraId="34AE728E" w14:textId="6D2505B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36D740D" w14:textId="4058805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909CE9F" w14:textId="1E405B0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487092" w14:textId="25F1EC9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135D78" w14:textId="4D0D77A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F5828F" w14:textId="18B3261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D485DAD" w14:textId="77777777" w:rsidTr="0071116A">
        <w:tc>
          <w:tcPr>
            <w:tcW w:w="3531" w:type="dxa"/>
            <w:shd w:val="clear" w:color="auto" w:fill="CBFFCB"/>
          </w:tcPr>
          <w:p w14:paraId="46AA59E8" w14:textId="3C3E926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431 Prihodi od zakupa i koncesije poljoprivrednog zemljišta</w:t>
            </w:r>
          </w:p>
        </w:tc>
        <w:tc>
          <w:tcPr>
            <w:tcW w:w="1300" w:type="dxa"/>
            <w:shd w:val="clear" w:color="auto" w:fill="CBFFCB"/>
          </w:tcPr>
          <w:p w14:paraId="104800C3" w14:textId="47829FF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551E666" w14:textId="793F321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2009B51" w14:textId="0872D15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3.500,00</w:t>
            </w:r>
          </w:p>
        </w:tc>
        <w:tc>
          <w:tcPr>
            <w:tcW w:w="1300" w:type="dxa"/>
            <w:shd w:val="clear" w:color="auto" w:fill="CBFFCB"/>
          </w:tcPr>
          <w:p w14:paraId="0C53381D" w14:textId="37D5B6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3.850,00</w:t>
            </w:r>
          </w:p>
        </w:tc>
        <w:tc>
          <w:tcPr>
            <w:tcW w:w="1300" w:type="dxa"/>
            <w:shd w:val="clear" w:color="auto" w:fill="CBFFCB"/>
          </w:tcPr>
          <w:p w14:paraId="6F9C6129" w14:textId="1CCDA39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4.235,00</w:t>
            </w:r>
          </w:p>
        </w:tc>
      </w:tr>
      <w:tr w:rsidR="0071116A" w:rsidRPr="0071116A" w14:paraId="5108282B" w14:textId="77777777" w:rsidTr="0071116A">
        <w:tc>
          <w:tcPr>
            <w:tcW w:w="3531" w:type="dxa"/>
            <w:shd w:val="clear" w:color="auto" w:fill="F2F2F2"/>
          </w:tcPr>
          <w:p w14:paraId="7C3041AA" w14:textId="40F9CEE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25408CC" w14:textId="4A82CF6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CE265A2" w14:textId="175C773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461C46E" w14:textId="5155708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3.500,00</w:t>
            </w:r>
          </w:p>
        </w:tc>
        <w:tc>
          <w:tcPr>
            <w:tcW w:w="1300" w:type="dxa"/>
            <w:shd w:val="clear" w:color="auto" w:fill="F2F2F2"/>
          </w:tcPr>
          <w:p w14:paraId="55B97BDD" w14:textId="55CB1A8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3.850,00</w:t>
            </w:r>
          </w:p>
        </w:tc>
        <w:tc>
          <w:tcPr>
            <w:tcW w:w="1300" w:type="dxa"/>
            <w:shd w:val="clear" w:color="auto" w:fill="F2F2F2"/>
          </w:tcPr>
          <w:p w14:paraId="47D1A733" w14:textId="6BC56FF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4.235,00</w:t>
            </w:r>
          </w:p>
        </w:tc>
      </w:tr>
      <w:tr w:rsidR="0071116A" w14:paraId="0281DE95" w14:textId="77777777" w:rsidTr="0071116A">
        <w:tc>
          <w:tcPr>
            <w:tcW w:w="3531" w:type="dxa"/>
          </w:tcPr>
          <w:p w14:paraId="1007497B" w14:textId="4B44B4F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29A9A6D" w14:textId="25DE985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22F78E" w14:textId="6785EAD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7FBFA7" w14:textId="178FE3C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37E85BEE" w14:textId="0622D5D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3.850,00</w:t>
            </w:r>
          </w:p>
        </w:tc>
        <w:tc>
          <w:tcPr>
            <w:tcW w:w="1300" w:type="dxa"/>
          </w:tcPr>
          <w:p w14:paraId="681B831D" w14:textId="01724C9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4.235,00</w:t>
            </w:r>
          </w:p>
        </w:tc>
      </w:tr>
      <w:tr w:rsidR="0071116A" w:rsidRPr="0071116A" w14:paraId="0BB28A17" w14:textId="77777777" w:rsidTr="0071116A">
        <w:tc>
          <w:tcPr>
            <w:tcW w:w="3531" w:type="dxa"/>
            <w:shd w:val="clear" w:color="auto" w:fill="CBFFCB"/>
          </w:tcPr>
          <w:p w14:paraId="1D3D6BAC" w14:textId="5B68416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58585896" w14:textId="49A1532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18.028,38</w:t>
            </w:r>
          </w:p>
        </w:tc>
        <w:tc>
          <w:tcPr>
            <w:tcW w:w="1300" w:type="dxa"/>
            <w:shd w:val="clear" w:color="auto" w:fill="CBFFCB"/>
          </w:tcPr>
          <w:p w14:paraId="504B47AF" w14:textId="4D00A18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13.196,23</w:t>
            </w:r>
          </w:p>
        </w:tc>
        <w:tc>
          <w:tcPr>
            <w:tcW w:w="1300" w:type="dxa"/>
            <w:shd w:val="clear" w:color="auto" w:fill="CBFFCB"/>
          </w:tcPr>
          <w:p w14:paraId="7309F291" w14:textId="2C41195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FAB9764" w14:textId="58754CD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4DBB4C3" w14:textId="2712673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30A2388" w14:textId="77777777" w:rsidTr="0071116A">
        <w:tc>
          <w:tcPr>
            <w:tcW w:w="3531" w:type="dxa"/>
            <w:shd w:val="clear" w:color="auto" w:fill="F2F2F2"/>
          </w:tcPr>
          <w:p w14:paraId="587E9717" w14:textId="170206B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B773BA7" w14:textId="43C7E94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18.028,38</w:t>
            </w:r>
          </w:p>
        </w:tc>
        <w:tc>
          <w:tcPr>
            <w:tcW w:w="1300" w:type="dxa"/>
            <w:shd w:val="clear" w:color="auto" w:fill="F2F2F2"/>
          </w:tcPr>
          <w:p w14:paraId="78383787" w14:textId="674C2F7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13.196,23</w:t>
            </w:r>
          </w:p>
        </w:tc>
        <w:tc>
          <w:tcPr>
            <w:tcW w:w="1300" w:type="dxa"/>
            <w:shd w:val="clear" w:color="auto" w:fill="F2F2F2"/>
          </w:tcPr>
          <w:p w14:paraId="1FB72949" w14:textId="70C6B62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0B79715" w14:textId="124818D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E2BD7FF" w14:textId="72EED6C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A4D368B" w14:textId="77777777" w:rsidTr="0071116A">
        <w:tc>
          <w:tcPr>
            <w:tcW w:w="3531" w:type="dxa"/>
          </w:tcPr>
          <w:p w14:paraId="7C439229" w14:textId="6F32485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74B38B0" w14:textId="770EF7C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16.591,00</w:t>
            </w:r>
          </w:p>
        </w:tc>
        <w:tc>
          <w:tcPr>
            <w:tcW w:w="1300" w:type="dxa"/>
          </w:tcPr>
          <w:p w14:paraId="2BCA9347" w14:textId="14440E4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13.196,23</w:t>
            </w:r>
          </w:p>
        </w:tc>
        <w:tc>
          <w:tcPr>
            <w:tcW w:w="1300" w:type="dxa"/>
          </w:tcPr>
          <w:p w14:paraId="1580CE62" w14:textId="11E42E7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7A32F0" w14:textId="79D7EE1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00D08B" w14:textId="6BD6A8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1F36DBD6" w14:textId="77777777" w:rsidTr="0071116A">
        <w:tc>
          <w:tcPr>
            <w:tcW w:w="3531" w:type="dxa"/>
          </w:tcPr>
          <w:p w14:paraId="703B5408" w14:textId="169C583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F13AD12" w14:textId="06F0132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1.437,38</w:t>
            </w:r>
          </w:p>
        </w:tc>
        <w:tc>
          <w:tcPr>
            <w:tcW w:w="1300" w:type="dxa"/>
          </w:tcPr>
          <w:p w14:paraId="20E35040" w14:textId="431BF10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8A7061" w14:textId="21FB3B7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061DDF" w14:textId="3E242EF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B4A551" w14:textId="0D2AE6E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D9A2807" w14:textId="77777777" w:rsidTr="0071116A">
        <w:tc>
          <w:tcPr>
            <w:tcW w:w="3531" w:type="dxa"/>
            <w:shd w:val="clear" w:color="auto" w:fill="CBFFCB"/>
          </w:tcPr>
          <w:p w14:paraId="490F78E0" w14:textId="0DFE688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45 Prihodi za posebne namjene - ostalo</w:t>
            </w:r>
          </w:p>
        </w:tc>
        <w:tc>
          <w:tcPr>
            <w:tcW w:w="1300" w:type="dxa"/>
            <w:shd w:val="clear" w:color="auto" w:fill="CBFFCB"/>
          </w:tcPr>
          <w:p w14:paraId="719CF26D" w14:textId="73FD415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D0D439F" w14:textId="55C14E5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6.567,89</w:t>
            </w:r>
          </w:p>
        </w:tc>
        <w:tc>
          <w:tcPr>
            <w:tcW w:w="1300" w:type="dxa"/>
            <w:shd w:val="clear" w:color="auto" w:fill="CBFFCB"/>
          </w:tcPr>
          <w:p w14:paraId="70E806B2" w14:textId="73E783C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055D600" w14:textId="13B71BC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7FF70E0" w14:textId="72B2251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F2E9F18" w14:textId="77777777" w:rsidTr="0071116A">
        <w:tc>
          <w:tcPr>
            <w:tcW w:w="3531" w:type="dxa"/>
            <w:shd w:val="clear" w:color="auto" w:fill="F2F2F2"/>
          </w:tcPr>
          <w:p w14:paraId="20C3E904" w14:textId="0A9A0741"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6CEF155" w14:textId="5215108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C0D0A2B" w14:textId="0D288CB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6.567,89</w:t>
            </w:r>
          </w:p>
        </w:tc>
        <w:tc>
          <w:tcPr>
            <w:tcW w:w="1300" w:type="dxa"/>
            <w:shd w:val="clear" w:color="auto" w:fill="F2F2F2"/>
          </w:tcPr>
          <w:p w14:paraId="3B4BE79E" w14:textId="67AB621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A0163A0" w14:textId="34DEA76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257D90D" w14:textId="5CC90A3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317F95E" w14:textId="77777777" w:rsidTr="0071116A">
        <w:tc>
          <w:tcPr>
            <w:tcW w:w="3531" w:type="dxa"/>
          </w:tcPr>
          <w:p w14:paraId="15BD7F71" w14:textId="59C6612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21CED470" w14:textId="2A8A762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B8A3FB" w14:textId="1CE4881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6.567,89</w:t>
            </w:r>
          </w:p>
        </w:tc>
        <w:tc>
          <w:tcPr>
            <w:tcW w:w="1300" w:type="dxa"/>
          </w:tcPr>
          <w:p w14:paraId="44779F1D" w14:textId="0645E23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1FE797" w14:textId="4203A46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044D58" w14:textId="20C7EB0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9B351DE" w14:textId="77777777" w:rsidTr="0071116A">
        <w:trPr>
          <w:trHeight w:val="540"/>
        </w:trPr>
        <w:tc>
          <w:tcPr>
            <w:tcW w:w="3531" w:type="dxa"/>
            <w:shd w:val="clear" w:color="auto" w:fill="DAE8F2"/>
            <w:vAlign w:val="center"/>
          </w:tcPr>
          <w:p w14:paraId="27F76CFF" w14:textId="6F58BA51"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A102022 Udruga potrošača</w:t>
            </w:r>
          </w:p>
        </w:tc>
        <w:tc>
          <w:tcPr>
            <w:tcW w:w="1300" w:type="dxa"/>
            <w:shd w:val="clear" w:color="auto" w:fill="DAE8F2"/>
            <w:vAlign w:val="center"/>
          </w:tcPr>
          <w:p w14:paraId="5A1D3A1E" w14:textId="39F09B4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663,61</w:t>
            </w:r>
          </w:p>
        </w:tc>
        <w:tc>
          <w:tcPr>
            <w:tcW w:w="1300" w:type="dxa"/>
            <w:shd w:val="clear" w:color="auto" w:fill="DAE8F2"/>
            <w:vAlign w:val="center"/>
          </w:tcPr>
          <w:p w14:paraId="2E4B75AE" w14:textId="5E80E0C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663,61</w:t>
            </w:r>
          </w:p>
        </w:tc>
        <w:tc>
          <w:tcPr>
            <w:tcW w:w="1300" w:type="dxa"/>
            <w:shd w:val="clear" w:color="auto" w:fill="DAE8F2"/>
            <w:vAlign w:val="center"/>
          </w:tcPr>
          <w:p w14:paraId="1FEE5374" w14:textId="113B4BA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663,61</w:t>
            </w:r>
          </w:p>
        </w:tc>
        <w:tc>
          <w:tcPr>
            <w:tcW w:w="1300" w:type="dxa"/>
            <w:shd w:val="clear" w:color="auto" w:fill="DAE8F2"/>
            <w:vAlign w:val="center"/>
          </w:tcPr>
          <w:p w14:paraId="1504484F" w14:textId="2AD1B24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729,97</w:t>
            </w:r>
          </w:p>
        </w:tc>
        <w:tc>
          <w:tcPr>
            <w:tcW w:w="1300" w:type="dxa"/>
            <w:shd w:val="clear" w:color="auto" w:fill="DAE8F2"/>
            <w:vAlign w:val="center"/>
          </w:tcPr>
          <w:p w14:paraId="6056B6E5" w14:textId="49B08C7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802,97</w:t>
            </w:r>
          </w:p>
        </w:tc>
      </w:tr>
      <w:tr w:rsidR="0071116A" w:rsidRPr="0071116A" w14:paraId="4BE49705" w14:textId="77777777" w:rsidTr="0071116A">
        <w:tc>
          <w:tcPr>
            <w:tcW w:w="3531" w:type="dxa"/>
            <w:shd w:val="clear" w:color="auto" w:fill="CBFFCB"/>
          </w:tcPr>
          <w:p w14:paraId="17E37FF3" w14:textId="1B82890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0DB05A02" w14:textId="79D00A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79B234" w14:textId="3D427B4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4B6468F" w14:textId="3A7F437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663,61</w:t>
            </w:r>
          </w:p>
        </w:tc>
        <w:tc>
          <w:tcPr>
            <w:tcW w:w="1300" w:type="dxa"/>
            <w:shd w:val="clear" w:color="auto" w:fill="CBFFCB"/>
          </w:tcPr>
          <w:p w14:paraId="0FBDDBB5" w14:textId="3F4BA6F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1A256B2" w14:textId="5451F65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7C4D642" w14:textId="77777777" w:rsidTr="0071116A">
        <w:tc>
          <w:tcPr>
            <w:tcW w:w="3531" w:type="dxa"/>
            <w:shd w:val="clear" w:color="auto" w:fill="F2F2F2"/>
          </w:tcPr>
          <w:p w14:paraId="6E5548B4" w14:textId="755C4DE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8D31E68" w14:textId="7124CD6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6426B80" w14:textId="2BE7BE4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D22E0AC" w14:textId="747AB07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663,61</w:t>
            </w:r>
          </w:p>
        </w:tc>
        <w:tc>
          <w:tcPr>
            <w:tcW w:w="1300" w:type="dxa"/>
            <w:shd w:val="clear" w:color="auto" w:fill="F2F2F2"/>
          </w:tcPr>
          <w:p w14:paraId="2E11F1CA" w14:textId="21D15BF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1759AEB" w14:textId="77C1E12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4EFF3F2" w14:textId="77777777" w:rsidTr="0071116A">
        <w:tc>
          <w:tcPr>
            <w:tcW w:w="3531" w:type="dxa"/>
          </w:tcPr>
          <w:p w14:paraId="2F577CE3" w14:textId="646E89E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A5ECB49" w14:textId="7FADD1A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A9798D" w14:textId="4A504F2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A8DB62" w14:textId="05FA60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1300" w:type="dxa"/>
          </w:tcPr>
          <w:p w14:paraId="61F50B2D" w14:textId="71425E2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BAAF9E" w14:textId="1A23032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88BEB20" w14:textId="77777777" w:rsidTr="0071116A">
        <w:tc>
          <w:tcPr>
            <w:tcW w:w="3531" w:type="dxa"/>
            <w:shd w:val="clear" w:color="auto" w:fill="CBFFCB"/>
          </w:tcPr>
          <w:p w14:paraId="70CE576E" w14:textId="0AC8084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36FD0628" w14:textId="36F2B44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663,61</w:t>
            </w:r>
          </w:p>
        </w:tc>
        <w:tc>
          <w:tcPr>
            <w:tcW w:w="1300" w:type="dxa"/>
            <w:shd w:val="clear" w:color="auto" w:fill="CBFFCB"/>
          </w:tcPr>
          <w:p w14:paraId="23E1F54A" w14:textId="17FC01B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663,61</w:t>
            </w:r>
          </w:p>
        </w:tc>
        <w:tc>
          <w:tcPr>
            <w:tcW w:w="1300" w:type="dxa"/>
            <w:shd w:val="clear" w:color="auto" w:fill="CBFFCB"/>
          </w:tcPr>
          <w:p w14:paraId="2E8BD9AC" w14:textId="39DB444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62A6164" w14:textId="2BD6BC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2E72539" w14:textId="6810CF6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57EB1B7" w14:textId="77777777" w:rsidTr="0071116A">
        <w:tc>
          <w:tcPr>
            <w:tcW w:w="3531" w:type="dxa"/>
            <w:shd w:val="clear" w:color="auto" w:fill="F2F2F2"/>
          </w:tcPr>
          <w:p w14:paraId="631E70E5" w14:textId="58748D1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1DDEED0" w14:textId="0A55ED3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663,61</w:t>
            </w:r>
          </w:p>
        </w:tc>
        <w:tc>
          <w:tcPr>
            <w:tcW w:w="1300" w:type="dxa"/>
            <w:shd w:val="clear" w:color="auto" w:fill="F2F2F2"/>
          </w:tcPr>
          <w:p w14:paraId="5A1F716F" w14:textId="1D796D5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663,61</w:t>
            </w:r>
          </w:p>
        </w:tc>
        <w:tc>
          <w:tcPr>
            <w:tcW w:w="1300" w:type="dxa"/>
            <w:shd w:val="clear" w:color="auto" w:fill="F2F2F2"/>
          </w:tcPr>
          <w:p w14:paraId="034FA14B" w14:textId="56642B5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0EB784A" w14:textId="5BE0BF0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47271A6" w14:textId="580CDEA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FDA9DF6" w14:textId="77777777" w:rsidTr="0071116A">
        <w:tc>
          <w:tcPr>
            <w:tcW w:w="3531" w:type="dxa"/>
          </w:tcPr>
          <w:p w14:paraId="42BCA512" w14:textId="30EAD81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38 Rashodi za donacije, kazne, naknade šteta i kapitalne pomoći</w:t>
            </w:r>
          </w:p>
        </w:tc>
        <w:tc>
          <w:tcPr>
            <w:tcW w:w="1300" w:type="dxa"/>
          </w:tcPr>
          <w:p w14:paraId="5A157E0D" w14:textId="3C71853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1300" w:type="dxa"/>
          </w:tcPr>
          <w:p w14:paraId="0591A2C0" w14:textId="6A1036B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1300" w:type="dxa"/>
          </w:tcPr>
          <w:p w14:paraId="3F1D540D" w14:textId="0B0F08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2E4851" w14:textId="5AC52AE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994437" w14:textId="590BC00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B617F68" w14:textId="77777777" w:rsidTr="0071116A">
        <w:tc>
          <w:tcPr>
            <w:tcW w:w="3531" w:type="dxa"/>
            <w:shd w:val="clear" w:color="auto" w:fill="CBFFCB"/>
          </w:tcPr>
          <w:p w14:paraId="5A5E115C" w14:textId="46618E4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65CCEA8F" w14:textId="279BF6F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14F5E9F" w14:textId="255D110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CEDB81A" w14:textId="7E6424F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6BC9C15" w14:textId="62EA301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729,97</w:t>
            </w:r>
          </w:p>
        </w:tc>
        <w:tc>
          <w:tcPr>
            <w:tcW w:w="1300" w:type="dxa"/>
            <w:shd w:val="clear" w:color="auto" w:fill="CBFFCB"/>
          </w:tcPr>
          <w:p w14:paraId="2CBCA061" w14:textId="4D444DB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802,97</w:t>
            </w:r>
          </w:p>
        </w:tc>
      </w:tr>
      <w:tr w:rsidR="0071116A" w:rsidRPr="0071116A" w14:paraId="3E328DFD" w14:textId="77777777" w:rsidTr="0071116A">
        <w:tc>
          <w:tcPr>
            <w:tcW w:w="3531" w:type="dxa"/>
            <w:shd w:val="clear" w:color="auto" w:fill="F2F2F2"/>
          </w:tcPr>
          <w:p w14:paraId="221474A8" w14:textId="347E016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5CC19DE" w14:textId="61085B6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208FC0B" w14:textId="18A764D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DB9F3C9" w14:textId="68D497E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1CA2BEE" w14:textId="3ED5105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729,97</w:t>
            </w:r>
          </w:p>
        </w:tc>
        <w:tc>
          <w:tcPr>
            <w:tcW w:w="1300" w:type="dxa"/>
            <w:shd w:val="clear" w:color="auto" w:fill="F2F2F2"/>
          </w:tcPr>
          <w:p w14:paraId="540425FF" w14:textId="0EE026F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802,97</w:t>
            </w:r>
          </w:p>
        </w:tc>
      </w:tr>
      <w:tr w:rsidR="0071116A" w14:paraId="4089E678" w14:textId="77777777" w:rsidTr="0071116A">
        <w:tc>
          <w:tcPr>
            <w:tcW w:w="3531" w:type="dxa"/>
          </w:tcPr>
          <w:p w14:paraId="20F26CD0" w14:textId="055B5AB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F452216" w14:textId="1CB4FA0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395425" w14:textId="65E796B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5E0B73" w14:textId="008D8D4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EA05DC" w14:textId="51708E8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729,97</w:t>
            </w:r>
          </w:p>
        </w:tc>
        <w:tc>
          <w:tcPr>
            <w:tcW w:w="1300" w:type="dxa"/>
          </w:tcPr>
          <w:p w14:paraId="2AEF7C8D" w14:textId="6618359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802,97</w:t>
            </w:r>
          </w:p>
        </w:tc>
      </w:tr>
      <w:tr w:rsidR="0071116A" w:rsidRPr="0071116A" w14:paraId="13A0EFCE" w14:textId="77777777" w:rsidTr="0071116A">
        <w:trPr>
          <w:trHeight w:val="540"/>
        </w:trPr>
        <w:tc>
          <w:tcPr>
            <w:tcW w:w="3531" w:type="dxa"/>
            <w:shd w:val="clear" w:color="auto" w:fill="17365D"/>
            <w:vAlign w:val="center"/>
          </w:tcPr>
          <w:p w14:paraId="2A44A6EC" w14:textId="201C5FC5"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1021 Donacije DVD i Službi zaštite i spašavanja</w:t>
            </w:r>
          </w:p>
        </w:tc>
        <w:tc>
          <w:tcPr>
            <w:tcW w:w="1300" w:type="dxa"/>
            <w:shd w:val="clear" w:color="auto" w:fill="17365D"/>
            <w:vAlign w:val="center"/>
          </w:tcPr>
          <w:p w14:paraId="26C47431" w14:textId="7B92C94D"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21.546,56</w:t>
            </w:r>
          </w:p>
        </w:tc>
        <w:tc>
          <w:tcPr>
            <w:tcW w:w="1300" w:type="dxa"/>
            <w:shd w:val="clear" w:color="auto" w:fill="17365D"/>
            <w:vAlign w:val="center"/>
          </w:tcPr>
          <w:p w14:paraId="59AA4814" w14:textId="49418CC7"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25.934,26</w:t>
            </w:r>
          </w:p>
        </w:tc>
        <w:tc>
          <w:tcPr>
            <w:tcW w:w="1300" w:type="dxa"/>
            <w:shd w:val="clear" w:color="auto" w:fill="17365D"/>
            <w:vAlign w:val="center"/>
          </w:tcPr>
          <w:p w14:paraId="749BFDA8" w14:textId="72C2873B"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26.663,61</w:t>
            </w:r>
          </w:p>
        </w:tc>
        <w:tc>
          <w:tcPr>
            <w:tcW w:w="1300" w:type="dxa"/>
            <w:shd w:val="clear" w:color="auto" w:fill="17365D"/>
            <w:vAlign w:val="center"/>
          </w:tcPr>
          <w:p w14:paraId="1F5F006F" w14:textId="2BCAD394"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29.329,97</w:t>
            </w:r>
          </w:p>
        </w:tc>
        <w:tc>
          <w:tcPr>
            <w:tcW w:w="1300" w:type="dxa"/>
            <w:shd w:val="clear" w:color="auto" w:fill="17365D"/>
            <w:vAlign w:val="center"/>
          </w:tcPr>
          <w:p w14:paraId="1AA0531B" w14:textId="1F239309"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32.262,97</w:t>
            </w:r>
          </w:p>
        </w:tc>
      </w:tr>
      <w:tr w:rsidR="0071116A" w:rsidRPr="0071116A" w14:paraId="54F61A3D" w14:textId="77777777" w:rsidTr="0071116A">
        <w:trPr>
          <w:trHeight w:val="540"/>
        </w:trPr>
        <w:tc>
          <w:tcPr>
            <w:tcW w:w="3531" w:type="dxa"/>
            <w:shd w:val="clear" w:color="auto" w:fill="DAE8F2"/>
            <w:vAlign w:val="center"/>
          </w:tcPr>
          <w:p w14:paraId="24B6C16C" w14:textId="0059850F"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A102103 Crveni križ</w:t>
            </w:r>
          </w:p>
        </w:tc>
        <w:tc>
          <w:tcPr>
            <w:tcW w:w="1300" w:type="dxa"/>
            <w:shd w:val="clear" w:color="auto" w:fill="DAE8F2"/>
            <w:vAlign w:val="center"/>
          </w:tcPr>
          <w:p w14:paraId="1227064F" w14:textId="05523D5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3.450,40</w:t>
            </w:r>
          </w:p>
        </w:tc>
        <w:tc>
          <w:tcPr>
            <w:tcW w:w="1300" w:type="dxa"/>
            <w:shd w:val="clear" w:color="auto" w:fill="DAE8F2"/>
            <w:vAlign w:val="center"/>
          </w:tcPr>
          <w:p w14:paraId="7E29BAE8" w14:textId="3F07B82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4.270,65</w:t>
            </w:r>
          </w:p>
        </w:tc>
        <w:tc>
          <w:tcPr>
            <w:tcW w:w="1300" w:type="dxa"/>
            <w:shd w:val="clear" w:color="auto" w:fill="DAE8F2"/>
            <w:vAlign w:val="center"/>
          </w:tcPr>
          <w:p w14:paraId="21F4534D" w14:textId="263082F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5.000,00</w:t>
            </w:r>
          </w:p>
        </w:tc>
        <w:tc>
          <w:tcPr>
            <w:tcW w:w="1300" w:type="dxa"/>
            <w:shd w:val="clear" w:color="auto" w:fill="DAE8F2"/>
            <w:vAlign w:val="center"/>
          </w:tcPr>
          <w:p w14:paraId="352C7A54" w14:textId="2E1C829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5.500,00</w:t>
            </w:r>
          </w:p>
        </w:tc>
        <w:tc>
          <w:tcPr>
            <w:tcW w:w="1300" w:type="dxa"/>
            <w:shd w:val="clear" w:color="auto" w:fill="DAE8F2"/>
            <w:vAlign w:val="center"/>
          </w:tcPr>
          <w:p w14:paraId="065DBBB1" w14:textId="16CB8ED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6.050,00</w:t>
            </w:r>
          </w:p>
        </w:tc>
      </w:tr>
      <w:tr w:rsidR="0071116A" w:rsidRPr="0071116A" w14:paraId="7FA725E2" w14:textId="77777777" w:rsidTr="0071116A">
        <w:tc>
          <w:tcPr>
            <w:tcW w:w="3531" w:type="dxa"/>
            <w:shd w:val="clear" w:color="auto" w:fill="CBFFCB"/>
          </w:tcPr>
          <w:p w14:paraId="052014F2" w14:textId="4A65554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3AD04641" w14:textId="2C862AB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3240A3F" w14:textId="32225E3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8A9FC88" w14:textId="6B86323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C49F1F5" w14:textId="16420D1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5.500,00</w:t>
            </w:r>
          </w:p>
        </w:tc>
        <w:tc>
          <w:tcPr>
            <w:tcW w:w="1300" w:type="dxa"/>
            <w:shd w:val="clear" w:color="auto" w:fill="CBFFCB"/>
          </w:tcPr>
          <w:p w14:paraId="2BD403EB" w14:textId="7EFD681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6.050,00</w:t>
            </w:r>
          </w:p>
        </w:tc>
      </w:tr>
      <w:tr w:rsidR="0071116A" w:rsidRPr="0071116A" w14:paraId="4941FC5A" w14:textId="77777777" w:rsidTr="0071116A">
        <w:tc>
          <w:tcPr>
            <w:tcW w:w="3531" w:type="dxa"/>
            <w:shd w:val="clear" w:color="auto" w:fill="F2F2F2"/>
          </w:tcPr>
          <w:p w14:paraId="0DEC30D2" w14:textId="037AE383"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9199E50" w14:textId="1C76D1C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6DB3B7B" w14:textId="1559F00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3859E0C" w14:textId="3659C2E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80D0D52" w14:textId="2C974F5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5.500,00</w:t>
            </w:r>
          </w:p>
        </w:tc>
        <w:tc>
          <w:tcPr>
            <w:tcW w:w="1300" w:type="dxa"/>
            <w:shd w:val="clear" w:color="auto" w:fill="F2F2F2"/>
          </w:tcPr>
          <w:p w14:paraId="27C4F043" w14:textId="43CBAF9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6.050,00</w:t>
            </w:r>
          </w:p>
        </w:tc>
      </w:tr>
      <w:tr w:rsidR="0071116A" w14:paraId="41BE5AAD" w14:textId="77777777" w:rsidTr="0071116A">
        <w:tc>
          <w:tcPr>
            <w:tcW w:w="3531" w:type="dxa"/>
          </w:tcPr>
          <w:p w14:paraId="4344804A" w14:textId="3EA984F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5FA7119" w14:textId="085F346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D19A3B" w14:textId="476A152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16B494" w14:textId="4BB9784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1A883A" w14:textId="25489EE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61E8F9A7" w14:textId="6E04CC9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6.050,00</w:t>
            </w:r>
          </w:p>
        </w:tc>
      </w:tr>
      <w:tr w:rsidR="0071116A" w:rsidRPr="0071116A" w14:paraId="5496EDC8" w14:textId="77777777" w:rsidTr="0071116A">
        <w:tc>
          <w:tcPr>
            <w:tcW w:w="3531" w:type="dxa"/>
            <w:shd w:val="clear" w:color="auto" w:fill="CBFFCB"/>
          </w:tcPr>
          <w:p w14:paraId="7725CFD5" w14:textId="3D2CE80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00A31BE3" w14:textId="7ECEFEC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C719089" w14:textId="66102F9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BC28CAB" w14:textId="15FFA3D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5.000,00</w:t>
            </w:r>
          </w:p>
        </w:tc>
        <w:tc>
          <w:tcPr>
            <w:tcW w:w="1300" w:type="dxa"/>
            <w:shd w:val="clear" w:color="auto" w:fill="CBFFCB"/>
          </w:tcPr>
          <w:p w14:paraId="719B6A9A" w14:textId="0B3CD74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557C85" w14:textId="381BA1C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7666C1A" w14:textId="77777777" w:rsidTr="0071116A">
        <w:tc>
          <w:tcPr>
            <w:tcW w:w="3531" w:type="dxa"/>
            <w:shd w:val="clear" w:color="auto" w:fill="F2F2F2"/>
          </w:tcPr>
          <w:p w14:paraId="6F0C8334" w14:textId="0F4E1211"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E1245D8" w14:textId="4117C9E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E0E554C" w14:textId="48A87CF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6EB18AD" w14:textId="02CE69A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5.000,00</w:t>
            </w:r>
          </w:p>
        </w:tc>
        <w:tc>
          <w:tcPr>
            <w:tcW w:w="1300" w:type="dxa"/>
            <w:shd w:val="clear" w:color="auto" w:fill="F2F2F2"/>
          </w:tcPr>
          <w:p w14:paraId="341E9D69" w14:textId="43B8947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58982AA" w14:textId="1B24A72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6FF9D7E" w14:textId="77777777" w:rsidTr="0071116A">
        <w:tc>
          <w:tcPr>
            <w:tcW w:w="3531" w:type="dxa"/>
          </w:tcPr>
          <w:p w14:paraId="1FE127DA" w14:textId="5749D10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BC2ABF2" w14:textId="45E5CE3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4B1605" w14:textId="1C25F74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986CA5" w14:textId="778CB8C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78CE3F0" w14:textId="6C98D36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113A8B" w14:textId="3DF1EF1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C67BCD9" w14:textId="77777777" w:rsidTr="0071116A">
        <w:tc>
          <w:tcPr>
            <w:tcW w:w="3531" w:type="dxa"/>
            <w:shd w:val="clear" w:color="auto" w:fill="CBFFCB"/>
          </w:tcPr>
          <w:p w14:paraId="7FC30BC2" w14:textId="62C4BC3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45 Prihodi za posebne namjene - ostalo</w:t>
            </w:r>
          </w:p>
        </w:tc>
        <w:tc>
          <w:tcPr>
            <w:tcW w:w="1300" w:type="dxa"/>
            <w:shd w:val="clear" w:color="auto" w:fill="CBFFCB"/>
          </w:tcPr>
          <w:p w14:paraId="78A71187" w14:textId="3074FBF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3.450,40</w:t>
            </w:r>
          </w:p>
        </w:tc>
        <w:tc>
          <w:tcPr>
            <w:tcW w:w="1300" w:type="dxa"/>
            <w:shd w:val="clear" w:color="auto" w:fill="CBFFCB"/>
          </w:tcPr>
          <w:p w14:paraId="3C585238" w14:textId="12F3343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4.270,65</w:t>
            </w:r>
          </w:p>
        </w:tc>
        <w:tc>
          <w:tcPr>
            <w:tcW w:w="1300" w:type="dxa"/>
            <w:shd w:val="clear" w:color="auto" w:fill="CBFFCB"/>
          </w:tcPr>
          <w:p w14:paraId="2356F0A8" w14:textId="1726AA4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95B2D5A" w14:textId="416005A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9E7CB1C" w14:textId="1BC645B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8BEBD11" w14:textId="77777777" w:rsidTr="0071116A">
        <w:tc>
          <w:tcPr>
            <w:tcW w:w="3531" w:type="dxa"/>
            <w:shd w:val="clear" w:color="auto" w:fill="F2F2F2"/>
          </w:tcPr>
          <w:p w14:paraId="2D0CF4F8" w14:textId="5868150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51EA349" w14:textId="2BFAD3C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3.450,40</w:t>
            </w:r>
          </w:p>
        </w:tc>
        <w:tc>
          <w:tcPr>
            <w:tcW w:w="1300" w:type="dxa"/>
            <w:shd w:val="clear" w:color="auto" w:fill="F2F2F2"/>
          </w:tcPr>
          <w:p w14:paraId="636B1583" w14:textId="509B624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4.270,65</w:t>
            </w:r>
          </w:p>
        </w:tc>
        <w:tc>
          <w:tcPr>
            <w:tcW w:w="1300" w:type="dxa"/>
            <w:shd w:val="clear" w:color="auto" w:fill="F2F2F2"/>
          </w:tcPr>
          <w:p w14:paraId="1E25354F" w14:textId="7415B6E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47ACEB3" w14:textId="00167A7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65868F1" w14:textId="7965B44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35F8EE9" w14:textId="77777777" w:rsidTr="0071116A">
        <w:tc>
          <w:tcPr>
            <w:tcW w:w="3531" w:type="dxa"/>
          </w:tcPr>
          <w:p w14:paraId="498B6879" w14:textId="13FA59E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433BD5B" w14:textId="065719C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3.450,40</w:t>
            </w:r>
          </w:p>
        </w:tc>
        <w:tc>
          <w:tcPr>
            <w:tcW w:w="1300" w:type="dxa"/>
          </w:tcPr>
          <w:p w14:paraId="4FF405E7" w14:textId="5683D51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4.270,65</w:t>
            </w:r>
          </w:p>
        </w:tc>
        <w:tc>
          <w:tcPr>
            <w:tcW w:w="1300" w:type="dxa"/>
          </w:tcPr>
          <w:p w14:paraId="5F935172" w14:textId="1A935E6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A87D26" w14:textId="229956F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D5E283" w14:textId="6FAAB2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5CA9351" w14:textId="77777777" w:rsidTr="0071116A">
        <w:trPr>
          <w:trHeight w:val="540"/>
        </w:trPr>
        <w:tc>
          <w:tcPr>
            <w:tcW w:w="3531" w:type="dxa"/>
            <w:shd w:val="clear" w:color="auto" w:fill="DAE8F2"/>
            <w:vAlign w:val="center"/>
          </w:tcPr>
          <w:p w14:paraId="43022F58" w14:textId="278280BD"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A102106 Donacije DVD-ima</w:t>
            </w:r>
          </w:p>
        </w:tc>
        <w:tc>
          <w:tcPr>
            <w:tcW w:w="1300" w:type="dxa"/>
            <w:shd w:val="clear" w:color="auto" w:fill="DAE8F2"/>
            <w:vAlign w:val="center"/>
          </w:tcPr>
          <w:p w14:paraId="45DF1910" w14:textId="5491A53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17.368,55</w:t>
            </w:r>
          </w:p>
        </w:tc>
        <w:tc>
          <w:tcPr>
            <w:tcW w:w="1300" w:type="dxa"/>
            <w:shd w:val="clear" w:color="auto" w:fill="DAE8F2"/>
            <w:vAlign w:val="center"/>
          </w:tcPr>
          <w:p w14:paraId="1AD14957" w14:textId="727CA8B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20.000,00</w:t>
            </w:r>
          </w:p>
        </w:tc>
        <w:tc>
          <w:tcPr>
            <w:tcW w:w="1300" w:type="dxa"/>
            <w:shd w:val="clear" w:color="auto" w:fill="DAE8F2"/>
            <w:vAlign w:val="center"/>
          </w:tcPr>
          <w:p w14:paraId="69F74FDE" w14:textId="33615DF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20.000,00</w:t>
            </w:r>
          </w:p>
        </w:tc>
        <w:tc>
          <w:tcPr>
            <w:tcW w:w="1300" w:type="dxa"/>
            <w:shd w:val="clear" w:color="auto" w:fill="DAE8F2"/>
            <w:vAlign w:val="center"/>
          </w:tcPr>
          <w:p w14:paraId="4FBFD981" w14:textId="395F366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22.000,00</w:t>
            </w:r>
          </w:p>
        </w:tc>
        <w:tc>
          <w:tcPr>
            <w:tcW w:w="1300" w:type="dxa"/>
            <w:shd w:val="clear" w:color="auto" w:fill="DAE8F2"/>
            <w:vAlign w:val="center"/>
          </w:tcPr>
          <w:p w14:paraId="0E080C3F" w14:textId="14B8086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24.200,00</w:t>
            </w:r>
          </w:p>
        </w:tc>
      </w:tr>
      <w:tr w:rsidR="0071116A" w:rsidRPr="0071116A" w14:paraId="666C80E8" w14:textId="77777777" w:rsidTr="0071116A">
        <w:tc>
          <w:tcPr>
            <w:tcW w:w="3531" w:type="dxa"/>
            <w:shd w:val="clear" w:color="auto" w:fill="CBFFCB"/>
          </w:tcPr>
          <w:p w14:paraId="2E9A3214" w14:textId="6B9A277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6C7FEAC0" w14:textId="13E9ACC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25DBE84" w14:textId="0695CAA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1627DAE" w14:textId="3B8B136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7C711B" w14:textId="6174F20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22.000,00</w:t>
            </w:r>
          </w:p>
        </w:tc>
        <w:tc>
          <w:tcPr>
            <w:tcW w:w="1300" w:type="dxa"/>
            <w:shd w:val="clear" w:color="auto" w:fill="CBFFCB"/>
          </w:tcPr>
          <w:p w14:paraId="330BCAB6" w14:textId="5E75973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24.200,00</w:t>
            </w:r>
          </w:p>
        </w:tc>
      </w:tr>
      <w:tr w:rsidR="0071116A" w:rsidRPr="0071116A" w14:paraId="61EAB1D9" w14:textId="77777777" w:rsidTr="0071116A">
        <w:tc>
          <w:tcPr>
            <w:tcW w:w="3531" w:type="dxa"/>
            <w:shd w:val="clear" w:color="auto" w:fill="F2F2F2"/>
          </w:tcPr>
          <w:p w14:paraId="20301F1F" w14:textId="03B5B25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1269A50" w14:textId="6C878BA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0FAD5C9" w14:textId="2705233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1E8816B" w14:textId="0B23D82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FB9DA63" w14:textId="792849B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22.000,00</w:t>
            </w:r>
          </w:p>
        </w:tc>
        <w:tc>
          <w:tcPr>
            <w:tcW w:w="1300" w:type="dxa"/>
            <w:shd w:val="clear" w:color="auto" w:fill="F2F2F2"/>
          </w:tcPr>
          <w:p w14:paraId="07FBCCC1" w14:textId="19A049B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24.200,00</w:t>
            </w:r>
          </w:p>
        </w:tc>
      </w:tr>
      <w:tr w:rsidR="0071116A" w14:paraId="00878791" w14:textId="77777777" w:rsidTr="0071116A">
        <w:tc>
          <w:tcPr>
            <w:tcW w:w="3531" w:type="dxa"/>
          </w:tcPr>
          <w:p w14:paraId="19055452" w14:textId="6A68714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C8091AC" w14:textId="43CECC6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61630D" w14:textId="6F85147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21D566" w14:textId="5F6DF84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045E48" w14:textId="18DADC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3DA1BAC9" w14:textId="1F393FF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24.200,00</w:t>
            </w:r>
          </w:p>
        </w:tc>
      </w:tr>
      <w:tr w:rsidR="0071116A" w:rsidRPr="0071116A" w14:paraId="644F2CBE" w14:textId="77777777" w:rsidTr="0071116A">
        <w:tc>
          <w:tcPr>
            <w:tcW w:w="3531" w:type="dxa"/>
            <w:shd w:val="clear" w:color="auto" w:fill="CBFFCB"/>
          </w:tcPr>
          <w:p w14:paraId="16315945" w14:textId="4C746CA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7E3A63A9" w14:textId="297A527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10E420F" w14:textId="54BB41E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B08F013" w14:textId="2EDB1E9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20.000,00</w:t>
            </w:r>
          </w:p>
        </w:tc>
        <w:tc>
          <w:tcPr>
            <w:tcW w:w="1300" w:type="dxa"/>
            <w:shd w:val="clear" w:color="auto" w:fill="CBFFCB"/>
          </w:tcPr>
          <w:p w14:paraId="60EECC56" w14:textId="273270F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421EB5D" w14:textId="5525485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D4450A6" w14:textId="77777777" w:rsidTr="0071116A">
        <w:tc>
          <w:tcPr>
            <w:tcW w:w="3531" w:type="dxa"/>
            <w:shd w:val="clear" w:color="auto" w:fill="F2F2F2"/>
          </w:tcPr>
          <w:p w14:paraId="4046D1AE" w14:textId="60D6BD1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7E6D33A" w14:textId="2921959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D426229" w14:textId="08759BF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6BCB61B" w14:textId="22EC930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20.000,00</w:t>
            </w:r>
          </w:p>
        </w:tc>
        <w:tc>
          <w:tcPr>
            <w:tcW w:w="1300" w:type="dxa"/>
            <w:shd w:val="clear" w:color="auto" w:fill="F2F2F2"/>
          </w:tcPr>
          <w:p w14:paraId="30A30359" w14:textId="68D1D7B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8C4497E" w14:textId="554CCB8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A4BFCF4" w14:textId="77777777" w:rsidTr="0071116A">
        <w:tc>
          <w:tcPr>
            <w:tcW w:w="3531" w:type="dxa"/>
          </w:tcPr>
          <w:p w14:paraId="732BDC96" w14:textId="7033EF6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4BA48F2" w14:textId="13756A8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8D5FD4" w14:textId="1A8400B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A221DB" w14:textId="551CB0F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9F9A03A" w14:textId="48BCF16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84D0D2" w14:textId="1386E7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A332000" w14:textId="77777777" w:rsidTr="0071116A">
        <w:tc>
          <w:tcPr>
            <w:tcW w:w="3531" w:type="dxa"/>
            <w:shd w:val="clear" w:color="auto" w:fill="CBFFCB"/>
          </w:tcPr>
          <w:p w14:paraId="500E8D30" w14:textId="365F6E4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594B49AC" w14:textId="06175E3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17.368,55</w:t>
            </w:r>
          </w:p>
        </w:tc>
        <w:tc>
          <w:tcPr>
            <w:tcW w:w="1300" w:type="dxa"/>
            <w:shd w:val="clear" w:color="auto" w:fill="CBFFCB"/>
          </w:tcPr>
          <w:p w14:paraId="38562027" w14:textId="49857AA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20.000,00</w:t>
            </w:r>
          </w:p>
        </w:tc>
        <w:tc>
          <w:tcPr>
            <w:tcW w:w="1300" w:type="dxa"/>
            <w:shd w:val="clear" w:color="auto" w:fill="CBFFCB"/>
          </w:tcPr>
          <w:p w14:paraId="5B1C5BBF" w14:textId="20BE63D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9F89795" w14:textId="43099B9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0DC303C" w14:textId="62A2607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3F9AA4A" w14:textId="77777777" w:rsidTr="0071116A">
        <w:tc>
          <w:tcPr>
            <w:tcW w:w="3531" w:type="dxa"/>
            <w:shd w:val="clear" w:color="auto" w:fill="F2F2F2"/>
          </w:tcPr>
          <w:p w14:paraId="4CD6B103" w14:textId="0C069E6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3519129" w14:textId="74F837E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17.368,55</w:t>
            </w:r>
          </w:p>
        </w:tc>
        <w:tc>
          <w:tcPr>
            <w:tcW w:w="1300" w:type="dxa"/>
            <w:shd w:val="clear" w:color="auto" w:fill="F2F2F2"/>
          </w:tcPr>
          <w:p w14:paraId="4B3AC043" w14:textId="71865CC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20.000,00</w:t>
            </w:r>
          </w:p>
        </w:tc>
        <w:tc>
          <w:tcPr>
            <w:tcW w:w="1300" w:type="dxa"/>
            <w:shd w:val="clear" w:color="auto" w:fill="F2F2F2"/>
          </w:tcPr>
          <w:p w14:paraId="27EEB989" w14:textId="4AA15A6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C508587" w14:textId="2B16698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81F4DD5" w14:textId="15DC264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F430D75" w14:textId="77777777" w:rsidTr="0071116A">
        <w:tc>
          <w:tcPr>
            <w:tcW w:w="3531" w:type="dxa"/>
          </w:tcPr>
          <w:p w14:paraId="4394EB38" w14:textId="5A681B1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3109517" w14:textId="66E5310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17.368,55</w:t>
            </w:r>
          </w:p>
        </w:tc>
        <w:tc>
          <w:tcPr>
            <w:tcW w:w="1300" w:type="dxa"/>
          </w:tcPr>
          <w:p w14:paraId="6E3473B6" w14:textId="0196BF4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D47FD95" w14:textId="0F3593B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D82FB1" w14:textId="1570837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AA8F29" w14:textId="186F284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4950984" w14:textId="77777777" w:rsidTr="0071116A">
        <w:trPr>
          <w:trHeight w:val="540"/>
        </w:trPr>
        <w:tc>
          <w:tcPr>
            <w:tcW w:w="3531" w:type="dxa"/>
            <w:shd w:val="clear" w:color="auto" w:fill="DAE8F2"/>
            <w:vAlign w:val="center"/>
          </w:tcPr>
          <w:p w14:paraId="44A77EA1" w14:textId="349AD1AA"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A102112 Financiranje službe zaštite i spašavanja</w:t>
            </w:r>
          </w:p>
        </w:tc>
        <w:tc>
          <w:tcPr>
            <w:tcW w:w="1300" w:type="dxa"/>
            <w:shd w:val="clear" w:color="auto" w:fill="DAE8F2"/>
            <w:vAlign w:val="center"/>
          </w:tcPr>
          <w:p w14:paraId="68B1CBA4" w14:textId="326A2FE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727,61</w:t>
            </w:r>
          </w:p>
        </w:tc>
        <w:tc>
          <w:tcPr>
            <w:tcW w:w="1300" w:type="dxa"/>
            <w:shd w:val="clear" w:color="auto" w:fill="DAE8F2"/>
            <w:vAlign w:val="center"/>
          </w:tcPr>
          <w:p w14:paraId="07DE34AA" w14:textId="2EBBFC1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1.663,61</w:t>
            </w:r>
          </w:p>
        </w:tc>
        <w:tc>
          <w:tcPr>
            <w:tcW w:w="1300" w:type="dxa"/>
            <w:shd w:val="clear" w:color="auto" w:fill="DAE8F2"/>
            <w:vAlign w:val="center"/>
          </w:tcPr>
          <w:p w14:paraId="72970850" w14:textId="7CC2FC6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1.663,61</w:t>
            </w:r>
          </w:p>
        </w:tc>
        <w:tc>
          <w:tcPr>
            <w:tcW w:w="1300" w:type="dxa"/>
            <w:shd w:val="clear" w:color="auto" w:fill="DAE8F2"/>
            <w:vAlign w:val="center"/>
          </w:tcPr>
          <w:p w14:paraId="2726EBDC" w14:textId="5F59295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1.829,97</w:t>
            </w:r>
          </w:p>
        </w:tc>
        <w:tc>
          <w:tcPr>
            <w:tcW w:w="1300" w:type="dxa"/>
            <w:shd w:val="clear" w:color="auto" w:fill="DAE8F2"/>
            <w:vAlign w:val="center"/>
          </w:tcPr>
          <w:p w14:paraId="1B332812" w14:textId="7A94FF6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2.012,97</w:t>
            </w:r>
          </w:p>
        </w:tc>
      </w:tr>
      <w:tr w:rsidR="0071116A" w:rsidRPr="0071116A" w14:paraId="7DB95DF3" w14:textId="77777777" w:rsidTr="0071116A">
        <w:tc>
          <w:tcPr>
            <w:tcW w:w="3531" w:type="dxa"/>
            <w:shd w:val="clear" w:color="auto" w:fill="CBFFCB"/>
          </w:tcPr>
          <w:p w14:paraId="4E080BA3" w14:textId="4B5635E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25B34143" w14:textId="455DC34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8DB6108" w14:textId="3919E3D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3266ADD" w14:textId="3145C56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3DE7CE6" w14:textId="5CB20F2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1.829,97</w:t>
            </w:r>
          </w:p>
        </w:tc>
        <w:tc>
          <w:tcPr>
            <w:tcW w:w="1300" w:type="dxa"/>
            <w:shd w:val="clear" w:color="auto" w:fill="CBFFCB"/>
          </w:tcPr>
          <w:p w14:paraId="796A4A82" w14:textId="35FB264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2.012,97</w:t>
            </w:r>
          </w:p>
        </w:tc>
      </w:tr>
      <w:tr w:rsidR="0071116A" w:rsidRPr="0071116A" w14:paraId="06D728FF" w14:textId="77777777" w:rsidTr="0071116A">
        <w:tc>
          <w:tcPr>
            <w:tcW w:w="3531" w:type="dxa"/>
            <w:shd w:val="clear" w:color="auto" w:fill="F2F2F2"/>
          </w:tcPr>
          <w:p w14:paraId="0BC75998" w14:textId="074C7A3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9C4D456" w14:textId="1BF9063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F12E952" w14:textId="3B713AD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38DAEDA" w14:textId="01EAF41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D79C6A6" w14:textId="2DA1FF3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1.829,97</w:t>
            </w:r>
          </w:p>
        </w:tc>
        <w:tc>
          <w:tcPr>
            <w:tcW w:w="1300" w:type="dxa"/>
            <w:shd w:val="clear" w:color="auto" w:fill="F2F2F2"/>
          </w:tcPr>
          <w:p w14:paraId="53C6A5E5" w14:textId="3AC91FC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2.012,97</w:t>
            </w:r>
          </w:p>
        </w:tc>
      </w:tr>
      <w:tr w:rsidR="0071116A" w14:paraId="25CD1C3A" w14:textId="77777777" w:rsidTr="0071116A">
        <w:tc>
          <w:tcPr>
            <w:tcW w:w="3531" w:type="dxa"/>
          </w:tcPr>
          <w:p w14:paraId="3D043DE0" w14:textId="48C09ED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6C6A24C" w14:textId="209B23D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4D3B56" w14:textId="7ABA67E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EA4A81" w14:textId="5C31451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38FEDF" w14:textId="693354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1.829,97</w:t>
            </w:r>
          </w:p>
        </w:tc>
        <w:tc>
          <w:tcPr>
            <w:tcW w:w="1300" w:type="dxa"/>
          </w:tcPr>
          <w:p w14:paraId="169679D8" w14:textId="713F619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2.012,97</w:t>
            </w:r>
          </w:p>
        </w:tc>
      </w:tr>
      <w:tr w:rsidR="0071116A" w:rsidRPr="0071116A" w14:paraId="68BF1E54" w14:textId="77777777" w:rsidTr="0071116A">
        <w:tc>
          <w:tcPr>
            <w:tcW w:w="3531" w:type="dxa"/>
            <w:shd w:val="clear" w:color="auto" w:fill="CBFFCB"/>
          </w:tcPr>
          <w:p w14:paraId="61B155D8" w14:textId="06FB7C1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6B372718" w14:textId="78D5718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DE3A593" w14:textId="2F72023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153DAEE" w14:textId="43CBE9A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1.663,61</w:t>
            </w:r>
          </w:p>
        </w:tc>
        <w:tc>
          <w:tcPr>
            <w:tcW w:w="1300" w:type="dxa"/>
            <w:shd w:val="clear" w:color="auto" w:fill="CBFFCB"/>
          </w:tcPr>
          <w:p w14:paraId="6902D731" w14:textId="00CF4DD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D0660DF" w14:textId="2BE9DD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004728B" w14:textId="77777777" w:rsidTr="0071116A">
        <w:tc>
          <w:tcPr>
            <w:tcW w:w="3531" w:type="dxa"/>
            <w:shd w:val="clear" w:color="auto" w:fill="F2F2F2"/>
          </w:tcPr>
          <w:p w14:paraId="68680137" w14:textId="15AB0A4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9039915" w14:textId="5DB5053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A14AF5F" w14:textId="049662F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69882FD" w14:textId="185EFF2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1.663,61</w:t>
            </w:r>
          </w:p>
        </w:tc>
        <w:tc>
          <w:tcPr>
            <w:tcW w:w="1300" w:type="dxa"/>
            <w:shd w:val="clear" w:color="auto" w:fill="F2F2F2"/>
          </w:tcPr>
          <w:p w14:paraId="43E5F595" w14:textId="0F6F9D8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80B2E84" w14:textId="47FB823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8476390" w14:textId="77777777" w:rsidTr="0071116A">
        <w:tc>
          <w:tcPr>
            <w:tcW w:w="3531" w:type="dxa"/>
          </w:tcPr>
          <w:p w14:paraId="7DC2B6D9" w14:textId="65C37A0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1ED9CBE" w14:textId="172E56E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A2ECE2" w14:textId="67C8EAB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6654FF" w14:textId="21E1E9B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1.663,61</w:t>
            </w:r>
          </w:p>
        </w:tc>
        <w:tc>
          <w:tcPr>
            <w:tcW w:w="1300" w:type="dxa"/>
          </w:tcPr>
          <w:p w14:paraId="1CD78BA3" w14:textId="72CFECE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14AD41" w14:textId="2DBFD7B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772B0D2" w14:textId="77777777" w:rsidTr="0071116A">
        <w:tc>
          <w:tcPr>
            <w:tcW w:w="3531" w:type="dxa"/>
            <w:shd w:val="clear" w:color="auto" w:fill="CBFFCB"/>
          </w:tcPr>
          <w:p w14:paraId="49908CE7" w14:textId="15F64CF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497A5E9F" w14:textId="24F48A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727,61</w:t>
            </w:r>
          </w:p>
        </w:tc>
        <w:tc>
          <w:tcPr>
            <w:tcW w:w="1300" w:type="dxa"/>
            <w:shd w:val="clear" w:color="auto" w:fill="CBFFCB"/>
          </w:tcPr>
          <w:p w14:paraId="768CD865" w14:textId="5481CFE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1.663,61</w:t>
            </w:r>
          </w:p>
        </w:tc>
        <w:tc>
          <w:tcPr>
            <w:tcW w:w="1300" w:type="dxa"/>
            <w:shd w:val="clear" w:color="auto" w:fill="CBFFCB"/>
          </w:tcPr>
          <w:p w14:paraId="14568458" w14:textId="1312BBA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61FDBF0" w14:textId="50B58F2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F457A54" w14:textId="60414E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B6675C6" w14:textId="77777777" w:rsidTr="0071116A">
        <w:tc>
          <w:tcPr>
            <w:tcW w:w="3531" w:type="dxa"/>
            <w:shd w:val="clear" w:color="auto" w:fill="F2F2F2"/>
          </w:tcPr>
          <w:p w14:paraId="7863DD47" w14:textId="34C11AC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A2CE907" w14:textId="6F2D02B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727,61</w:t>
            </w:r>
          </w:p>
        </w:tc>
        <w:tc>
          <w:tcPr>
            <w:tcW w:w="1300" w:type="dxa"/>
            <w:shd w:val="clear" w:color="auto" w:fill="F2F2F2"/>
          </w:tcPr>
          <w:p w14:paraId="17F46B51" w14:textId="2CCDBF5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1.663,61</w:t>
            </w:r>
          </w:p>
        </w:tc>
        <w:tc>
          <w:tcPr>
            <w:tcW w:w="1300" w:type="dxa"/>
            <w:shd w:val="clear" w:color="auto" w:fill="F2F2F2"/>
          </w:tcPr>
          <w:p w14:paraId="16C5B7A1" w14:textId="6C32EB9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A224D9E" w14:textId="7884B80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1086DBB" w14:textId="1695AD8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30BDBB6" w14:textId="77777777" w:rsidTr="0071116A">
        <w:tc>
          <w:tcPr>
            <w:tcW w:w="3531" w:type="dxa"/>
          </w:tcPr>
          <w:p w14:paraId="646CEC25" w14:textId="78F8956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1AC27A6" w14:textId="73888AC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727,61</w:t>
            </w:r>
          </w:p>
        </w:tc>
        <w:tc>
          <w:tcPr>
            <w:tcW w:w="1300" w:type="dxa"/>
          </w:tcPr>
          <w:p w14:paraId="0479EDD7" w14:textId="5840D68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1.663,61</w:t>
            </w:r>
          </w:p>
        </w:tc>
        <w:tc>
          <w:tcPr>
            <w:tcW w:w="1300" w:type="dxa"/>
          </w:tcPr>
          <w:p w14:paraId="54A5FF1C" w14:textId="4A72B19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38C33D" w14:textId="2D14B33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A6F4D8" w14:textId="0E2B52D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9A2A21D" w14:textId="77777777" w:rsidTr="0071116A">
        <w:trPr>
          <w:trHeight w:val="540"/>
        </w:trPr>
        <w:tc>
          <w:tcPr>
            <w:tcW w:w="3531" w:type="dxa"/>
            <w:shd w:val="clear" w:color="auto" w:fill="17365D"/>
            <w:vAlign w:val="center"/>
          </w:tcPr>
          <w:p w14:paraId="0F64D9F3" w14:textId="5F320913"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1023 Demografska obnova</w:t>
            </w:r>
          </w:p>
        </w:tc>
        <w:tc>
          <w:tcPr>
            <w:tcW w:w="1300" w:type="dxa"/>
            <w:shd w:val="clear" w:color="auto" w:fill="17365D"/>
            <w:vAlign w:val="center"/>
          </w:tcPr>
          <w:p w14:paraId="2B09F0CE" w14:textId="1D93163D"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96.805,08</w:t>
            </w:r>
          </w:p>
        </w:tc>
        <w:tc>
          <w:tcPr>
            <w:tcW w:w="1300" w:type="dxa"/>
            <w:shd w:val="clear" w:color="auto" w:fill="17365D"/>
            <w:vAlign w:val="center"/>
          </w:tcPr>
          <w:p w14:paraId="3767EB26" w14:textId="2EC8F110"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99.477,66</w:t>
            </w:r>
          </w:p>
        </w:tc>
        <w:tc>
          <w:tcPr>
            <w:tcW w:w="1300" w:type="dxa"/>
            <w:shd w:val="clear" w:color="auto" w:fill="17365D"/>
            <w:vAlign w:val="center"/>
          </w:tcPr>
          <w:p w14:paraId="28B4E241" w14:textId="6DD4B08D"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86.544,55</w:t>
            </w:r>
          </w:p>
        </w:tc>
        <w:tc>
          <w:tcPr>
            <w:tcW w:w="1300" w:type="dxa"/>
            <w:shd w:val="clear" w:color="auto" w:fill="17365D"/>
            <w:vAlign w:val="center"/>
          </w:tcPr>
          <w:p w14:paraId="3E589C19" w14:textId="138604D7"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46.284,09</w:t>
            </w:r>
          </w:p>
        </w:tc>
        <w:tc>
          <w:tcPr>
            <w:tcW w:w="1300" w:type="dxa"/>
            <w:shd w:val="clear" w:color="auto" w:fill="17365D"/>
            <w:vAlign w:val="center"/>
          </w:tcPr>
          <w:p w14:paraId="686945AB" w14:textId="17746A13"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50.912,50</w:t>
            </w:r>
          </w:p>
        </w:tc>
      </w:tr>
      <w:tr w:rsidR="0071116A" w:rsidRPr="0071116A" w14:paraId="48D5D4E6" w14:textId="77777777" w:rsidTr="0071116A">
        <w:trPr>
          <w:trHeight w:val="540"/>
        </w:trPr>
        <w:tc>
          <w:tcPr>
            <w:tcW w:w="3531" w:type="dxa"/>
            <w:shd w:val="clear" w:color="auto" w:fill="DAE8F2"/>
            <w:vAlign w:val="center"/>
          </w:tcPr>
          <w:p w14:paraId="641350AD" w14:textId="4E5544E9"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A102314 Jednokratne pomoći za novorođenu djecu</w:t>
            </w:r>
          </w:p>
        </w:tc>
        <w:tc>
          <w:tcPr>
            <w:tcW w:w="1300" w:type="dxa"/>
            <w:shd w:val="clear" w:color="auto" w:fill="DAE8F2"/>
            <w:vAlign w:val="center"/>
          </w:tcPr>
          <w:p w14:paraId="540AF87A" w14:textId="384171D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21.036,48</w:t>
            </w:r>
          </w:p>
        </w:tc>
        <w:tc>
          <w:tcPr>
            <w:tcW w:w="1300" w:type="dxa"/>
            <w:shd w:val="clear" w:color="auto" w:fill="DAE8F2"/>
            <w:vAlign w:val="center"/>
          </w:tcPr>
          <w:p w14:paraId="43EB5549" w14:textId="41B82A3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15.000,00</w:t>
            </w:r>
          </w:p>
        </w:tc>
        <w:tc>
          <w:tcPr>
            <w:tcW w:w="1300" w:type="dxa"/>
            <w:shd w:val="clear" w:color="auto" w:fill="DAE8F2"/>
            <w:vAlign w:val="center"/>
          </w:tcPr>
          <w:p w14:paraId="363399C0" w14:textId="5138E1F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10.000,00</w:t>
            </w:r>
          </w:p>
        </w:tc>
        <w:tc>
          <w:tcPr>
            <w:tcW w:w="1300" w:type="dxa"/>
            <w:shd w:val="clear" w:color="auto" w:fill="DAE8F2"/>
            <w:vAlign w:val="center"/>
          </w:tcPr>
          <w:p w14:paraId="749E387B" w14:textId="0E4193F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11.000,00</w:t>
            </w:r>
          </w:p>
        </w:tc>
        <w:tc>
          <w:tcPr>
            <w:tcW w:w="1300" w:type="dxa"/>
            <w:shd w:val="clear" w:color="auto" w:fill="DAE8F2"/>
            <w:vAlign w:val="center"/>
          </w:tcPr>
          <w:p w14:paraId="74E9CFCD" w14:textId="04D6B01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12.100,00</w:t>
            </w:r>
          </w:p>
        </w:tc>
      </w:tr>
      <w:tr w:rsidR="0071116A" w:rsidRPr="0071116A" w14:paraId="026E3506" w14:textId="77777777" w:rsidTr="0071116A">
        <w:tc>
          <w:tcPr>
            <w:tcW w:w="3531" w:type="dxa"/>
            <w:shd w:val="clear" w:color="auto" w:fill="CBFFCB"/>
          </w:tcPr>
          <w:p w14:paraId="4DDD3BFB" w14:textId="58F4E0E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3B52DF48" w14:textId="4563C5F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54C917D" w14:textId="1FAEAEB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5765B6E" w14:textId="0B713A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89E378A" w14:textId="11CB39E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11.000,00</w:t>
            </w:r>
          </w:p>
        </w:tc>
        <w:tc>
          <w:tcPr>
            <w:tcW w:w="1300" w:type="dxa"/>
            <w:shd w:val="clear" w:color="auto" w:fill="CBFFCB"/>
          </w:tcPr>
          <w:p w14:paraId="68C5AC41" w14:textId="3C79A20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12.100,00</w:t>
            </w:r>
          </w:p>
        </w:tc>
      </w:tr>
      <w:tr w:rsidR="0071116A" w:rsidRPr="0071116A" w14:paraId="33C2B7EB" w14:textId="77777777" w:rsidTr="0071116A">
        <w:tc>
          <w:tcPr>
            <w:tcW w:w="3531" w:type="dxa"/>
            <w:shd w:val="clear" w:color="auto" w:fill="F2F2F2"/>
          </w:tcPr>
          <w:p w14:paraId="0687B7DA" w14:textId="5016825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FA4D5ED" w14:textId="0A92565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1AFB3A0" w14:textId="2B07E7B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C8AC264" w14:textId="6950CDE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25031D3" w14:textId="5BF7741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11.000,00</w:t>
            </w:r>
          </w:p>
        </w:tc>
        <w:tc>
          <w:tcPr>
            <w:tcW w:w="1300" w:type="dxa"/>
            <w:shd w:val="clear" w:color="auto" w:fill="F2F2F2"/>
          </w:tcPr>
          <w:p w14:paraId="299427AC" w14:textId="3F2CEB5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12.100,00</w:t>
            </w:r>
          </w:p>
        </w:tc>
      </w:tr>
      <w:tr w:rsidR="0071116A" w14:paraId="09494420" w14:textId="77777777" w:rsidTr="0071116A">
        <w:tc>
          <w:tcPr>
            <w:tcW w:w="3531" w:type="dxa"/>
          </w:tcPr>
          <w:p w14:paraId="51057F0C" w14:textId="5AC733D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AE7D3B0" w14:textId="271CFCD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B0E919" w14:textId="1E1C013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EB159C" w14:textId="3366AD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A8DDFC" w14:textId="050CE69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4158DDFF" w14:textId="5AF7F9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12.100,00</w:t>
            </w:r>
          </w:p>
        </w:tc>
      </w:tr>
      <w:tr w:rsidR="0071116A" w:rsidRPr="0071116A" w14:paraId="267CED32" w14:textId="77777777" w:rsidTr="0071116A">
        <w:tc>
          <w:tcPr>
            <w:tcW w:w="3531" w:type="dxa"/>
            <w:shd w:val="clear" w:color="auto" w:fill="CBFFCB"/>
          </w:tcPr>
          <w:p w14:paraId="3832D2B6" w14:textId="21A4708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lastRenderedPageBreak/>
              <w:t>IZVOR 50 Pomoći iz državnog proračuna</w:t>
            </w:r>
          </w:p>
        </w:tc>
        <w:tc>
          <w:tcPr>
            <w:tcW w:w="1300" w:type="dxa"/>
            <w:shd w:val="clear" w:color="auto" w:fill="CBFFCB"/>
          </w:tcPr>
          <w:p w14:paraId="10CA69A9" w14:textId="3C7EC5D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0442E31" w14:textId="6677885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2ACF7AD" w14:textId="12B5576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10.000,00</w:t>
            </w:r>
          </w:p>
        </w:tc>
        <w:tc>
          <w:tcPr>
            <w:tcW w:w="1300" w:type="dxa"/>
            <w:shd w:val="clear" w:color="auto" w:fill="CBFFCB"/>
          </w:tcPr>
          <w:p w14:paraId="10A67494" w14:textId="51E6EB4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CD3053D" w14:textId="22DDBD7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5D04627" w14:textId="77777777" w:rsidTr="0071116A">
        <w:tc>
          <w:tcPr>
            <w:tcW w:w="3531" w:type="dxa"/>
            <w:shd w:val="clear" w:color="auto" w:fill="F2F2F2"/>
          </w:tcPr>
          <w:p w14:paraId="0BE662EE" w14:textId="32202B53"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06E0D98" w14:textId="172ACAD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90C3E7C" w14:textId="5FB59DE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5C5F2B7" w14:textId="5578BA4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10.000,00</w:t>
            </w:r>
          </w:p>
        </w:tc>
        <w:tc>
          <w:tcPr>
            <w:tcW w:w="1300" w:type="dxa"/>
            <w:shd w:val="clear" w:color="auto" w:fill="F2F2F2"/>
          </w:tcPr>
          <w:p w14:paraId="35FD1DE3" w14:textId="138E470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A706B46" w14:textId="544885B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BB33B7D" w14:textId="77777777" w:rsidTr="0071116A">
        <w:tc>
          <w:tcPr>
            <w:tcW w:w="3531" w:type="dxa"/>
          </w:tcPr>
          <w:p w14:paraId="44047017" w14:textId="55FE193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94D0C60" w14:textId="101AB8C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E0BFE7" w14:textId="6C2FD46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2ED2AB" w14:textId="01F3738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754A41D" w14:textId="73A366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28DD00" w14:textId="5EA1C94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5F87B41" w14:textId="77777777" w:rsidTr="0071116A">
        <w:tc>
          <w:tcPr>
            <w:tcW w:w="3531" w:type="dxa"/>
            <w:shd w:val="clear" w:color="auto" w:fill="CBFFCB"/>
          </w:tcPr>
          <w:p w14:paraId="5323E478" w14:textId="689D347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2300A3AB" w14:textId="71F2C0D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21.036,48</w:t>
            </w:r>
          </w:p>
        </w:tc>
        <w:tc>
          <w:tcPr>
            <w:tcW w:w="1300" w:type="dxa"/>
            <w:shd w:val="clear" w:color="auto" w:fill="CBFFCB"/>
          </w:tcPr>
          <w:p w14:paraId="6A9399F4" w14:textId="08DD3C3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15.000,00</w:t>
            </w:r>
          </w:p>
        </w:tc>
        <w:tc>
          <w:tcPr>
            <w:tcW w:w="1300" w:type="dxa"/>
            <w:shd w:val="clear" w:color="auto" w:fill="CBFFCB"/>
          </w:tcPr>
          <w:p w14:paraId="3B8626BE" w14:textId="2A5B0B4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4891F97" w14:textId="01CC76B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B8DB228" w14:textId="1BF30E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DBED3DC" w14:textId="77777777" w:rsidTr="0071116A">
        <w:tc>
          <w:tcPr>
            <w:tcW w:w="3531" w:type="dxa"/>
            <w:shd w:val="clear" w:color="auto" w:fill="F2F2F2"/>
          </w:tcPr>
          <w:p w14:paraId="4AACC285" w14:textId="7CD2885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0AF4719" w14:textId="33C5879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21.036,48</w:t>
            </w:r>
          </w:p>
        </w:tc>
        <w:tc>
          <w:tcPr>
            <w:tcW w:w="1300" w:type="dxa"/>
            <w:shd w:val="clear" w:color="auto" w:fill="F2F2F2"/>
          </w:tcPr>
          <w:p w14:paraId="3F4781AB" w14:textId="3BF05E6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15.000,00</w:t>
            </w:r>
          </w:p>
        </w:tc>
        <w:tc>
          <w:tcPr>
            <w:tcW w:w="1300" w:type="dxa"/>
            <w:shd w:val="clear" w:color="auto" w:fill="F2F2F2"/>
          </w:tcPr>
          <w:p w14:paraId="35465311" w14:textId="0F61D95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5ED73C3" w14:textId="37DB2B6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17EEFB5" w14:textId="6E1DF27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7454123" w14:textId="77777777" w:rsidTr="0071116A">
        <w:tc>
          <w:tcPr>
            <w:tcW w:w="3531" w:type="dxa"/>
          </w:tcPr>
          <w:p w14:paraId="0DF0D797" w14:textId="66E0C3F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B8B7DB7" w14:textId="57C9C16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21.036,48</w:t>
            </w:r>
          </w:p>
        </w:tc>
        <w:tc>
          <w:tcPr>
            <w:tcW w:w="1300" w:type="dxa"/>
          </w:tcPr>
          <w:p w14:paraId="6162C8B8" w14:textId="720E5A5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5BB22C5" w14:textId="2BADDE4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31B6F0" w14:textId="4836307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43C0B8" w14:textId="61EE7F8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305A02D" w14:textId="77777777" w:rsidTr="0071116A">
        <w:trPr>
          <w:trHeight w:val="540"/>
        </w:trPr>
        <w:tc>
          <w:tcPr>
            <w:tcW w:w="3531" w:type="dxa"/>
            <w:shd w:val="clear" w:color="auto" w:fill="DAE8F2"/>
            <w:vAlign w:val="center"/>
          </w:tcPr>
          <w:p w14:paraId="2829F01F" w14:textId="59DE9CE9"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A102316 Sufinanciranje kupnje prve nekretnine</w:t>
            </w:r>
          </w:p>
        </w:tc>
        <w:tc>
          <w:tcPr>
            <w:tcW w:w="1300" w:type="dxa"/>
            <w:shd w:val="clear" w:color="auto" w:fill="DAE8F2"/>
            <w:vAlign w:val="center"/>
          </w:tcPr>
          <w:p w14:paraId="6BED9BEB" w14:textId="4C368A2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31.853,46</w:t>
            </w:r>
          </w:p>
        </w:tc>
        <w:tc>
          <w:tcPr>
            <w:tcW w:w="1300" w:type="dxa"/>
            <w:shd w:val="clear" w:color="auto" w:fill="DAE8F2"/>
            <w:vAlign w:val="center"/>
          </w:tcPr>
          <w:p w14:paraId="15836B3A" w14:textId="63600A5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58.398,01</w:t>
            </w:r>
          </w:p>
        </w:tc>
        <w:tc>
          <w:tcPr>
            <w:tcW w:w="1300" w:type="dxa"/>
            <w:shd w:val="clear" w:color="auto" w:fill="DAE8F2"/>
            <w:vAlign w:val="center"/>
          </w:tcPr>
          <w:p w14:paraId="6DB5566D" w14:textId="767A4AB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26.544,55</w:t>
            </w:r>
          </w:p>
        </w:tc>
        <w:tc>
          <w:tcPr>
            <w:tcW w:w="1300" w:type="dxa"/>
            <w:shd w:val="clear" w:color="auto" w:fill="DAE8F2"/>
            <w:vAlign w:val="center"/>
          </w:tcPr>
          <w:p w14:paraId="60C182F0" w14:textId="4C91C39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29.199,01</w:t>
            </w:r>
          </w:p>
        </w:tc>
        <w:tc>
          <w:tcPr>
            <w:tcW w:w="1300" w:type="dxa"/>
            <w:shd w:val="clear" w:color="auto" w:fill="DAE8F2"/>
            <w:vAlign w:val="center"/>
          </w:tcPr>
          <w:p w14:paraId="7AC92E64" w14:textId="0F08979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32.118,91</w:t>
            </w:r>
          </w:p>
        </w:tc>
      </w:tr>
      <w:tr w:rsidR="0071116A" w:rsidRPr="0071116A" w14:paraId="29E50D03" w14:textId="77777777" w:rsidTr="0071116A">
        <w:tc>
          <w:tcPr>
            <w:tcW w:w="3531" w:type="dxa"/>
            <w:shd w:val="clear" w:color="auto" w:fill="CBFFCB"/>
          </w:tcPr>
          <w:p w14:paraId="7CCFEA04" w14:textId="5330EDF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4F519390" w14:textId="1725768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796DBC0" w14:textId="13408D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78FF76" w14:textId="2E8A085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9ED19DF" w14:textId="006FB1E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5.053,68</w:t>
            </w:r>
          </w:p>
        </w:tc>
        <w:tc>
          <w:tcPr>
            <w:tcW w:w="1300" w:type="dxa"/>
            <w:shd w:val="clear" w:color="auto" w:fill="CBFFCB"/>
          </w:tcPr>
          <w:p w14:paraId="78066F34" w14:textId="5809984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5.559,05</w:t>
            </w:r>
          </w:p>
        </w:tc>
      </w:tr>
      <w:tr w:rsidR="0071116A" w:rsidRPr="0071116A" w14:paraId="69F9044C" w14:textId="77777777" w:rsidTr="0071116A">
        <w:tc>
          <w:tcPr>
            <w:tcW w:w="3531" w:type="dxa"/>
            <w:shd w:val="clear" w:color="auto" w:fill="F2F2F2"/>
          </w:tcPr>
          <w:p w14:paraId="2DDE3C2D" w14:textId="1126C741"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1B75F9E" w14:textId="17B6D4D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2DBFF00" w14:textId="5C0F255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CD26B3B" w14:textId="4C18B5D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F68942B" w14:textId="6B0542F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5.053,68</w:t>
            </w:r>
          </w:p>
        </w:tc>
        <w:tc>
          <w:tcPr>
            <w:tcW w:w="1300" w:type="dxa"/>
            <w:shd w:val="clear" w:color="auto" w:fill="F2F2F2"/>
          </w:tcPr>
          <w:p w14:paraId="1A091861" w14:textId="43E6BE3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5.559,05</w:t>
            </w:r>
          </w:p>
        </w:tc>
      </w:tr>
      <w:tr w:rsidR="0071116A" w14:paraId="71FB001F" w14:textId="77777777" w:rsidTr="0071116A">
        <w:tc>
          <w:tcPr>
            <w:tcW w:w="3531" w:type="dxa"/>
          </w:tcPr>
          <w:p w14:paraId="33C85A87" w14:textId="4540985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845CC94" w14:textId="5A218E8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C613F3" w14:textId="5465EF7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F7FE03" w14:textId="659F9B7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D87D6D" w14:textId="371B0C4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5.053,68</w:t>
            </w:r>
          </w:p>
        </w:tc>
        <w:tc>
          <w:tcPr>
            <w:tcW w:w="1300" w:type="dxa"/>
          </w:tcPr>
          <w:p w14:paraId="09508B41" w14:textId="23B2CB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5.559,05</w:t>
            </w:r>
          </w:p>
        </w:tc>
      </w:tr>
      <w:tr w:rsidR="0071116A" w:rsidRPr="0071116A" w14:paraId="6A5CC6B6" w14:textId="77777777" w:rsidTr="0071116A">
        <w:tc>
          <w:tcPr>
            <w:tcW w:w="3531" w:type="dxa"/>
            <w:shd w:val="clear" w:color="auto" w:fill="CBFFCB"/>
          </w:tcPr>
          <w:p w14:paraId="1C420827" w14:textId="044018D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2C3F9151" w14:textId="2A050E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DB69F67" w14:textId="1F1A5D6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20DF722" w14:textId="517D56C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26.544,55</w:t>
            </w:r>
          </w:p>
        </w:tc>
        <w:tc>
          <w:tcPr>
            <w:tcW w:w="1300" w:type="dxa"/>
            <w:shd w:val="clear" w:color="auto" w:fill="CBFFCB"/>
          </w:tcPr>
          <w:p w14:paraId="6CCE761E" w14:textId="5077433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7964188" w14:textId="0A5AB24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F5B673B" w14:textId="77777777" w:rsidTr="0071116A">
        <w:tc>
          <w:tcPr>
            <w:tcW w:w="3531" w:type="dxa"/>
            <w:shd w:val="clear" w:color="auto" w:fill="F2F2F2"/>
          </w:tcPr>
          <w:p w14:paraId="77F06B50" w14:textId="4093ED8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D51D8BE" w14:textId="060BCBC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7F4D474" w14:textId="0D96521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6874166" w14:textId="5AD6FA7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26.544,55</w:t>
            </w:r>
          </w:p>
        </w:tc>
        <w:tc>
          <w:tcPr>
            <w:tcW w:w="1300" w:type="dxa"/>
            <w:shd w:val="clear" w:color="auto" w:fill="F2F2F2"/>
          </w:tcPr>
          <w:p w14:paraId="3DE4EF66" w14:textId="0452979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2C0F3F3" w14:textId="6F8E743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8A74F05" w14:textId="77777777" w:rsidTr="0071116A">
        <w:tc>
          <w:tcPr>
            <w:tcW w:w="3531" w:type="dxa"/>
          </w:tcPr>
          <w:p w14:paraId="54A7BB82" w14:textId="358F388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1D14171" w14:textId="52775D7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C87661" w14:textId="484A803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72110D" w14:textId="6D24B45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26.544,55</w:t>
            </w:r>
          </w:p>
        </w:tc>
        <w:tc>
          <w:tcPr>
            <w:tcW w:w="1300" w:type="dxa"/>
          </w:tcPr>
          <w:p w14:paraId="0F04E0D7" w14:textId="34272D9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3245A9" w14:textId="5E0CFED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85E06C9" w14:textId="77777777" w:rsidTr="0071116A">
        <w:tc>
          <w:tcPr>
            <w:tcW w:w="3531" w:type="dxa"/>
            <w:shd w:val="clear" w:color="auto" w:fill="CBFFCB"/>
          </w:tcPr>
          <w:p w14:paraId="32DFD67A" w14:textId="1A3705F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5033DD03" w14:textId="4BECB05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31.853,46</w:t>
            </w:r>
          </w:p>
        </w:tc>
        <w:tc>
          <w:tcPr>
            <w:tcW w:w="1300" w:type="dxa"/>
            <w:shd w:val="clear" w:color="auto" w:fill="CBFFCB"/>
          </w:tcPr>
          <w:p w14:paraId="70B29BFF" w14:textId="5236E59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28.473,76</w:t>
            </w:r>
          </w:p>
        </w:tc>
        <w:tc>
          <w:tcPr>
            <w:tcW w:w="1300" w:type="dxa"/>
            <w:shd w:val="clear" w:color="auto" w:fill="CBFFCB"/>
          </w:tcPr>
          <w:p w14:paraId="0F1772A9" w14:textId="1F1354E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1967BF6" w14:textId="43AC395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51E598B" w14:textId="411FC2C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F19E519" w14:textId="77777777" w:rsidTr="0071116A">
        <w:tc>
          <w:tcPr>
            <w:tcW w:w="3531" w:type="dxa"/>
            <w:shd w:val="clear" w:color="auto" w:fill="F2F2F2"/>
          </w:tcPr>
          <w:p w14:paraId="0AF28BA5" w14:textId="2F76D1F1"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5E3EDFE" w14:textId="7C60C69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31.853,46</w:t>
            </w:r>
          </w:p>
        </w:tc>
        <w:tc>
          <w:tcPr>
            <w:tcW w:w="1300" w:type="dxa"/>
            <w:shd w:val="clear" w:color="auto" w:fill="F2F2F2"/>
          </w:tcPr>
          <w:p w14:paraId="642DF3D3" w14:textId="27AE957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28.473,76</w:t>
            </w:r>
          </w:p>
        </w:tc>
        <w:tc>
          <w:tcPr>
            <w:tcW w:w="1300" w:type="dxa"/>
            <w:shd w:val="clear" w:color="auto" w:fill="F2F2F2"/>
          </w:tcPr>
          <w:p w14:paraId="51EFDB97" w14:textId="6FA912E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9C805F2" w14:textId="444720D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99909CE" w14:textId="77C42BA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3066035" w14:textId="77777777" w:rsidTr="0071116A">
        <w:tc>
          <w:tcPr>
            <w:tcW w:w="3531" w:type="dxa"/>
          </w:tcPr>
          <w:p w14:paraId="766E3EF3" w14:textId="36A5B58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E71DFB2" w14:textId="0E31176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31.853,46</w:t>
            </w:r>
          </w:p>
        </w:tc>
        <w:tc>
          <w:tcPr>
            <w:tcW w:w="1300" w:type="dxa"/>
          </w:tcPr>
          <w:p w14:paraId="719FA453" w14:textId="0C5C198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28.473,76</w:t>
            </w:r>
          </w:p>
        </w:tc>
        <w:tc>
          <w:tcPr>
            <w:tcW w:w="1300" w:type="dxa"/>
          </w:tcPr>
          <w:p w14:paraId="146FFD50" w14:textId="444BDF4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55B4F7" w14:textId="2DC0959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0C2579" w14:textId="50374E3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655BF5B" w14:textId="77777777" w:rsidTr="0071116A">
        <w:tc>
          <w:tcPr>
            <w:tcW w:w="3531" w:type="dxa"/>
            <w:shd w:val="clear" w:color="auto" w:fill="CBFFCB"/>
          </w:tcPr>
          <w:p w14:paraId="4BDC45E3" w14:textId="329AD72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5C71F752" w14:textId="793BFB5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B29E72C" w14:textId="0D26C14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196496B" w14:textId="22D0A35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D8B5DD1" w14:textId="3918354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24.145,33</w:t>
            </w:r>
          </w:p>
        </w:tc>
        <w:tc>
          <w:tcPr>
            <w:tcW w:w="1300" w:type="dxa"/>
            <w:shd w:val="clear" w:color="auto" w:fill="CBFFCB"/>
          </w:tcPr>
          <w:p w14:paraId="169B13DD" w14:textId="70C190E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26.559,86</w:t>
            </w:r>
          </w:p>
        </w:tc>
      </w:tr>
      <w:tr w:rsidR="0071116A" w:rsidRPr="0071116A" w14:paraId="492906A1" w14:textId="77777777" w:rsidTr="0071116A">
        <w:tc>
          <w:tcPr>
            <w:tcW w:w="3531" w:type="dxa"/>
            <w:shd w:val="clear" w:color="auto" w:fill="F2F2F2"/>
          </w:tcPr>
          <w:p w14:paraId="03AB9ED1" w14:textId="45F0273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9F87537" w14:textId="291CD22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BB5BAA4" w14:textId="51B6067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5C6299B" w14:textId="4F22F23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E36D4E2" w14:textId="0AB268B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24.145,33</w:t>
            </w:r>
          </w:p>
        </w:tc>
        <w:tc>
          <w:tcPr>
            <w:tcW w:w="1300" w:type="dxa"/>
            <w:shd w:val="clear" w:color="auto" w:fill="F2F2F2"/>
          </w:tcPr>
          <w:p w14:paraId="3891B712" w14:textId="79690F2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26.559,86</w:t>
            </w:r>
          </w:p>
        </w:tc>
      </w:tr>
      <w:tr w:rsidR="0071116A" w14:paraId="232AC525" w14:textId="77777777" w:rsidTr="0071116A">
        <w:tc>
          <w:tcPr>
            <w:tcW w:w="3531" w:type="dxa"/>
          </w:tcPr>
          <w:p w14:paraId="6C315ABF" w14:textId="3AD9DF2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C734800" w14:textId="5351C1C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9DF028" w14:textId="0284433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13054D" w14:textId="27127C5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BF1B7D" w14:textId="0B39627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24.145,33</w:t>
            </w:r>
          </w:p>
        </w:tc>
        <w:tc>
          <w:tcPr>
            <w:tcW w:w="1300" w:type="dxa"/>
          </w:tcPr>
          <w:p w14:paraId="398E4CF2" w14:textId="33832A9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26.559,86</w:t>
            </w:r>
          </w:p>
        </w:tc>
      </w:tr>
      <w:tr w:rsidR="0071116A" w:rsidRPr="0071116A" w14:paraId="4ECFC196" w14:textId="77777777" w:rsidTr="0071116A">
        <w:tc>
          <w:tcPr>
            <w:tcW w:w="3531" w:type="dxa"/>
            <w:shd w:val="clear" w:color="auto" w:fill="CBFFCB"/>
          </w:tcPr>
          <w:p w14:paraId="2C55CE2E" w14:textId="134266B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72D3911A" w14:textId="756A6D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9727CD8" w14:textId="0F078D2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29.924,25</w:t>
            </w:r>
          </w:p>
        </w:tc>
        <w:tc>
          <w:tcPr>
            <w:tcW w:w="1300" w:type="dxa"/>
            <w:shd w:val="clear" w:color="auto" w:fill="CBFFCB"/>
          </w:tcPr>
          <w:p w14:paraId="782C419B" w14:textId="2FBE5D8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4DDE107" w14:textId="3517719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F0E9DFC" w14:textId="5F6C99D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8F28119" w14:textId="77777777" w:rsidTr="0071116A">
        <w:tc>
          <w:tcPr>
            <w:tcW w:w="3531" w:type="dxa"/>
            <w:shd w:val="clear" w:color="auto" w:fill="F2F2F2"/>
          </w:tcPr>
          <w:p w14:paraId="31724327" w14:textId="6A4F890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78708F0" w14:textId="0848AF6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26E8387" w14:textId="677ED94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29.924,25</w:t>
            </w:r>
          </w:p>
        </w:tc>
        <w:tc>
          <w:tcPr>
            <w:tcW w:w="1300" w:type="dxa"/>
            <w:shd w:val="clear" w:color="auto" w:fill="F2F2F2"/>
          </w:tcPr>
          <w:p w14:paraId="44B8AF8E" w14:textId="0862CCE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C33A86F" w14:textId="515C0F7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4D19FF6" w14:textId="53CA15A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7CD070A" w14:textId="77777777" w:rsidTr="0071116A">
        <w:tc>
          <w:tcPr>
            <w:tcW w:w="3531" w:type="dxa"/>
          </w:tcPr>
          <w:p w14:paraId="58DE65A5" w14:textId="1F93F67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6EE5F4E" w14:textId="0A62A89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CB108C" w14:textId="05EA8AA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29.924,25</w:t>
            </w:r>
          </w:p>
        </w:tc>
        <w:tc>
          <w:tcPr>
            <w:tcW w:w="1300" w:type="dxa"/>
          </w:tcPr>
          <w:p w14:paraId="4646A333" w14:textId="11D56AA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EFBB4A" w14:textId="43686D0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F0BE9A" w14:textId="182C0E9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CC63C06" w14:textId="77777777" w:rsidTr="0071116A">
        <w:trPr>
          <w:trHeight w:val="540"/>
        </w:trPr>
        <w:tc>
          <w:tcPr>
            <w:tcW w:w="3531" w:type="dxa"/>
            <w:shd w:val="clear" w:color="auto" w:fill="DAE8F2"/>
            <w:vAlign w:val="center"/>
          </w:tcPr>
          <w:p w14:paraId="53618A47" w14:textId="5BF9B1C8"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A102317 Sufinanciranje prijevoza do posla</w:t>
            </w:r>
          </w:p>
        </w:tc>
        <w:tc>
          <w:tcPr>
            <w:tcW w:w="1300" w:type="dxa"/>
            <w:shd w:val="clear" w:color="auto" w:fill="DAE8F2"/>
            <w:vAlign w:val="center"/>
          </w:tcPr>
          <w:p w14:paraId="60029930" w14:textId="15262C6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43.915,14</w:t>
            </w:r>
          </w:p>
        </w:tc>
        <w:tc>
          <w:tcPr>
            <w:tcW w:w="1300" w:type="dxa"/>
            <w:shd w:val="clear" w:color="auto" w:fill="DAE8F2"/>
            <w:vAlign w:val="center"/>
          </w:tcPr>
          <w:p w14:paraId="5EBBA6A5" w14:textId="7481869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26.079,65</w:t>
            </w:r>
          </w:p>
        </w:tc>
        <w:tc>
          <w:tcPr>
            <w:tcW w:w="1300" w:type="dxa"/>
            <w:shd w:val="clear" w:color="auto" w:fill="DAE8F2"/>
            <w:vAlign w:val="center"/>
          </w:tcPr>
          <w:p w14:paraId="5FF4EA78" w14:textId="28142FC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50.000,00</w:t>
            </w:r>
          </w:p>
        </w:tc>
        <w:tc>
          <w:tcPr>
            <w:tcW w:w="1300" w:type="dxa"/>
            <w:shd w:val="clear" w:color="auto" w:fill="DAE8F2"/>
            <w:vAlign w:val="center"/>
          </w:tcPr>
          <w:p w14:paraId="51D3F853" w14:textId="2979F40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6.085,08</w:t>
            </w:r>
          </w:p>
        </w:tc>
        <w:tc>
          <w:tcPr>
            <w:tcW w:w="1300" w:type="dxa"/>
            <w:shd w:val="clear" w:color="auto" w:fill="DAE8F2"/>
            <w:vAlign w:val="center"/>
          </w:tcPr>
          <w:p w14:paraId="4BEA7639" w14:textId="4693B1B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6.693,59</w:t>
            </w:r>
          </w:p>
        </w:tc>
      </w:tr>
      <w:tr w:rsidR="0071116A" w:rsidRPr="0071116A" w14:paraId="04A188AA" w14:textId="77777777" w:rsidTr="0071116A">
        <w:tc>
          <w:tcPr>
            <w:tcW w:w="3531" w:type="dxa"/>
            <w:shd w:val="clear" w:color="auto" w:fill="CBFFCB"/>
          </w:tcPr>
          <w:p w14:paraId="0130B65B" w14:textId="4404965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44D07728" w14:textId="7F090E8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C7818EB" w14:textId="197F395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660B713" w14:textId="40C7B8D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44.468,11</w:t>
            </w:r>
          </w:p>
        </w:tc>
        <w:tc>
          <w:tcPr>
            <w:tcW w:w="1300" w:type="dxa"/>
            <w:shd w:val="clear" w:color="auto" w:fill="CBFFCB"/>
          </w:tcPr>
          <w:p w14:paraId="775C4D95" w14:textId="4909E73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6.085,08</w:t>
            </w:r>
          </w:p>
        </w:tc>
        <w:tc>
          <w:tcPr>
            <w:tcW w:w="1300" w:type="dxa"/>
            <w:shd w:val="clear" w:color="auto" w:fill="CBFFCB"/>
          </w:tcPr>
          <w:p w14:paraId="2B194CBC" w14:textId="1BF8192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6.693,59</w:t>
            </w:r>
          </w:p>
        </w:tc>
      </w:tr>
      <w:tr w:rsidR="0071116A" w:rsidRPr="0071116A" w14:paraId="4DCB723D" w14:textId="77777777" w:rsidTr="0071116A">
        <w:tc>
          <w:tcPr>
            <w:tcW w:w="3531" w:type="dxa"/>
            <w:shd w:val="clear" w:color="auto" w:fill="F2F2F2"/>
          </w:tcPr>
          <w:p w14:paraId="1FFF2220" w14:textId="10EA7C8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9CCE8FD" w14:textId="0EB8363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512F0B3" w14:textId="4C058AE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2A8E51C" w14:textId="0BAF1B2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44.468,11</w:t>
            </w:r>
          </w:p>
        </w:tc>
        <w:tc>
          <w:tcPr>
            <w:tcW w:w="1300" w:type="dxa"/>
            <w:shd w:val="clear" w:color="auto" w:fill="F2F2F2"/>
          </w:tcPr>
          <w:p w14:paraId="446A3418" w14:textId="57B1B9C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6.085,08</w:t>
            </w:r>
          </w:p>
        </w:tc>
        <w:tc>
          <w:tcPr>
            <w:tcW w:w="1300" w:type="dxa"/>
            <w:shd w:val="clear" w:color="auto" w:fill="F2F2F2"/>
          </w:tcPr>
          <w:p w14:paraId="395D5D27" w14:textId="5831D95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6.693,59</w:t>
            </w:r>
          </w:p>
        </w:tc>
      </w:tr>
      <w:tr w:rsidR="0071116A" w14:paraId="0A65A08A" w14:textId="77777777" w:rsidTr="0071116A">
        <w:tc>
          <w:tcPr>
            <w:tcW w:w="3531" w:type="dxa"/>
          </w:tcPr>
          <w:p w14:paraId="144BE150" w14:textId="77CC920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E0F73E8" w14:textId="7E0A93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DE6DCF" w14:textId="76B712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2798EE" w14:textId="684D1FF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44.468,11</w:t>
            </w:r>
          </w:p>
        </w:tc>
        <w:tc>
          <w:tcPr>
            <w:tcW w:w="1300" w:type="dxa"/>
          </w:tcPr>
          <w:p w14:paraId="7322D0AD" w14:textId="71D16AB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6.085,08</w:t>
            </w:r>
          </w:p>
        </w:tc>
        <w:tc>
          <w:tcPr>
            <w:tcW w:w="1300" w:type="dxa"/>
          </w:tcPr>
          <w:p w14:paraId="19AC848C" w14:textId="09F758E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6.693,59</w:t>
            </w:r>
          </w:p>
        </w:tc>
      </w:tr>
      <w:tr w:rsidR="0071116A" w:rsidRPr="0071116A" w14:paraId="4B461EB7" w14:textId="77777777" w:rsidTr="0071116A">
        <w:tc>
          <w:tcPr>
            <w:tcW w:w="3531" w:type="dxa"/>
            <w:shd w:val="clear" w:color="auto" w:fill="CBFFCB"/>
          </w:tcPr>
          <w:p w14:paraId="7A492836" w14:textId="5C15390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6398A882" w14:textId="353AC17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857E08" w14:textId="2A1D34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640EDF3" w14:textId="3D7A6B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5.531,89</w:t>
            </w:r>
          </w:p>
        </w:tc>
        <w:tc>
          <w:tcPr>
            <w:tcW w:w="1300" w:type="dxa"/>
            <w:shd w:val="clear" w:color="auto" w:fill="CBFFCB"/>
          </w:tcPr>
          <w:p w14:paraId="03F52C44" w14:textId="1C81806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FAFEDE3" w14:textId="2F26A30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9F6494B" w14:textId="77777777" w:rsidTr="0071116A">
        <w:tc>
          <w:tcPr>
            <w:tcW w:w="3531" w:type="dxa"/>
            <w:shd w:val="clear" w:color="auto" w:fill="F2F2F2"/>
          </w:tcPr>
          <w:p w14:paraId="521DFF67" w14:textId="68668ED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3DBE690" w14:textId="4182008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628FB7B" w14:textId="335C218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D445700" w14:textId="707E042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5.531,89</w:t>
            </w:r>
          </w:p>
        </w:tc>
        <w:tc>
          <w:tcPr>
            <w:tcW w:w="1300" w:type="dxa"/>
            <w:shd w:val="clear" w:color="auto" w:fill="F2F2F2"/>
          </w:tcPr>
          <w:p w14:paraId="71CA997A" w14:textId="2D71AE5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46ECE8A" w14:textId="7D3A5B1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527559A" w14:textId="77777777" w:rsidTr="0071116A">
        <w:tc>
          <w:tcPr>
            <w:tcW w:w="3531" w:type="dxa"/>
          </w:tcPr>
          <w:p w14:paraId="72FEB048" w14:textId="510BA3D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FBDAC33" w14:textId="4699B0C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83E5B0" w14:textId="11204A5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0F5D83" w14:textId="1ED0C95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5.531,89</w:t>
            </w:r>
          </w:p>
        </w:tc>
        <w:tc>
          <w:tcPr>
            <w:tcW w:w="1300" w:type="dxa"/>
          </w:tcPr>
          <w:p w14:paraId="55835CDB" w14:textId="4AC8F15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8E1779" w14:textId="19E03FB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BB7F5E2" w14:textId="77777777" w:rsidTr="0071116A">
        <w:tc>
          <w:tcPr>
            <w:tcW w:w="3531" w:type="dxa"/>
            <w:shd w:val="clear" w:color="auto" w:fill="CBFFCB"/>
          </w:tcPr>
          <w:p w14:paraId="6B55F60F" w14:textId="3B60C63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5BCD90EA" w14:textId="0AA0905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43.915,14</w:t>
            </w:r>
          </w:p>
        </w:tc>
        <w:tc>
          <w:tcPr>
            <w:tcW w:w="1300" w:type="dxa"/>
            <w:shd w:val="clear" w:color="auto" w:fill="CBFFCB"/>
          </w:tcPr>
          <w:p w14:paraId="783D3766" w14:textId="4CCDE5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26.079,65</w:t>
            </w:r>
          </w:p>
        </w:tc>
        <w:tc>
          <w:tcPr>
            <w:tcW w:w="1300" w:type="dxa"/>
            <w:shd w:val="clear" w:color="auto" w:fill="CBFFCB"/>
          </w:tcPr>
          <w:p w14:paraId="5F832E74" w14:textId="11F3943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699EF48" w14:textId="48892AC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7D8084" w14:textId="513A6A8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A1D7390" w14:textId="77777777" w:rsidTr="0071116A">
        <w:tc>
          <w:tcPr>
            <w:tcW w:w="3531" w:type="dxa"/>
            <w:shd w:val="clear" w:color="auto" w:fill="F2F2F2"/>
          </w:tcPr>
          <w:p w14:paraId="56BC0F39" w14:textId="26E70D2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7A0F2D3" w14:textId="08EFEFE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43.915,14</w:t>
            </w:r>
          </w:p>
        </w:tc>
        <w:tc>
          <w:tcPr>
            <w:tcW w:w="1300" w:type="dxa"/>
            <w:shd w:val="clear" w:color="auto" w:fill="F2F2F2"/>
          </w:tcPr>
          <w:p w14:paraId="44903875" w14:textId="77D331E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26.079,65</w:t>
            </w:r>
          </w:p>
        </w:tc>
        <w:tc>
          <w:tcPr>
            <w:tcW w:w="1300" w:type="dxa"/>
            <w:shd w:val="clear" w:color="auto" w:fill="F2F2F2"/>
          </w:tcPr>
          <w:p w14:paraId="6BD2B5FF" w14:textId="7C2D711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D9CDB25" w14:textId="765825A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58FD64F" w14:textId="2EA8FDE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3DE70E4" w14:textId="77777777" w:rsidTr="0071116A">
        <w:tc>
          <w:tcPr>
            <w:tcW w:w="3531" w:type="dxa"/>
          </w:tcPr>
          <w:p w14:paraId="43B9E50B" w14:textId="579D85E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D949DCE" w14:textId="5127267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43.915,14</w:t>
            </w:r>
          </w:p>
        </w:tc>
        <w:tc>
          <w:tcPr>
            <w:tcW w:w="1300" w:type="dxa"/>
          </w:tcPr>
          <w:p w14:paraId="5976B443" w14:textId="65FC8A5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26.079,65</w:t>
            </w:r>
          </w:p>
        </w:tc>
        <w:tc>
          <w:tcPr>
            <w:tcW w:w="1300" w:type="dxa"/>
          </w:tcPr>
          <w:p w14:paraId="39EE52AB" w14:textId="2454DC6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E64C48" w14:textId="6698A50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0917AF" w14:textId="0900B5B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BCA0115" w14:textId="77777777" w:rsidTr="0071116A">
        <w:trPr>
          <w:trHeight w:val="400"/>
        </w:trPr>
        <w:tc>
          <w:tcPr>
            <w:tcW w:w="3531" w:type="dxa"/>
            <w:shd w:val="clear" w:color="auto" w:fill="FFC000"/>
            <w:vAlign w:val="center"/>
          </w:tcPr>
          <w:p w14:paraId="635D8D91" w14:textId="4F986648"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GLAVA 00103 Gospodarska djelatnost</w:t>
            </w:r>
          </w:p>
        </w:tc>
        <w:tc>
          <w:tcPr>
            <w:tcW w:w="1300" w:type="dxa"/>
            <w:shd w:val="clear" w:color="auto" w:fill="FFC000"/>
            <w:vAlign w:val="center"/>
          </w:tcPr>
          <w:p w14:paraId="170CF275" w14:textId="2498C85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133.185,77</w:t>
            </w:r>
          </w:p>
        </w:tc>
        <w:tc>
          <w:tcPr>
            <w:tcW w:w="1300" w:type="dxa"/>
            <w:shd w:val="clear" w:color="auto" w:fill="FFC000"/>
            <w:vAlign w:val="center"/>
          </w:tcPr>
          <w:p w14:paraId="66BE32DE" w14:textId="1449EEC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139.036,57</w:t>
            </w:r>
          </w:p>
        </w:tc>
        <w:tc>
          <w:tcPr>
            <w:tcW w:w="1300" w:type="dxa"/>
            <w:shd w:val="clear" w:color="auto" w:fill="FFC000"/>
            <w:vAlign w:val="center"/>
          </w:tcPr>
          <w:p w14:paraId="29B2499D" w14:textId="7359D48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126.000,00</w:t>
            </w:r>
          </w:p>
        </w:tc>
        <w:tc>
          <w:tcPr>
            <w:tcW w:w="1300" w:type="dxa"/>
            <w:shd w:val="clear" w:color="auto" w:fill="FFC000"/>
            <w:vAlign w:val="center"/>
          </w:tcPr>
          <w:p w14:paraId="37BED325" w14:textId="583A4A0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105.600,00</w:t>
            </w:r>
          </w:p>
        </w:tc>
        <w:tc>
          <w:tcPr>
            <w:tcW w:w="1300" w:type="dxa"/>
            <w:shd w:val="clear" w:color="auto" w:fill="FFC000"/>
            <w:vAlign w:val="center"/>
          </w:tcPr>
          <w:p w14:paraId="2EB6F461" w14:textId="4F35ECF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116.160,00</w:t>
            </w:r>
          </w:p>
        </w:tc>
      </w:tr>
      <w:tr w:rsidR="0071116A" w:rsidRPr="0071116A" w14:paraId="1DF629C2" w14:textId="77777777" w:rsidTr="0071116A">
        <w:tc>
          <w:tcPr>
            <w:tcW w:w="3531" w:type="dxa"/>
            <w:shd w:val="clear" w:color="auto" w:fill="CBFFCB"/>
          </w:tcPr>
          <w:p w14:paraId="2100CC6B" w14:textId="07ACC3E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koncesije i zakupa poljoprivrednog zemljišta</w:t>
            </w:r>
          </w:p>
        </w:tc>
        <w:tc>
          <w:tcPr>
            <w:tcW w:w="1300" w:type="dxa"/>
            <w:shd w:val="clear" w:color="auto" w:fill="CBFFCB"/>
          </w:tcPr>
          <w:p w14:paraId="36AEDDAB" w14:textId="09E4594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133.185,77</w:t>
            </w:r>
          </w:p>
        </w:tc>
        <w:tc>
          <w:tcPr>
            <w:tcW w:w="1300" w:type="dxa"/>
            <w:shd w:val="clear" w:color="auto" w:fill="CBFFCB"/>
          </w:tcPr>
          <w:p w14:paraId="6D7AB6D2" w14:textId="1840A80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139.036,57</w:t>
            </w:r>
          </w:p>
        </w:tc>
        <w:tc>
          <w:tcPr>
            <w:tcW w:w="1300" w:type="dxa"/>
            <w:shd w:val="clear" w:color="auto" w:fill="CBFFCB"/>
          </w:tcPr>
          <w:p w14:paraId="17C47DFE" w14:textId="037B85E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8223BBC" w14:textId="34CC31C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45A7990" w14:textId="189E70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76B3C1C" w14:textId="77777777" w:rsidTr="0071116A">
        <w:tc>
          <w:tcPr>
            <w:tcW w:w="3531" w:type="dxa"/>
            <w:shd w:val="clear" w:color="auto" w:fill="CBFFCB"/>
          </w:tcPr>
          <w:p w14:paraId="727BB38C" w14:textId="57EDCD2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431 Prihodi od zakupa i koncesije poljoprivrednog zemljišta</w:t>
            </w:r>
          </w:p>
        </w:tc>
        <w:tc>
          <w:tcPr>
            <w:tcW w:w="1300" w:type="dxa"/>
            <w:shd w:val="clear" w:color="auto" w:fill="CBFFCB"/>
          </w:tcPr>
          <w:p w14:paraId="0EA3ED3D" w14:textId="58E3EF8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D0EC71" w14:textId="3B68641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70B7622" w14:textId="2ED45E4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126.000,00</w:t>
            </w:r>
          </w:p>
        </w:tc>
        <w:tc>
          <w:tcPr>
            <w:tcW w:w="1300" w:type="dxa"/>
            <w:shd w:val="clear" w:color="auto" w:fill="CBFFCB"/>
          </w:tcPr>
          <w:p w14:paraId="5DBFA9FA" w14:textId="2430E1A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105.600,00</w:t>
            </w:r>
          </w:p>
        </w:tc>
        <w:tc>
          <w:tcPr>
            <w:tcW w:w="1300" w:type="dxa"/>
            <w:shd w:val="clear" w:color="auto" w:fill="CBFFCB"/>
          </w:tcPr>
          <w:p w14:paraId="1CE8BB6E" w14:textId="024D3E5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116.160,00</w:t>
            </w:r>
          </w:p>
        </w:tc>
      </w:tr>
      <w:tr w:rsidR="0071116A" w:rsidRPr="0071116A" w14:paraId="244566AE" w14:textId="77777777" w:rsidTr="0071116A">
        <w:trPr>
          <w:trHeight w:val="540"/>
        </w:trPr>
        <w:tc>
          <w:tcPr>
            <w:tcW w:w="3531" w:type="dxa"/>
            <w:shd w:val="clear" w:color="auto" w:fill="17365D"/>
            <w:vAlign w:val="center"/>
          </w:tcPr>
          <w:p w14:paraId="2753F137" w14:textId="1580F103"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1008 Razvoj poljoprivredne infrastrukture i djelatnosti</w:t>
            </w:r>
          </w:p>
        </w:tc>
        <w:tc>
          <w:tcPr>
            <w:tcW w:w="1300" w:type="dxa"/>
            <w:shd w:val="clear" w:color="auto" w:fill="17365D"/>
            <w:vAlign w:val="center"/>
          </w:tcPr>
          <w:p w14:paraId="5A599396" w14:textId="0EAAC4BA"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133.185,77</w:t>
            </w:r>
          </w:p>
        </w:tc>
        <w:tc>
          <w:tcPr>
            <w:tcW w:w="1300" w:type="dxa"/>
            <w:shd w:val="clear" w:color="auto" w:fill="17365D"/>
            <w:vAlign w:val="center"/>
          </w:tcPr>
          <w:p w14:paraId="397FBBB5" w14:textId="4849D5BB"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139.036,57</w:t>
            </w:r>
          </w:p>
        </w:tc>
        <w:tc>
          <w:tcPr>
            <w:tcW w:w="1300" w:type="dxa"/>
            <w:shd w:val="clear" w:color="auto" w:fill="17365D"/>
            <w:vAlign w:val="center"/>
          </w:tcPr>
          <w:p w14:paraId="7450DCE7" w14:textId="53994FAF"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126.000,00</w:t>
            </w:r>
          </w:p>
        </w:tc>
        <w:tc>
          <w:tcPr>
            <w:tcW w:w="1300" w:type="dxa"/>
            <w:shd w:val="clear" w:color="auto" w:fill="17365D"/>
            <w:vAlign w:val="center"/>
          </w:tcPr>
          <w:p w14:paraId="5D377510" w14:textId="3B92C3DE"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105.600,00</w:t>
            </w:r>
          </w:p>
        </w:tc>
        <w:tc>
          <w:tcPr>
            <w:tcW w:w="1300" w:type="dxa"/>
            <w:shd w:val="clear" w:color="auto" w:fill="17365D"/>
            <w:vAlign w:val="center"/>
          </w:tcPr>
          <w:p w14:paraId="3392DD6D" w14:textId="0870E695"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116.160,00</w:t>
            </w:r>
          </w:p>
        </w:tc>
      </w:tr>
      <w:tr w:rsidR="0071116A" w:rsidRPr="0071116A" w14:paraId="1B91F8D6" w14:textId="77777777" w:rsidTr="0071116A">
        <w:trPr>
          <w:trHeight w:val="540"/>
        </w:trPr>
        <w:tc>
          <w:tcPr>
            <w:tcW w:w="3531" w:type="dxa"/>
            <w:shd w:val="clear" w:color="auto" w:fill="DAE8F2"/>
            <w:vAlign w:val="center"/>
          </w:tcPr>
          <w:p w14:paraId="5E8B0692" w14:textId="4A03F0EC"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A100828 Katastarsko-geodetske izmjere</w:t>
            </w:r>
          </w:p>
        </w:tc>
        <w:tc>
          <w:tcPr>
            <w:tcW w:w="1300" w:type="dxa"/>
            <w:shd w:val="clear" w:color="auto" w:fill="DAE8F2"/>
            <w:vAlign w:val="center"/>
          </w:tcPr>
          <w:p w14:paraId="1687EDFA" w14:textId="143E7D0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4.812,50</w:t>
            </w:r>
          </w:p>
        </w:tc>
        <w:tc>
          <w:tcPr>
            <w:tcW w:w="1300" w:type="dxa"/>
            <w:shd w:val="clear" w:color="auto" w:fill="DAE8F2"/>
            <w:vAlign w:val="center"/>
          </w:tcPr>
          <w:p w14:paraId="77C1489D" w14:textId="3C4E5F1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3.011,25</w:t>
            </w:r>
          </w:p>
        </w:tc>
        <w:tc>
          <w:tcPr>
            <w:tcW w:w="1300" w:type="dxa"/>
            <w:shd w:val="clear" w:color="auto" w:fill="DAE8F2"/>
            <w:vAlign w:val="center"/>
          </w:tcPr>
          <w:p w14:paraId="4D0BA319" w14:textId="25A2B30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1.000,00</w:t>
            </w:r>
          </w:p>
        </w:tc>
        <w:tc>
          <w:tcPr>
            <w:tcW w:w="1300" w:type="dxa"/>
            <w:shd w:val="clear" w:color="auto" w:fill="DAE8F2"/>
            <w:vAlign w:val="center"/>
          </w:tcPr>
          <w:p w14:paraId="527CDDDB" w14:textId="6DBAB37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1.100,00</w:t>
            </w:r>
          </w:p>
        </w:tc>
        <w:tc>
          <w:tcPr>
            <w:tcW w:w="1300" w:type="dxa"/>
            <w:shd w:val="clear" w:color="auto" w:fill="DAE8F2"/>
            <w:vAlign w:val="center"/>
          </w:tcPr>
          <w:p w14:paraId="1B580A5B" w14:textId="2E839E3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1.210,00</w:t>
            </w:r>
          </w:p>
        </w:tc>
      </w:tr>
      <w:tr w:rsidR="0071116A" w:rsidRPr="0071116A" w14:paraId="210A6D22" w14:textId="77777777" w:rsidTr="0071116A">
        <w:tc>
          <w:tcPr>
            <w:tcW w:w="3531" w:type="dxa"/>
            <w:shd w:val="clear" w:color="auto" w:fill="CBFFCB"/>
          </w:tcPr>
          <w:p w14:paraId="78899D7D" w14:textId="280964D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koncesije i zakupa poljoprivrednog zemljišta</w:t>
            </w:r>
          </w:p>
        </w:tc>
        <w:tc>
          <w:tcPr>
            <w:tcW w:w="1300" w:type="dxa"/>
            <w:shd w:val="clear" w:color="auto" w:fill="CBFFCB"/>
          </w:tcPr>
          <w:p w14:paraId="526BAEF5" w14:textId="0B6DEAB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4.812,50</w:t>
            </w:r>
          </w:p>
        </w:tc>
        <w:tc>
          <w:tcPr>
            <w:tcW w:w="1300" w:type="dxa"/>
            <w:shd w:val="clear" w:color="auto" w:fill="CBFFCB"/>
          </w:tcPr>
          <w:p w14:paraId="0823D23C" w14:textId="12D13B5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3.011,25</w:t>
            </w:r>
          </w:p>
        </w:tc>
        <w:tc>
          <w:tcPr>
            <w:tcW w:w="1300" w:type="dxa"/>
            <w:shd w:val="clear" w:color="auto" w:fill="CBFFCB"/>
          </w:tcPr>
          <w:p w14:paraId="61450A7B" w14:textId="7FDDD3B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0B003DA" w14:textId="7C10EBC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B907CA3" w14:textId="3031FD5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E8CDFB2" w14:textId="77777777" w:rsidTr="0071116A">
        <w:tc>
          <w:tcPr>
            <w:tcW w:w="3531" w:type="dxa"/>
            <w:shd w:val="clear" w:color="auto" w:fill="F2F2F2"/>
          </w:tcPr>
          <w:p w14:paraId="4A4B1709" w14:textId="0D6E7DF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DBFA304" w14:textId="62E33F7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4.812,50</w:t>
            </w:r>
          </w:p>
        </w:tc>
        <w:tc>
          <w:tcPr>
            <w:tcW w:w="1300" w:type="dxa"/>
            <w:shd w:val="clear" w:color="auto" w:fill="F2F2F2"/>
          </w:tcPr>
          <w:p w14:paraId="7BDD95C2" w14:textId="43060CF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3.011,25</w:t>
            </w:r>
          </w:p>
        </w:tc>
        <w:tc>
          <w:tcPr>
            <w:tcW w:w="1300" w:type="dxa"/>
            <w:shd w:val="clear" w:color="auto" w:fill="F2F2F2"/>
          </w:tcPr>
          <w:p w14:paraId="7EC7345A" w14:textId="5A2D73E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B304AB8" w14:textId="1CC3E93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6AF4F95" w14:textId="22D5BDD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96F9622" w14:textId="77777777" w:rsidTr="0071116A">
        <w:tc>
          <w:tcPr>
            <w:tcW w:w="3531" w:type="dxa"/>
          </w:tcPr>
          <w:p w14:paraId="48B47E0D" w14:textId="28DF833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4F54884C" w14:textId="21B9F8A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4.812,50</w:t>
            </w:r>
          </w:p>
        </w:tc>
        <w:tc>
          <w:tcPr>
            <w:tcW w:w="1300" w:type="dxa"/>
          </w:tcPr>
          <w:p w14:paraId="78FDA1B3" w14:textId="7683E09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3.011,25</w:t>
            </w:r>
          </w:p>
        </w:tc>
        <w:tc>
          <w:tcPr>
            <w:tcW w:w="1300" w:type="dxa"/>
          </w:tcPr>
          <w:p w14:paraId="353144EB" w14:textId="3C4B480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2DACA2" w14:textId="2F184D9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44A4B4" w14:textId="5264F05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49250B1" w14:textId="77777777" w:rsidTr="0071116A">
        <w:tc>
          <w:tcPr>
            <w:tcW w:w="3531" w:type="dxa"/>
            <w:shd w:val="clear" w:color="auto" w:fill="CBFFCB"/>
          </w:tcPr>
          <w:p w14:paraId="479F7ACF" w14:textId="3C2E80C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431 Prihodi od zakupa i koncesije poljoprivrednog zemljišta</w:t>
            </w:r>
          </w:p>
        </w:tc>
        <w:tc>
          <w:tcPr>
            <w:tcW w:w="1300" w:type="dxa"/>
            <w:shd w:val="clear" w:color="auto" w:fill="CBFFCB"/>
          </w:tcPr>
          <w:p w14:paraId="4C3723C7" w14:textId="5F0F0A0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A645531" w14:textId="5F0100D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6253913" w14:textId="448B195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w:t>
            </w:r>
          </w:p>
        </w:tc>
        <w:tc>
          <w:tcPr>
            <w:tcW w:w="1300" w:type="dxa"/>
            <w:shd w:val="clear" w:color="auto" w:fill="CBFFCB"/>
          </w:tcPr>
          <w:p w14:paraId="0D0B8CE9" w14:textId="27571C0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1.100,00</w:t>
            </w:r>
          </w:p>
        </w:tc>
        <w:tc>
          <w:tcPr>
            <w:tcW w:w="1300" w:type="dxa"/>
            <w:shd w:val="clear" w:color="auto" w:fill="CBFFCB"/>
          </w:tcPr>
          <w:p w14:paraId="0F2975A1" w14:textId="53DA3B9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1.210,00</w:t>
            </w:r>
          </w:p>
        </w:tc>
      </w:tr>
      <w:tr w:rsidR="0071116A" w:rsidRPr="0071116A" w14:paraId="1181E997" w14:textId="77777777" w:rsidTr="0071116A">
        <w:tc>
          <w:tcPr>
            <w:tcW w:w="3531" w:type="dxa"/>
            <w:shd w:val="clear" w:color="auto" w:fill="F2F2F2"/>
          </w:tcPr>
          <w:p w14:paraId="01D5D56E" w14:textId="3FEAF36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3699BE8" w14:textId="3388EDC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58EB694" w14:textId="2716644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EFF0513" w14:textId="2110C23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w:t>
            </w:r>
          </w:p>
        </w:tc>
        <w:tc>
          <w:tcPr>
            <w:tcW w:w="1300" w:type="dxa"/>
            <w:shd w:val="clear" w:color="auto" w:fill="F2F2F2"/>
          </w:tcPr>
          <w:p w14:paraId="28729920" w14:textId="1AF899F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1.100,00</w:t>
            </w:r>
          </w:p>
        </w:tc>
        <w:tc>
          <w:tcPr>
            <w:tcW w:w="1300" w:type="dxa"/>
            <w:shd w:val="clear" w:color="auto" w:fill="F2F2F2"/>
          </w:tcPr>
          <w:p w14:paraId="4F6930CC" w14:textId="4E368F1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1.210,00</w:t>
            </w:r>
          </w:p>
        </w:tc>
      </w:tr>
      <w:tr w:rsidR="0071116A" w14:paraId="0A2EF5AE" w14:textId="77777777" w:rsidTr="0071116A">
        <w:tc>
          <w:tcPr>
            <w:tcW w:w="3531" w:type="dxa"/>
          </w:tcPr>
          <w:p w14:paraId="5DF69E95" w14:textId="4693CB5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2E93D1" w14:textId="2EED564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E9A306" w14:textId="62138A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1FFED0" w14:textId="22BCFBF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67F3F1E" w14:textId="471B5E7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5AA5154C" w14:textId="0003E15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w:t>
            </w:r>
          </w:p>
        </w:tc>
      </w:tr>
      <w:tr w:rsidR="0071116A" w:rsidRPr="0071116A" w14:paraId="3A2441CC" w14:textId="77777777" w:rsidTr="0071116A">
        <w:trPr>
          <w:trHeight w:val="540"/>
        </w:trPr>
        <w:tc>
          <w:tcPr>
            <w:tcW w:w="3531" w:type="dxa"/>
            <w:shd w:val="clear" w:color="auto" w:fill="DAE8F2"/>
            <w:vAlign w:val="center"/>
          </w:tcPr>
          <w:p w14:paraId="19D3FFFC" w14:textId="1BFD0D72"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A100831 Subvencije obrtnicima</w:t>
            </w:r>
          </w:p>
        </w:tc>
        <w:tc>
          <w:tcPr>
            <w:tcW w:w="1300" w:type="dxa"/>
            <w:shd w:val="clear" w:color="auto" w:fill="DAE8F2"/>
            <w:vAlign w:val="center"/>
          </w:tcPr>
          <w:p w14:paraId="75101B98" w14:textId="55F99C3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56.144,95</w:t>
            </w:r>
          </w:p>
        </w:tc>
        <w:tc>
          <w:tcPr>
            <w:tcW w:w="1300" w:type="dxa"/>
            <w:shd w:val="clear" w:color="auto" w:fill="DAE8F2"/>
            <w:vAlign w:val="center"/>
          </w:tcPr>
          <w:p w14:paraId="05FF8724" w14:textId="63E9CC1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81.525,32</w:t>
            </w:r>
          </w:p>
        </w:tc>
        <w:tc>
          <w:tcPr>
            <w:tcW w:w="1300" w:type="dxa"/>
            <w:shd w:val="clear" w:color="auto" w:fill="DAE8F2"/>
            <w:vAlign w:val="center"/>
          </w:tcPr>
          <w:p w14:paraId="36F0195D" w14:textId="1B480C8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55.000,00</w:t>
            </w:r>
          </w:p>
        </w:tc>
        <w:tc>
          <w:tcPr>
            <w:tcW w:w="1300" w:type="dxa"/>
            <w:shd w:val="clear" w:color="auto" w:fill="DAE8F2"/>
            <w:vAlign w:val="center"/>
          </w:tcPr>
          <w:p w14:paraId="3409E1D9" w14:textId="3614DC3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44.000,00</w:t>
            </w:r>
          </w:p>
        </w:tc>
        <w:tc>
          <w:tcPr>
            <w:tcW w:w="1300" w:type="dxa"/>
            <w:shd w:val="clear" w:color="auto" w:fill="DAE8F2"/>
            <w:vAlign w:val="center"/>
          </w:tcPr>
          <w:p w14:paraId="7A2A0C3C" w14:textId="5951605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48.400,00</w:t>
            </w:r>
          </w:p>
        </w:tc>
      </w:tr>
      <w:tr w:rsidR="0071116A" w:rsidRPr="0071116A" w14:paraId="096AA625" w14:textId="77777777" w:rsidTr="0071116A">
        <w:tc>
          <w:tcPr>
            <w:tcW w:w="3531" w:type="dxa"/>
            <w:shd w:val="clear" w:color="auto" w:fill="CBFFCB"/>
          </w:tcPr>
          <w:p w14:paraId="556283AA" w14:textId="5B74944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koncesije i zakupa poljoprivrednog zemljišta</w:t>
            </w:r>
          </w:p>
        </w:tc>
        <w:tc>
          <w:tcPr>
            <w:tcW w:w="1300" w:type="dxa"/>
            <w:shd w:val="clear" w:color="auto" w:fill="CBFFCB"/>
          </w:tcPr>
          <w:p w14:paraId="3F61F3D0" w14:textId="2268985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56.144,95</w:t>
            </w:r>
          </w:p>
        </w:tc>
        <w:tc>
          <w:tcPr>
            <w:tcW w:w="1300" w:type="dxa"/>
            <w:shd w:val="clear" w:color="auto" w:fill="CBFFCB"/>
          </w:tcPr>
          <w:p w14:paraId="2BD35159" w14:textId="21AA39A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81.525,32</w:t>
            </w:r>
          </w:p>
        </w:tc>
        <w:tc>
          <w:tcPr>
            <w:tcW w:w="1300" w:type="dxa"/>
            <w:shd w:val="clear" w:color="auto" w:fill="CBFFCB"/>
          </w:tcPr>
          <w:p w14:paraId="64E4948D" w14:textId="1A73481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023E188" w14:textId="53A059B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B8FDEFE" w14:textId="499E9B6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406CD98" w14:textId="77777777" w:rsidTr="0071116A">
        <w:tc>
          <w:tcPr>
            <w:tcW w:w="3531" w:type="dxa"/>
            <w:shd w:val="clear" w:color="auto" w:fill="F2F2F2"/>
          </w:tcPr>
          <w:p w14:paraId="6BF0E60E" w14:textId="3409FF9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3B688CC" w14:textId="7E9FD0C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56.144,95</w:t>
            </w:r>
          </w:p>
        </w:tc>
        <w:tc>
          <w:tcPr>
            <w:tcW w:w="1300" w:type="dxa"/>
            <w:shd w:val="clear" w:color="auto" w:fill="F2F2F2"/>
          </w:tcPr>
          <w:p w14:paraId="5CAAA830" w14:textId="5419123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81.525,32</w:t>
            </w:r>
          </w:p>
        </w:tc>
        <w:tc>
          <w:tcPr>
            <w:tcW w:w="1300" w:type="dxa"/>
            <w:shd w:val="clear" w:color="auto" w:fill="F2F2F2"/>
          </w:tcPr>
          <w:p w14:paraId="1A032E7A" w14:textId="60DDDE5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71ACD86" w14:textId="3AA6A4B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A4B40EF" w14:textId="2608D6E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77C9D5F" w14:textId="77777777" w:rsidTr="0071116A">
        <w:tc>
          <w:tcPr>
            <w:tcW w:w="3531" w:type="dxa"/>
          </w:tcPr>
          <w:p w14:paraId="26684A3E" w14:textId="62AE3D1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09F4EA1E" w14:textId="516ABE0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56.144,95</w:t>
            </w:r>
          </w:p>
        </w:tc>
        <w:tc>
          <w:tcPr>
            <w:tcW w:w="1300" w:type="dxa"/>
          </w:tcPr>
          <w:p w14:paraId="13C64037" w14:textId="0708D3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81.525,32</w:t>
            </w:r>
          </w:p>
        </w:tc>
        <w:tc>
          <w:tcPr>
            <w:tcW w:w="1300" w:type="dxa"/>
          </w:tcPr>
          <w:p w14:paraId="379A441D" w14:textId="789888D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33E6FA" w14:textId="0EC71AA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30C183" w14:textId="0756D53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12187CC" w14:textId="77777777" w:rsidTr="0071116A">
        <w:tc>
          <w:tcPr>
            <w:tcW w:w="3531" w:type="dxa"/>
            <w:shd w:val="clear" w:color="auto" w:fill="CBFFCB"/>
          </w:tcPr>
          <w:p w14:paraId="738B83DA" w14:textId="4E635A5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431 Prihodi od zakupa i koncesije poljoprivrednog zemljišta</w:t>
            </w:r>
          </w:p>
        </w:tc>
        <w:tc>
          <w:tcPr>
            <w:tcW w:w="1300" w:type="dxa"/>
            <w:shd w:val="clear" w:color="auto" w:fill="CBFFCB"/>
          </w:tcPr>
          <w:p w14:paraId="4A4E27DF" w14:textId="548D0B5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35C8295" w14:textId="41F956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F0A6F88" w14:textId="1575B8E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55.000,00</w:t>
            </w:r>
          </w:p>
        </w:tc>
        <w:tc>
          <w:tcPr>
            <w:tcW w:w="1300" w:type="dxa"/>
            <w:shd w:val="clear" w:color="auto" w:fill="CBFFCB"/>
          </w:tcPr>
          <w:p w14:paraId="4E65B9B4" w14:textId="6042D12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44.000,00</w:t>
            </w:r>
          </w:p>
        </w:tc>
        <w:tc>
          <w:tcPr>
            <w:tcW w:w="1300" w:type="dxa"/>
            <w:shd w:val="clear" w:color="auto" w:fill="CBFFCB"/>
          </w:tcPr>
          <w:p w14:paraId="2F920DA0" w14:textId="7E5DB1B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48.400,00</w:t>
            </w:r>
          </w:p>
        </w:tc>
      </w:tr>
      <w:tr w:rsidR="0071116A" w:rsidRPr="0071116A" w14:paraId="5C7BC558" w14:textId="77777777" w:rsidTr="0071116A">
        <w:tc>
          <w:tcPr>
            <w:tcW w:w="3531" w:type="dxa"/>
            <w:shd w:val="clear" w:color="auto" w:fill="F2F2F2"/>
          </w:tcPr>
          <w:p w14:paraId="75DFB160" w14:textId="134E980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1A49E19" w14:textId="492B6DA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351E00D" w14:textId="221A9E7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70D2AB0" w14:textId="723D622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55.000,00</w:t>
            </w:r>
          </w:p>
        </w:tc>
        <w:tc>
          <w:tcPr>
            <w:tcW w:w="1300" w:type="dxa"/>
            <w:shd w:val="clear" w:color="auto" w:fill="F2F2F2"/>
          </w:tcPr>
          <w:p w14:paraId="0F2B8539" w14:textId="37EADA0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44.000,00</w:t>
            </w:r>
          </w:p>
        </w:tc>
        <w:tc>
          <w:tcPr>
            <w:tcW w:w="1300" w:type="dxa"/>
            <w:shd w:val="clear" w:color="auto" w:fill="F2F2F2"/>
          </w:tcPr>
          <w:p w14:paraId="13A282AC" w14:textId="47BB9F4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48.400,00</w:t>
            </w:r>
          </w:p>
        </w:tc>
      </w:tr>
      <w:tr w:rsidR="0071116A" w14:paraId="1184F52B" w14:textId="77777777" w:rsidTr="0071116A">
        <w:tc>
          <w:tcPr>
            <w:tcW w:w="3531" w:type="dxa"/>
          </w:tcPr>
          <w:p w14:paraId="220D08C6" w14:textId="34BE381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691661EE" w14:textId="007A3FB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B7C4AD" w14:textId="6CEB314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00D2D4" w14:textId="15CDB2C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15A4C86A" w14:textId="0F4F6C3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1300" w:type="dxa"/>
          </w:tcPr>
          <w:p w14:paraId="6DA9433A" w14:textId="74F6FBC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48.400,00</w:t>
            </w:r>
          </w:p>
        </w:tc>
      </w:tr>
      <w:tr w:rsidR="0071116A" w:rsidRPr="0071116A" w14:paraId="2631A86C" w14:textId="77777777" w:rsidTr="0071116A">
        <w:trPr>
          <w:trHeight w:val="540"/>
        </w:trPr>
        <w:tc>
          <w:tcPr>
            <w:tcW w:w="3531" w:type="dxa"/>
            <w:shd w:val="clear" w:color="auto" w:fill="DAE8F2"/>
            <w:vAlign w:val="center"/>
          </w:tcPr>
          <w:p w14:paraId="138B6DE5" w14:textId="5A170216"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A100832 Sufinanciranje razvoja poljoprivredne proizvodnje</w:t>
            </w:r>
          </w:p>
        </w:tc>
        <w:tc>
          <w:tcPr>
            <w:tcW w:w="1300" w:type="dxa"/>
            <w:shd w:val="clear" w:color="auto" w:fill="DAE8F2"/>
            <w:vAlign w:val="center"/>
          </w:tcPr>
          <w:p w14:paraId="6703AF33" w14:textId="3FB7F17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47.433,82</w:t>
            </w:r>
          </w:p>
        </w:tc>
        <w:tc>
          <w:tcPr>
            <w:tcW w:w="1300" w:type="dxa"/>
            <w:shd w:val="clear" w:color="auto" w:fill="DAE8F2"/>
            <w:vAlign w:val="center"/>
          </w:tcPr>
          <w:p w14:paraId="13651C89" w14:textId="0EB641A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54.500,00</w:t>
            </w:r>
          </w:p>
        </w:tc>
        <w:tc>
          <w:tcPr>
            <w:tcW w:w="1300" w:type="dxa"/>
            <w:shd w:val="clear" w:color="auto" w:fill="DAE8F2"/>
            <w:vAlign w:val="center"/>
          </w:tcPr>
          <w:p w14:paraId="2904618D" w14:textId="0101C06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55.000,00</w:t>
            </w:r>
          </w:p>
        </w:tc>
        <w:tc>
          <w:tcPr>
            <w:tcW w:w="1300" w:type="dxa"/>
            <w:shd w:val="clear" w:color="auto" w:fill="DAE8F2"/>
            <w:vAlign w:val="center"/>
          </w:tcPr>
          <w:p w14:paraId="281F3764" w14:textId="3B3FA26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44.000,00</w:t>
            </w:r>
          </w:p>
        </w:tc>
        <w:tc>
          <w:tcPr>
            <w:tcW w:w="1300" w:type="dxa"/>
            <w:shd w:val="clear" w:color="auto" w:fill="DAE8F2"/>
            <w:vAlign w:val="center"/>
          </w:tcPr>
          <w:p w14:paraId="509CB0A6" w14:textId="1346725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48.400,00</w:t>
            </w:r>
          </w:p>
        </w:tc>
      </w:tr>
      <w:tr w:rsidR="0071116A" w:rsidRPr="0071116A" w14:paraId="6F182651" w14:textId="77777777" w:rsidTr="0071116A">
        <w:tc>
          <w:tcPr>
            <w:tcW w:w="3531" w:type="dxa"/>
            <w:shd w:val="clear" w:color="auto" w:fill="CBFFCB"/>
          </w:tcPr>
          <w:p w14:paraId="2B92E954" w14:textId="0C82DFC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koncesije i zakupa poljoprivrednog zemljišta</w:t>
            </w:r>
          </w:p>
        </w:tc>
        <w:tc>
          <w:tcPr>
            <w:tcW w:w="1300" w:type="dxa"/>
            <w:shd w:val="clear" w:color="auto" w:fill="CBFFCB"/>
          </w:tcPr>
          <w:p w14:paraId="3E0DFEE0" w14:textId="13D05E0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47.433,82</w:t>
            </w:r>
          </w:p>
        </w:tc>
        <w:tc>
          <w:tcPr>
            <w:tcW w:w="1300" w:type="dxa"/>
            <w:shd w:val="clear" w:color="auto" w:fill="CBFFCB"/>
          </w:tcPr>
          <w:p w14:paraId="39F7BC87" w14:textId="3BB38F2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54.500,00</w:t>
            </w:r>
          </w:p>
        </w:tc>
        <w:tc>
          <w:tcPr>
            <w:tcW w:w="1300" w:type="dxa"/>
            <w:shd w:val="clear" w:color="auto" w:fill="CBFFCB"/>
          </w:tcPr>
          <w:p w14:paraId="7008691F" w14:textId="7288956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DB5C18D" w14:textId="7CD7708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0CEF84C" w14:textId="700486D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2435C44" w14:textId="77777777" w:rsidTr="0071116A">
        <w:tc>
          <w:tcPr>
            <w:tcW w:w="3531" w:type="dxa"/>
            <w:shd w:val="clear" w:color="auto" w:fill="F2F2F2"/>
          </w:tcPr>
          <w:p w14:paraId="2CCAF040" w14:textId="7D37789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06F8D50" w14:textId="541920A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47.433,82</w:t>
            </w:r>
          </w:p>
        </w:tc>
        <w:tc>
          <w:tcPr>
            <w:tcW w:w="1300" w:type="dxa"/>
            <w:shd w:val="clear" w:color="auto" w:fill="F2F2F2"/>
          </w:tcPr>
          <w:p w14:paraId="528CE32B" w14:textId="63076A2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54.500,00</w:t>
            </w:r>
          </w:p>
        </w:tc>
        <w:tc>
          <w:tcPr>
            <w:tcW w:w="1300" w:type="dxa"/>
            <w:shd w:val="clear" w:color="auto" w:fill="F2F2F2"/>
          </w:tcPr>
          <w:p w14:paraId="01F3CFCD" w14:textId="2E7F79A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177AEFD" w14:textId="6B6B240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780C646" w14:textId="0852265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D2EF114" w14:textId="77777777" w:rsidTr="0071116A">
        <w:tc>
          <w:tcPr>
            <w:tcW w:w="3531" w:type="dxa"/>
          </w:tcPr>
          <w:p w14:paraId="3C9BB1B6" w14:textId="0CE380E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3BFD58E0" w14:textId="0ED5FD4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47.433,82</w:t>
            </w:r>
          </w:p>
        </w:tc>
        <w:tc>
          <w:tcPr>
            <w:tcW w:w="1300" w:type="dxa"/>
          </w:tcPr>
          <w:p w14:paraId="01476757" w14:textId="42619BC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54.500,00</w:t>
            </w:r>
          </w:p>
        </w:tc>
        <w:tc>
          <w:tcPr>
            <w:tcW w:w="1300" w:type="dxa"/>
          </w:tcPr>
          <w:p w14:paraId="2B541F8A" w14:textId="35A2E49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4ACE0B" w14:textId="4529060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CF6A54" w14:textId="51D9B7E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3727325" w14:textId="77777777" w:rsidTr="0071116A">
        <w:tc>
          <w:tcPr>
            <w:tcW w:w="3531" w:type="dxa"/>
            <w:shd w:val="clear" w:color="auto" w:fill="CBFFCB"/>
          </w:tcPr>
          <w:p w14:paraId="38A4FDA8" w14:textId="48B8272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431 Prihodi od zakupa i koncesije poljoprivrednog zemljišta</w:t>
            </w:r>
          </w:p>
        </w:tc>
        <w:tc>
          <w:tcPr>
            <w:tcW w:w="1300" w:type="dxa"/>
            <w:shd w:val="clear" w:color="auto" w:fill="CBFFCB"/>
          </w:tcPr>
          <w:p w14:paraId="2CA3F0EC" w14:textId="5BC4209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85E4DE0" w14:textId="0E2458D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4DE506F" w14:textId="23710B3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55.000,00</w:t>
            </w:r>
          </w:p>
        </w:tc>
        <w:tc>
          <w:tcPr>
            <w:tcW w:w="1300" w:type="dxa"/>
            <w:shd w:val="clear" w:color="auto" w:fill="CBFFCB"/>
          </w:tcPr>
          <w:p w14:paraId="1FC085CC" w14:textId="42C8386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44.000,00</w:t>
            </w:r>
          </w:p>
        </w:tc>
        <w:tc>
          <w:tcPr>
            <w:tcW w:w="1300" w:type="dxa"/>
            <w:shd w:val="clear" w:color="auto" w:fill="CBFFCB"/>
          </w:tcPr>
          <w:p w14:paraId="37D9A3EC" w14:textId="16280E0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48.400,00</w:t>
            </w:r>
          </w:p>
        </w:tc>
      </w:tr>
      <w:tr w:rsidR="0071116A" w:rsidRPr="0071116A" w14:paraId="25AAD53B" w14:textId="77777777" w:rsidTr="0071116A">
        <w:tc>
          <w:tcPr>
            <w:tcW w:w="3531" w:type="dxa"/>
            <w:shd w:val="clear" w:color="auto" w:fill="F2F2F2"/>
          </w:tcPr>
          <w:p w14:paraId="40B673EC" w14:textId="25C30E1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289FE46" w14:textId="46FFE05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2EC9F97" w14:textId="614E69F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AB34DBA" w14:textId="1843BB9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55.000,00</w:t>
            </w:r>
          </w:p>
        </w:tc>
        <w:tc>
          <w:tcPr>
            <w:tcW w:w="1300" w:type="dxa"/>
            <w:shd w:val="clear" w:color="auto" w:fill="F2F2F2"/>
          </w:tcPr>
          <w:p w14:paraId="4BB9CBBC" w14:textId="7981472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44.000,00</w:t>
            </w:r>
          </w:p>
        </w:tc>
        <w:tc>
          <w:tcPr>
            <w:tcW w:w="1300" w:type="dxa"/>
            <w:shd w:val="clear" w:color="auto" w:fill="F2F2F2"/>
          </w:tcPr>
          <w:p w14:paraId="31C9CC2E" w14:textId="6F94A50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48.400,00</w:t>
            </w:r>
          </w:p>
        </w:tc>
      </w:tr>
      <w:tr w:rsidR="0071116A" w14:paraId="10C818C7" w14:textId="77777777" w:rsidTr="0071116A">
        <w:tc>
          <w:tcPr>
            <w:tcW w:w="3531" w:type="dxa"/>
          </w:tcPr>
          <w:p w14:paraId="0D1AA2F8" w14:textId="676B372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51EAC7E7" w14:textId="1730972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03D185" w14:textId="3E22534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89A4AC" w14:textId="45E1D4E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437F2DA8" w14:textId="03B0D93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1300" w:type="dxa"/>
          </w:tcPr>
          <w:p w14:paraId="01075157" w14:textId="328ACBA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48.400,00</w:t>
            </w:r>
          </w:p>
        </w:tc>
      </w:tr>
      <w:tr w:rsidR="0071116A" w:rsidRPr="0071116A" w14:paraId="1E2B41B3" w14:textId="77777777" w:rsidTr="0071116A">
        <w:trPr>
          <w:trHeight w:val="540"/>
        </w:trPr>
        <w:tc>
          <w:tcPr>
            <w:tcW w:w="3531" w:type="dxa"/>
            <w:shd w:val="clear" w:color="auto" w:fill="DAE8F2"/>
            <w:vAlign w:val="center"/>
          </w:tcPr>
          <w:p w14:paraId="08B6B3D6" w14:textId="7C842A3E"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 xml:space="preserve">KAPITALNI PROJEKT K100810 Uređivanje poljskih puteva i </w:t>
            </w:r>
            <w:proofErr w:type="spellStart"/>
            <w:r w:rsidRPr="0071116A">
              <w:rPr>
                <w:rFonts w:ascii="Times New Roman" w:hAnsi="Times New Roman" w:cs="Times New Roman"/>
                <w:b/>
                <w:sz w:val="18"/>
                <w:szCs w:val="18"/>
              </w:rPr>
              <w:t>otresnica</w:t>
            </w:r>
            <w:proofErr w:type="spellEnd"/>
          </w:p>
        </w:tc>
        <w:tc>
          <w:tcPr>
            <w:tcW w:w="1300" w:type="dxa"/>
            <w:shd w:val="clear" w:color="auto" w:fill="DAE8F2"/>
            <w:vAlign w:val="center"/>
          </w:tcPr>
          <w:p w14:paraId="641DCF70" w14:textId="755591E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24.794,50</w:t>
            </w:r>
          </w:p>
        </w:tc>
        <w:tc>
          <w:tcPr>
            <w:tcW w:w="1300" w:type="dxa"/>
            <w:shd w:val="clear" w:color="auto" w:fill="DAE8F2"/>
            <w:vAlign w:val="center"/>
          </w:tcPr>
          <w:p w14:paraId="66ABEC74" w14:textId="6ECAE45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6C9B0624" w14:textId="78A5E77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15.000,00</w:t>
            </w:r>
          </w:p>
        </w:tc>
        <w:tc>
          <w:tcPr>
            <w:tcW w:w="1300" w:type="dxa"/>
            <w:shd w:val="clear" w:color="auto" w:fill="DAE8F2"/>
            <w:vAlign w:val="center"/>
          </w:tcPr>
          <w:p w14:paraId="1247716A" w14:textId="0FACC92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16.500,00</w:t>
            </w:r>
          </w:p>
        </w:tc>
        <w:tc>
          <w:tcPr>
            <w:tcW w:w="1300" w:type="dxa"/>
            <w:shd w:val="clear" w:color="auto" w:fill="DAE8F2"/>
            <w:vAlign w:val="center"/>
          </w:tcPr>
          <w:p w14:paraId="59D6BD5B" w14:textId="72AE5ED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18.150,00</w:t>
            </w:r>
          </w:p>
        </w:tc>
      </w:tr>
      <w:tr w:rsidR="0071116A" w:rsidRPr="0071116A" w14:paraId="5980ECF7" w14:textId="77777777" w:rsidTr="0071116A">
        <w:tc>
          <w:tcPr>
            <w:tcW w:w="3531" w:type="dxa"/>
            <w:shd w:val="clear" w:color="auto" w:fill="CBFFCB"/>
          </w:tcPr>
          <w:p w14:paraId="0A9F6823" w14:textId="420FAF3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koncesije i zakupa poljoprivrednog zemljišta</w:t>
            </w:r>
          </w:p>
        </w:tc>
        <w:tc>
          <w:tcPr>
            <w:tcW w:w="1300" w:type="dxa"/>
            <w:shd w:val="clear" w:color="auto" w:fill="CBFFCB"/>
          </w:tcPr>
          <w:p w14:paraId="206AC821" w14:textId="6EC2025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24.794,50</w:t>
            </w:r>
          </w:p>
        </w:tc>
        <w:tc>
          <w:tcPr>
            <w:tcW w:w="1300" w:type="dxa"/>
            <w:shd w:val="clear" w:color="auto" w:fill="CBFFCB"/>
          </w:tcPr>
          <w:p w14:paraId="3B8C636B" w14:textId="23E074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3CEDA03" w14:textId="74F1D63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18E6C47" w14:textId="7CB34E4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FDC8256" w14:textId="05CEB51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D8D2CE5" w14:textId="77777777" w:rsidTr="0071116A">
        <w:tc>
          <w:tcPr>
            <w:tcW w:w="3531" w:type="dxa"/>
            <w:shd w:val="clear" w:color="auto" w:fill="F2F2F2"/>
          </w:tcPr>
          <w:p w14:paraId="44528F18" w14:textId="6C0025A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E4866C2" w14:textId="5CB271E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24.794,50</w:t>
            </w:r>
          </w:p>
        </w:tc>
        <w:tc>
          <w:tcPr>
            <w:tcW w:w="1300" w:type="dxa"/>
            <w:shd w:val="clear" w:color="auto" w:fill="F2F2F2"/>
          </w:tcPr>
          <w:p w14:paraId="2A9AEE8E" w14:textId="44C8A82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4BE7B68" w14:textId="60E69B1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A90F2A3" w14:textId="09D93F9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5B93759" w14:textId="6E69431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15F01F7" w14:textId="77777777" w:rsidTr="0071116A">
        <w:tc>
          <w:tcPr>
            <w:tcW w:w="3531" w:type="dxa"/>
          </w:tcPr>
          <w:p w14:paraId="79284249" w14:textId="64DB5F0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883D73E" w14:textId="4EDAA5E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24.794,50</w:t>
            </w:r>
          </w:p>
        </w:tc>
        <w:tc>
          <w:tcPr>
            <w:tcW w:w="1300" w:type="dxa"/>
          </w:tcPr>
          <w:p w14:paraId="14E52E95" w14:textId="351A840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38C16D" w14:textId="5546D6F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614E63" w14:textId="19B233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08F300" w14:textId="645B5C5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FD1DFAB" w14:textId="77777777" w:rsidTr="0071116A">
        <w:tc>
          <w:tcPr>
            <w:tcW w:w="3531" w:type="dxa"/>
            <w:shd w:val="clear" w:color="auto" w:fill="CBFFCB"/>
          </w:tcPr>
          <w:p w14:paraId="0B2AB067" w14:textId="517E5BF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431 Prihodi od zakupa i koncesije poljoprivrednog zemljišta</w:t>
            </w:r>
          </w:p>
        </w:tc>
        <w:tc>
          <w:tcPr>
            <w:tcW w:w="1300" w:type="dxa"/>
            <w:shd w:val="clear" w:color="auto" w:fill="CBFFCB"/>
          </w:tcPr>
          <w:p w14:paraId="7FBE0B8D" w14:textId="779BF3F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8CE1088" w14:textId="34EA482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45D06C0" w14:textId="1ADE034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15.000,00</w:t>
            </w:r>
          </w:p>
        </w:tc>
        <w:tc>
          <w:tcPr>
            <w:tcW w:w="1300" w:type="dxa"/>
            <w:shd w:val="clear" w:color="auto" w:fill="CBFFCB"/>
          </w:tcPr>
          <w:p w14:paraId="0FD8C952" w14:textId="5230030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16.500,00</w:t>
            </w:r>
          </w:p>
        </w:tc>
        <w:tc>
          <w:tcPr>
            <w:tcW w:w="1300" w:type="dxa"/>
            <w:shd w:val="clear" w:color="auto" w:fill="CBFFCB"/>
          </w:tcPr>
          <w:p w14:paraId="0AB012E7" w14:textId="16F1B7C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18.150,00</w:t>
            </w:r>
          </w:p>
        </w:tc>
      </w:tr>
      <w:tr w:rsidR="0071116A" w:rsidRPr="0071116A" w14:paraId="0FD8343C" w14:textId="77777777" w:rsidTr="0071116A">
        <w:tc>
          <w:tcPr>
            <w:tcW w:w="3531" w:type="dxa"/>
            <w:shd w:val="clear" w:color="auto" w:fill="F2F2F2"/>
          </w:tcPr>
          <w:p w14:paraId="7D3ECD1F" w14:textId="7458AC1F"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D50280D" w14:textId="08D028A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71D7C6D" w14:textId="34B4979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13B2543" w14:textId="0F2743A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15.000,00</w:t>
            </w:r>
          </w:p>
        </w:tc>
        <w:tc>
          <w:tcPr>
            <w:tcW w:w="1300" w:type="dxa"/>
            <w:shd w:val="clear" w:color="auto" w:fill="F2F2F2"/>
          </w:tcPr>
          <w:p w14:paraId="55112FA4" w14:textId="705C584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16.500,00</w:t>
            </w:r>
          </w:p>
        </w:tc>
        <w:tc>
          <w:tcPr>
            <w:tcW w:w="1300" w:type="dxa"/>
            <w:shd w:val="clear" w:color="auto" w:fill="F2F2F2"/>
          </w:tcPr>
          <w:p w14:paraId="0F5D782E" w14:textId="21B3957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18.150,00</w:t>
            </w:r>
          </w:p>
        </w:tc>
      </w:tr>
      <w:tr w:rsidR="0071116A" w14:paraId="77D2F989" w14:textId="77777777" w:rsidTr="0071116A">
        <w:tc>
          <w:tcPr>
            <w:tcW w:w="3531" w:type="dxa"/>
          </w:tcPr>
          <w:p w14:paraId="5797D509" w14:textId="73BBE59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D4A6D6" w14:textId="0A63D68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116783" w14:textId="332AD37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BCEB86" w14:textId="0CFE3EF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7A452D6" w14:textId="10C243F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560ACFCE" w14:textId="07B5A04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18.150,00</w:t>
            </w:r>
          </w:p>
        </w:tc>
      </w:tr>
      <w:tr w:rsidR="0071116A" w:rsidRPr="0071116A" w14:paraId="1EE1DA55" w14:textId="77777777" w:rsidTr="0071116A">
        <w:trPr>
          <w:trHeight w:val="400"/>
        </w:trPr>
        <w:tc>
          <w:tcPr>
            <w:tcW w:w="3531" w:type="dxa"/>
            <w:shd w:val="clear" w:color="auto" w:fill="FFC000"/>
            <w:vAlign w:val="center"/>
          </w:tcPr>
          <w:p w14:paraId="3AB4269B" w14:textId="5981B576"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GLAVA 00104 Komunalna i gospodarska djelatnost</w:t>
            </w:r>
          </w:p>
        </w:tc>
        <w:tc>
          <w:tcPr>
            <w:tcW w:w="1300" w:type="dxa"/>
            <w:shd w:val="clear" w:color="auto" w:fill="FFC000"/>
            <w:vAlign w:val="center"/>
          </w:tcPr>
          <w:p w14:paraId="2C39DE07" w14:textId="601B594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438.065,42</w:t>
            </w:r>
          </w:p>
        </w:tc>
        <w:tc>
          <w:tcPr>
            <w:tcW w:w="1300" w:type="dxa"/>
            <w:shd w:val="clear" w:color="auto" w:fill="FFC000"/>
            <w:vAlign w:val="center"/>
          </w:tcPr>
          <w:p w14:paraId="43078497" w14:textId="143BEBA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352.485,68</w:t>
            </w:r>
          </w:p>
        </w:tc>
        <w:tc>
          <w:tcPr>
            <w:tcW w:w="1300" w:type="dxa"/>
            <w:shd w:val="clear" w:color="auto" w:fill="FFC000"/>
            <w:vAlign w:val="center"/>
          </w:tcPr>
          <w:p w14:paraId="12766ABA" w14:textId="59CB513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689.702,53</w:t>
            </w:r>
          </w:p>
        </w:tc>
        <w:tc>
          <w:tcPr>
            <w:tcW w:w="1300" w:type="dxa"/>
            <w:shd w:val="clear" w:color="auto" w:fill="FFC000"/>
            <w:vAlign w:val="center"/>
          </w:tcPr>
          <w:p w14:paraId="63E91B30" w14:textId="67F84B2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225.351,68</w:t>
            </w:r>
          </w:p>
        </w:tc>
        <w:tc>
          <w:tcPr>
            <w:tcW w:w="1300" w:type="dxa"/>
            <w:shd w:val="clear" w:color="auto" w:fill="FFC000"/>
            <w:vAlign w:val="center"/>
          </w:tcPr>
          <w:p w14:paraId="00C4F46E" w14:textId="3B6807A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223.270,08</w:t>
            </w:r>
          </w:p>
        </w:tc>
      </w:tr>
      <w:tr w:rsidR="0071116A" w:rsidRPr="0071116A" w14:paraId="434080B9" w14:textId="77777777" w:rsidTr="0071116A">
        <w:tc>
          <w:tcPr>
            <w:tcW w:w="3531" w:type="dxa"/>
            <w:shd w:val="clear" w:color="auto" w:fill="CBFFCB"/>
          </w:tcPr>
          <w:p w14:paraId="2C548F6C" w14:textId="1C97193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430EFD92" w14:textId="6BAE3A6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7.006,33</w:t>
            </w:r>
          </w:p>
        </w:tc>
        <w:tc>
          <w:tcPr>
            <w:tcW w:w="1300" w:type="dxa"/>
            <w:shd w:val="clear" w:color="auto" w:fill="CBFFCB"/>
          </w:tcPr>
          <w:p w14:paraId="3122B3FD" w14:textId="1604485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1.250,00</w:t>
            </w:r>
          </w:p>
        </w:tc>
        <w:tc>
          <w:tcPr>
            <w:tcW w:w="1300" w:type="dxa"/>
            <w:shd w:val="clear" w:color="auto" w:fill="CBFFCB"/>
          </w:tcPr>
          <w:p w14:paraId="1B5FC49C" w14:textId="3D57AB8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8.324,46</w:t>
            </w:r>
          </w:p>
        </w:tc>
        <w:tc>
          <w:tcPr>
            <w:tcW w:w="1300" w:type="dxa"/>
            <w:shd w:val="clear" w:color="auto" w:fill="CBFFCB"/>
          </w:tcPr>
          <w:p w14:paraId="44064407" w14:textId="675C8B9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F6C9297" w14:textId="64653F5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54BFAFB" w14:textId="77777777" w:rsidTr="0071116A">
        <w:tc>
          <w:tcPr>
            <w:tcW w:w="3531" w:type="dxa"/>
            <w:shd w:val="clear" w:color="auto" w:fill="CBFFCB"/>
          </w:tcPr>
          <w:p w14:paraId="134F3AD1" w14:textId="7EE8633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61902ABB" w14:textId="34344FA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C43AB9" w14:textId="55E0F64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D0DAF89" w14:textId="3254497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184.905,71</w:t>
            </w:r>
          </w:p>
        </w:tc>
        <w:tc>
          <w:tcPr>
            <w:tcW w:w="1300" w:type="dxa"/>
            <w:shd w:val="clear" w:color="auto" w:fill="CBFFCB"/>
          </w:tcPr>
          <w:p w14:paraId="4113FD00" w14:textId="669283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109.737,52</w:t>
            </w:r>
          </w:p>
        </w:tc>
        <w:tc>
          <w:tcPr>
            <w:tcW w:w="1300" w:type="dxa"/>
            <w:shd w:val="clear" w:color="auto" w:fill="CBFFCB"/>
          </w:tcPr>
          <w:p w14:paraId="36DDC7EF" w14:textId="1DD8986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120.711,27</w:t>
            </w:r>
          </w:p>
        </w:tc>
      </w:tr>
      <w:tr w:rsidR="0071116A" w:rsidRPr="0071116A" w14:paraId="55B45653" w14:textId="77777777" w:rsidTr="0071116A">
        <w:tc>
          <w:tcPr>
            <w:tcW w:w="3531" w:type="dxa"/>
            <w:shd w:val="clear" w:color="auto" w:fill="CBFFCB"/>
          </w:tcPr>
          <w:p w14:paraId="73DD4308" w14:textId="0260999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41 Prihodi od komunalne naknade i doprinosa</w:t>
            </w:r>
          </w:p>
        </w:tc>
        <w:tc>
          <w:tcPr>
            <w:tcW w:w="1300" w:type="dxa"/>
            <w:shd w:val="clear" w:color="auto" w:fill="CBFFCB"/>
          </w:tcPr>
          <w:p w14:paraId="0A6173C9" w14:textId="4EF16E8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102.361,21</w:t>
            </w:r>
          </w:p>
        </w:tc>
        <w:tc>
          <w:tcPr>
            <w:tcW w:w="1300" w:type="dxa"/>
            <w:shd w:val="clear" w:color="auto" w:fill="CBFFCB"/>
          </w:tcPr>
          <w:p w14:paraId="57A38C75" w14:textId="1F2B0D9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56.255,46</w:t>
            </w:r>
          </w:p>
        </w:tc>
        <w:tc>
          <w:tcPr>
            <w:tcW w:w="1300" w:type="dxa"/>
            <w:shd w:val="clear" w:color="auto" w:fill="CBFFCB"/>
          </w:tcPr>
          <w:p w14:paraId="38504550" w14:textId="51B60A3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A7FDB9C" w14:textId="4FB2B31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618EFCD" w14:textId="158CCA9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6ED4175" w14:textId="77777777" w:rsidTr="0071116A">
        <w:tc>
          <w:tcPr>
            <w:tcW w:w="3531" w:type="dxa"/>
            <w:shd w:val="clear" w:color="auto" w:fill="CBFFCB"/>
          </w:tcPr>
          <w:p w14:paraId="519407B0" w14:textId="56F4E27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koncesije i zakupa poljoprivrednog zemljišta</w:t>
            </w:r>
          </w:p>
        </w:tc>
        <w:tc>
          <w:tcPr>
            <w:tcW w:w="1300" w:type="dxa"/>
            <w:shd w:val="clear" w:color="auto" w:fill="CBFFCB"/>
          </w:tcPr>
          <w:p w14:paraId="36F7DD6E" w14:textId="0BA1F6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81.919,63</w:t>
            </w:r>
          </w:p>
        </w:tc>
        <w:tc>
          <w:tcPr>
            <w:tcW w:w="1300" w:type="dxa"/>
            <w:shd w:val="clear" w:color="auto" w:fill="CBFFCB"/>
          </w:tcPr>
          <w:p w14:paraId="5DF68D6A" w14:textId="5F77C11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25.707,83</w:t>
            </w:r>
          </w:p>
        </w:tc>
        <w:tc>
          <w:tcPr>
            <w:tcW w:w="1300" w:type="dxa"/>
            <w:shd w:val="clear" w:color="auto" w:fill="CBFFCB"/>
          </w:tcPr>
          <w:p w14:paraId="569C0E26" w14:textId="10365A4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BD79E33" w14:textId="1031487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9DCCE90" w14:textId="4DB65A7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A763207" w14:textId="77777777" w:rsidTr="0071116A">
        <w:tc>
          <w:tcPr>
            <w:tcW w:w="3531" w:type="dxa"/>
            <w:shd w:val="clear" w:color="auto" w:fill="CBFFCB"/>
          </w:tcPr>
          <w:p w14:paraId="1238CB6A" w14:textId="436A091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431 Prihodi od zakupa i koncesije poljoprivrednog zemljišta</w:t>
            </w:r>
          </w:p>
        </w:tc>
        <w:tc>
          <w:tcPr>
            <w:tcW w:w="1300" w:type="dxa"/>
            <w:shd w:val="clear" w:color="auto" w:fill="CBFFCB"/>
          </w:tcPr>
          <w:p w14:paraId="27E05EE0" w14:textId="55EC7DD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5A48825" w14:textId="6CA3A46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407EC4C" w14:textId="5CE7B9D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54.767,66</w:t>
            </w:r>
          </w:p>
        </w:tc>
        <w:tc>
          <w:tcPr>
            <w:tcW w:w="1300" w:type="dxa"/>
            <w:shd w:val="clear" w:color="auto" w:fill="CBFFCB"/>
          </w:tcPr>
          <w:p w14:paraId="6F011F49" w14:textId="40D181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68.627,66</w:t>
            </w:r>
          </w:p>
        </w:tc>
        <w:tc>
          <w:tcPr>
            <w:tcW w:w="1300" w:type="dxa"/>
            <w:shd w:val="clear" w:color="auto" w:fill="CBFFCB"/>
          </w:tcPr>
          <w:p w14:paraId="191A2124" w14:textId="40749DA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50.873,66</w:t>
            </w:r>
          </w:p>
        </w:tc>
      </w:tr>
      <w:tr w:rsidR="0071116A" w:rsidRPr="0071116A" w14:paraId="4C3D4CBA" w14:textId="77777777" w:rsidTr="0071116A">
        <w:tc>
          <w:tcPr>
            <w:tcW w:w="3531" w:type="dxa"/>
            <w:shd w:val="clear" w:color="auto" w:fill="CBFFCB"/>
          </w:tcPr>
          <w:p w14:paraId="3B99EB4F" w14:textId="66B5567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433 Šumski doprinos</w:t>
            </w:r>
          </w:p>
        </w:tc>
        <w:tc>
          <w:tcPr>
            <w:tcW w:w="1300" w:type="dxa"/>
            <w:shd w:val="clear" w:color="auto" w:fill="CBFFCB"/>
          </w:tcPr>
          <w:p w14:paraId="1AE50F77" w14:textId="55C2AD0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08F12EF" w14:textId="2873EBC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BD63855" w14:textId="0229517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15.000,00</w:t>
            </w:r>
          </w:p>
        </w:tc>
        <w:tc>
          <w:tcPr>
            <w:tcW w:w="1300" w:type="dxa"/>
            <w:shd w:val="clear" w:color="auto" w:fill="CBFFCB"/>
          </w:tcPr>
          <w:p w14:paraId="143C0918" w14:textId="06280F9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16.500,00</w:t>
            </w:r>
          </w:p>
        </w:tc>
        <w:tc>
          <w:tcPr>
            <w:tcW w:w="1300" w:type="dxa"/>
            <w:shd w:val="clear" w:color="auto" w:fill="CBFFCB"/>
          </w:tcPr>
          <w:p w14:paraId="5E35AD11" w14:textId="49EACBE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18.150,00</w:t>
            </w:r>
          </w:p>
        </w:tc>
      </w:tr>
      <w:tr w:rsidR="0071116A" w:rsidRPr="0071116A" w14:paraId="532E3605" w14:textId="77777777" w:rsidTr="0071116A">
        <w:tc>
          <w:tcPr>
            <w:tcW w:w="3531" w:type="dxa"/>
            <w:shd w:val="clear" w:color="auto" w:fill="CBFFCB"/>
          </w:tcPr>
          <w:p w14:paraId="4591DEE3" w14:textId="2EDB3BB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08208C7A" w14:textId="2B8E32B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3B9C7E9" w14:textId="093C9DE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9371A32" w14:textId="75817CD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19.423,73</w:t>
            </w:r>
          </w:p>
        </w:tc>
        <w:tc>
          <w:tcPr>
            <w:tcW w:w="1300" w:type="dxa"/>
            <w:shd w:val="clear" w:color="auto" w:fill="CBFFCB"/>
          </w:tcPr>
          <w:p w14:paraId="01F4E73B" w14:textId="039EC4C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B57679A" w14:textId="7CEFF88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265E9E6" w14:textId="77777777" w:rsidTr="0071116A">
        <w:tc>
          <w:tcPr>
            <w:tcW w:w="3531" w:type="dxa"/>
            <w:shd w:val="clear" w:color="auto" w:fill="CBFFCB"/>
          </w:tcPr>
          <w:p w14:paraId="38BE4321" w14:textId="5ACAFFA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76220BE5" w14:textId="38BFC25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155.259,05</w:t>
            </w:r>
          </w:p>
        </w:tc>
        <w:tc>
          <w:tcPr>
            <w:tcW w:w="1300" w:type="dxa"/>
            <w:shd w:val="clear" w:color="auto" w:fill="CBFFCB"/>
          </w:tcPr>
          <w:p w14:paraId="132F5844" w14:textId="2F8EDD9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25.783,30</w:t>
            </w:r>
          </w:p>
        </w:tc>
        <w:tc>
          <w:tcPr>
            <w:tcW w:w="1300" w:type="dxa"/>
            <w:shd w:val="clear" w:color="auto" w:fill="CBFFCB"/>
          </w:tcPr>
          <w:p w14:paraId="1A59D6C9" w14:textId="16D8CCB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391ABB3" w14:textId="16326BE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6749ADE" w14:textId="2762A4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8D7AED0" w14:textId="77777777" w:rsidTr="0071116A">
        <w:tc>
          <w:tcPr>
            <w:tcW w:w="3531" w:type="dxa"/>
            <w:shd w:val="clear" w:color="auto" w:fill="CBFFCB"/>
          </w:tcPr>
          <w:p w14:paraId="0E3183E7" w14:textId="255A216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46 Šumski doprinos</w:t>
            </w:r>
          </w:p>
        </w:tc>
        <w:tc>
          <w:tcPr>
            <w:tcW w:w="1300" w:type="dxa"/>
            <w:shd w:val="clear" w:color="auto" w:fill="CBFFCB"/>
          </w:tcPr>
          <w:p w14:paraId="1C9DE3FA" w14:textId="0DC03CF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12.912,75</w:t>
            </w:r>
          </w:p>
        </w:tc>
        <w:tc>
          <w:tcPr>
            <w:tcW w:w="1300" w:type="dxa"/>
            <w:shd w:val="clear" w:color="auto" w:fill="CBFFCB"/>
          </w:tcPr>
          <w:p w14:paraId="703FA3FE" w14:textId="22EFB3B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54.103,43</w:t>
            </w:r>
          </w:p>
        </w:tc>
        <w:tc>
          <w:tcPr>
            <w:tcW w:w="1300" w:type="dxa"/>
            <w:shd w:val="clear" w:color="auto" w:fill="CBFFCB"/>
          </w:tcPr>
          <w:p w14:paraId="54832DA0" w14:textId="60CD264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77A31C2" w14:textId="394151B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5D3C920" w14:textId="19E9E6D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EA7A3EB" w14:textId="77777777" w:rsidTr="0071116A">
        <w:tc>
          <w:tcPr>
            <w:tcW w:w="3531" w:type="dxa"/>
            <w:shd w:val="clear" w:color="auto" w:fill="CBFFCB"/>
          </w:tcPr>
          <w:p w14:paraId="67AF1D4A" w14:textId="60484AC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44038137" w14:textId="5068CCE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580F2F2" w14:textId="5F892D8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EF51132" w14:textId="2CA57B8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379.565,97</w:t>
            </w:r>
          </w:p>
        </w:tc>
        <w:tc>
          <w:tcPr>
            <w:tcW w:w="1300" w:type="dxa"/>
            <w:shd w:val="clear" w:color="auto" w:fill="CBFFCB"/>
          </w:tcPr>
          <w:p w14:paraId="2AA1787E" w14:textId="6381975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F983EA3" w14:textId="7D9759D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1625481" w14:textId="77777777" w:rsidTr="0071116A">
        <w:tc>
          <w:tcPr>
            <w:tcW w:w="3531" w:type="dxa"/>
            <w:shd w:val="clear" w:color="auto" w:fill="CBFFCB"/>
          </w:tcPr>
          <w:p w14:paraId="775211EF" w14:textId="2450966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2286EFCB" w14:textId="42A5E5F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50.387,50</w:t>
            </w:r>
          </w:p>
        </w:tc>
        <w:tc>
          <w:tcPr>
            <w:tcW w:w="1300" w:type="dxa"/>
            <w:shd w:val="clear" w:color="auto" w:fill="CBFFCB"/>
          </w:tcPr>
          <w:p w14:paraId="2DA9FCDD" w14:textId="7173658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69.148,05</w:t>
            </w:r>
          </w:p>
        </w:tc>
        <w:tc>
          <w:tcPr>
            <w:tcW w:w="1300" w:type="dxa"/>
            <w:shd w:val="clear" w:color="auto" w:fill="CBFFCB"/>
          </w:tcPr>
          <w:p w14:paraId="6D567403" w14:textId="730AEC7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8AD8D1B" w14:textId="051E9E5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50AFB95" w14:textId="02AC8AD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1526FB6" w14:textId="77777777" w:rsidTr="0071116A">
        <w:tc>
          <w:tcPr>
            <w:tcW w:w="3531" w:type="dxa"/>
            <w:shd w:val="clear" w:color="auto" w:fill="CBFFCB"/>
          </w:tcPr>
          <w:p w14:paraId="0DED3BAB" w14:textId="629467B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6116C3B8" w14:textId="725BC61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17.007,38</w:t>
            </w:r>
          </w:p>
        </w:tc>
        <w:tc>
          <w:tcPr>
            <w:tcW w:w="1300" w:type="dxa"/>
            <w:shd w:val="clear" w:color="auto" w:fill="CBFFCB"/>
          </w:tcPr>
          <w:p w14:paraId="415F5750" w14:textId="45CAA4A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1A5805E" w14:textId="0A1AE40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53A43A1" w14:textId="44AB6A3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7415B24" w14:textId="7F1783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F359DD4" w14:textId="77777777" w:rsidTr="0071116A">
        <w:tc>
          <w:tcPr>
            <w:tcW w:w="3531" w:type="dxa"/>
            <w:shd w:val="clear" w:color="auto" w:fill="CBFFCB"/>
          </w:tcPr>
          <w:p w14:paraId="6EDE7024" w14:textId="36F4A95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Ostale pomoći</w:t>
            </w:r>
          </w:p>
        </w:tc>
        <w:tc>
          <w:tcPr>
            <w:tcW w:w="1300" w:type="dxa"/>
            <w:shd w:val="clear" w:color="auto" w:fill="CBFFCB"/>
          </w:tcPr>
          <w:p w14:paraId="6681144E" w14:textId="6311CBA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0F4DEAA" w14:textId="3CBE4CA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D0EC991" w14:textId="6B8EDEE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27.715,00</w:t>
            </w:r>
          </w:p>
        </w:tc>
        <w:tc>
          <w:tcPr>
            <w:tcW w:w="1300" w:type="dxa"/>
            <w:shd w:val="clear" w:color="auto" w:fill="CBFFCB"/>
          </w:tcPr>
          <w:p w14:paraId="4B57A727" w14:textId="630B48D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30.486,50</w:t>
            </w:r>
          </w:p>
        </w:tc>
        <w:tc>
          <w:tcPr>
            <w:tcW w:w="1300" w:type="dxa"/>
            <w:shd w:val="clear" w:color="auto" w:fill="CBFFCB"/>
          </w:tcPr>
          <w:p w14:paraId="7CB4628C" w14:textId="42F768F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33.535,15</w:t>
            </w:r>
          </w:p>
        </w:tc>
      </w:tr>
      <w:tr w:rsidR="0071116A" w:rsidRPr="0071116A" w14:paraId="79BFB132" w14:textId="77777777" w:rsidTr="0071116A">
        <w:tc>
          <w:tcPr>
            <w:tcW w:w="3531" w:type="dxa"/>
            <w:shd w:val="clear" w:color="auto" w:fill="CBFFCB"/>
          </w:tcPr>
          <w:p w14:paraId="4AAA0107" w14:textId="49FDD67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53 Pomoći od izvanproračunskih korisnika (HZZ, Fond, ...)</w:t>
            </w:r>
          </w:p>
        </w:tc>
        <w:tc>
          <w:tcPr>
            <w:tcW w:w="1300" w:type="dxa"/>
            <w:shd w:val="clear" w:color="auto" w:fill="CBFFCB"/>
          </w:tcPr>
          <w:p w14:paraId="76F64FD1" w14:textId="2A1913C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7.796,57</w:t>
            </w:r>
          </w:p>
        </w:tc>
        <w:tc>
          <w:tcPr>
            <w:tcW w:w="1300" w:type="dxa"/>
            <w:shd w:val="clear" w:color="auto" w:fill="CBFFCB"/>
          </w:tcPr>
          <w:p w14:paraId="626102CE" w14:textId="1F17B75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17.290,30</w:t>
            </w:r>
          </w:p>
        </w:tc>
        <w:tc>
          <w:tcPr>
            <w:tcW w:w="1300" w:type="dxa"/>
            <w:shd w:val="clear" w:color="auto" w:fill="CBFFCB"/>
          </w:tcPr>
          <w:p w14:paraId="3EB578AB" w14:textId="6BE26C5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2E31E2C" w14:textId="6862FB4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E0966F5" w14:textId="384DC88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E2DA809" w14:textId="77777777" w:rsidTr="0071116A">
        <w:tc>
          <w:tcPr>
            <w:tcW w:w="3531" w:type="dxa"/>
            <w:shd w:val="clear" w:color="auto" w:fill="CBFFCB"/>
          </w:tcPr>
          <w:p w14:paraId="7C462AC4" w14:textId="5894169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54 Tekuće pomoći temeljem prijenosa EU sredstava</w:t>
            </w:r>
          </w:p>
        </w:tc>
        <w:tc>
          <w:tcPr>
            <w:tcW w:w="1300" w:type="dxa"/>
            <w:shd w:val="clear" w:color="auto" w:fill="CBFFCB"/>
          </w:tcPr>
          <w:p w14:paraId="2AE395B8" w14:textId="443491D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3.415,00</w:t>
            </w:r>
          </w:p>
        </w:tc>
        <w:tc>
          <w:tcPr>
            <w:tcW w:w="1300" w:type="dxa"/>
            <w:shd w:val="clear" w:color="auto" w:fill="CBFFCB"/>
          </w:tcPr>
          <w:p w14:paraId="77F378B3" w14:textId="2FCB311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20.383,50</w:t>
            </w:r>
          </w:p>
        </w:tc>
        <w:tc>
          <w:tcPr>
            <w:tcW w:w="1300" w:type="dxa"/>
            <w:shd w:val="clear" w:color="auto" w:fill="CBFFCB"/>
          </w:tcPr>
          <w:p w14:paraId="526A6875" w14:textId="2127B06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7362D0A" w14:textId="0AA71FD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46ABEFC" w14:textId="487DF67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05EF508" w14:textId="77777777" w:rsidTr="0071116A">
        <w:tc>
          <w:tcPr>
            <w:tcW w:w="3531" w:type="dxa"/>
            <w:shd w:val="clear" w:color="auto" w:fill="CBFFCB"/>
          </w:tcPr>
          <w:p w14:paraId="5C73298B" w14:textId="15EB0E4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55 Kapitalne pomoći temeljem prijenosa EU sredstava</w:t>
            </w:r>
          </w:p>
        </w:tc>
        <w:tc>
          <w:tcPr>
            <w:tcW w:w="1300" w:type="dxa"/>
            <w:shd w:val="clear" w:color="auto" w:fill="CBFFCB"/>
          </w:tcPr>
          <w:p w14:paraId="490D949C" w14:textId="758F492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90AF9B8" w14:textId="14F6401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82.563,81</w:t>
            </w:r>
          </w:p>
        </w:tc>
        <w:tc>
          <w:tcPr>
            <w:tcW w:w="1300" w:type="dxa"/>
            <w:shd w:val="clear" w:color="auto" w:fill="CBFFCB"/>
          </w:tcPr>
          <w:p w14:paraId="251AC18A" w14:textId="4604E9C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E7F9FBB" w14:textId="4588443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11F7F2E" w14:textId="17ADC72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E2CE091" w14:textId="77777777" w:rsidTr="0071116A">
        <w:trPr>
          <w:trHeight w:val="540"/>
        </w:trPr>
        <w:tc>
          <w:tcPr>
            <w:tcW w:w="3531" w:type="dxa"/>
            <w:shd w:val="clear" w:color="auto" w:fill="17365D"/>
            <w:vAlign w:val="center"/>
          </w:tcPr>
          <w:p w14:paraId="048C7998" w14:textId="4AB00F1D"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lastRenderedPageBreak/>
              <w:t>PROGRAM 1019 Gradnja objekata i uređaja komunalne infrastrukture</w:t>
            </w:r>
          </w:p>
        </w:tc>
        <w:tc>
          <w:tcPr>
            <w:tcW w:w="1300" w:type="dxa"/>
            <w:shd w:val="clear" w:color="auto" w:fill="17365D"/>
            <w:vAlign w:val="center"/>
          </w:tcPr>
          <w:p w14:paraId="1C216A3A" w14:textId="5F40AFDD"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27.581,18</w:t>
            </w:r>
          </w:p>
        </w:tc>
        <w:tc>
          <w:tcPr>
            <w:tcW w:w="1300" w:type="dxa"/>
            <w:shd w:val="clear" w:color="auto" w:fill="17365D"/>
            <w:vAlign w:val="center"/>
          </w:tcPr>
          <w:p w14:paraId="48F4FAC7" w14:textId="4FA79371"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4.350,08</w:t>
            </w:r>
          </w:p>
        </w:tc>
        <w:tc>
          <w:tcPr>
            <w:tcW w:w="1300" w:type="dxa"/>
            <w:shd w:val="clear" w:color="auto" w:fill="17365D"/>
            <w:vAlign w:val="center"/>
          </w:tcPr>
          <w:p w14:paraId="7945779C" w14:textId="6AD02DF0"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162.013,85</w:t>
            </w:r>
          </w:p>
        </w:tc>
        <w:tc>
          <w:tcPr>
            <w:tcW w:w="1300" w:type="dxa"/>
            <w:shd w:val="clear" w:color="auto" w:fill="17365D"/>
            <w:vAlign w:val="center"/>
          </w:tcPr>
          <w:p w14:paraId="790A9B46" w14:textId="4F7F52DD"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56.527,66</w:t>
            </w:r>
          </w:p>
        </w:tc>
        <w:tc>
          <w:tcPr>
            <w:tcW w:w="1300" w:type="dxa"/>
            <w:shd w:val="clear" w:color="auto" w:fill="17365D"/>
            <w:vAlign w:val="center"/>
          </w:tcPr>
          <w:p w14:paraId="26F3B329" w14:textId="629AB9BB"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37.563,66</w:t>
            </w:r>
          </w:p>
        </w:tc>
      </w:tr>
      <w:tr w:rsidR="0071116A" w:rsidRPr="0071116A" w14:paraId="2F26BEE1" w14:textId="77777777" w:rsidTr="0071116A">
        <w:trPr>
          <w:trHeight w:val="540"/>
        </w:trPr>
        <w:tc>
          <w:tcPr>
            <w:tcW w:w="3531" w:type="dxa"/>
            <w:shd w:val="clear" w:color="auto" w:fill="DAE8F2"/>
            <w:vAlign w:val="center"/>
          </w:tcPr>
          <w:p w14:paraId="0BAE52A6" w14:textId="7C7596D3"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A101930 Održavanje nerazvrstanih cesta</w:t>
            </w:r>
          </w:p>
        </w:tc>
        <w:tc>
          <w:tcPr>
            <w:tcW w:w="1300" w:type="dxa"/>
            <w:shd w:val="clear" w:color="auto" w:fill="DAE8F2"/>
            <w:vAlign w:val="center"/>
          </w:tcPr>
          <w:p w14:paraId="39A55131" w14:textId="46281BB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282,43</w:t>
            </w:r>
          </w:p>
        </w:tc>
        <w:tc>
          <w:tcPr>
            <w:tcW w:w="1300" w:type="dxa"/>
            <w:shd w:val="clear" w:color="auto" w:fill="DAE8F2"/>
            <w:vAlign w:val="center"/>
          </w:tcPr>
          <w:p w14:paraId="1628A90F" w14:textId="0BBCB12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2.100,08</w:t>
            </w:r>
          </w:p>
        </w:tc>
        <w:tc>
          <w:tcPr>
            <w:tcW w:w="1300" w:type="dxa"/>
            <w:shd w:val="clear" w:color="auto" w:fill="DAE8F2"/>
            <w:vAlign w:val="center"/>
          </w:tcPr>
          <w:p w14:paraId="30EA5946" w14:textId="60E5AF7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43.767,66</w:t>
            </w:r>
          </w:p>
        </w:tc>
        <w:tc>
          <w:tcPr>
            <w:tcW w:w="1300" w:type="dxa"/>
            <w:shd w:val="clear" w:color="auto" w:fill="DAE8F2"/>
            <w:vAlign w:val="center"/>
          </w:tcPr>
          <w:p w14:paraId="296FAE71" w14:textId="668930D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56.527,66</w:t>
            </w:r>
          </w:p>
        </w:tc>
        <w:tc>
          <w:tcPr>
            <w:tcW w:w="1300" w:type="dxa"/>
            <w:shd w:val="clear" w:color="auto" w:fill="DAE8F2"/>
            <w:vAlign w:val="center"/>
          </w:tcPr>
          <w:p w14:paraId="3C8400FD" w14:textId="38235BF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37.563,66</w:t>
            </w:r>
          </w:p>
        </w:tc>
      </w:tr>
      <w:tr w:rsidR="0071116A" w:rsidRPr="0071116A" w14:paraId="0A275823" w14:textId="77777777" w:rsidTr="0071116A">
        <w:tc>
          <w:tcPr>
            <w:tcW w:w="3531" w:type="dxa"/>
            <w:shd w:val="clear" w:color="auto" w:fill="CBFFCB"/>
          </w:tcPr>
          <w:p w14:paraId="7CE80C3E" w14:textId="226CDD4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koncesije i zakupa poljoprivrednog zemljišta</w:t>
            </w:r>
          </w:p>
        </w:tc>
        <w:tc>
          <w:tcPr>
            <w:tcW w:w="1300" w:type="dxa"/>
            <w:shd w:val="clear" w:color="auto" w:fill="CBFFCB"/>
          </w:tcPr>
          <w:p w14:paraId="6D2A921E" w14:textId="4572C1B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282,43</w:t>
            </w:r>
          </w:p>
        </w:tc>
        <w:tc>
          <w:tcPr>
            <w:tcW w:w="1300" w:type="dxa"/>
            <w:shd w:val="clear" w:color="auto" w:fill="CBFFCB"/>
          </w:tcPr>
          <w:p w14:paraId="153482CF" w14:textId="5E7E752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2.100,08</w:t>
            </w:r>
          </w:p>
        </w:tc>
        <w:tc>
          <w:tcPr>
            <w:tcW w:w="1300" w:type="dxa"/>
            <w:shd w:val="clear" w:color="auto" w:fill="CBFFCB"/>
          </w:tcPr>
          <w:p w14:paraId="1A8B070F" w14:textId="346133A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29A8557" w14:textId="1008843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CFA51F7" w14:textId="31C5CC7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A33CC24" w14:textId="77777777" w:rsidTr="0071116A">
        <w:tc>
          <w:tcPr>
            <w:tcW w:w="3531" w:type="dxa"/>
            <w:shd w:val="clear" w:color="auto" w:fill="F2F2F2"/>
          </w:tcPr>
          <w:p w14:paraId="7BBA70B6" w14:textId="502B445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A82DE1E" w14:textId="26EA81F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282,43</w:t>
            </w:r>
          </w:p>
        </w:tc>
        <w:tc>
          <w:tcPr>
            <w:tcW w:w="1300" w:type="dxa"/>
            <w:shd w:val="clear" w:color="auto" w:fill="F2F2F2"/>
          </w:tcPr>
          <w:p w14:paraId="4990033C" w14:textId="0D88ED4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2.100,08</w:t>
            </w:r>
          </w:p>
        </w:tc>
        <w:tc>
          <w:tcPr>
            <w:tcW w:w="1300" w:type="dxa"/>
            <w:shd w:val="clear" w:color="auto" w:fill="F2F2F2"/>
          </w:tcPr>
          <w:p w14:paraId="34D8E293" w14:textId="59044D2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F78E9B4" w14:textId="1510DB7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CAAA975" w14:textId="42C109B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ACB80D8" w14:textId="77777777" w:rsidTr="0071116A">
        <w:tc>
          <w:tcPr>
            <w:tcW w:w="3531" w:type="dxa"/>
          </w:tcPr>
          <w:p w14:paraId="76CEF620" w14:textId="7C1AC85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CC51299" w14:textId="2A84A4B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282,43</w:t>
            </w:r>
          </w:p>
        </w:tc>
        <w:tc>
          <w:tcPr>
            <w:tcW w:w="1300" w:type="dxa"/>
          </w:tcPr>
          <w:p w14:paraId="2F6763DB" w14:textId="3DAF1A8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2.100,08</w:t>
            </w:r>
          </w:p>
        </w:tc>
        <w:tc>
          <w:tcPr>
            <w:tcW w:w="1300" w:type="dxa"/>
          </w:tcPr>
          <w:p w14:paraId="2C6E8E2B" w14:textId="0198988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50D7A5" w14:textId="5620992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6DAE7B" w14:textId="3BA0881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AC7A9DF" w14:textId="77777777" w:rsidTr="0071116A">
        <w:tc>
          <w:tcPr>
            <w:tcW w:w="3531" w:type="dxa"/>
            <w:shd w:val="clear" w:color="auto" w:fill="CBFFCB"/>
          </w:tcPr>
          <w:p w14:paraId="50E2DE45" w14:textId="38CCBFC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431 Prihodi od zakupa i koncesije poljoprivrednog zemljišta</w:t>
            </w:r>
          </w:p>
        </w:tc>
        <w:tc>
          <w:tcPr>
            <w:tcW w:w="1300" w:type="dxa"/>
            <w:shd w:val="clear" w:color="auto" w:fill="CBFFCB"/>
          </w:tcPr>
          <w:p w14:paraId="2A75D46F" w14:textId="21E71BF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563783A" w14:textId="3A290D0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407EAA3" w14:textId="53E4A84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43.767,66</w:t>
            </w:r>
          </w:p>
        </w:tc>
        <w:tc>
          <w:tcPr>
            <w:tcW w:w="1300" w:type="dxa"/>
            <w:shd w:val="clear" w:color="auto" w:fill="CBFFCB"/>
          </w:tcPr>
          <w:p w14:paraId="4EC15771" w14:textId="06182EC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56.527,66</w:t>
            </w:r>
          </w:p>
        </w:tc>
        <w:tc>
          <w:tcPr>
            <w:tcW w:w="1300" w:type="dxa"/>
            <w:shd w:val="clear" w:color="auto" w:fill="CBFFCB"/>
          </w:tcPr>
          <w:p w14:paraId="6A4456ED" w14:textId="68C7DF6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37.563,66</w:t>
            </w:r>
          </w:p>
        </w:tc>
      </w:tr>
      <w:tr w:rsidR="0071116A" w:rsidRPr="0071116A" w14:paraId="0DE65C4C" w14:textId="77777777" w:rsidTr="0071116A">
        <w:tc>
          <w:tcPr>
            <w:tcW w:w="3531" w:type="dxa"/>
            <w:shd w:val="clear" w:color="auto" w:fill="F2F2F2"/>
          </w:tcPr>
          <w:p w14:paraId="3AF51FB3" w14:textId="596F881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8CDE9A5" w14:textId="26C54C0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E89540E" w14:textId="7A016DD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56A7341" w14:textId="23DEF89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43.767,66</w:t>
            </w:r>
          </w:p>
        </w:tc>
        <w:tc>
          <w:tcPr>
            <w:tcW w:w="1300" w:type="dxa"/>
            <w:shd w:val="clear" w:color="auto" w:fill="F2F2F2"/>
          </w:tcPr>
          <w:p w14:paraId="4FD45A1B" w14:textId="3BF48B7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56.527,66</w:t>
            </w:r>
          </w:p>
        </w:tc>
        <w:tc>
          <w:tcPr>
            <w:tcW w:w="1300" w:type="dxa"/>
            <w:shd w:val="clear" w:color="auto" w:fill="F2F2F2"/>
          </w:tcPr>
          <w:p w14:paraId="2091A151" w14:textId="2F96DAF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37.563,66</w:t>
            </w:r>
          </w:p>
        </w:tc>
      </w:tr>
      <w:tr w:rsidR="0071116A" w14:paraId="68E39949" w14:textId="77777777" w:rsidTr="0071116A">
        <w:tc>
          <w:tcPr>
            <w:tcW w:w="3531" w:type="dxa"/>
          </w:tcPr>
          <w:p w14:paraId="28A6672A" w14:textId="7E7C686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D06FF5" w14:textId="05BEEE7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63B83C" w14:textId="08CE64F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9FB268" w14:textId="7103C0C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43.767,66</w:t>
            </w:r>
          </w:p>
        </w:tc>
        <w:tc>
          <w:tcPr>
            <w:tcW w:w="1300" w:type="dxa"/>
          </w:tcPr>
          <w:p w14:paraId="0E8C2D1B" w14:textId="3808625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56.527,66</w:t>
            </w:r>
          </w:p>
        </w:tc>
        <w:tc>
          <w:tcPr>
            <w:tcW w:w="1300" w:type="dxa"/>
          </w:tcPr>
          <w:p w14:paraId="32AB18CF" w14:textId="34B1BD2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37.563,66</w:t>
            </w:r>
          </w:p>
        </w:tc>
      </w:tr>
      <w:tr w:rsidR="0071116A" w:rsidRPr="0071116A" w14:paraId="76E9427D" w14:textId="77777777" w:rsidTr="0071116A">
        <w:trPr>
          <w:trHeight w:val="540"/>
        </w:trPr>
        <w:tc>
          <w:tcPr>
            <w:tcW w:w="3531" w:type="dxa"/>
            <w:shd w:val="clear" w:color="auto" w:fill="DAE8F2"/>
            <w:vAlign w:val="center"/>
          </w:tcPr>
          <w:p w14:paraId="2741CE66" w14:textId="6DA8A56D"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K100428 IZGRADNJA BICIKLISTIČKE STAZE</w:t>
            </w:r>
          </w:p>
        </w:tc>
        <w:tc>
          <w:tcPr>
            <w:tcW w:w="1300" w:type="dxa"/>
            <w:shd w:val="clear" w:color="auto" w:fill="DAE8F2"/>
            <w:vAlign w:val="center"/>
          </w:tcPr>
          <w:p w14:paraId="2297D947" w14:textId="79DF35B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36773171" w14:textId="031C95B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15B07BD1" w14:textId="7AA80DB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27.832,47</w:t>
            </w:r>
          </w:p>
        </w:tc>
        <w:tc>
          <w:tcPr>
            <w:tcW w:w="1300" w:type="dxa"/>
            <w:shd w:val="clear" w:color="auto" w:fill="DAE8F2"/>
            <w:vAlign w:val="center"/>
          </w:tcPr>
          <w:p w14:paraId="2E8ACA82" w14:textId="1C22A12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1D879EF1" w14:textId="778C981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765327F9" w14:textId="77777777" w:rsidTr="0071116A">
        <w:tc>
          <w:tcPr>
            <w:tcW w:w="3531" w:type="dxa"/>
            <w:shd w:val="clear" w:color="auto" w:fill="CBFFCB"/>
          </w:tcPr>
          <w:p w14:paraId="0E529B97" w14:textId="6F3179E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1227AA61" w14:textId="581FB70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6BFF966" w14:textId="53BDE62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DCF6D55" w14:textId="3733591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27.832,47</w:t>
            </w:r>
          </w:p>
        </w:tc>
        <w:tc>
          <w:tcPr>
            <w:tcW w:w="1300" w:type="dxa"/>
            <w:shd w:val="clear" w:color="auto" w:fill="CBFFCB"/>
          </w:tcPr>
          <w:p w14:paraId="79A24751" w14:textId="47EE531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196EEC7" w14:textId="1CF5D9D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C23C514" w14:textId="77777777" w:rsidTr="0071116A">
        <w:tc>
          <w:tcPr>
            <w:tcW w:w="3531" w:type="dxa"/>
            <w:shd w:val="clear" w:color="auto" w:fill="F2F2F2"/>
          </w:tcPr>
          <w:p w14:paraId="305C58EB" w14:textId="234C4FA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61CBEAB6" w14:textId="4198AD2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6F842EC" w14:textId="1936C7A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D2C4CC5" w14:textId="6596CE8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27.832,47</w:t>
            </w:r>
          </w:p>
        </w:tc>
        <w:tc>
          <w:tcPr>
            <w:tcW w:w="1300" w:type="dxa"/>
            <w:shd w:val="clear" w:color="auto" w:fill="F2F2F2"/>
          </w:tcPr>
          <w:p w14:paraId="078A1722" w14:textId="657ED27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7A6269A" w14:textId="4D5DC20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E3129CF" w14:textId="77777777" w:rsidTr="0071116A">
        <w:tc>
          <w:tcPr>
            <w:tcW w:w="3531" w:type="dxa"/>
          </w:tcPr>
          <w:p w14:paraId="30A6CDA6" w14:textId="6F1DDC2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A2C16AD" w14:textId="67941BB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6E9542" w14:textId="37F8EB7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60D779" w14:textId="636E0AD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27.832,47</w:t>
            </w:r>
          </w:p>
        </w:tc>
        <w:tc>
          <w:tcPr>
            <w:tcW w:w="1300" w:type="dxa"/>
          </w:tcPr>
          <w:p w14:paraId="0F371646" w14:textId="0FA2FFC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5E42B0" w14:textId="7B3B19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ABC4D62" w14:textId="77777777" w:rsidTr="0071116A">
        <w:trPr>
          <w:trHeight w:val="540"/>
        </w:trPr>
        <w:tc>
          <w:tcPr>
            <w:tcW w:w="3531" w:type="dxa"/>
            <w:shd w:val="clear" w:color="auto" w:fill="DAE8F2"/>
            <w:vAlign w:val="center"/>
          </w:tcPr>
          <w:p w14:paraId="7FF6CDED" w14:textId="64F182AA"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K101910 Postavljanje kućišta fiksne kamere za nadzor brzine</w:t>
            </w:r>
          </w:p>
        </w:tc>
        <w:tc>
          <w:tcPr>
            <w:tcW w:w="1300" w:type="dxa"/>
            <w:shd w:val="clear" w:color="auto" w:fill="DAE8F2"/>
            <w:vAlign w:val="center"/>
          </w:tcPr>
          <w:p w14:paraId="3A46F31C" w14:textId="202E9A5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14.812,50</w:t>
            </w:r>
          </w:p>
        </w:tc>
        <w:tc>
          <w:tcPr>
            <w:tcW w:w="1300" w:type="dxa"/>
            <w:shd w:val="clear" w:color="auto" w:fill="DAE8F2"/>
            <w:vAlign w:val="center"/>
          </w:tcPr>
          <w:p w14:paraId="4EE9564F" w14:textId="36E3A24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68A0E612" w14:textId="55D5006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7FA7246A" w14:textId="677DCA0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4A2CFB95" w14:textId="5FBD7C5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3FA88936" w14:textId="77777777" w:rsidTr="0071116A">
        <w:tc>
          <w:tcPr>
            <w:tcW w:w="3531" w:type="dxa"/>
            <w:shd w:val="clear" w:color="auto" w:fill="CBFFCB"/>
          </w:tcPr>
          <w:p w14:paraId="491A619D" w14:textId="3FA4A7D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41 Prihodi od komunalne naknade i doprinosa</w:t>
            </w:r>
          </w:p>
        </w:tc>
        <w:tc>
          <w:tcPr>
            <w:tcW w:w="1300" w:type="dxa"/>
            <w:shd w:val="clear" w:color="auto" w:fill="CBFFCB"/>
          </w:tcPr>
          <w:p w14:paraId="141F9868" w14:textId="2AC7F16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5.047,50</w:t>
            </w:r>
          </w:p>
        </w:tc>
        <w:tc>
          <w:tcPr>
            <w:tcW w:w="1300" w:type="dxa"/>
            <w:shd w:val="clear" w:color="auto" w:fill="CBFFCB"/>
          </w:tcPr>
          <w:p w14:paraId="1B26957D" w14:textId="5384870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241AFBB" w14:textId="1E3E1C5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CFF722D" w14:textId="4FD24A4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ECBE8A4" w14:textId="5177D49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BE9429B" w14:textId="77777777" w:rsidTr="0071116A">
        <w:tc>
          <w:tcPr>
            <w:tcW w:w="3531" w:type="dxa"/>
            <w:shd w:val="clear" w:color="auto" w:fill="F2F2F2"/>
          </w:tcPr>
          <w:p w14:paraId="465109A8" w14:textId="7EAD030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2DEC3D56" w14:textId="4E5B2C9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5.047,50</w:t>
            </w:r>
          </w:p>
        </w:tc>
        <w:tc>
          <w:tcPr>
            <w:tcW w:w="1300" w:type="dxa"/>
            <w:shd w:val="clear" w:color="auto" w:fill="F2F2F2"/>
          </w:tcPr>
          <w:p w14:paraId="5AF9D4C5" w14:textId="1ACB7F0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D64832D" w14:textId="0BD5941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409279E" w14:textId="1B9E76E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E41C32B" w14:textId="2943E87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6C664E3" w14:textId="77777777" w:rsidTr="0071116A">
        <w:tc>
          <w:tcPr>
            <w:tcW w:w="3531" w:type="dxa"/>
          </w:tcPr>
          <w:p w14:paraId="026A5604" w14:textId="641952A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4728C34" w14:textId="3A8574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5.047,50</w:t>
            </w:r>
          </w:p>
        </w:tc>
        <w:tc>
          <w:tcPr>
            <w:tcW w:w="1300" w:type="dxa"/>
          </w:tcPr>
          <w:p w14:paraId="79797BEF" w14:textId="2CC552E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9476E3" w14:textId="29097EB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A1AE12" w14:textId="6C4F31C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9FA694" w14:textId="3535B6C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F4F529D" w14:textId="77777777" w:rsidTr="0071116A">
        <w:tc>
          <w:tcPr>
            <w:tcW w:w="3531" w:type="dxa"/>
            <w:shd w:val="clear" w:color="auto" w:fill="CBFFCB"/>
          </w:tcPr>
          <w:p w14:paraId="00430739" w14:textId="11210F3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2678C045" w14:textId="3C51F4C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9.765,00</w:t>
            </w:r>
          </w:p>
        </w:tc>
        <w:tc>
          <w:tcPr>
            <w:tcW w:w="1300" w:type="dxa"/>
            <w:shd w:val="clear" w:color="auto" w:fill="CBFFCB"/>
          </w:tcPr>
          <w:p w14:paraId="0174D124" w14:textId="2F27F51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9880B2C" w14:textId="2AF2772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321808F" w14:textId="32D2006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74DD0C7" w14:textId="3D66B5E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5378A82" w14:textId="77777777" w:rsidTr="0071116A">
        <w:tc>
          <w:tcPr>
            <w:tcW w:w="3531" w:type="dxa"/>
            <w:shd w:val="clear" w:color="auto" w:fill="F2F2F2"/>
          </w:tcPr>
          <w:p w14:paraId="4DB90065" w14:textId="4EC973D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D50FDA7" w14:textId="216DFE6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9.765,00</w:t>
            </w:r>
          </w:p>
        </w:tc>
        <w:tc>
          <w:tcPr>
            <w:tcW w:w="1300" w:type="dxa"/>
            <w:shd w:val="clear" w:color="auto" w:fill="F2F2F2"/>
          </w:tcPr>
          <w:p w14:paraId="371FDD24" w14:textId="13C5CCE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C737003" w14:textId="26535E3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39D1D4C" w14:textId="67522DB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D79D043" w14:textId="56B06EC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C5976ED" w14:textId="77777777" w:rsidTr="0071116A">
        <w:tc>
          <w:tcPr>
            <w:tcW w:w="3531" w:type="dxa"/>
          </w:tcPr>
          <w:p w14:paraId="42EF96B4" w14:textId="3F345FE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C754DC8" w14:textId="574FF9D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9.765,00</w:t>
            </w:r>
          </w:p>
        </w:tc>
        <w:tc>
          <w:tcPr>
            <w:tcW w:w="1300" w:type="dxa"/>
          </w:tcPr>
          <w:p w14:paraId="3B35DC0E" w14:textId="323137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47DC3B" w14:textId="2532B28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D8806E" w14:textId="24F6EEF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C3A9E5" w14:textId="3039FCA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9908C9B" w14:textId="77777777" w:rsidTr="0071116A">
        <w:trPr>
          <w:trHeight w:val="540"/>
        </w:trPr>
        <w:tc>
          <w:tcPr>
            <w:tcW w:w="3531" w:type="dxa"/>
            <w:shd w:val="clear" w:color="auto" w:fill="DAE8F2"/>
            <w:vAlign w:val="center"/>
          </w:tcPr>
          <w:p w14:paraId="5A7B8795" w14:textId="396F225A"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K101911 Sanacija opasnog mjesta - postavljanje opreme za smirivanje prometa</w:t>
            </w:r>
          </w:p>
        </w:tc>
        <w:tc>
          <w:tcPr>
            <w:tcW w:w="1300" w:type="dxa"/>
            <w:shd w:val="clear" w:color="auto" w:fill="DAE8F2"/>
            <w:vAlign w:val="center"/>
          </w:tcPr>
          <w:p w14:paraId="500D3DC3" w14:textId="77859CE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12.486,25</w:t>
            </w:r>
          </w:p>
        </w:tc>
        <w:tc>
          <w:tcPr>
            <w:tcW w:w="1300" w:type="dxa"/>
            <w:shd w:val="clear" w:color="auto" w:fill="DAE8F2"/>
            <w:vAlign w:val="center"/>
          </w:tcPr>
          <w:p w14:paraId="27074B7E" w14:textId="5BE12B5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2.250,00</w:t>
            </w:r>
          </w:p>
        </w:tc>
        <w:tc>
          <w:tcPr>
            <w:tcW w:w="1300" w:type="dxa"/>
            <w:shd w:val="clear" w:color="auto" w:fill="DAE8F2"/>
            <w:vAlign w:val="center"/>
          </w:tcPr>
          <w:p w14:paraId="5DE7D898" w14:textId="6847EE1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90.413,72</w:t>
            </w:r>
          </w:p>
        </w:tc>
        <w:tc>
          <w:tcPr>
            <w:tcW w:w="1300" w:type="dxa"/>
            <w:shd w:val="clear" w:color="auto" w:fill="DAE8F2"/>
            <w:vAlign w:val="center"/>
          </w:tcPr>
          <w:p w14:paraId="226D256C" w14:textId="2A85A12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504170C8" w14:textId="638422D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3AF380FA" w14:textId="77777777" w:rsidTr="0071116A">
        <w:tc>
          <w:tcPr>
            <w:tcW w:w="3531" w:type="dxa"/>
            <w:shd w:val="clear" w:color="auto" w:fill="CBFFCB"/>
          </w:tcPr>
          <w:p w14:paraId="215E3908" w14:textId="2AA7D11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36BE9996" w14:textId="030DF44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916D361" w14:textId="4961A1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1.250,00</w:t>
            </w:r>
          </w:p>
        </w:tc>
        <w:tc>
          <w:tcPr>
            <w:tcW w:w="1300" w:type="dxa"/>
            <w:shd w:val="clear" w:color="auto" w:fill="CBFFCB"/>
          </w:tcPr>
          <w:p w14:paraId="0BB7F972" w14:textId="418D381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8.324,46</w:t>
            </w:r>
          </w:p>
        </w:tc>
        <w:tc>
          <w:tcPr>
            <w:tcW w:w="1300" w:type="dxa"/>
            <w:shd w:val="clear" w:color="auto" w:fill="CBFFCB"/>
          </w:tcPr>
          <w:p w14:paraId="2BE94FA6" w14:textId="61AECAE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0A166DA" w14:textId="09AA473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B0615EB" w14:textId="77777777" w:rsidTr="0071116A">
        <w:tc>
          <w:tcPr>
            <w:tcW w:w="3531" w:type="dxa"/>
            <w:shd w:val="clear" w:color="auto" w:fill="F2F2F2"/>
          </w:tcPr>
          <w:p w14:paraId="4D61AABB" w14:textId="5383A65F"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36DF9AE1" w14:textId="7C9267B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B458680" w14:textId="17A1FC8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1.250,00</w:t>
            </w:r>
          </w:p>
        </w:tc>
        <w:tc>
          <w:tcPr>
            <w:tcW w:w="1300" w:type="dxa"/>
            <w:shd w:val="clear" w:color="auto" w:fill="F2F2F2"/>
          </w:tcPr>
          <w:p w14:paraId="7545B164" w14:textId="3C6266B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8.324,46</w:t>
            </w:r>
          </w:p>
        </w:tc>
        <w:tc>
          <w:tcPr>
            <w:tcW w:w="1300" w:type="dxa"/>
            <w:shd w:val="clear" w:color="auto" w:fill="F2F2F2"/>
          </w:tcPr>
          <w:p w14:paraId="0DB341D1" w14:textId="260A7A5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0F0A566" w14:textId="7B04B7A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02D8D16" w14:textId="77777777" w:rsidTr="0071116A">
        <w:tc>
          <w:tcPr>
            <w:tcW w:w="3531" w:type="dxa"/>
          </w:tcPr>
          <w:p w14:paraId="57D3917B" w14:textId="5E8A620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A80F0A6" w14:textId="7DE07D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9D0FC1" w14:textId="283B0C6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1.250,00</w:t>
            </w:r>
          </w:p>
        </w:tc>
        <w:tc>
          <w:tcPr>
            <w:tcW w:w="1300" w:type="dxa"/>
          </w:tcPr>
          <w:p w14:paraId="77725E30" w14:textId="7C57F67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8.324,46</w:t>
            </w:r>
          </w:p>
        </w:tc>
        <w:tc>
          <w:tcPr>
            <w:tcW w:w="1300" w:type="dxa"/>
          </w:tcPr>
          <w:p w14:paraId="79945A09" w14:textId="55979A7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4EFC30" w14:textId="340D695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749E4437" w14:textId="77777777" w:rsidTr="0071116A">
        <w:tc>
          <w:tcPr>
            <w:tcW w:w="3531" w:type="dxa"/>
            <w:shd w:val="clear" w:color="auto" w:fill="CBFFCB"/>
          </w:tcPr>
          <w:p w14:paraId="11D0521F" w14:textId="76ABDBC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7FEB1E9D" w14:textId="3A1B4D6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A026571" w14:textId="4475B98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8FA9C5B" w14:textId="735BE1C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13.168,11</w:t>
            </w:r>
          </w:p>
        </w:tc>
        <w:tc>
          <w:tcPr>
            <w:tcW w:w="1300" w:type="dxa"/>
            <w:shd w:val="clear" w:color="auto" w:fill="CBFFCB"/>
          </w:tcPr>
          <w:p w14:paraId="514D3616" w14:textId="26F0CEA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20BA78" w14:textId="7F33D9C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EBE7368" w14:textId="77777777" w:rsidTr="0071116A">
        <w:tc>
          <w:tcPr>
            <w:tcW w:w="3531" w:type="dxa"/>
            <w:shd w:val="clear" w:color="auto" w:fill="F2F2F2"/>
          </w:tcPr>
          <w:p w14:paraId="4AB57ADB" w14:textId="2B5E21B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2F370A10" w14:textId="5540478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D89CDDE" w14:textId="1E046B3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AABB77B" w14:textId="2A921C2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13.168,11</w:t>
            </w:r>
          </w:p>
        </w:tc>
        <w:tc>
          <w:tcPr>
            <w:tcW w:w="1300" w:type="dxa"/>
            <w:shd w:val="clear" w:color="auto" w:fill="F2F2F2"/>
          </w:tcPr>
          <w:p w14:paraId="08AAD103" w14:textId="424E278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C212613" w14:textId="4B505F4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454C4D0" w14:textId="77777777" w:rsidTr="0071116A">
        <w:tc>
          <w:tcPr>
            <w:tcW w:w="3531" w:type="dxa"/>
          </w:tcPr>
          <w:p w14:paraId="5E100DC9" w14:textId="030F2EC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8EDB5C2" w14:textId="7881C87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628FDE" w14:textId="25F3ED4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3620EC" w14:textId="19E26CD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13.168,11</w:t>
            </w:r>
          </w:p>
        </w:tc>
        <w:tc>
          <w:tcPr>
            <w:tcW w:w="1300" w:type="dxa"/>
          </w:tcPr>
          <w:p w14:paraId="6999DF70" w14:textId="1E759EB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1DC67F" w14:textId="21559D1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9DA4B73" w14:textId="77777777" w:rsidTr="0071116A">
        <w:tc>
          <w:tcPr>
            <w:tcW w:w="3531" w:type="dxa"/>
            <w:shd w:val="clear" w:color="auto" w:fill="CBFFCB"/>
          </w:tcPr>
          <w:p w14:paraId="3D313805" w14:textId="368D31E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41 Prihodi od komunalne naknade i doprinosa</w:t>
            </w:r>
          </w:p>
        </w:tc>
        <w:tc>
          <w:tcPr>
            <w:tcW w:w="1300" w:type="dxa"/>
            <w:shd w:val="clear" w:color="auto" w:fill="CBFFCB"/>
          </w:tcPr>
          <w:p w14:paraId="243EDA81" w14:textId="61C11EF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5.243,87</w:t>
            </w:r>
          </w:p>
        </w:tc>
        <w:tc>
          <w:tcPr>
            <w:tcW w:w="1300" w:type="dxa"/>
            <w:shd w:val="clear" w:color="auto" w:fill="CBFFCB"/>
          </w:tcPr>
          <w:p w14:paraId="1A5153AB" w14:textId="48CD1F8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D038191" w14:textId="004044C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A8E653A" w14:textId="3C9C71D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3CE3BD5" w14:textId="58C8519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E995933" w14:textId="77777777" w:rsidTr="0071116A">
        <w:tc>
          <w:tcPr>
            <w:tcW w:w="3531" w:type="dxa"/>
            <w:shd w:val="clear" w:color="auto" w:fill="F2F2F2"/>
          </w:tcPr>
          <w:p w14:paraId="23DC22EF" w14:textId="6BFFE0A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F34EB30" w14:textId="525957E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5.243,87</w:t>
            </w:r>
          </w:p>
        </w:tc>
        <w:tc>
          <w:tcPr>
            <w:tcW w:w="1300" w:type="dxa"/>
            <w:shd w:val="clear" w:color="auto" w:fill="F2F2F2"/>
          </w:tcPr>
          <w:p w14:paraId="3C2F6B67" w14:textId="488F1E6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2381587" w14:textId="358E203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C9E9DFB" w14:textId="287602A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C1F7A08" w14:textId="52503DA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B957E02" w14:textId="77777777" w:rsidTr="0071116A">
        <w:tc>
          <w:tcPr>
            <w:tcW w:w="3531" w:type="dxa"/>
          </w:tcPr>
          <w:p w14:paraId="51A19AF4" w14:textId="6110084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FC26060" w14:textId="3F1AD89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5.243,87</w:t>
            </w:r>
          </w:p>
        </w:tc>
        <w:tc>
          <w:tcPr>
            <w:tcW w:w="1300" w:type="dxa"/>
          </w:tcPr>
          <w:p w14:paraId="1EF825A2" w14:textId="03F343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C87AC4" w14:textId="2663775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1A6C8D" w14:textId="50E65EC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C30B4F" w14:textId="30CFFDF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251BC79" w14:textId="77777777" w:rsidTr="0071116A">
        <w:tc>
          <w:tcPr>
            <w:tcW w:w="3531" w:type="dxa"/>
            <w:shd w:val="clear" w:color="auto" w:fill="CBFFCB"/>
          </w:tcPr>
          <w:p w14:paraId="1BCD2E75" w14:textId="64B8340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297BFEB8" w14:textId="09B050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4E7A5DF" w14:textId="4C1D54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5D32B5D" w14:textId="1C4F4D0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19.423,73</w:t>
            </w:r>
          </w:p>
        </w:tc>
        <w:tc>
          <w:tcPr>
            <w:tcW w:w="1300" w:type="dxa"/>
            <w:shd w:val="clear" w:color="auto" w:fill="CBFFCB"/>
          </w:tcPr>
          <w:p w14:paraId="61334FF9" w14:textId="294BE6D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88FDE59" w14:textId="5FE33D9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7D870F5" w14:textId="77777777" w:rsidTr="0071116A">
        <w:tc>
          <w:tcPr>
            <w:tcW w:w="3531" w:type="dxa"/>
            <w:shd w:val="clear" w:color="auto" w:fill="F2F2F2"/>
          </w:tcPr>
          <w:p w14:paraId="35921239" w14:textId="557254FF"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3FD1EF12" w14:textId="1E33AD5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3CD61A0" w14:textId="3F8E330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9271A08" w14:textId="4D49865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19.423,73</w:t>
            </w:r>
          </w:p>
        </w:tc>
        <w:tc>
          <w:tcPr>
            <w:tcW w:w="1300" w:type="dxa"/>
            <w:shd w:val="clear" w:color="auto" w:fill="F2F2F2"/>
          </w:tcPr>
          <w:p w14:paraId="5C1E75C1" w14:textId="18B4754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7984695" w14:textId="5E04EAC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0C6BB64" w14:textId="77777777" w:rsidTr="0071116A">
        <w:tc>
          <w:tcPr>
            <w:tcW w:w="3531" w:type="dxa"/>
          </w:tcPr>
          <w:p w14:paraId="04F0BFDD" w14:textId="330F96A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2FD4027" w14:textId="7812C49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92DADA" w14:textId="030D3C8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E2D05C" w14:textId="2DD81F8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19.423,73</w:t>
            </w:r>
          </w:p>
        </w:tc>
        <w:tc>
          <w:tcPr>
            <w:tcW w:w="1300" w:type="dxa"/>
          </w:tcPr>
          <w:p w14:paraId="6C603A3A" w14:textId="573E23A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A6B6FC" w14:textId="05EADBE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6EC1C62" w14:textId="77777777" w:rsidTr="0071116A">
        <w:tc>
          <w:tcPr>
            <w:tcW w:w="3531" w:type="dxa"/>
            <w:shd w:val="clear" w:color="auto" w:fill="CBFFCB"/>
          </w:tcPr>
          <w:p w14:paraId="00D76FDE" w14:textId="3B09B49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63EB4A99" w14:textId="7E62E32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499BD34" w14:textId="32B0E2C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w:t>
            </w:r>
          </w:p>
        </w:tc>
        <w:tc>
          <w:tcPr>
            <w:tcW w:w="1300" w:type="dxa"/>
            <w:shd w:val="clear" w:color="auto" w:fill="CBFFCB"/>
          </w:tcPr>
          <w:p w14:paraId="28FC4F3B" w14:textId="46F99CB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784E04" w14:textId="70FE65A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C55E984" w14:textId="6A8DDE6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68BA81F" w14:textId="77777777" w:rsidTr="0071116A">
        <w:tc>
          <w:tcPr>
            <w:tcW w:w="3531" w:type="dxa"/>
            <w:shd w:val="clear" w:color="auto" w:fill="F2F2F2"/>
          </w:tcPr>
          <w:p w14:paraId="3CD268CA" w14:textId="36BD50B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6F0AE3B3" w14:textId="17CDE00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FCE2D76" w14:textId="501785A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w:t>
            </w:r>
          </w:p>
        </w:tc>
        <w:tc>
          <w:tcPr>
            <w:tcW w:w="1300" w:type="dxa"/>
            <w:shd w:val="clear" w:color="auto" w:fill="F2F2F2"/>
          </w:tcPr>
          <w:p w14:paraId="73B2BCD7" w14:textId="316FBBE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B036E0E" w14:textId="26884B0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DA1E2EE" w14:textId="55B361F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FC1EB58" w14:textId="77777777" w:rsidTr="0071116A">
        <w:tc>
          <w:tcPr>
            <w:tcW w:w="3531" w:type="dxa"/>
          </w:tcPr>
          <w:p w14:paraId="41B4F33C" w14:textId="6D6E4C8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5E42980" w14:textId="3B7BEFA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18F223" w14:textId="1CA4B9B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10DEC00" w14:textId="7674C3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239A2E" w14:textId="786C687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DEE347" w14:textId="71F0C93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636B5A6" w14:textId="77777777" w:rsidTr="0071116A">
        <w:tc>
          <w:tcPr>
            <w:tcW w:w="3531" w:type="dxa"/>
            <w:shd w:val="clear" w:color="auto" w:fill="CBFFCB"/>
          </w:tcPr>
          <w:p w14:paraId="5F46408E" w14:textId="7BE3663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25276672" w14:textId="5DD6103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391FB9A" w14:textId="7838268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26E3B21" w14:textId="1D2A02A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49.497,42</w:t>
            </w:r>
          </w:p>
        </w:tc>
        <w:tc>
          <w:tcPr>
            <w:tcW w:w="1300" w:type="dxa"/>
            <w:shd w:val="clear" w:color="auto" w:fill="CBFFCB"/>
          </w:tcPr>
          <w:p w14:paraId="19DF4851" w14:textId="6FB36CF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5E61169" w14:textId="5169474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19D8A77" w14:textId="77777777" w:rsidTr="0071116A">
        <w:tc>
          <w:tcPr>
            <w:tcW w:w="3531" w:type="dxa"/>
            <w:shd w:val="clear" w:color="auto" w:fill="F2F2F2"/>
          </w:tcPr>
          <w:p w14:paraId="081FDDE7" w14:textId="63D5B96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4990A0D6" w14:textId="19361A1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C771B3E" w14:textId="4B93488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05CE9C6" w14:textId="6C5360E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49.497,42</w:t>
            </w:r>
          </w:p>
        </w:tc>
        <w:tc>
          <w:tcPr>
            <w:tcW w:w="1300" w:type="dxa"/>
            <w:shd w:val="clear" w:color="auto" w:fill="F2F2F2"/>
          </w:tcPr>
          <w:p w14:paraId="57811902" w14:textId="55B863C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EA957E4" w14:textId="1DD9245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2A8A719" w14:textId="77777777" w:rsidTr="0071116A">
        <w:tc>
          <w:tcPr>
            <w:tcW w:w="3531" w:type="dxa"/>
          </w:tcPr>
          <w:p w14:paraId="15E6DE64" w14:textId="3B1F222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54EE525B" w14:textId="346D20B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DA5775" w14:textId="598D907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59FAA6" w14:textId="26ECA3C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49.497,42</w:t>
            </w:r>
          </w:p>
        </w:tc>
        <w:tc>
          <w:tcPr>
            <w:tcW w:w="1300" w:type="dxa"/>
          </w:tcPr>
          <w:p w14:paraId="7AF16F4B" w14:textId="5F534AF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478AE8" w14:textId="196F47B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AD43EF8" w14:textId="77777777" w:rsidTr="0071116A">
        <w:tc>
          <w:tcPr>
            <w:tcW w:w="3531" w:type="dxa"/>
            <w:shd w:val="clear" w:color="auto" w:fill="CBFFCB"/>
          </w:tcPr>
          <w:p w14:paraId="75402D6A" w14:textId="0B80574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Kapitalne pomoći iz drugih proračuna</w:t>
            </w:r>
          </w:p>
        </w:tc>
        <w:tc>
          <w:tcPr>
            <w:tcW w:w="1300" w:type="dxa"/>
            <w:shd w:val="clear" w:color="auto" w:fill="CBFFCB"/>
          </w:tcPr>
          <w:p w14:paraId="3A1B32B8" w14:textId="55A13EE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7.242,38</w:t>
            </w:r>
          </w:p>
        </w:tc>
        <w:tc>
          <w:tcPr>
            <w:tcW w:w="1300" w:type="dxa"/>
            <w:shd w:val="clear" w:color="auto" w:fill="CBFFCB"/>
          </w:tcPr>
          <w:p w14:paraId="40759662" w14:textId="25F7AE7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A1709C3" w14:textId="29EBDC3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0DE67B6" w14:textId="586B5E6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F3DA448" w14:textId="2A107E8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C2DC5A4" w14:textId="77777777" w:rsidTr="0071116A">
        <w:tc>
          <w:tcPr>
            <w:tcW w:w="3531" w:type="dxa"/>
            <w:shd w:val="clear" w:color="auto" w:fill="F2F2F2"/>
          </w:tcPr>
          <w:p w14:paraId="5142AA17" w14:textId="03042B9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05841FE2" w14:textId="520972B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7.242,38</w:t>
            </w:r>
          </w:p>
        </w:tc>
        <w:tc>
          <w:tcPr>
            <w:tcW w:w="1300" w:type="dxa"/>
            <w:shd w:val="clear" w:color="auto" w:fill="F2F2F2"/>
          </w:tcPr>
          <w:p w14:paraId="38C7DE52" w14:textId="4F8279B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6A8B2A0" w14:textId="5B83A0B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0D97EDC" w14:textId="63BA754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2E4BCD9" w14:textId="033155D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0D1B1E0" w14:textId="77777777" w:rsidTr="0071116A">
        <w:tc>
          <w:tcPr>
            <w:tcW w:w="3531" w:type="dxa"/>
          </w:tcPr>
          <w:p w14:paraId="278B793A" w14:textId="07A1817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CB66E14" w14:textId="59EFA63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7.242,38</w:t>
            </w:r>
          </w:p>
        </w:tc>
        <w:tc>
          <w:tcPr>
            <w:tcW w:w="1300" w:type="dxa"/>
          </w:tcPr>
          <w:p w14:paraId="6DA9BE18" w14:textId="59C778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EE8DD7" w14:textId="5466049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C432F8" w14:textId="68C9E82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E420F9" w14:textId="24DBB97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DFBF350" w14:textId="77777777" w:rsidTr="0071116A">
        <w:trPr>
          <w:trHeight w:val="540"/>
        </w:trPr>
        <w:tc>
          <w:tcPr>
            <w:tcW w:w="3531" w:type="dxa"/>
            <w:shd w:val="clear" w:color="auto" w:fill="17365D"/>
            <w:vAlign w:val="center"/>
          </w:tcPr>
          <w:p w14:paraId="7DF68AB5" w14:textId="65B20121"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1013 Održavanje komunalne infrastrukture</w:t>
            </w:r>
          </w:p>
        </w:tc>
        <w:tc>
          <w:tcPr>
            <w:tcW w:w="1300" w:type="dxa"/>
            <w:shd w:val="clear" w:color="auto" w:fill="17365D"/>
            <w:vAlign w:val="center"/>
          </w:tcPr>
          <w:p w14:paraId="76342FE5" w14:textId="78E22A3F"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372.838,09</w:t>
            </w:r>
          </w:p>
        </w:tc>
        <w:tc>
          <w:tcPr>
            <w:tcW w:w="1300" w:type="dxa"/>
            <w:shd w:val="clear" w:color="auto" w:fill="17365D"/>
            <w:vAlign w:val="center"/>
          </w:tcPr>
          <w:p w14:paraId="4B1E64FE" w14:textId="177BBC3C"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307.237,55</w:t>
            </w:r>
          </w:p>
        </w:tc>
        <w:tc>
          <w:tcPr>
            <w:tcW w:w="1300" w:type="dxa"/>
            <w:shd w:val="clear" w:color="auto" w:fill="17365D"/>
            <w:vAlign w:val="center"/>
          </w:tcPr>
          <w:p w14:paraId="68154767" w14:textId="00F0FB54"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498.973,68</w:t>
            </w:r>
          </w:p>
        </w:tc>
        <w:tc>
          <w:tcPr>
            <w:tcW w:w="1300" w:type="dxa"/>
            <w:shd w:val="clear" w:color="auto" w:fill="17365D"/>
            <w:vAlign w:val="center"/>
          </w:tcPr>
          <w:p w14:paraId="1361202C" w14:textId="37E67B77"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137.237,52</w:t>
            </w:r>
          </w:p>
        </w:tc>
        <w:tc>
          <w:tcPr>
            <w:tcW w:w="1300" w:type="dxa"/>
            <w:shd w:val="clear" w:color="auto" w:fill="17365D"/>
            <w:vAlign w:val="center"/>
          </w:tcPr>
          <w:p w14:paraId="101C0517" w14:textId="201B55AE"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150.961,27</w:t>
            </w:r>
          </w:p>
        </w:tc>
      </w:tr>
      <w:tr w:rsidR="0071116A" w:rsidRPr="0071116A" w14:paraId="0913CD0F" w14:textId="77777777" w:rsidTr="0071116A">
        <w:trPr>
          <w:trHeight w:val="540"/>
        </w:trPr>
        <w:tc>
          <w:tcPr>
            <w:tcW w:w="3531" w:type="dxa"/>
            <w:shd w:val="clear" w:color="auto" w:fill="DAE8F2"/>
            <w:vAlign w:val="center"/>
          </w:tcPr>
          <w:p w14:paraId="11C1A348" w14:textId="57AE7D15"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A101229 Edukacijske aktivnosti</w:t>
            </w:r>
          </w:p>
        </w:tc>
        <w:tc>
          <w:tcPr>
            <w:tcW w:w="1300" w:type="dxa"/>
            <w:shd w:val="clear" w:color="auto" w:fill="DAE8F2"/>
            <w:vAlign w:val="center"/>
          </w:tcPr>
          <w:p w14:paraId="4CA1AD5D" w14:textId="5C01772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4.268,75</w:t>
            </w:r>
          </w:p>
        </w:tc>
        <w:tc>
          <w:tcPr>
            <w:tcW w:w="1300" w:type="dxa"/>
            <w:shd w:val="clear" w:color="auto" w:fill="DAE8F2"/>
            <w:vAlign w:val="center"/>
          </w:tcPr>
          <w:p w14:paraId="7184A911" w14:textId="3F44FBE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27.479,38</w:t>
            </w:r>
          </w:p>
        </w:tc>
        <w:tc>
          <w:tcPr>
            <w:tcW w:w="1300" w:type="dxa"/>
            <w:shd w:val="clear" w:color="auto" w:fill="DAE8F2"/>
            <w:vAlign w:val="center"/>
          </w:tcPr>
          <w:p w14:paraId="0956DAAE" w14:textId="54813DA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640FEF18" w14:textId="7D276DA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52545A2A" w14:textId="6CA7C4F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7FE22F7E" w14:textId="77777777" w:rsidTr="0071116A">
        <w:tc>
          <w:tcPr>
            <w:tcW w:w="3531" w:type="dxa"/>
            <w:shd w:val="clear" w:color="auto" w:fill="CBFFCB"/>
          </w:tcPr>
          <w:p w14:paraId="2A698154" w14:textId="2344FF2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41 Prihodi od komunalne naknade i doprinosa</w:t>
            </w:r>
          </w:p>
        </w:tc>
        <w:tc>
          <w:tcPr>
            <w:tcW w:w="1300" w:type="dxa"/>
            <w:shd w:val="clear" w:color="auto" w:fill="CBFFCB"/>
          </w:tcPr>
          <w:p w14:paraId="2C934BC9" w14:textId="28FDDAF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9CF2773" w14:textId="2DC6982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7.095,88</w:t>
            </w:r>
          </w:p>
        </w:tc>
        <w:tc>
          <w:tcPr>
            <w:tcW w:w="1300" w:type="dxa"/>
            <w:shd w:val="clear" w:color="auto" w:fill="CBFFCB"/>
          </w:tcPr>
          <w:p w14:paraId="0B2940EB" w14:textId="36C859F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8AC3E8E" w14:textId="3F2F9F3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2E8967F" w14:textId="20FABB1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2CEF3FD" w14:textId="77777777" w:rsidTr="0071116A">
        <w:tc>
          <w:tcPr>
            <w:tcW w:w="3531" w:type="dxa"/>
            <w:shd w:val="clear" w:color="auto" w:fill="F2F2F2"/>
          </w:tcPr>
          <w:p w14:paraId="55447FCE" w14:textId="5872EBC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FE7EB09" w14:textId="4BCD0ED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F309302" w14:textId="14BEFFC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7.095,88</w:t>
            </w:r>
          </w:p>
        </w:tc>
        <w:tc>
          <w:tcPr>
            <w:tcW w:w="1300" w:type="dxa"/>
            <w:shd w:val="clear" w:color="auto" w:fill="F2F2F2"/>
          </w:tcPr>
          <w:p w14:paraId="45848C4B" w14:textId="7E6785E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906E78D" w14:textId="6488DE7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8EDB894" w14:textId="71CC26B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C071FED" w14:textId="77777777" w:rsidTr="0071116A">
        <w:tc>
          <w:tcPr>
            <w:tcW w:w="3531" w:type="dxa"/>
          </w:tcPr>
          <w:p w14:paraId="2D791E9E" w14:textId="08606EA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A986346" w14:textId="76821FA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254008" w14:textId="79048C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7.095,88</w:t>
            </w:r>
          </w:p>
        </w:tc>
        <w:tc>
          <w:tcPr>
            <w:tcW w:w="1300" w:type="dxa"/>
          </w:tcPr>
          <w:p w14:paraId="27165750" w14:textId="3E95A86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205AD3" w14:textId="0E6981D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49246C" w14:textId="00A788A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977BE50" w14:textId="77777777" w:rsidTr="0071116A">
        <w:tc>
          <w:tcPr>
            <w:tcW w:w="3531" w:type="dxa"/>
            <w:shd w:val="clear" w:color="auto" w:fill="CBFFCB"/>
          </w:tcPr>
          <w:p w14:paraId="695EDFC2" w14:textId="21CCC33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77BB04BE" w14:textId="476967F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853,75</w:t>
            </w:r>
          </w:p>
        </w:tc>
        <w:tc>
          <w:tcPr>
            <w:tcW w:w="1300" w:type="dxa"/>
            <w:shd w:val="clear" w:color="auto" w:fill="CBFFCB"/>
          </w:tcPr>
          <w:p w14:paraId="5CB1E31C" w14:textId="31C5A8C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F628D34" w14:textId="06E78E9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CFCA2C" w14:textId="7C5508B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88BE25C" w14:textId="653C75F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ED73B5A" w14:textId="77777777" w:rsidTr="0071116A">
        <w:tc>
          <w:tcPr>
            <w:tcW w:w="3531" w:type="dxa"/>
            <w:shd w:val="clear" w:color="auto" w:fill="F2F2F2"/>
          </w:tcPr>
          <w:p w14:paraId="4EC9CAEC" w14:textId="320CD831"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E7AA962" w14:textId="31CEAA3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853,75</w:t>
            </w:r>
          </w:p>
        </w:tc>
        <w:tc>
          <w:tcPr>
            <w:tcW w:w="1300" w:type="dxa"/>
            <w:shd w:val="clear" w:color="auto" w:fill="F2F2F2"/>
          </w:tcPr>
          <w:p w14:paraId="32C0F2CA" w14:textId="6065C93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F2EEF39" w14:textId="3BE521C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69C2E41" w14:textId="604D2D6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0A75792" w14:textId="0BD4848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1F9B0E8" w14:textId="77777777" w:rsidTr="0071116A">
        <w:tc>
          <w:tcPr>
            <w:tcW w:w="3531" w:type="dxa"/>
          </w:tcPr>
          <w:p w14:paraId="57EBA5F6" w14:textId="1304A5C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4AA849" w14:textId="345964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853,75</w:t>
            </w:r>
          </w:p>
        </w:tc>
        <w:tc>
          <w:tcPr>
            <w:tcW w:w="1300" w:type="dxa"/>
          </w:tcPr>
          <w:p w14:paraId="7926AACB" w14:textId="64639B8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732960" w14:textId="5C52A42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073CFC" w14:textId="6970F7C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BB8C13" w14:textId="2DDFB98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B2097CF" w14:textId="77777777" w:rsidTr="0071116A">
        <w:tc>
          <w:tcPr>
            <w:tcW w:w="3531" w:type="dxa"/>
            <w:shd w:val="clear" w:color="auto" w:fill="CBFFCB"/>
          </w:tcPr>
          <w:p w14:paraId="6C75C193" w14:textId="5C6CE1F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54 Tekuće pomoći temeljem prijenosa EU sredstava</w:t>
            </w:r>
          </w:p>
        </w:tc>
        <w:tc>
          <w:tcPr>
            <w:tcW w:w="1300" w:type="dxa"/>
            <w:shd w:val="clear" w:color="auto" w:fill="CBFFCB"/>
          </w:tcPr>
          <w:p w14:paraId="7C9011F2" w14:textId="5825FE5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3.415,00</w:t>
            </w:r>
          </w:p>
        </w:tc>
        <w:tc>
          <w:tcPr>
            <w:tcW w:w="1300" w:type="dxa"/>
            <w:shd w:val="clear" w:color="auto" w:fill="CBFFCB"/>
          </w:tcPr>
          <w:p w14:paraId="3E0D6055" w14:textId="449C787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20.383,50</w:t>
            </w:r>
          </w:p>
        </w:tc>
        <w:tc>
          <w:tcPr>
            <w:tcW w:w="1300" w:type="dxa"/>
            <w:shd w:val="clear" w:color="auto" w:fill="CBFFCB"/>
          </w:tcPr>
          <w:p w14:paraId="22357A9E" w14:textId="41C5A9D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8ADBBCA" w14:textId="57129E8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C0A1DA8" w14:textId="0058D56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5A55FC8" w14:textId="77777777" w:rsidTr="0071116A">
        <w:tc>
          <w:tcPr>
            <w:tcW w:w="3531" w:type="dxa"/>
            <w:shd w:val="clear" w:color="auto" w:fill="F2F2F2"/>
          </w:tcPr>
          <w:p w14:paraId="03585946" w14:textId="24583A3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F658946" w14:textId="67BE69E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3.415,00</w:t>
            </w:r>
          </w:p>
        </w:tc>
        <w:tc>
          <w:tcPr>
            <w:tcW w:w="1300" w:type="dxa"/>
            <w:shd w:val="clear" w:color="auto" w:fill="F2F2F2"/>
          </w:tcPr>
          <w:p w14:paraId="25504123" w14:textId="0EF0E06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20.383,50</w:t>
            </w:r>
          </w:p>
        </w:tc>
        <w:tc>
          <w:tcPr>
            <w:tcW w:w="1300" w:type="dxa"/>
            <w:shd w:val="clear" w:color="auto" w:fill="F2F2F2"/>
          </w:tcPr>
          <w:p w14:paraId="12DF9530" w14:textId="49DD154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66B1221" w14:textId="4185FA1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4A33E99" w14:textId="4BD73DA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A834FE9" w14:textId="77777777" w:rsidTr="0071116A">
        <w:tc>
          <w:tcPr>
            <w:tcW w:w="3531" w:type="dxa"/>
          </w:tcPr>
          <w:p w14:paraId="23CABAFD" w14:textId="2A9D749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3743CCD" w14:textId="758D86C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3.415,00</w:t>
            </w:r>
          </w:p>
        </w:tc>
        <w:tc>
          <w:tcPr>
            <w:tcW w:w="1300" w:type="dxa"/>
          </w:tcPr>
          <w:p w14:paraId="0D4D437E" w14:textId="5177C77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20.383,50</w:t>
            </w:r>
          </w:p>
        </w:tc>
        <w:tc>
          <w:tcPr>
            <w:tcW w:w="1300" w:type="dxa"/>
          </w:tcPr>
          <w:p w14:paraId="6822E308" w14:textId="7B2D394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6C94D5" w14:textId="10FAAF4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966A92" w14:textId="7C23456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05E8BEE" w14:textId="77777777" w:rsidTr="0071116A">
        <w:trPr>
          <w:trHeight w:val="540"/>
        </w:trPr>
        <w:tc>
          <w:tcPr>
            <w:tcW w:w="3531" w:type="dxa"/>
            <w:shd w:val="clear" w:color="auto" w:fill="DAE8F2"/>
            <w:vAlign w:val="center"/>
          </w:tcPr>
          <w:p w14:paraId="207B6FBE" w14:textId="062AFD16"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A101327 Javna rasvjeta</w:t>
            </w:r>
          </w:p>
        </w:tc>
        <w:tc>
          <w:tcPr>
            <w:tcW w:w="1300" w:type="dxa"/>
            <w:shd w:val="clear" w:color="auto" w:fill="DAE8F2"/>
            <w:vAlign w:val="center"/>
          </w:tcPr>
          <w:p w14:paraId="3A7A9F32" w14:textId="3A3BDD6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78.511,84</w:t>
            </w:r>
          </w:p>
        </w:tc>
        <w:tc>
          <w:tcPr>
            <w:tcW w:w="1300" w:type="dxa"/>
            <w:shd w:val="clear" w:color="auto" w:fill="DAE8F2"/>
            <w:vAlign w:val="center"/>
          </w:tcPr>
          <w:p w14:paraId="0D3A0C78" w14:textId="25A8A86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74.273,05</w:t>
            </w:r>
          </w:p>
        </w:tc>
        <w:tc>
          <w:tcPr>
            <w:tcW w:w="1300" w:type="dxa"/>
            <w:shd w:val="clear" w:color="auto" w:fill="DAE8F2"/>
            <w:vAlign w:val="center"/>
          </w:tcPr>
          <w:p w14:paraId="06FD2021" w14:textId="5251734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45.000,00</w:t>
            </w:r>
          </w:p>
        </w:tc>
        <w:tc>
          <w:tcPr>
            <w:tcW w:w="1300" w:type="dxa"/>
            <w:shd w:val="clear" w:color="auto" w:fill="DAE8F2"/>
            <w:vAlign w:val="center"/>
          </w:tcPr>
          <w:p w14:paraId="37C63EDF" w14:textId="19C027F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49.500,00</w:t>
            </w:r>
          </w:p>
        </w:tc>
        <w:tc>
          <w:tcPr>
            <w:tcW w:w="1300" w:type="dxa"/>
            <w:shd w:val="clear" w:color="auto" w:fill="DAE8F2"/>
            <w:vAlign w:val="center"/>
          </w:tcPr>
          <w:p w14:paraId="4B66C348" w14:textId="7BC8DE0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54.450,00</w:t>
            </w:r>
          </w:p>
        </w:tc>
      </w:tr>
      <w:tr w:rsidR="0071116A" w:rsidRPr="0071116A" w14:paraId="11DE0D25" w14:textId="77777777" w:rsidTr="0071116A">
        <w:tc>
          <w:tcPr>
            <w:tcW w:w="3531" w:type="dxa"/>
            <w:shd w:val="clear" w:color="auto" w:fill="CBFFCB"/>
          </w:tcPr>
          <w:p w14:paraId="7201578D" w14:textId="0EAAECF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38889E01" w14:textId="4E5216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C2267D9" w14:textId="3E464F5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EF6E7B7" w14:textId="2A5EED9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45.000,00</w:t>
            </w:r>
          </w:p>
        </w:tc>
        <w:tc>
          <w:tcPr>
            <w:tcW w:w="1300" w:type="dxa"/>
            <w:shd w:val="clear" w:color="auto" w:fill="CBFFCB"/>
          </w:tcPr>
          <w:p w14:paraId="6124494B" w14:textId="16CD6EA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49.500,00</w:t>
            </w:r>
          </w:p>
        </w:tc>
        <w:tc>
          <w:tcPr>
            <w:tcW w:w="1300" w:type="dxa"/>
            <w:shd w:val="clear" w:color="auto" w:fill="CBFFCB"/>
          </w:tcPr>
          <w:p w14:paraId="481CBF27" w14:textId="621BE53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54.450,00</w:t>
            </w:r>
          </w:p>
        </w:tc>
      </w:tr>
      <w:tr w:rsidR="0071116A" w:rsidRPr="0071116A" w14:paraId="76D7554B" w14:textId="77777777" w:rsidTr="0071116A">
        <w:tc>
          <w:tcPr>
            <w:tcW w:w="3531" w:type="dxa"/>
            <w:shd w:val="clear" w:color="auto" w:fill="F2F2F2"/>
          </w:tcPr>
          <w:p w14:paraId="1D916765" w14:textId="3DF0087F"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E384F7A" w14:textId="3C82B97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14DE799" w14:textId="7E12E9F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4BA77D4" w14:textId="36A5B43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30.000,00</w:t>
            </w:r>
          </w:p>
        </w:tc>
        <w:tc>
          <w:tcPr>
            <w:tcW w:w="1300" w:type="dxa"/>
            <w:shd w:val="clear" w:color="auto" w:fill="F2F2F2"/>
          </w:tcPr>
          <w:p w14:paraId="2093D00B" w14:textId="0DFF90F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33.000,00</w:t>
            </w:r>
          </w:p>
        </w:tc>
        <w:tc>
          <w:tcPr>
            <w:tcW w:w="1300" w:type="dxa"/>
            <w:shd w:val="clear" w:color="auto" w:fill="F2F2F2"/>
          </w:tcPr>
          <w:p w14:paraId="61A0F4AC" w14:textId="2068947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36.300,00</w:t>
            </w:r>
          </w:p>
        </w:tc>
      </w:tr>
      <w:tr w:rsidR="0071116A" w14:paraId="36084BAB" w14:textId="77777777" w:rsidTr="0071116A">
        <w:tc>
          <w:tcPr>
            <w:tcW w:w="3531" w:type="dxa"/>
          </w:tcPr>
          <w:p w14:paraId="1C87F67C" w14:textId="774BB05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707B848" w14:textId="2DB8F5E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3575B3" w14:textId="2BBED2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F1422D" w14:textId="52A4E0F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9846C6D" w14:textId="1A56F3F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58404E4A" w14:textId="14DB1AB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36.300,00</w:t>
            </w:r>
          </w:p>
        </w:tc>
      </w:tr>
      <w:tr w:rsidR="0071116A" w:rsidRPr="0071116A" w14:paraId="78B00F05" w14:textId="77777777" w:rsidTr="0071116A">
        <w:tc>
          <w:tcPr>
            <w:tcW w:w="3531" w:type="dxa"/>
            <w:shd w:val="clear" w:color="auto" w:fill="F2F2F2"/>
          </w:tcPr>
          <w:p w14:paraId="2DD6E9DF" w14:textId="153D2DB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28D6E1AF" w14:textId="670F01A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69CCFF6" w14:textId="45BFEE9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8E304F4" w14:textId="6F2FE44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15.000,00</w:t>
            </w:r>
          </w:p>
        </w:tc>
        <w:tc>
          <w:tcPr>
            <w:tcW w:w="1300" w:type="dxa"/>
            <w:shd w:val="clear" w:color="auto" w:fill="F2F2F2"/>
          </w:tcPr>
          <w:p w14:paraId="1841F6C2" w14:textId="1B563D9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16.500,00</w:t>
            </w:r>
          </w:p>
        </w:tc>
        <w:tc>
          <w:tcPr>
            <w:tcW w:w="1300" w:type="dxa"/>
            <w:shd w:val="clear" w:color="auto" w:fill="F2F2F2"/>
          </w:tcPr>
          <w:p w14:paraId="35A43C74" w14:textId="56854E4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18.150,00</w:t>
            </w:r>
          </w:p>
        </w:tc>
      </w:tr>
      <w:tr w:rsidR="0071116A" w14:paraId="592B3744" w14:textId="77777777" w:rsidTr="0071116A">
        <w:tc>
          <w:tcPr>
            <w:tcW w:w="3531" w:type="dxa"/>
          </w:tcPr>
          <w:p w14:paraId="4D0EC6F6" w14:textId="69F4038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AF3A1C2" w14:textId="5137DAA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9179DF" w14:textId="66CC5AF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FD5D85" w14:textId="48CA79D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4F97462" w14:textId="1AB10B3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60F2AEDD" w14:textId="15081C3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18.150,00</w:t>
            </w:r>
          </w:p>
        </w:tc>
      </w:tr>
      <w:tr w:rsidR="0071116A" w:rsidRPr="0071116A" w14:paraId="3A22957A" w14:textId="77777777" w:rsidTr="0071116A">
        <w:tc>
          <w:tcPr>
            <w:tcW w:w="3531" w:type="dxa"/>
            <w:shd w:val="clear" w:color="auto" w:fill="CBFFCB"/>
          </w:tcPr>
          <w:p w14:paraId="43FAA4AB" w14:textId="5BCD4CF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41 Prihodi od komunalne naknade i doprinosa</w:t>
            </w:r>
          </w:p>
        </w:tc>
        <w:tc>
          <w:tcPr>
            <w:tcW w:w="1300" w:type="dxa"/>
            <w:shd w:val="clear" w:color="auto" w:fill="CBFFCB"/>
          </w:tcPr>
          <w:p w14:paraId="018C0A38" w14:textId="6E0EDC9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60.487,30</w:t>
            </w:r>
          </w:p>
        </w:tc>
        <w:tc>
          <w:tcPr>
            <w:tcW w:w="1300" w:type="dxa"/>
            <w:shd w:val="clear" w:color="auto" w:fill="CBFFCB"/>
          </w:tcPr>
          <w:p w14:paraId="7470AE81" w14:textId="4B32BCB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22.000,00</w:t>
            </w:r>
          </w:p>
        </w:tc>
        <w:tc>
          <w:tcPr>
            <w:tcW w:w="1300" w:type="dxa"/>
            <w:shd w:val="clear" w:color="auto" w:fill="CBFFCB"/>
          </w:tcPr>
          <w:p w14:paraId="21E3727E" w14:textId="747F9DF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DAC12E2" w14:textId="5EDBD78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D5D2A0A" w14:textId="32E77AD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52C01DC" w14:textId="77777777" w:rsidTr="0071116A">
        <w:tc>
          <w:tcPr>
            <w:tcW w:w="3531" w:type="dxa"/>
            <w:shd w:val="clear" w:color="auto" w:fill="F2F2F2"/>
          </w:tcPr>
          <w:p w14:paraId="7373BA18" w14:textId="0450064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9B71CE9" w14:textId="0D0E865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60.487,30</w:t>
            </w:r>
          </w:p>
        </w:tc>
        <w:tc>
          <w:tcPr>
            <w:tcW w:w="1300" w:type="dxa"/>
            <w:shd w:val="clear" w:color="auto" w:fill="F2F2F2"/>
          </w:tcPr>
          <w:p w14:paraId="40DCE997" w14:textId="0144DE0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22.000,00</w:t>
            </w:r>
          </w:p>
        </w:tc>
        <w:tc>
          <w:tcPr>
            <w:tcW w:w="1300" w:type="dxa"/>
            <w:shd w:val="clear" w:color="auto" w:fill="F2F2F2"/>
          </w:tcPr>
          <w:p w14:paraId="75FA229D" w14:textId="4A064FE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80EDC4C" w14:textId="6F34A5A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D25FB72" w14:textId="51C35D8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9AE213E" w14:textId="77777777" w:rsidTr="0071116A">
        <w:tc>
          <w:tcPr>
            <w:tcW w:w="3531" w:type="dxa"/>
          </w:tcPr>
          <w:p w14:paraId="27F29644" w14:textId="383E132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07B6C12" w14:textId="4070970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60.487,30</w:t>
            </w:r>
          </w:p>
        </w:tc>
        <w:tc>
          <w:tcPr>
            <w:tcW w:w="1300" w:type="dxa"/>
          </w:tcPr>
          <w:p w14:paraId="39EDBF50" w14:textId="3A5ED0A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70D1328E" w14:textId="627803E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8D7144" w14:textId="313A1E8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3F04F5" w14:textId="1DB17BE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4D720F4" w14:textId="77777777" w:rsidTr="0071116A">
        <w:tc>
          <w:tcPr>
            <w:tcW w:w="3531" w:type="dxa"/>
            <w:shd w:val="clear" w:color="auto" w:fill="CBFFCB"/>
          </w:tcPr>
          <w:p w14:paraId="77F19534" w14:textId="1C17E93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09F5D3EF" w14:textId="5C5A9BC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18.024,54</w:t>
            </w:r>
          </w:p>
        </w:tc>
        <w:tc>
          <w:tcPr>
            <w:tcW w:w="1300" w:type="dxa"/>
            <w:shd w:val="clear" w:color="auto" w:fill="CBFFCB"/>
          </w:tcPr>
          <w:p w14:paraId="36D02036" w14:textId="1B16EEF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9708DC8" w14:textId="59DB6DF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DFC2D84" w14:textId="5216D24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E6ADE18" w14:textId="508DF26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FEC4A6F" w14:textId="77777777" w:rsidTr="0071116A">
        <w:tc>
          <w:tcPr>
            <w:tcW w:w="3531" w:type="dxa"/>
            <w:shd w:val="clear" w:color="auto" w:fill="F2F2F2"/>
          </w:tcPr>
          <w:p w14:paraId="65233EC9" w14:textId="26F08EC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42C8FDF" w14:textId="75A2CEF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18.024,54</w:t>
            </w:r>
          </w:p>
        </w:tc>
        <w:tc>
          <w:tcPr>
            <w:tcW w:w="1300" w:type="dxa"/>
            <w:shd w:val="clear" w:color="auto" w:fill="F2F2F2"/>
          </w:tcPr>
          <w:p w14:paraId="0C98123D" w14:textId="01EBF0E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10078CA" w14:textId="5385362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A26B3ED" w14:textId="387BD33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9D15D12" w14:textId="016282F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8707A0B" w14:textId="77777777" w:rsidTr="0071116A">
        <w:tc>
          <w:tcPr>
            <w:tcW w:w="3531" w:type="dxa"/>
          </w:tcPr>
          <w:p w14:paraId="2B20A488" w14:textId="2E06AAF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E54BAB8" w14:textId="50D8F38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18.024,54</w:t>
            </w:r>
          </w:p>
        </w:tc>
        <w:tc>
          <w:tcPr>
            <w:tcW w:w="1300" w:type="dxa"/>
          </w:tcPr>
          <w:p w14:paraId="338BD8FF" w14:textId="2E039EA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10724D" w14:textId="5BE9EB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FDA845" w14:textId="37FE17E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2D5706" w14:textId="29E7BBA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AB75B6C" w14:textId="77777777" w:rsidTr="0071116A">
        <w:tc>
          <w:tcPr>
            <w:tcW w:w="3531" w:type="dxa"/>
            <w:shd w:val="clear" w:color="auto" w:fill="CBFFCB"/>
          </w:tcPr>
          <w:p w14:paraId="78224900" w14:textId="473B30C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565786B3" w14:textId="44CBF7E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6D76B0C" w14:textId="5FF1FAB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52.273,05</w:t>
            </w:r>
          </w:p>
        </w:tc>
        <w:tc>
          <w:tcPr>
            <w:tcW w:w="1300" w:type="dxa"/>
            <w:shd w:val="clear" w:color="auto" w:fill="CBFFCB"/>
          </w:tcPr>
          <w:p w14:paraId="4132AC63" w14:textId="612BEEE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00C23B6" w14:textId="6D783AF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CC2DD79" w14:textId="387B71B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8836550" w14:textId="77777777" w:rsidTr="0071116A">
        <w:tc>
          <w:tcPr>
            <w:tcW w:w="3531" w:type="dxa"/>
            <w:shd w:val="clear" w:color="auto" w:fill="F2F2F2"/>
          </w:tcPr>
          <w:p w14:paraId="7191E08C" w14:textId="53D26BB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4605BE4" w14:textId="4A7BAB3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FB1E535" w14:textId="0564455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52.273,05</w:t>
            </w:r>
          </w:p>
        </w:tc>
        <w:tc>
          <w:tcPr>
            <w:tcW w:w="1300" w:type="dxa"/>
            <w:shd w:val="clear" w:color="auto" w:fill="F2F2F2"/>
          </w:tcPr>
          <w:p w14:paraId="66B328F9" w14:textId="72C58ED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237C914" w14:textId="2006E08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129B7F8" w14:textId="42E1251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BEE5CE5" w14:textId="77777777" w:rsidTr="0071116A">
        <w:tc>
          <w:tcPr>
            <w:tcW w:w="3531" w:type="dxa"/>
          </w:tcPr>
          <w:p w14:paraId="5D703D15" w14:textId="326EA24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5E43B0D" w14:textId="59540C4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BA3532" w14:textId="0866F5A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52.273,05</w:t>
            </w:r>
          </w:p>
        </w:tc>
        <w:tc>
          <w:tcPr>
            <w:tcW w:w="1300" w:type="dxa"/>
          </w:tcPr>
          <w:p w14:paraId="75977FF9" w14:textId="70E9D70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15783B" w14:textId="55EC55C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B2442D" w14:textId="66A3B2E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61937C9" w14:textId="77777777" w:rsidTr="0071116A">
        <w:trPr>
          <w:trHeight w:val="540"/>
        </w:trPr>
        <w:tc>
          <w:tcPr>
            <w:tcW w:w="3531" w:type="dxa"/>
            <w:shd w:val="clear" w:color="auto" w:fill="DAE8F2"/>
            <w:vAlign w:val="center"/>
          </w:tcPr>
          <w:p w14:paraId="07C4B071" w14:textId="007DDF2F"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A101329 Održavanje javnih površina</w:t>
            </w:r>
          </w:p>
        </w:tc>
        <w:tc>
          <w:tcPr>
            <w:tcW w:w="1300" w:type="dxa"/>
            <w:shd w:val="clear" w:color="auto" w:fill="DAE8F2"/>
            <w:vAlign w:val="center"/>
          </w:tcPr>
          <w:p w14:paraId="1FB1A0EA" w14:textId="77E7B44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79.560,45</w:t>
            </w:r>
          </w:p>
        </w:tc>
        <w:tc>
          <w:tcPr>
            <w:tcW w:w="1300" w:type="dxa"/>
            <w:shd w:val="clear" w:color="auto" w:fill="DAE8F2"/>
            <w:vAlign w:val="center"/>
          </w:tcPr>
          <w:p w14:paraId="7C76FDE2" w14:textId="0EFC46C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101.527,56</w:t>
            </w:r>
          </w:p>
        </w:tc>
        <w:tc>
          <w:tcPr>
            <w:tcW w:w="1300" w:type="dxa"/>
            <w:shd w:val="clear" w:color="auto" w:fill="DAE8F2"/>
            <w:vAlign w:val="center"/>
          </w:tcPr>
          <w:p w14:paraId="7BF6AEE0" w14:textId="7F34728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335.686,18</w:t>
            </w:r>
          </w:p>
        </w:tc>
        <w:tc>
          <w:tcPr>
            <w:tcW w:w="1300" w:type="dxa"/>
            <w:shd w:val="clear" w:color="auto" w:fill="DAE8F2"/>
            <w:vAlign w:val="center"/>
          </w:tcPr>
          <w:p w14:paraId="419FB73E" w14:textId="1A1B436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54.737,52</w:t>
            </w:r>
          </w:p>
        </w:tc>
        <w:tc>
          <w:tcPr>
            <w:tcW w:w="1300" w:type="dxa"/>
            <w:shd w:val="clear" w:color="auto" w:fill="DAE8F2"/>
            <w:vAlign w:val="center"/>
          </w:tcPr>
          <w:p w14:paraId="2745A6B5" w14:textId="22F642B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60.211,27</w:t>
            </w:r>
          </w:p>
        </w:tc>
      </w:tr>
      <w:tr w:rsidR="0071116A" w:rsidRPr="0071116A" w14:paraId="237885C0" w14:textId="77777777" w:rsidTr="0071116A">
        <w:tc>
          <w:tcPr>
            <w:tcW w:w="3531" w:type="dxa"/>
            <w:shd w:val="clear" w:color="auto" w:fill="CBFFCB"/>
          </w:tcPr>
          <w:p w14:paraId="6450E1EC" w14:textId="61AFC96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0DF80B48" w14:textId="2FCE462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7.006,33</w:t>
            </w:r>
          </w:p>
        </w:tc>
        <w:tc>
          <w:tcPr>
            <w:tcW w:w="1300" w:type="dxa"/>
            <w:shd w:val="clear" w:color="auto" w:fill="CBFFCB"/>
          </w:tcPr>
          <w:p w14:paraId="7FD575E3" w14:textId="1766999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B18702A" w14:textId="56200C8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393C7E9" w14:textId="268C7CF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7690884" w14:textId="76A3E4B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29D8D02" w14:textId="77777777" w:rsidTr="0071116A">
        <w:tc>
          <w:tcPr>
            <w:tcW w:w="3531" w:type="dxa"/>
            <w:shd w:val="clear" w:color="auto" w:fill="F2F2F2"/>
          </w:tcPr>
          <w:p w14:paraId="5AB48A54" w14:textId="113746D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B2B9427" w14:textId="10A57A0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7.006,33</w:t>
            </w:r>
          </w:p>
        </w:tc>
        <w:tc>
          <w:tcPr>
            <w:tcW w:w="1300" w:type="dxa"/>
            <w:shd w:val="clear" w:color="auto" w:fill="F2F2F2"/>
          </w:tcPr>
          <w:p w14:paraId="31DF7BA1" w14:textId="374722C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59692B2" w14:textId="3F0EFE8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C86B43E" w14:textId="3D470B4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6BD98D9" w14:textId="6989AB1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B6FE969" w14:textId="77777777" w:rsidTr="0071116A">
        <w:tc>
          <w:tcPr>
            <w:tcW w:w="3531" w:type="dxa"/>
          </w:tcPr>
          <w:p w14:paraId="11CA4F44" w14:textId="2F5A14D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94FA425" w14:textId="2DDDD11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7.006,33</w:t>
            </w:r>
          </w:p>
        </w:tc>
        <w:tc>
          <w:tcPr>
            <w:tcW w:w="1300" w:type="dxa"/>
          </w:tcPr>
          <w:p w14:paraId="1F58DB03" w14:textId="31AB7BE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D6C514" w14:textId="1ABC51B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535295" w14:textId="459881D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93C817" w14:textId="06B93E0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97ED533" w14:textId="77777777" w:rsidTr="0071116A">
        <w:tc>
          <w:tcPr>
            <w:tcW w:w="3531" w:type="dxa"/>
            <w:shd w:val="clear" w:color="auto" w:fill="CBFFCB"/>
          </w:tcPr>
          <w:p w14:paraId="3F5BA5D0" w14:textId="71C5DA9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39F4E1F2" w14:textId="4E5EF31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28CE266" w14:textId="2BA0DAD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1D62297" w14:textId="54F7BB3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49.761,38</w:t>
            </w:r>
          </w:p>
        </w:tc>
        <w:tc>
          <w:tcPr>
            <w:tcW w:w="1300" w:type="dxa"/>
            <w:shd w:val="clear" w:color="auto" w:fill="CBFFCB"/>
          </w:tcPr>
          <w:p w14:paraId="3EF9FC42" w14:textId="3ED5789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54.737,52</w:t>
            </w:r>
          </w:p>
        </w:tc>
        <w:tc>
          <w:tcPr>
            <w:tcW w:w="1300" w:type="dxa"/>
            <w:shd w:val="clear" w:color="auto" w:fill="CBFFCB"/>
          </w:tcPr>
          <w:p w14:paraId="174F550F" w14:textId="1E80AD6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60.211,27</w:t>
            </w:r>
          </w:p>
        </w:tc>
      </w:tr>
      <w:tr w:rsidR="0071116A" w:rsidRPr="0071116A" w14:paraId="408A6C0B" w14:textId="77777777" w:rsidTr="0071116A">
        <w:tc>
          <w:tcPr>
            <w:tcW w:w="3531" w:type="dxa"/>
            <w:shd w:val="clear" w:color="auto" w:fill="F2F2F2"/>
          </w:tcPr>
          <w:p w14:paraId="34A88237" w14:textId="195FC23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F985AE3" w14:textId="09AA276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2E38750" w14:textId="5FB72E9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DCAE186" w14:textId="1183B80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49.761,38</w:t>
            </w:r>
          </w:p>
        </w:tc>
        <w:tc>
          <w:tcPr>
            <w:tcW w:w="1300" w:type="dxa"/>
            <w:shd w:val="clear" w:color="auto" w:fill="F2F2F2"/>
          </w:tcPr>
          <w:p w14:paraId="6B3ACD3C" w14:textId="053744C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54.737,52</w:t>
            </w:r>
          </w:p>
        </w:tc>
        <w:tc>
          <w:tcPr>
            <w:tcW w:w="1300" w:type="dxa"/>
            <w:shd w:val="clear" w:color="auto" w:fill="F2F2F2"/>
          </w:tcPr>
          <w:p w14:paraId="49E064DE" w14:textId="3456392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60.211,27</w:t>
            </w:r>
          </w:p>
        </w:tc>
      </w:tr>
      <w:tr w:rsidR="0071116A" w14:paraId="414E2FEE" w14:textId="77777777" w:rsidTr="0071116A">
        <w:tc>
          <w:tcPr>
            <w:tcW w:w="3531" w:type="dxa"/>
          </w:tcPr>
          <w:p w14:paraId="5E7A258C" w14:textId="6F9195F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EFF65D9" w14:textId="3F3278F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F2E9AE" w14:textId="0E57BF4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FBACB9" w14:textId="5752B47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49.761,38</w:t>
            </w:r>
          </w:p>
        </w:tc>
        <w:tc>
          <w:tcPr>
            <w:tcW w:w="1300" w:type="dxa"/>
          </w:tcPr>
          <w:p w14:paraId="551E206E" w14:textId="1AE1AAE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54.737,52</w:t>
            </w:r>
          </w:p>
        </w:tc>
        <w:tc>
          <w:tcPr>
            <w:tcW w:w="1300" w:type="dxa"/>
          </w:tcPr>
          <w:p w14:paraId="7FCEF306" w14:textId="5E66DEF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60.211,27</w:t>
            </w:r>
          </w:p>
        </w:tc>
      </w:tr>
      <w:tr w:rsidR="0071116A" w:rsidRPr="0071116A" w14:paraId="18B0FA29" w14:textId="77777777" w:rsidTr="0071116A">
        <w:tc>
          <w:tcPr>
            <w:tcW w:w="3531" w:type="dxa"/>
            <w:shd w:val="clear" w:color="auto" w:fill="CBFFCB"/>
          </w:tcPr>
          <w:p w14:paraId="1D2A37EA" w14:textId="5879C3F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41 Prihodi od komunalne naknade i doprinosa</w:t>
            </w:r>
          </w:p>
        </w:tc>
        <w:tc>
          <w:tcPr>
            <w:tcW w:w="1300" w:type="dxa"/>
            <w:shd w:val="clear" w:color="auto" w:fill="CBFFCB"/>
          </w:tcPr>
          <w:p w14:paraId="77AFD762" w14:textId="5260E3F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31.582,54</w:t>
            </w:r>
          </w:p>
        </w:tc>
        <w:tc>
          <w:tcPr>
            <w:tcW w:w="1300" w:type="dxa"/>
            <w:shd w:val="clear" w:color="auto" w:fill="CBFFCB"/>
          </w:tcPr>
          <w:p w14:paraId="2FE6C077" w14:textId="6A15EB1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27.159,58</w:t>
            </w:r>
          </w:p>
        </w:tc>
        <w:tc>
          <w:tcPr>
            <w:tcW w:w="1300" w:type="dxa"/>
            <w:shd w:val="clear" w:color="auto" w:fill="CBFFCB"/>
          </w:tcPr>
          <w:p w14:paraId="4272646E" w14:textId="65E7ECC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983A993" w14:textId="0D74577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B0D4F89" w14:textId="434BD4F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1A7E206" w14:textId="77777777" w:rsidTr="0071116A">
        <w:tc>
          <w:tcPr>
            <w:tcW w:w="3531" w:type="dxa"/>
            <w:shd w:val="clear" w:color="auto" w:fill="F2F2F2"/>
          </w:tcPr>
          <w:p w14:paraId="0FCB805F" w14:textId="7096A97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D08802D" w14:textId="5EF0174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31.582,54</w:t>
            </w:r>
          </w:p>
        </w:tc>
        <w:tc>
          <w:tcPr>
            <w:tcW w:w="1300" w:type="dxa"/>
            <w:shd w:val="clear" w:color="auto" w:fill="F2F2F2"/>
          </w:tcPr>
          <w:p w14:paraId="1A29F2A6" w14:textId="3BBA62C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27.159,58</w:t>
            </w:r>
          </w:p>
        </w:tc>
        <w:tc>
          <w:tcPr>
            <w:tcW w:w="1300" w:type="dxa"/>
            <w:shd w:val="clear" w:color="auto" w:fill="F2F2F2"/>
          </w:tcPr>
          <w:p w14:paraId="564E9BE7" w14:textId="786D220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0BFBF57" w14:textId="0DBFFC7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71C3EF3" w14:textId="1944BCB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F814634" w14:textId="77777777" w:rsidTr="0071116A">
        <w:tc>
          <w:tcPr>
            <w:tcW w:w="3531" w:type="dxa"/>
          </w:tcPr>
          <w:p w14:paraId="6588DF2D" w14:textId="2D6F22E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EE6A5C0" w14:textId="1B9B45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31.582,54</w:t>
            </w:r>
          </w:p>
        </w:tc>
        <w:tc>
          <w:tcPr>
            <w:tcW w:w="1300" w:type="dxa"/>
          </w:tcPr>
          <w:p w14:paraId="01719FE1" w14:textId="2ECCA91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27.159,58</w:t>
            </w:r>
          </w:p>
        </w:tc>
        <w:tc>
          <w:tcPr>
            <w:tcW w:w="1300" w:type="dxa"/>
          </w:tcPr>
          <w:p w14:paraId="7F0F2824" w14:textId="7C7F5D0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83F022" w14:textId="3D218E1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9FFB86" w14:textId="4B5413F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05787C0" w14:textId="77777777" w:rsidTr="0071116A">
        <w:tc>
          <w:tcPr>
            <w:tcW w:w="3531" w:type="dxa"/>
            <w:shd w:val="clear" w:color="auto" w:fill="CBFFCB"/>
          </w:tcPr>
          <w:p w14:paraId="6464CE96" w14:textId="18FFC17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0A564CBA" w14:textId="26ACED1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28.058,83</w:t>
            </w:r>
          </w:p>
        </w:tc>
        <w:tc>
          <w:tcPr>
            <w:tcW w:w="1300" w:type="dxa"/>
            <w:shd w:val="clear" w:color="auto" w:fill="CBFFCB"/>
          </w:tcPr>
          <w:p w14:paraId="2BCA3531" w14:textId="5310211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20.264,55</w:t>
            </w:r>
          </w:p>
        </w:tc>
        <w:tc>
          <w:tcPr>
            <w:tcW w:w="1300" w:type="dxa"/>
            <w:shd w:val="clear" w:color="auto" w:fill="CBFFCB"/>
          </w:tcPr>
          <w:p w14:paraId="0767666E" w14:textId="2CD2166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4D14455" w14:textId="12B1EC8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B373777" w14:textId="4ECB7D4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BBE85F8" w14:textId="77777777" w:rsidTr="0071116A">
        <w:tc>
          <w:tcPr>
            <w:tcW w:w="3531" w:type="dxa"/>
            <w:shd w:val="clear" w:color="auto" w:fill="F2F2F2"/>
          </w:tcPr>
          <w:p w14:paraId="27690F22" w14:textId="17264C7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4764F17" w14:textId="3350551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28.058,83</w:t>
            </w:r>
          </w:p>
        </w:tc>
        <w:tc>
          <w:tcPr>
            <w:tcW w:w="1300" w:type="dxa"/>
            <w:shd w:val="clear" w:color="auto" w:fill="F2F2F2"/>
          </w:tcPr>
          <w:p w14:paraId="49C4E0A0" w14:textId="2BDDF1E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20.264,55</w:t>
            </w:r>
          </w:p>
        </w:tc>
        <w:tc>
          <w:tcPr>
            <w:tcW w:w="1300" w:type="dxa"/>
            <w:shd w:val="clear" w:color="auto" w:fill="F2F2F2"/>
          </w:tcPr>
          <w:p w14:paraId="20EA279A" w14:textId="7C95355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1FE11BE" w14:textId="032CBE2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AFB74DA" w14:textId="668691F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B8A764B" w14:textId="77777777" w:rsidTr="0071116A">
        <w:tc>
          <w:tcPr>
            <w:tcW w:w="3531" w:type="dxa"/>
          </w:tcPr>
          <w:p w14:paraId="3E368997" w14:textId="79E8DE2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493E7F" w14:textId="759F863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28.058,83</w:t>
            </w:r>
          </w:p>
        </w:tc>
        <w:tc>
          <w:tcPr>
            <w:tcW w:w="1300" w:type="dxa"/>
          </w:tcPr>
          <w:p w14:paraId="0DEF6369" w14:textId="03EDA69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20.264,55</w:t>
            </w:r>
          </w:p>
        </w:tc>
        <w:tc>
          <w:tcPr>
            <w:tcW w:w="1300" w:type="dxa"/>
          </w:tcPr>
          <w:p w14:paraId="33C55B62" w14:textId="4F1D570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4F86D5" w14:textId="33A1B09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F4771D" w14:textId="5D0172E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250993E" w14:textId="77777777" w:rsidTr="0071116A">
        <w:tc>
          <w:tcPr>
            <w:tcW w:w="3531" w:type="dxa"/>
            <w:shd w:val="clear" w:color="auto" w:fill="CBFFCB"/>
          </w:tcPr>
          <w:p w14:paraId="50CD9ADE" w14:textId="5913A22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46 Šumski doprinos</w:t>
            </w:r>
          </w:p>
        </w:tc>
        <w:tc>
          <w:tcPr>
            <w:tcW w:w="1300" w:type="dxa"/>
            <w:shd w:val="clear" w:color="auto" w:fill="CBFFCB"/>
          </w:tcPr>
          <w:p w14:paraId="7ABB2983" w14:textId="613FDE8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12.912,75</w:t>
            </w:r>
          </w:p>
        </w:tc>
        <w:tc>
          <w:tcPr>
            <w:tcW w:w="1300" w:type="dxa"/>
            <w:shd w:val="clear" w:color="auto" w:fill="CBFFCB"/>
          </w:tcPr>
          <w:p w14:paraId="793471E2" w14:textId="6A4985C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54.103,43</w:t>
            </w:r>
          </w:p>
        </w:tc>
        <w:tc>
          <w:tcPr>
            <w:tcW w:w="1300" w:type="dxa"/>
            <w:shd w:val="clear" w:color="auto" w:fill="CBFFCB"/>
          </w:tcPr>
          <w:p w14:paraId="6C01EF7F" w14:textId="219E639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14DD9D8" w14:textId="545E423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2AAECF0" w14:textId="3F1FD71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AEAD60E" w14:textId="77777777" w:rsidTr="0071116A">
        <w:tc>
          <w:tcPr>
            <w:tcW w:w="3531" w:type="dxa"/>
            <w:shd w:val="clear" w:color="auto" w:fill="F2F2F2"/>
          </w:tcPr>
          <w:p w14:paraId="30824C5E" w14:textId="1E22C07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lastRenderedPageBreak/>
              <w:t>3 Rashodi poslovanja</w:t>
            </w:r>
          </w:p>
        </w:tc>
        <w:tc>
          <w:tcPr>
            <w:tcW w:w="1300" w:type="dxa"/>
            <w:shd w:val="clear" w:color="auto" w:fill="F2F2F2"/>
          </w:tcPr>
          <w:p w14:paraId="11B8828D" w14:textId="363D4B2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12.912,75</w:t>
            </w:r>
          </w:p>
        </w:tc>
        <w:tc>
          <w:tcPr>
            <w:tcW w:w="1300" w:type="dxa"/>
            <w:shd w:val="clear" w:color="auto" w:fill="F2F2F2"/>
          </w:tcPr>
          <w:p w14:paraId="6E750AE0" w14:textId="6878CF1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54.103,43</w:t>
            </w:r>
          </w:p>
        </w:tc>
        <w:tc>
          <w:tcPr>
            <w:tcW w:w="1300" w:type="dxa"/>
            <w:shd w:val="clear" w:color="auto" w:fill="F2F2F2"/>
          </w:tcPr>
          <w:p w14:paraId="1B2F214C" w14:textId="7DAC85F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A1D2611" w14:textId="5E9CE0F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B4A42A0" w14:textId="436F94C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973950A" w14:textId="77777777" w:rsidTr="0071116A">
        <w:tc>
          <w:tcPr>
            <w:tcW w:w="3531" w:type="dxa"/>
          </w:tcPr>
          <w:p w14:paraId="2C568AE0" w14:textId="42297BD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F1A89EC" w14:textId="4C80034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12.912,75</w:t>
            </w:r>
          </w:p>
        </w:tc>
        <w:tc>
          <w:tcPr>
            <w:tcW w:w="1300" w:type="dxa"/>
          </w:tcPr>
          <w:p w14:paraId="0829CE59" w14:textId="660B7CE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54.103,43</w:t>
            </w:r>
          </w:p>
        </w:tc>
        <w:tc>
          <w:tcPr>
            <w:tcW w:w="1300" w:type="dxa"/>
          </w:tcPr>
          <w:p w14:paraId="46DDD4DE" w14:textId="61C3CB9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3C2CC1" w14:textId="2F671F2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8DB55D" w14:textId="2221E75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617B6BD" w14:textId="77777777" w:rsidTr="0071116A">
        <w:tc>
          <w:tcPr>
            <w:tcW w:w="3531" w:type="dxa"/>
            <w:shd w:val="clear" w:color="auto" w:fill="CBFFCB"/>
          </w:tcPr>
          <w:p w14:paraId="739C9069" w14:textId="66CA5A0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585D0FDE" w14:textId="7BEBFE6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5369E14" w14:textId="278BA30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B5B245C" w14:textId="32FA869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285.924,80</w:t>
            </w:r>
          </w:p>
        </w:tc>
        <w:tc>
          <w:tcPr>
            <w:tcW w:w="1300" w:type="dxa"/>
            <w:shd w:val="clear" w:color="auto" w:fill="CBFFCB"/>
          </w:tcPr>
          <w:p w14:paraId="128E8EA7" w14:textId="5009D4B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2035D1C" w14:textId="2431B75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F219368" w14:textId="77777777" w:rsidTr="0071116A">
        <w:tc>
          <w:tcPr>
            <w:tcW w:w="3531" w:type="dxa"/>
            <w:shd w:val="clear" w:color="auto" w:fill="F2F2F2"/>
          </w:tcPr>
          <w:p w14:paraId="5BDC4901" w14:textId="1620A50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CE982A8" w14:textId="7D67790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54631F6" w14:textId="059B9F1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0F7766B" w14:textId="3E333E8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285.924,80</w:t>
            </w:r>
          </w:p>
        </w:tc>
        <w:tc>
          <w:tcPr>
            <w:tcW w:w="1300" w:type="dxa"/>
            <w:shd w:val="clear" w:color="auto" w:fill="F2F2F2"/>
          </w:tcPr>
          <w:p w14:paraId="7086CEB8" w14:textId="4EF3711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EB55F9A" w14:textId="6C46D00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17F64D4" w14:textId="77777777" w:rsidTr="0071116A">
        <w:tc>
          <w:tcPr>
            <w:tcW w:w="3531" w:type="dxa"/>
          </w:tcPr>
          <w:p w14:paraId="1D466420" w14:textId="0F4BC48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07BD281" w14:textId="68C01D2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475F28" w14:textId="2D2B54E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1A2F29" w14:textId="7264B0C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285.924,80</w:t>
            </w:r>
          </w:p>
        </w:tc>
        <w:tc>
          <w:tcPr>
            <w:tcW w:w="1300" w:type="dxa"/>
          </w:tcPr>
          <w:p w14:paraId="2190297D" w14:textId="1BDDB49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9461F9" w14:textId="236665B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603AB18" w14:textId="77777777" w:rsidTr="0071116A">
        <w:trPr>
          <w:trHeight w:val="540"/>
        </w:trPr>
        <w:tc>
          <w:tcPr>
            <w:tcW w:w="3531" w:type="dxa"/>
            <w:shd w:val="clear" w:color="auto" w:fill="DAE8F2"/>
            <w:vAlign w:val="center"/>
          </w:tcPr>
          <w:p w14:paraId="685B9770" w14:textId="55C77888"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A101331 Sanacija divljih odlagališta</w:t>
            </w:r>
          </w:p>
        </w:tc>
        <w:tc>
          <w:tcPr>
            <w:tcW w:w="1300" w:type="dxa"/>
            <w:shd w:val="clear" w:color="auto" w:fill="DAE8F2"/>
            <w:vAlign w:val="center"/>
          </w:tcPr>
          <w:p w14:paraId="1CCD920F" w14:textId="6067D7D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137.590,58</w:t>
            </w:r>
          </w:p>
        </w:tc>
        <w:tc>
          <w:tcPr>
            <w:tcW w:w="1300" w:type="dxa"/>
            <w:shd w:val="clear" w:color="auto" w:fill="DAE8F2"/>
            <w:vAlign w:val="center"/>
          </w:tcPr>
          <w:p w14:paraId="15691248" w14:textId="0ACF41A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82.563,81</w:t>
            </w:r>
          </w:p>
        </w:tc>
        <w:tc>
          <w:tcPr>
            <w:tcW w:w="1300" w:type="dxa"/>
            <w:shd w:val="clear" w:color="auto" w:fill="DAE8F2"/>
            <w:vAlign w:val="center"/>
          </w:tcPr>
          <w:p w14:paraId="7AEF1CE9" w14:textId="4C1727A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88.287,50</w:t>
            </w:r>
          </w:p>
        </w:tc>
        <w:tc>
          <w:tcPr>
            <w:tcW w:w="1300" w:type="dxa"/>
            <w:shd w:val="clear" w:color="auto" w:fill="DAE8F2"/>
            <w:vAlign w:val="center"/>
          </w:tcPr>
          <w:p w14:paraId="4234FECC" w14:textId="2F59B03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061F9E2C" w14:textId="1EC96FA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r>
      <w:tr w:rsidR="0071116A" w:rsidRPr="0071116A" w14:paraId="6D521D5C" w14:textId="77777777" w:rsidTr="0071116A">
        <w:tc>
          <w:tcPr>
            <w:tcW w:w="3531" w:type="dxa"/>
            <w:shd w:val="clear" w:color="auto" w:fill="CBFFCB"/>
          </w:tcPr>
          <w:p w14:paraId="428FB8F6" w14:textId="023D430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1EB77FD9" w14:textId="0341B0C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0B07071" w14:textId="0A27631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BD652E8" w14:textId="24122F7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44.143,75</w:t>
            </w:r>
          </w:p>
        </w:tc>
        <w:tc>
          <w:tcPr>
            <w:tcW w:w="1300" w:type="dxa"/>
            <w:shd w:val="clear" w:color="auto" w:fill="CBFFCB"/>
          </w:tcPr>
          <w:p w14:paraId="38373612" w14:textId="68B2C11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92220D3" w14:textId="2CA631C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0D60A52" w14:textId="77777777" w:rsidTr="0071116A">
        <w:tc>
          <w:tcPr>
            <w:tcW w:w="3531" w:type="dxa"/>
            <w:shd w:val="clear" w:color="auto" w:fill="F2F2F2"/>
          </w:tcPr>
          <w:p w14:paraId="09AA88FD" w14:textId="4E56ACD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E55F4C0" w14:textId="6E310DF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29B5558" w14:textId="6AF1AB7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C260AE0" w14:textId="544C2CC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44.143,75</w:t>
            </w:r>
          </w:p>
        </w:tc>
        <w:tc>
          <w:tcPr>
            <w:tcW w:w="1300" w:type="dxa"/>
            <w:shd w:val="clear" w:color="auto" w:fill="F2F2F2"/>
          </w:tcPr>
          <w:p w14:paraId="6A7C2198" w14:textId="095EB6D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721A57A" w14:textId="119858A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6FDB22E" w14:textId="77777777" w:rsidTr="0071116A">
        <w:tc>
          <w:tcPr>
            <w:tcW w:w="3531" w:type="dxa"/>
          </w:tcPr>
          <w:p w14:paraId="6961222E" w14:textId="3DA962E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E692A75" w14:textId="2645249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8EABFD" w14:textId="4599B6C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68C874" w14:textId="3505EF2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44.143,75</w:t>
            </w:r>
          </w:p>
        </w:tc>
        <w:tc>
          <w:tcPr>
            <w:tcW w:w="1300" w:type="dxa"/>
          </w:tcPr>
          <w:p w14:paraId="65DEBED0" w14:textId="3FB44C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4B2601" w14:textId="02D9B19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1E4BBFC" w14:textId="77777777" w:rsidTr="0071116A">
        <w:tc>
          <w:tcPr>
            <w:tcW w:w="3531" w:type="dxa"/>
            <w:shd w:val="clear" w:color="auto" w:fill="CBFFCB"/>
          </w:tcPr>
          <w:p w14:paraId="5E7FE431" w14:textId="1F0C8F6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koncesije i zakupa poljoprivrednog zemljišta</w:t>
            </w:r>
          </w:p>
        </w:tc>
        <w:tc>
          <w:tcPr>
            <w:tcW w:w="1300" w:type="dxa"/>
            <w:shd w:val="clear" w:color="auto" w:fill="CBFFCB"/>
          </w:tcPr>
          <w:p w14:paraId="6B62167F" w14:textId="3FE57E7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51.787,62</w:t>
            </w:r>
          </w:p>
        </w:tc>
        <w:tc>
          <w:tcPr>
            <w:tcW w:w="1300" w:type="dxa"/>
            <w:shd w:val="clear" w:color="auto" w:fill="CBFFCB"/>
          </w:tcPr>
          <w:p w14:paraId="2D05F927" w14:textId="6231693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934201D" w14:textId="1C9ED9A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FC0D54C" w14:textId="1510674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3C39980" w14:textId="315714E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516431E" w14:textId="77777777" w:rsidTr="0071116A">
        <w:tc>
          <w:tcPr>
            <w:tcW w:w="3531" w:type="dxa"/>
            <w:shd w:val="clear" w:color="auto" w:fill="F2F2F2"/>
          </w:tcPr>
          <w:p w14:paraId="440B7640" w14:textId="62199C5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6C444D4" w14:textId="0B8F38D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51.787,62</w:t>
            </w:r>
          </w:p>
        </w:tc>
        <w:tc>
          <w:tcPr>
            <w:tcW w:w="1300" w:type="dxa"/>
            <w:shd w:val="clear" w:color="auto" w:fill="F2F2F2"/>
          </w:tcPr>
          <w:p w14:paraId="329128BF" w14:textId="1083EF9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5D4F5EA" w14:textId="308B2DC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5EAD345" w14:textId="6667EE6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CB7DFED" w14:textId="3C32C23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487D180" w14:textId="77777777" w:rsidTr="0071116A">
        <w:tc>
          <w:tcPr>
            <w:tcW w:w="3531" w:type="dxa"/>
          </w:tcPr>
          <w:p w14:paraId="5C8D9376" w14:textId="797CFA6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E5EEC8F" w14:textId="4AA053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51.787,62</w:t>
            </w:r>
          </w:p>
        </w:tc>
        <w:tc>
          <w:tcPr>
            <w:tcW w:w="1300" w:type="dxa"/>
          </w:tcPr>
          <w:p w14:paraId="5AA609DB" w14:textId="03AF89E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D50395" w14:textId="004A0BD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F7299F" w14:textId="33B4A49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047EF8" w14:textId="341B609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472917F" w14:textId="77777777" w:rsidTr="0071116A">
        <w:tc>
          <w:tcPr>
            <w:tcW w:w="3531" w:type="dxa"/>
            <w:shd w:val="clear" w:color="auto" w:fill="CBFFCB"/>
          </w:tcPr>
          <w:p w14:paraId="217B0AD2" w14:textId="2A447E3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085ADC28" w14:textId="20A9FB7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85.802,96</w:t>
            </w:r>
          </w:p>
        </w:tc>
        <w:tc>
          <w:tcPr>
            <w:tcW w:w="1300" w:type="dxa"/>
            <w:shd w:val="clear" w:color="auto" w:fill="CBFFCB"/>
          </w:tcPr>
          <w:p w14:paraId="20BC910C" w14:textId="3420B9A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D153AC5" w14:textId="667F291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27C875C" w14:textId="37572C2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E61AE8F" w14:textId="26455F6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4426B80" w14:textId="77777777" w:rsidTr="0071116A">
        <w:tc>
          <w:tcPr>
            <w:tcW w:w="3531" w:type="dxa"/>
            <w:shd w:val="clear" w:color="auto" w:fill="F2F2F2"/>
          </w:tcPr>
          <w:p w14:paraId="3E1E7D3C" w14:textId="33230A7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2B741C3" w14:textId="6255E99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85.802,96</w:t>
            </w:r>
          </w:p>
        </w:tc>
        <w:tc>
          <w:tcPr>
            <w:tcW w:w="1300" w:type="dxa"/>
            <w:shd w:val="clear" w:color="auto" w:fill="F2F2F2"/>
          </w:tcPr>
          <w:p w14:paraId="3B629CF3" w14:textId="14F069E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12BD837" w14:textId="661BA76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A1289D4" w14:textId="4DF1BDC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43E474E" w14:textId="4E0A97A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73B4738" w14:textId="77777777" w:rsidTr="0071116A">
        <w:tc>
          <w:tcPr>
            <w:tcW w:w="3531" w:type="dxa"/>
          </w:tcPr>
          <w:p w14:paraId="526E7AE9" w14:textId="38282B4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6E1B47" w14:textId="7811070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85.802,96</w:t>
            </w:r>
          </w:p>
        </w:tc>
        <w:tc>
          <w:tcPr>
            <w:tcW w:w="1300" w:type="dxa"/>
          </w:tcPr>
          <w:p w14:paraId="62195C71" w14:textId="404869C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FC3964" w14:textId="350E81B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3258BE" w14:textId="0892E0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833955" w14:textId="05AC667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C201BBB" w14:textId="77777777" w:rsidTr="0071116A">
        <w:tc>
          <w:tcPr>
            <w:tcW w:w="3531" w:type="dxa"/>
            <w:shd w:val="clear" w:color="auto" w:fill="CBFFCB"/>
          </w:tcPr>
          <w:p w14:paraId="506205F5" w14:textId="06D4C49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5B8B593A" w14:textId="2B862DF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BEADC04" w14:textId="559E528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C07460A" w14:textId="35D0807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44.143,75</w:t>
            </w:r>
          </w:p>
        </w:tc>
        <w:tc>
          <w:tcPr>
            <w:tcW w:w="1300" w:type="dxa"/>
            <w:shd w:val="clear" w:color="auto" w:fill="CBFFCB"/>
          </w:tcPr>
          <w:p w14:paraId="4E16DD80" w14:textId="1ADD78B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E3C589B" w14:textId="3D6D381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9616530" w14:textId="77777777" w:rsidTr="0071116A">
        <w:tc>
          <w:tcPr>
            <w:tcW w:w="3531" w:type="dxa"/>
            <w:shd w:val="clear" w:color="auto" w:fill="F2F2F2"/>
          </w:tcPr>
          <w:p w14:paraId="116D926B" w14:textId="0873D84E"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396D688" w14:textId="5F3DD11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CB0FA12" w14:textId="618B7EB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C765622" w14:textId="3F898CD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44.143,75</w:t>
            </w:r>
          </w:p>
        </w:tc>
        <w:tc>
          <w:tcPr>
            <w:tcW w:w="1300" w:type="dxa"/>
            <w:shd w:val="clear" w:color="auto" w:fill="F2F2F2"/>
          </w:tcPr>
          <w:p w14:paraId="12D34F24" w14:textId="1AEC39A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F8FC40F" w14:textId="736D25B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C6A7F84" w14:textId="77777777" w:rsidTr="0071116A">
        <w:tc>
          <w:tcPr>
            <w:tcW w:w="3531" w:type="dxa"/>
          </w:tcPr>
          <w:p w14:paraId="22DF7F1A" w14:textId="1CAADE4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1BCDAD" w14:textId="621DC58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AE5FC2" w14:textId="2B2F71F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9C5D56" w14:textId="56339A6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44.143,75</w:t>
            </w:r>
          </w:p>
        </w:tc>
        <w:tc>
          <w:tcPr>
            <w:tcW w:w="1300" w:type="dxa"/>
          </w:tcPr>
          <w:p w14:paraId="41B56723" w14:textId="14B6FF1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427AB6" w14:textId="4B64EC7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BF00CF0" w14:textId="77777777" w:rsidTr="0071116A">
        <w:tc>
          <w:tcPr>
            <w:tcW w:w="3531" w:type="dxa"/>
            <w:shd w:val="clear" w:color="auto" w:fill="CBFFCB"/>
          </w:tcPr>
          <w:p w14:paraId="45C110D9" w14:textId="532D229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55 Kapitalne pomoći temeljem prijenosa EU sredstava</w:t>
            </w:r>
          </w:p>
        </w:tc>
        <w:tc>
          <w:tcPr>
            <w:tcW w:w="1300" w:type="dxa"/>
            <w:shd w:val="clear" w:color="auto" w:fill="CBFFCB"/>
          </w:tcPr>
          <w:p w14:paraId="1AB02C6D" w14:textId="0595A93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3A51208" w14:textId="5988939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82.563,81</w:t>
            </w:r>
          </w:p>
        </w:tc>
        <w:tc>
          <w:tcPr>
            <w:tcW w:w="1300" w:type="dxa"/>
            <w:shd w:val="clear" w:color="auto" w:fill="CBFFCB"/>
          </w:tcPr>
          <w:p w14:paraId="1EB1C534" w14:textId="6792088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4E71EF4" w14:textId="685EF21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19B3FEB" w14:textId="1D7B747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BD8374F" w14:textId="77777777" w:rsidTr="0071116A">
        <w:tc>
          <w:tcPr>
            <w:tcW w:w="3531" w:type="dxa"/>
            <w:shd w:val="clear" w:color="auto" w:fill="F2F2F2"/>
          </w:tcPr>
          <w:p w14:paraId="22CD7EDA" w14:textId="70CE936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0883F0C" w14:textId="3FFA087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5E77EA2" w14:textId="7622ED6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82.563,81</w:t>
            </w:r>
          </w:p>
        </w:tc>
        <w:tc>
          <w:tcPr>
            <w:tcW w:w="1300" w:type="dxa"/>
            <w:shd w:val="clear" w:color="auto" w:fill="F2F2F2"/>
          </w:tcPr>
          <w:p w14:paraId="5CF1ED6F" w14:textId="34FB840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82E9A55" w14:textId="3003FBB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EE39502" w14:textId="23DBB3A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19BE327" w14:textId="77777777" w:rsidTr="0071116A">
        <w:tc>
          <w:tcPr>
            <w:tcW w:w="3531" w:type="dxa"/>
          </w:tcPr>
          <w:p w14:paraId="30637549" w14:textId="5465FEE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2972DE9" w14:textId="67F08C1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C92CEC" w14:textId="123ACE5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82.563,81</w:t>
            </w:r>
          </w:p>
        </w:tc>
        <w:tc>
          <w:tcPr>
            <w:tcW w:w="1300" w:type="dxa"/>
          </w:tcPr>
          <w:p w14:paraId="3CCD1527" w14:textId="750B52E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B15495" w14:textId="4E78133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06A2B0" w14:textId="6F86719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47FECB12" w14:textId="77777777" w:rsidTr="0071116A">
        <w:trPr>
          <w:trHeight w:val="540"/>
        </w:trPr>
        <w:tc>
          <w:tcPr>
            <w:tcW w:w="3531" w:type="dxa"/>
            <w:shd w:val="clear" w:color="auto" w:fill="DAE8F2"/>
            <w:vAlign w:val="center"/>
          </w:tcPr>
          <w:p w14:paraId="2DC4DF0C" w14:textId="14C15CEA"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KAPITALNI PROJEKT K101314 Nabavka komunalne opreme</w:t>
            </w:r>
          </w:p>
        </w:tc>
        <w:tc>
          <w:tcPr>
            <w:tcW w:w="1300" w:type="dxa"/>
            <w:shd w:val="clear" w:color="auto" w:fill="DAE8F2"/>
            <w:vAlign w:val="center"/>
          </w:tcPr>
          <w:p w14:paraId="74AD97D0" w14:textId="59163BA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22.518,97</w:t>
            </w:r>
          </w:p>
        </w:tc>
        <w:tc>
          <w:tcPr>
            <w:tcW w:w="1300" w:type="dxa"/>
            <w:shd w:val="clear" w:color="auto" w:fill="DAE8F2"/>
            <w:vAlign w:val="center"/>
          </w:tcPr>
          <w:p w14:paraId="42A5F934" w14:textId="44FB237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4.518,75</w:t>
            </w:r>
          </w:p>
        </w:tc>
        <w:tc>
          <w:tcPr>
            <w:tcW w:w="1300" w:type="dxa"/>
            <w:shd w:val="clear" w:color="auto" w:fill="DAE8F2"/>
            <w:vAlign w:val="center"/>
          </w:tcPr>
          <w:p w14:paraId="7456166E" w14:textId="718BCBF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20.000,00</w:t>
            </w:r>
          </w:p>
        </w:tc>
        <w:tc>
          <w:tcPr>
            <w:tcW w:w="1300" w:type="dxa"/>
            <w:shd w:val="clear" w:color="auto" w:fill="DAE8F2"/>
            <w:vAlign w:val="center"/>
          </w:tcPr>
          <w:p w14:paraId="25A7724C" w14:textId="1B1BBC3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22.000,00</w:t>
            </w:r>
          </w:p>
        </w:tc>
        <w:tc>
          <w:tcPr>
            <w:tcW w:w="1300" w:type="dxa"/>
            <w:shd w:val="clear" w:color="auto" w:fill="DAE8F2"/>
            <w:vAlign w:val="center"/>
          </w:tcPr>
          <w:p w14:paraId="23D89CA9" w14:textId="121121F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24.200,00</w:t>
            </w:r>
          </w:p>
        </w:tc>
      </w:tr>
      <w:tr w:rsidR="0071116A" w:rsidRPr="0071116A" w14:paraId="16B27B08" w14:textId="77777777" w:rsidTr="0071116A">
        <w:tc>
          <w:tcPr>
            <w:tcW w:w="3531" w:type="dxa"/>
            <w:shd w:val="clear" w:color="auto" w:fill="CBFFCB"/>
          </w:tcPr>
          <w:p w14:paraId="1F172AE0" w14:textId="582691E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40 Prihodi od komunalne naknade i komunalnog doprinosa</w:t>
            </w:r>
          </w:p>
        </w:tc>
        <w:tc>
          <w:tcPr>
            <w:tcW w:w="1300" w:type="dxa"/>
            <w:shd w:val="clear" w:color="auto" w:fill="CBFFCB"/>
          </w:tcPr>
          <w:p w14:paraId="56D4A51F" w14:textId="5AB9683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6CF769F" w14:textId="15E029D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0067BDD" w14:textId="53B24D3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5.000,00</w:t>
            </w:r>
          </w:p>
        </w:tc>
        <w:tc>
          <w:tcPr>
            <w:tcW w:w="1300" w:type="dxa"/>
            <w:shd w:val="clear" w:color="auto" w:fill="CBFFCB"/>
          </w:tcPr>
          <w:p w14:paraId="23CABFC7" w14:textId="7A47FE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5.500,00</w:t>
            </w:r>
          </w:p>
        </w:tc>
        <w:tc>
          <w:tcPr>
            <w:tcW w:w="1300" w:type="dxa"/>
            <w:shd w:val="clear" w:color="auto" w:fill="CBFFCB"/>
          </w:tcPr>
          <w:p w14:paraId="342BFDC0" w14:textId="3704330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6.050,00</w:t>
            </w:r>
          </w:p>
        </w:tc>
      </w:tr>
      <w:tr w:rsidR="0071116A" w:rsidRPr="0071116A" w14:paraId="0581E960" w14:textId="77777777" w:rsidTr="0071116A">
        <w:tc>
          <w:tcPr>
            <w:tcW w:w="3531" w:type="dxa"/>
            <w:shd w:val="clear" w:color="auto" w:fill="F2F2F2"/>
          </w:tcPr>
          <w:p w14:paraId="23C8CFE9" w14:textId="63E2C77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69DCE234" w14:textId="0E0BE86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9DEC672" w14:textId="79E01AD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26FF049" w14:textId="2571F53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5.000,00</w:t>
            </w:r>
          </w:p>
        </w:tc>
        <w:tc>
          <w:tcPr>
            <w:tcW w:w="1300" w:type="dxa"/>
            <w:shd w:val="clear" w:color="auto" w:fill="F2F2F2"/>
          </w:tcPr>
          <w:p w14:paraId="2B61F770" w14:textId="1FD8C31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5.500,00</w:t>
            </w:r>
          </w:p>
        </w:tc>
        <w:tc>
          <w:tcPr>
            <w:tcW w:w="1300" w:type="dxa"/>
            <w:shd w:val="clear" w:color="auto" w:fill="F2F2F2"/>
          </w:tcPr>
          <w:p w14:paraId="685E5223" w14:textId="59C195E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6.050,00</w:t>
            </w:r>
          </w:p>
        </w:tc>
      </w:tr>
      <w:tr w:rsidR="0071116A" w14:paraId="25F9DE28" w14:textId="77777777" w:rsidTr="0071116A">
        <w:tc>
          <w:tcPr>
            <w:tcW w:w="3531" w:type="dxa"/>
          </w:tcPr>
          <w:p w14:paraId="526687A6" w14:textId="7DCC698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26ECD3C" w14:textId="25F9B82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C46026" w14:textId="7819EAD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A9541E" w14:textId="1553D31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A0CD339" w14:textId="4BD5D2D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691000C1" w14:textId="6505CE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6.050,00</w:t>
            </w:r>
          </w:p>
        </w:tc>
      </w:tr>
      <w:tr w:rsidR="0071116A" w:rsidRPr="0071116A" w14:paraId="018D91A1" w14:textId="77777777" w:rsidTr="0071116A">
        <w:tc>
          <w:tcPr>
            <w:tcW w:w="3531" w:type="dxa"/>
            <w:shd w:val="clear" w:color="auto" w:fill="CBFFCB"/>
          </w:tcPr>
          <w:p w14:paraId="22693536" w14:textId="2F187E9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433 Šumski doprinos</w:t>
            </w:r>
          </w:p>
        </w:tc>
        <w:tc>
          <w:tcPr>
            <w:tcW w:w="1300" w:type="dxa"/>
            <w:shd w:val="clear" w:color="auto" w:fill="CBFFCB"/>
          </w:tcPr>
          <w:p w14:paraId="392B2F03" w14:textId="59BC598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8B74A20" w14:textId="29C3F8C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AA384C4" w14:textId="5E2CEE1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15.000,00</w:t>
            </w:r>
          </w:p>
        </w:tc>
        <w:tc>
          <w:tcPr>
            <w:tcW w:w="1300" w:type="dxa"/>
            <w:shd w:val="clear" w:color="auto" w:fill="CBFFCB"/>
          </w:tcPr>
          <w:p w14:paraId="2E29368F" w14:textId="7CB7FBB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16.500,00</w:t>
            </w:r>
          </w:p>
        </w:tc>
        <w:tc>
          <w:tcPr>
            <w:tcW w:w="1300" w:type="dxa"/>
            <w:shd w:val="clear" w:color="auto" w:fill="CBFFCB"/>
          </w:tcPr>
          <w:p w14:paraId="7E1EE03D" w14:textId="393FACB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18.150,00</w:t>
            </w:r>
          </w:p>
        </w:tc>
      </w:tr>
      <w:tr w:rsidR="0071116A" w:rsidRPr="0071116A" w14:paraId="2672A5A7" w14:textId="77777777" w:rsidTr="0071116A">
        <w:tc>
          <w:tcPr>
            <w:tcW w:w="3531" w:type="dxa"/>
            <w:shd w:val="clear" w:color="auto" w:fill="F2F2F2"/>
          </w:tcPr>
          <w:p w14:paraId="46AC584B" w14:textId="1749CFC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5CC41620" w14:textId="05B51CE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991C481" w14:textId="1021827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82C84DF" w14:textId="7096AE7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15.000,00</w:t>
            </w:r>
          </w:p>
        </w:tc>
        <w:tc>
          <w:tcPr>
            <w:tcW w:w="1300" w:type="dxa"/>
            <w:shd w:val="clear" w:color="auto" w:fill="F2F2F2"/>
          </w:tcPr>
          <w:p w14:paraId="7EF22A16" w14:textId="5FB04E5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16.500,00</w:t>
            </w:r>
          </w:p>
        </w:tc>
        <w:tc>
          <w:tcPr>
            <w:tcW w:w="1300" w:type="dxa"/>
            <w:shd w:val="clear" w:color="auto" w:fill="F2F2F2"/>
          </w:tcPr>
          <w:p w14:paraId="2B458E59" w14:textId="09BA5F8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18.150,00</w:t>
            </w:r>
          </w:p>
        </w:tc>
      </w:tr>
      <w:tr w:rsidR="0071116A" w14:paraId="30607106" w14:textId="77777777" w:rsidTr="0071116A">
        <w:tc>
          <w:tcPr>
            <w:tcW w:w="3531" w:type="dxa"/>
          </w:tcPr>
          <w:p w14:paraId="0C0C36B3" w14:textId="7EDCC41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B9B166B" w14:textId="765BF9E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B7D2DA" w14:textId="418DFDE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20AFB8" w14:textId="7F51BC8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B01D400" w14:textId="7DB9DFA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502ED9A5" w14:textId="5EC50F0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18.150,00</w:t>
            </w:r>
          </w:p>
        </w:tc>
      </w:tr>
      <w:tr w:rsidR="0071116A" w:rsidRPr="0071116A" w14:paraId="023D4207" w14:textId="77777777" w:rsidTr="0071116A">
        <w:tc>
          <w:tcPr>
            <w:tcW w:w="3531" w:type="dxa"/>
            <w:shd w:val="clear" w:color="auto" w:fill="CBFFCB"/>
          </w:tcPr>
          <w:p w14:paraId="391A5B82" w14:textId="031AB47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433552D5" w14:textId="328A6D1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22.518,97</w:t>
            </w:r>
          </w:p>
        </w:tc>
        <w:tc>
          <w:tcPr>
            <w:tcW w:w="1300" w:type="dxa"/>
            <w:shd w:val="clear" w:color="auto" w:fill="CBFFCB"/>
          </w:tcPr>
          <w:p w14:paraId="6FB78F97" w14:textId="0386C6E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4.518,75</w:t>
            </w:r>
          </w:p>
        </w:tc>
        <w:tc>
          <w:tcPr>
            <w:tcW w:w="1300" w:type="dxa"/>
            <w:shd w:val="clear" w:color="auto" w:fill="CBFFCB"/>
          </w:tcPr>
          <w:p w14:paraId="700C885E" w14:textId="6488E0F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BD8695F" w14:textId="722BFA5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84F38A8" w14:textId="1C2EB5F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9939464" w14:textId="77777777" w:rsidTr="0071116A">
        <w:tc>
          <w:tcPr>
            <w:tcW w:w="3531" w:type="dxa"/>
            <w:shd w:val="clear" w:color="auto" w:fill="F2F2F2"/>
          </w:tcPr>
          <w:p w14:paraId="021F9A22" w14:textId="0DB0B40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4 Rashodi za nabavu nefinancijske imovine</w:t>
            </w:r>
          </w:p>
        </w:tc>
        <w:tc>
          <w:tcPr>
            <w:tcW w:w="1300" w:type="dxa"/>
            <w:shd w:val="clear" w:color="auto" w:fill="F2F2F2"/>
          </w:tcPr>
          <w:p w14:paraId="1168C373" w14:textId="4EF6E8A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22.518,97</w:t>
            </w:r>
          </w:p>
        </w:tc>
        <w:tc>
          <w:tcPr>
            <w:tcW w:w="1300" w:type="dxa"/>
            <w:shd w:val="clear" w:color="auto" w:fill="F2F2F2"/>
          </w:tcPr>
          <w:p w14:paraId="7B1ED5FD" w14:textId="71490BE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4.518,75</w:t>
            </w:r>
          </w:p>
        </w:tc>
        <w:tc>
          <w:tcPr>
            <w:tcW w:w="1300" w:type="dxa"/>
            <w:shd w:val="clear" w:color="auto" w:fill="F2F2F2"/>
          </w:tcPr>
          <w:p w14:paraId="69043921" w14:textId="1A5AEC6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2108852" w14:textId="2D2BB72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F4A89C2" w14:textId="011F4D6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60648DC" w14:textId="77777777" w:rsidTr="0071116A">
        <w:tc>
          <w:tcPr>
            <w:tcW w:w="3531" w:type="dxa"/>
          </w:tcPr>
          <w:p w14:paraId="654A57CA" w14:textId="1A261D2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016C48F" w14:textId="4338427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22.518,97</w:t>
            </w:r>
          </w:p>
        </w:tc>
        <w:tc>
          <w:tcPr>
            <w:tcW w:w="1300" w:type="dxa"/>
          </w:tcPr>
          <w:p w14:paraId="347F9C88" w14:textId="605ADA5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4.518,75</w:t>
            </w:r>
          </w:p>
        </w:tc>
        <w:tc>
          <w:tcPr>
            <w:tcW w:w="1300" w:type="dxa"/>
          </w:tcPr>
          <w:p w14:paraId="1EA4ED8B" w14:textId="187854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39A2B2" w14:textId="5B3FC21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235F28" w14:textId="3804BE5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B1414A5" w14:textId="77777777" w:rsidTr="0071116A">
        <w:trPr>
          <w:trHeight w:val="540"/>
        </w:trPr>
        <w:tc>
          <w:tcPr>
            <w:tcW w:w="3531" w:type="dxa"/>
            <w:shd w:val="clear" w:color="auto" w:fill="DAE8F2"/>
            <w:vAlign w:val="center"/>
          </w:tcPr>
          <w:p w14:paraId="72F97F42" w14:textId="0C68C9FF"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A101330 Sanacija i čišćenje ruševnih kuća</w:t>
            </w:r>
          </w:p>
        </w:tc>
        <w:tc>
          <w:tcPr>
            <w:tcW w:w="1300" w:type="dxa"/>
            <w:shd w:val="clear" w:color="auto" w:fill="DAE8F2"/>
            <w:vAlign w:val="center"/>
          </w:tcPr>
          <w:p w14:paraId="6893FBB6" w14:textId="2B19FD2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50.387,50</w:t>
            </w:r>
          </w:p>
        </w:tc>
        <w:tc>
          <w:tcPr>
            <w:tcW w:w="1300" w:type="dxa"/>
            <w:shd w:val="clear" w:color="auto" w:fill="DAE8F2"/>
            <w:vAlign w:val="center"/>
          </w:tcPr>
          <w:p w14:paraId="102C7553" w14:textId="1F10850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16.875,00</w:t>
            </w:r>
          </w:p>
        </w:tc>
        <w:tc>
          <w:tcPr>
            <w:tcW w:w="1300" w:type="dxa"/>
            <w:shd w:val="clear" w:color="auto" w:fill="DAE8F2"/>
            <w:vAlign w:val="center"/>
          </w:tcPr>
          <w:p w14:paraId="149D9C77" w14:textId="57CC0D3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10.000,00</w:t>
            </w:r>
          </w:p>
        </w:tc>
        <w:tc>
          <w:tcPr>
            <w:tcW w:w="1300" w:type="dxa"/>
            <w:shd w:val="clear" w:color="auto" w:fill="DAE8F2"/>
            <w:vAlign w:val="center"/>
          </w:tcPr>
          <w:p w14:paraId="7D883441" w14:textId="4A23251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11.000,00</w:t>
            </w:r>
          </w:p>
        </w:tc>
        <w:tc>
          <w:tcPr>
            <w:tcW w:w="1300" w:type="dxa"/>
            <w:shd w:val="clear" w:color="auto" w:fill="DAE8F2"/>
            <w:vAlign w:val="center"/>
          </w:tcPr>
          <w:p w14:paraId="6D499633" w14:textId="4152826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12.100,00</w:t>
            </w:r>
          </w:p>
        </w:tc>
      </w:tr>
      <w:tr w:rsidR="0071116A" w:rsidRPr="0071116A" w14:paraId="3FC40D11" w14:textId="77777777" w:rsidTr="0071116A">
        <w:tc>
          <w:tcPr>
            <w:tcW w:w="3531" w:type="dxa"/>
            <w:shd w:val="clear" w:color="auto" w:fill="CBFFCB"/>
          </w:tcPr>
          <w:p w14:paraId="0A97B3A8" w14:textId="5F36196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78D3EA0D" w14:textId="397917D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50.387,50</w:t>
            </w:r>
          </w:p>
        </w:tc>
        <w:tc>
          <w:tcPr>
            <w:tcW w:w="1300" w:type="dxa"/>
            <w:shd w:val="clear" w:color="auto" w:fill="CBFFCB"/>
          </w:tcPr>
          <w:p w14:paraId="74C6F380" w14:textId="7593D53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16.875,00</w:t>
            </w:r>
          </w:p>
        </w:tc>
        <w:tc>
          <w:tcPr>
            <w:tcW w:w="1300" w:type="dxa"/>
            <w:shd w:val="clear" w:color="auto" w:fill="CBFFCB"/>
          </w:tcPr>
          <w:p w14:paraId="0F785C3B" w14:textId="4367777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776F81C" w14:textId="735F245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A19183F" w14:textId="2402E19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DEEA4A8" w14:textId="77777777" w:rsidTr="0071116A">
        <w:tc>
          <w:tcPr>
            <w:tcW w:w="3531" w:type="dxa"/>
            <w:shd w:val="clear" w:color="auto" w:fill="F2F2F2"/>
          </w:tcPr>
          <w:p w14:paraId="2ACF8875" w14:textId="072F92EF"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6B2B955" w14:textId="47247C6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50.387,50</w:t>
            </w:r>
          </w:p>
        </w:tc>
        <w:tc>
          <w:tcPr>
            <w:tcW w:w="1300" w:type="dxa"/>
            <w:shd w:val="clear" w:color="auto" w:fill="F2F2F2"/>
          </w:tcPr>
          <w:p w14:paraId="417CE0FF" w14:textId="5DC4F08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16.875,00</w:t>
            </w:r>
          </w:p>
        </w:tc>
        <w:tc>
          <w:tcPr>
            <w:tcW w:w="1300" w:type="dxa"/>
            <w:shd w:val="clear" w:color="auto" w:fill="F2F2F2"/>
          </w:tcPr>
          <w:p w14:paraId="6ED07EDC" w14:textId="674D447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F9FB129" w14:textId="1A484AA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C5C59D2" w14:textId="6264655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EC12B03" w14:textId="77777777" w:rsidTr="0071116A">
        <w:tc>
          <w:tcPr>
            <w:tcW w:w="3531" w:type="dxa"/>
          </w:tcPr>
          <w:p w14:paraId="221DA0A8" w14:textId="739BE0D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5A9017B" w14:textId="3E0D6E4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50.387,50</w:t>
            </w:r>
          </w:p>
        </w:tc>
        <w:tc>
          <w:tcPr>
            <w:tcW w:w="1300" w:type="dxa"/>
          </w:tcPr>
          <w:p w14:paraId="1FAAAB38" w14:textId="244C491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16.875,00</w:t>
            </w:r>
          </w:p>
        </w:tc>
        <w:tc>
          <w:tcPr>
            <w:tcW w:w="1300" w:type="dxa"/>
          </w:tcPr>
          <w:p w14:paraId="71774D85" w14:textId="1D9C28F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E5E0C7" w14:textId="0ADCFF2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ECF6B3" w14:textId="5B361A9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D0FD7D1" w14:textId="77777777" w:rsidTr="0071116A">
        <w:tc>
          <w:tcPr>
            <w:tcW w:w="3531" w:type="dxa"/>
            <w:shd w:val="clear" w:color="auto" w:fill="CBFFCB"/>
          </w:tcPr>
          <w:p w14:paraId="4E0402CB" w14:textId="43D7663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Ostale pomoći</w:t>
            </w:r>
          </w:p>
        </w:tc>
        <w:tc>
          <w:tcPr>
            <w:tcW w:w="1300" w:type="dxa"/>
            <w:shd w:val="clear" w:color="auto" w:fill="CBFFCB"/>
          </w:tcPr>
          <w:p w14:paraId="0AEC03A3" w14:textId="3979E88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B54282F" w14:textId="14DB8AD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6964DBF" w14:textId="456A529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10.000,00</w:t>
            </w:r>
          </w:p>
        </w:tc>
        <w:tc>
          <w:tcPr>
            <w:tcW w:w="1300" w:type="dxa"/>
            <w:shd w:val="clear" w:color="auto" w:fill="CBFFCB"/>
          </w:tcPr>
          <w:p w14:paraId="4F31547B" w14:textId="1AEF47B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11.000,00</w:t>
            </w:r>
          </w:p>
        </w:tc>
        <w:tc>
          <w:tcPr>
            <w:tcW w:w="1300" w:type="dxa"/>
            <w:shd w:val="clear" w:color="auto" w:fill="CBFFCB"/>
          </w:tcPr>
          <w:p w14:paraId="3282C016" w14:textId="689E2D2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12.100,00</w:t>
            </w:r>
          </w:p>
        </w:tc>
      </w:tr>
      <w:tr w:rsidR="0071116A" w:rsidRPr="0071116A" w14:paraId="0AE6AD1D" w14:textId="77777777" w:rsidTr="0071116A">
        <w:tc>
          <w:tcPr>
            <w:tcW w:w="3531" w:type="dxa"/>
            <w:shd w:val="clear" w:color="auto" w:fill="F2F2F2"/>
          </w:tcPr>
          <w:p w14:paraId="7EE11047" w14:textId="4E8BED5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B3A82AF" w14:textId="691C876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EB43609" w14:textId="06837D1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289D587" w14:textId="7D62D32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10.000,00</w:t>
            </w:r>
          </w:p>
        </w:tc>
        <w:tc>
          <w:tcPr>
            <w:tcW w:w="1300" w:type="dxa"/>
            <w:shd w:val="clear" w:color="auto" w:fill="F2F2F2"/>
          </w:tcPr>
          <w:p w14:paraId="0CD18938" w14:textId="534BDD1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11.000,00</w:t>
            </w:r>
          </w:p>
        </w:tc>
        <w:tc>
          <w:tcPr>
            <w:tcW w:w="1300" w:type="dxa"/>
            <w:shd w:val="clear" w:color="auto" w:fill="F2F2F2"/>
          </w:tcPr>
          <w:p w14:paraId="5D89CF68" w14:textId="206E2F8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12.100,00</w:t>
            </w:r>
          </w:p>
        </w:tc>
      </w:tr>
      <w:tr w:rsidR="0071116A" w14:paraId="7337AC66" w14:textId="77777777" w:rsidTr="0071116A">
        <w:tc>
          <w:tcPr>
            <w:tcW w:w="3531" w:type="dxa"/>
          </w:tcPr>
          <w:p w14:paraId="5F649FDC" w14:textId="39DDAC1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55AA7E" w14:textId="081F722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7A6902" w14:textId="396C0C4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1B4546" w14:textId="0120CBA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B3D5636" w14:textId="62318BC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6B212FE7" w14:textId="21CD11E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12.100,00</w:t>
            </w:r>
          </w:p>
        </w:tc>
      </w:tr>
      <w:tr w:rsidR="0071116A" w:rsidRPr="0071116A" w14:paraId="6133DD9A" w14:textId="77777777" w:rsidTr="0071116A">
        <w:trPr>
          <w:trHeight w:val="540"/>
        </w:trPr>
        <w:tc>
          <w:tcPr>
            <w:tcW w:w="3531" w:type="dxa"/>
            <w:shd w:val="clear" w:color="auto" w:fill="17365D"/>
            <w:vAlign w:val="center"/>
          </w:tcPr>
          <w:p w14:paraId="47FE87FC" w14:textId="1DC94C37"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1022 Deratizacija, dezinfekcija i dezinsekcija</w:t>
            </w:r>
          </w:p>
        </w:tc>
        <w:tc>
          <w:tcPr>
            <w:tcW w:w="1300" w:type="dxa"/>
            <w:shd w:val="clear" w:color="auto" w:fill="17365D"/>
            <w:vAlign w:val="center"/>
          </w:tcPr>
          <w:p w14:paraId="0AB3AF6F" w14:textId="4E7DA9B4"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29.849,58</w:t>
            </w:r>
          </w:p>
        </w:tc>
        <w:tc>
          <w:tcPr>
            <w:tcW w:w="1300" w:type="dxa"/>
            <w:shd w:val="clear" w:color="auto" w:fill="17365D"/>
            <w:vAlign w:val="center"/>
          </w:tcPr>
          <w:p w14:paraId="2A5DE37B" w14:textId="45E4426B"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23.607,75</w:t>
            </w:r>
          </w:p>
        </w:tc>
        <w:tc>
          <w:tcPr>
            <w:tcW w:w="1300" w:type="dxa"/>
            <w:shd w:val="clear" w:color="auto" w:fill="17365D"/>
            <w:vAlign w:val="center"/>
          </w:tcPr>
          <w:p w14:paraId="6EECBB53" w14:textId="60D4EF84"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11.000,00</w:t>
            </w:r>
          </w:p>
        </w:tc>
        <w:tc>
          <w:tcPr>
            <w:tcW w:w="1300" w:type="dxa"/>
            <w:shd w:val="clear" w:color="auto" w:fill="17365D"/>
            <w:vAlign w:val="center"/>
          </w:tcPr>
          <w:p w14:paraId="0ADB5099" w14:textId="63F58354"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12.100,00</w:t>
            </w:r>
          </w:p>
        </w:tc>
        <w:tc>
          <w:tcPr>
            <w:tcW w:w="1300" w:type="dxa"/>
            <w:shd w:val="clear" w:color="auto" w:fill="17365D"/>
            <w:vAlign w:val="center"/>
          </w:tcPr>
          <w:p w14:paraId="1AAFB15C" w14:textId="5CBC0854"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13.310,00</w:t>
            </w:r>
          </w:p>
        </w:tc>
      </w:tr>
      <w:tr w:rsidR="0071116A" w:rsidRPr="0071116A" w14:paraId="4A0D9BDA" w14:textId="77777777" w:rsidTr="0071116A">
        <w:trPr>
          <w:trHeight w:val="540"/>
        </w:trPr>
        <w:tc>
          <w:tcPr>
            <w:tcW w:w="3531" w:type="dxa"/>
            <w:shd w:val="clear" w:color="auto" w:fill="DAE8F2"/>
            <w:vAlign w:val="center"/>
          </w:tcPr>
          <w:p w14:paraId="0BF084BF" w14:textId="0720D982"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A102226 Javna higijena</w:t>
            </w:r>
          </w:p>
        </w:tc>
        <w:tc>
          <w:tcPr>
            <w:tcW w:w="1300" w:type="dxa"/>
            <w:shd w:val="clear" w:color="auto" w:fill="DAE8F2"/>
            <w:vAlign w:val="center"/>
          </w:tcPr>
          <w:p w14:paraId="252141EB" w14:textId="1245058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29.849,58</w:t>
            </w:r>
          </w:p>
        </w:tc>
        <w:tc>
          <w:tcPr>
            <w:tcW w:w="1300" w:type="dxa"/>
            <w:shd w:val="clear" w:color="auto" w:fill="DAE8F2"/>
            <w:vAlign w:val="center"/>
          </w:tcPr>
          <w:p w14:paraId="07EAA67F" w14:textId="7CF0DEF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23.607,75</w:t>
            </w:r>
          </w:p>
        </w:tc>
        <w:tc>
          <w:tcPr>
            <w:tcW w:w="1300" w:type="dxa"/>
            <w:shd w:val="clear" w:color="auto" w:fill="DAE8F2"/>
            <w:vAlign w:val="center"/>
          </w:tcPr>
          <w:p w14:paraId="50020C9C" w14:textId="3FA6469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11.000,00</w:t>
            </w:r>
          </w:p>
        </w:tc>
        <w:tc>
          <w:tcPr>
            <w:tcW w:w="1300" w:type="dxa"/>
            <w:shd w:val="clear" w:color="auto" w:fill="DAE8F2"/>
            <w:vAlign w:val="center"/>
          </w:tcPr>
          <w:p w14:paraId="79AA9888" w14:textId="68EE730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12.100,00</w:t>
            </w:r>
          </w:p>
        </w:tc>
        <w:tc>
          <w:tcPr>
            <w:tcW w:w="1300" w:type="dxa"/>
            <w:shd w:val="clear" w:color="auto" w:fill="DAE8F2"/>
            <w:vAlign w:val="center"/>
          </w:tcPr>
          <w:p w14:paraId="20AA8DC6" w14:textId="1EC0D16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13.310,00</w:t>
            </w:r>
          </w:p>
        </w:tc>
      </w:tr>
      <w:tr w:rsidR="0071116A" w:rsidRPr="0071116A" w14:paraId="3EEC9E0C" w14:textId="77777777" w:rsidTr="0071116A">
        <w:tc>
          <w:tcPr>
            <w:tcW w:w="3531" w:type="dxa"/>
            <w:shd w:val="clear" w:color="auto" w:fill="CBFFCB"/>
          </w:tcPr>
          <w:p w14:paraId="0E164E0F" w14:textId="1678175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42 Prihodi od koncesije i zakupa poljoprivrednog zemljišta</w:t>
            </w:r>
          </w:p>
        </w:tc>
        <w:tc>
          <w:tcPr>
            <w:tcW w:w="1300" w:type="dxa"/>
            <w:shd w:val="clear" w:color="auto" w:fill="CBFFCB"/>
          </w:tcPr>
          <w:p w14:paraId="08BD5870" w14:textId="18251EE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29.849,58</w:t>
            </w:r>
          </w:p>
        </w:tc>
        <w:tc>
          <w:tcPr>
            <w:tcW w:w="1300" w:type="dxa"/>
            <w:shd w:val="clear" w:color="auto" w:fill="CBFFCB"/>
          </w:tcPr>
          <w:p w14:paraId="62F682FF" w14:textId="632069A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23.607,75</w:t>
            </w:r>
          </w:p>
        </w:tc>
        <w:tc>
          <w:tcPr>
            <w:tcW w:w="1300" w:type="dxa"/>
            <w:shd w:val="clear" w:color="auto" w:fill="CBFFCB"/>
          </w:tcPr>
          <w:p w14:paraId="260C6753" w14:textId="6D80FEC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4E4AA34" w14:textId="08BC235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3625892" w14:textId="34A3A54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5249BE9" w14:textId="77777777" w:rsidTr="0071116A">
        <w:tc>
          <w:tcPr>
            <w:tcW w:w="3531" w:type="dxa"/>
            <w:shd w:val="clear" w:color="auto" w:fill="F2F2F2"/>
          </w:tcPr>
          <w:p w14:paraId="00064442" w14:textId="487E140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B754BD5" w14:textId="27D26CD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29.849,58</w:t>
            </w:r>
          </w:p>
        </w:tc>
        <w:tc>
          <w:tcPr>
            <w:tcW w:w="1300" w:type="dxa"/>
            <w:shd w:val="clear" w:color="auto" w:fill="F2F2F2"/>
          </w:tcPr>
          <w:p w14:paraId="2DEADDAB" w14:textId="4EA54A7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23.607,75</w:t>
            </w:r>
          </w:p>
        </w:tc>
        <w:tc>
          <w:tcPr>
            <w:tcW w:w="1300" w:type="dxa"/>
            <w:shd w:val="clear" w:color="auto" w:fill="F2F2F2"/>
          </w:tcPr>
          <w:p w14:paraId="2646A7B7" w14:textId="3626AE7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F9CEC12" w14:textId="04FEFE8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2197184" w14:textId="4576E32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9AE4334" w14:textId="77777777" w:rsidTr="0071116A">
        <w:tc>
          <w:tcPr>
            <w:tcW w:w="3531" w:type="dxa"/>
          </w:tcPr>
          <w:p w14:paraId="7F90AC23" w14:textId="2D551E6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C28B85E" w14:textId="357CEAE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29.849,58</w:t>
            </w:r>
          </w:p>
        </w:tc>
        <w:tc>
          <w:tcPr>
            <w:tcW w:w="1300" w:type="dxa"/>
          </w:tcPr>
          <w:p w14:paraId="7135DF83" w14:textId="144B84D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23.607,75</w:t>
            </w:r>
          </w:p>
        </w:tc>
        <w:tc>
          <w:tcPr>
            <w:tcW w:w="1300" w:type="dxa"/>
          </w:tcPr>
          <w:p w14:paraId="3ACC9E0D" w14:textId="30331FE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D81D22" w14:textId="345C339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E274F9" w14:textId="503505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AD03BBA" w14:textId="77777777" w:rsidTr="0071116A">
        <w:tc>
          <w:tcPr>
            <w:tcW w:w="3531" w:type="dxa"/>
            <w:shd w:val="clear" w:color="auto" w:fill="CBFFCB"/>
          </w:tcPr>
          <w:p w14:paraId="1C5B3A5F" w14:textId="41901F9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431 Prihodi od zakupa i koncesije poljoprivrednog zemljišta</w:t>
            </w:r>
          </w:p>
        </w:tc>
        <w:tc>
          <w:tcPr>
            <w:tcW w:w="1300" w:type="dxa"/>
            <w:shd w:val="clear" w:color="auto" w:fill="CBFFCB"/>
          </w:tcPr>
          <w:p w14:paraId="72DB202E" w14:textId="5117E51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B6E8476" w14:textId="1CBBFD3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9DC9788" w14:textId="72EE15B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11.000,00</w:t>
            </w:r>
          </w:p>
        </w:tc>
        <w:tc>
          <w:tcPr>
            <w:tcW w:w="1300" w:type="dxa"/>
            <w:shd w:val="clear" w:color="auto" w:fill="CBFFCB"/>
          </w:tcPr>
          <w:p w14:paraId="5EAE0F20" w14:textId="32C445E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12.100,00</w:t>
            </w:r>
          </w:p>
        </w:tc>
        <w:tc>
          <w:tcPr>
            <w:tcW w:w="1300" w:type="dxa"/>
            <w:shd w:val="clear" w:color="auto" w:fill="CBFFCB"/>
          </w:tcPr>
          <w:p w14:paraId="56872CD8" w14:textId="2EB9A35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13.310,00</w:t>
            </w:r>
          </w:p>
        </w:tc>
      </w:tr>
      <w:tr w:rsidR="0071116A" w:rsidRPr="0071116A" w14:paraId="6F92D6AF" w14:textId="77777777" w:rsidTr="0071116A">
        <w:tc>
          <w:tcPr>
            <w:tcW w:w="3531" w:type="dxa"/>
            <w:shd w:val="clear" w:color="auto" w:fill="F2F2F2"/>
          </w:tcPr>
          <w:p w14:paraId="64F2F0C7" w14:textId="6F42FA8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lastRenderedPageBreak/>
              <w:t>3 Rashodi poslovanja</w:t>
            </w:r>
          </w:p>
        </w:tc>
        <w:tc>
          <w:tcPr>
            <w:tcW w:w="1300" w:type="dxa"/>
            <w:shd w:val="clear" w:color="auto" w:fill="F2F2F2"/>
          </w:tcPr>
          <w:p w14:paraId="570BDD7B" w14:textId="7792BA2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D3C93B1" w14:textId="52FD512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7FAEF9B" w14:textId="5B1F01E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11.000,00</w:t>
            </w:r>
          </w:p>
        </w:tc>
        <w:tc>
          <w:tcPr>
            <w:tcW w:w="1300" w:type="dxa"/>
            <w:shd w:val="clear" w:color="auto" w:fill="F2F2F2"/>
          </w:tcPr>
          <w:p w14:paraId="10C6BBFE" w14:textId="4F9A139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12.100,00</w:t>
            </w:r>
          </w:p>
        </w:tc>
        <w:tc>
          <w:tcPr>
            <w:tcW w:w="1300" w:type="dxa"/>
            <w:shd w:val="clear" w:color="auto" w:fill="F2F2F2"/>
          </w:tcPr>
          <w:p w14:paraId="3326B8F8" w14:textId="64EDE1D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13.310,00</w:t>
            </w:r>
          </w:p>
        </w:tc>
      </w:tr>
      <w:tr w:rsidR="0071116A" w14:paraId="5C7D04DC" w14:textId="77777777" w:rsidTr="0071116A">
        <w:tc>
          <w:tcPr>
            <w:tcW w:w="3531" w:type="dxa"/>
          </w:tcPr>
          <w:p w14:paraId="44742A15" w14:textId="4330500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77F527A" w14:textId="2F7AE9C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8BECE9" w14:textId="1967F5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0C7146" w14:textId="442EDC3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596260F8" w14:textId="54C1F97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12.100,00</w:t>
            </w:r>
          </w:p>
        </w:tc>
        <w:tc>
          <w:tcPr>
            <w:tcW w:w="1300" w:type="dxa"/>
          </w:tcPr>
          <w:p w14:paraId="2E2F026E" w14:textId="308B8CB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13.310,00</w:t>
            </w:r>
          </w:p>
        </w:tc>
      </w:tr>
      <w:tr w:rsidR="0071116A" w:rsidRPr="0071116A" w14:paraId="2CDB1689" w14:textId="77777777" w:rsidTr="0071116A">
        <w:trPr>
          <w:trHeight w:val="540"/>
        </w:trPr>
        <w:tc>
          <w:tcPr>
            <w:tcW w:w="3531" w:type="dxa"/>
            <w:shd w:val="clear" w:color="auto" w:fill="17365D"/>
            <w:vAlign w:val="center"/>
          </w:tcPr>
          <w:p w14:paraId="3E810FBC" w14:textId="6BFC3E30"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1017 Javni radovi</w:t>
            </w:r>
          </w:p>
        </w:tc>
        <w:tc>
          <w:tcPr>
            <w:tcW w:w="1300" w:type="dxa"/>
            <w:shd w:val="clear" w:color="auto" w:fill="17365D"/>
            <w:vAlign w:val="center"/>
          </w:tcPr>
          <w:p w14:paraId="784566C6" w14:textId="46EAAF06"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7.796,57</w:t>
            </w:r>
          </w:p>
        </w:tc>
        <w:tc>
          <w:tcPr>
            <w:tcW w:w="1300" w:type="dxa"/>
            <w:shd w:val="clear" w:color="auto" w:fill="17365D"/>
            <w:vAlign w:val="center"/>
          </w:tcPr>
          <w:p w14:paraId="1984C513" w14:textId="34494F20"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17.290,30</w:t>
            </w:r>
          </w:p>
        </w:tc>
        <w:tc>
          <w:tcPr>
            <w:tcW w:w="1300" w:type="dxa"/>
            <w:shd w:val="clear" w:color="auto" w:fill="17365D"/>
            <w:vAlign w:val="center"/>
          </w:tcPr>
          <w:p w14:paraId="15892938" w14:textId="7B6D3F36"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17.715,00</w:t>
            </w:r>
          </w:p>
        </w:tc>
        <w:tc>
          <w:tcPr>
            <w:tcW w:w="1300" w:type="dxa"/>
            <w:shd w:val="clear" w:color="auto" w:fill="17365D"/>
            <w:vAlign w:val="center"/>
          </w:tcPr>
          <w:p w14:paraId="49FF0F7A" w14:textId="291EEA7D"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19.486,50</w:t>
            </w:r>
          </w:p>
        </w:tc>
        <w:tc>
          <w:tcPr>
            <w:tcW w:w="1300" w:type="dxa"/>
            <w:shd w:val="clear" w:color="auto" w:fill="17365D"/>
            <w:vAlign w:val="center"/>
          </w:tcPr>
          <w:p w14:paraId="590195C2" w14:textId="2216783B"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21.435,15</w:t>
            </w:r>
          </w:p>
        </w:tc>
      </w:tr>
      <w:tr w:rsidR="0071116A" w:rsidRPr="0071116A" w14:paraId="04C1BA30" w14:textId="77777777" w:rsidTr="0071116A">
        <w:trPr>
          <w:trHeight w:val="540"/>
        </w:trPr>
        <w:tc>
          <w:tcPr>
            <w:tcW w:w="3531" w:type="dxa"/>
            <w:shd w:val="clear" w:color="auto" w:fill="DAE8F2"/>
            <w:vAlign w:val="center"/>
          </w:tcPr>
          <w:p w14:paraId="09641963" w14:textId="17107AE3"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A101724 Izdaci za zaposlene</w:t>
            </w:r>
          </w:p>
        </w:tc>
        <w:tc>
          <w:tcPr>
            <w:tcW w:w="1300" w:type="dxa"/>
            <w:shd w:val="clear" w:color="auto" w:fill="DAE8F2"/>
            <w:vAlign w:val="center"/>
          </w:tcPr>
          <w:p w14:paraId="602E9393" w14:textId="6E4719D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7.796,57</w:t>
            </w:r>
          </w:p>
        </w:tc>
        <w:tc>
          <w:tcPr>
            <w:tcW w:w="1300" w:type="dxa"/>
            <w:shd w:val="clear" w:color="auto" w:fill="DAE8F2"/>
            <w:vAlign w:val="center"/>
          </w:tcPr>
          <w:p w14:paraId="75E05979" w14:textId="38B698C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17.290,30</w:t>
            </w:r>
          </w:p>
        </w:tc>
        <w:tc>
          <w:tcPr>
            <w:tcW w:w="1300" w:type="dxa"/>
            <w:shd w:val="clear" w:color="auto" w:fill="DAE8F2"/>
            <w:vAlign w:val="center"/>
          </w:tcPr>
          <w:p w14:paraId="3AD56673" w14:textId="5010F91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17.715,00</w:t>
            </w:r>
          </w:p>
        </w:tc>
        <w:tc>
          <w:tcPr>
            <w:tcW w:w="1300" w:type="dxa"/>
            <w:shd w:val="clear" w:color="auto" w:fill="DAE8F2"/>
            <w:vAlign w:val="center"/>
          </w:tcPr>
          <w:p w14:paraId="27C82E68" w14:textId="362FE00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19.486,50</w:t>
            </w:r>
          </w:p>
        </w:tc>
        <w:tc>
          <w:tcPr>
            <w:tcW w:w="1300" w:type="dxa"/>
            <w:shd w:val="clear" w:color="auto" w:fill="DAE8F2"/>
            <w:vAlign w:val="center"/>
          </w:tcPr>
          <w:p w14:paraId="45A92373" w14:textId="65B2917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21.435,15</w:t>
            </w:r>
          </w:p>
        </w:tc>
      </w:tr>
      <w:tr w:rsidR="0071116A" w:rsidRPr="0071116A" w14:paraId="3D2BF73B" w14:textId="77777777" w:rsidTr="0071116A">
        <w:tc>
          <w:tcPr>
            <w:tcW w:w="3531" w:type="dxa"/>
            <w:shd w:val="clear" w:color="auto" w:fill="CBFFCB"/>
          </w:tcPr>
          <w:p w14:paraId="63A30665" w14:textId="5AB8544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Ostale pomoći</w:t>
            </w:r>
          </w:p>
        </w:tc>
        <w:tc>
          <w:tcPr>
            <w:tcW w:w="1300" w:type="dxa"/>
            <w:shd w:val="clear" w:color="auto" w:fill="CBFFCB"/>
          </w:tcPr>
          <w:p w14:paraId="0039297C" w14:textId="6C86B47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BF936E4" w14:textId="06C6E0D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2BB8F31" w14:textId="16ABC82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17.715,00</w:t>
            </w:r>
          </w:p>
        </w:tc>
        <w:tc>
          <w:tcPr>
            <w:tcW w:w="1300" w:type="dxa"/>
            <w:shd w:val="clear" w:color="auto" w:fill="CBFFCB"/>
          </w:tcPr>
          <w:p w14:paraId="4070FBCE" w14:textId="572A87A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19.486,50</w:t>
            </w:r>
          </w:p>
        </w:tc>
        <w:tc>
          <w:tcPr>
            <w:tcW w:w="1300" w:type="dxa"/>
            <w:shd w:val="clear" w:color="auto" w:fill="CBFFCB"/>
          </w:tcPr>
          <w:p w14:paraId="4978DFBB" w14:textId="15A261A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21.435,15</w:t>
            </w:r>
          </w:p>
        </w:tc>
      </w:tr>
      <w:tr w:rsidR="0071116A" w:rsidRPr="0071116A" w14:paraId="3015E47C" w14:textId="77777777" w:rsidTr="0071116A">
        <w:tc>
          <w:tcPr>
            <w:tcW w:w="3531" w:type="dxa"/>
            <w:shd w:val="clear" w:color="auto" w:fill="F2F2F2"/>
          </w:tcPr>
          <w:p w14:paraId="794FBA8E" w14:textId="52EB45CF"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2B4E52E" w14:textId="26E1EB1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0C8D878" w14:textId="4404C9D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4256DBA" w14:textId="06C019F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17.715,00</w:t>
            </w:r>
          </w:p>
        </w:tc>
        <w:tc>
          <w:tcPr>
            <w:tcW w:w="1300" w:type="dxa"/>
            <w:shd w:val="clear" w:color="auto" w:fill="F2F2F2"/>
          </w:tcPr>
          <w:p w14:paraId="0AEF6C57" w14:textId="12B00E6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19.486,50</w:t>
            </w:r>
          </w:p>
        </w:tc>
        <w:tc>
          <w:tcPr>
            <w:tcW w:w="1300" w:type="dxa"/>
            <w:shd w:val="clear" w:color="auto" w:fill="F2F2F2"/>
          </w:tcPr>
          <w:p w14:paraId="1E1BEB12" w14:textId="0725C68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21.435,15</w:t>
            </w:r>
          </w:p>
        </w:tc>
      </w:tr>
      <w:tr w:rsidR="0071116A" w14:paraId="22490A8C" w14:textId="77777777" w:rsidTr="0071116A">
        <w:tc>
          <w:tcPr>
            <w:tcW w:w="3531" w:type="dxa"/>
          </w:tcPr>
          <w:p w14:paraId="3C5FCC43" w14:textId="67264E7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22C0114" w14:textId="439CE82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3234D5" w14:textId="7582C72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219DAD" w14:textId="351E283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17.475,00</w:t>
            </w:r>
          </w:p>
        </w:tc>
        <w:tc>
          <w:tcPr>
            <w:tcW w:w="1300" w:type="dxa"/>
          </w:tcPr>
          <w:p w14:paraId="76AAEEEE" w14:textId="60F976C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19.222,50</w:t>
            </w:r>
          </w:p>
        </w:tc>
        <w:tc>
          <w:tcPr>
            <w:tcW w:w="1300" w:type="dxa"/>
          </w:tcPr>
          <w:p w14:paraId="169D0EAF" w14:textId="5D4DD3D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21.144,75</w:t>
            </w:r>
          </w:p>
        </w:tc>
      </w:tr>
      <w:tr w:rsidR="0071116A" w14:paraId="5425246D" w14:textId="77777777" w:rsidTr="0071116A">
        <w:tc>
          <w:tcPr>
            <w:tcW w:w="3531" w:type="dxa"/>
          </w:tcPr>
          <w:p w14:paraId="610A6E27" w14:textId="2FF3496F"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830C394" w14:textId="2354E70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CBF6CF" w14:textId="0B2F47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C82834" w14:textId="2FC61D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240,00</w:t>
            </w:r>
          </w:p>
        </w:tc>
        <w:tc>
          <w:tcPr>
            <w:tcW w:w="1300" w:type="dxa"/>
          </w:tcPr>
          <w:p w14:paraId="31BB5E42" w14:textId="5E53BAA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264,00</w:t>
            </w:r>
          </w:p>
        </w:tc>
        <w:tc>
          <w:tcPr>
            <w:tcW w:w="1300" w:type="dxa"/>
          </w:tcPr>
          <w:p w14:paraId="7C1BDE1E" w14:textId="4D2C8C3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290,40</w:t>
            </w:r>
          </w:p>
        </w:tc>
      </w:tr>
      <w:tr w:rsidR="0071116A" w:rsidRPr="0071116A" w14:paraId="742E91C5" w14:textId="77777777" w:rsidTr="0071116A">
        <w:tc>
          <w:tcPr>
            <w:tcW w:w="3531" w:type="dxa"/>
            <w:shd w:val="clear" w:color="auto" w:fill="CBFFCB"/>
          </w:tcPr>
          <w:p w14:paraId="7C7F1AC9" w14:textId="399B2C6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53 Pomoći od izvanproračunskih korisnika (HZZ, Fond, ...)</w:t>
            </w:r>
          </w:p>
        </w:tc>
        <w:tc>
          <w:tcPr>
            <w:tcW w:w="1300" w:type="dxa"/>
            <w:shd w:val="clear" w:color="auto" w:fill="CBFFCB"/>
          </w:tcPr>
          <w:p w14:paraId="33338469" w14:textId="11032C6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7.796,57</w:t>
            </w:r>
          </w:p>
        </w:tc>
        <w:tc>
          <w:tcPr>
            <w:tcW w:w="1300" w:type="dxa"/>
            <w:shd w:val="clear" w:color="auto" w:fill="CBFFCB"/>
          </w:tcPr>
          <w:p w14:paraId="5A6B7F7E" w14:textId="41CA719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17.290,30</w:t>
            </w:r>
          </w:p>
        </w:tc>
        <w:tc>
          <w:tcPr>
            <w:tcW w:w="1300" w:type="dxa"/>
            <w:shd w:val="clear" w:color="auto" w:fill="CBFFCB"/>
          </w:tcPr>
          <w:p w14:paraId="6906EC52" w14:textId="0E7453F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9A5070A" w14:textId="1FC7229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B0BF122" w14:textId="3586191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D987699" w14:textId="77777777" w:rsidTr="0071116A">
        <w:tc>
          <w:tcPr>
            <w:tcW w:w="3531" w:type="dxa"/>
            <w:shd w:val="clear" w:color="auto" w:fill="F2F2F2"/>
          </w:tcPr>
          <w:p w14:paraId="0D3C4E35" w14:textId="5D0AB8A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D90FCC0" w14:textId="7F5BB0A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7.796,57</w:t>
            </w:r>
          </w:p>
        </w:tc>
        <w:tc>
          <w:tcPr>
            <w:tcW w:w="1300" w:type="dxa"/>
            <w:shd w:val="clear" w:color="auto" w:fill="F2F2F2"/>
          </w:tcPr>
          <w:p w14:paraId="1E3D461E" w14:textId="7B95789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17.290,30</w:t>
            </w:r>
          </w:p>
        </w:tc>
        <w:tc>
          <w:tcPr>
            <w:tcW w:w="1300" w:type="dxa"/>
            <w:shd w:val="clear" w:color="auto" w:fill="F2F2F2"/>
          </w:tcPr>
          <w:p w14:paraId="2FB7A3BF" w14:textId="303F5AF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311AEBA" w14:textId="0991C58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868F554" w14:textId="3853489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52B1940" w14:textId="77777777" w:rsidTr="0071116A">
        <w:tc>
          <w:tcPr>
            <w:tcW w:w="3531" w:type="dxa"/>
          </w:tcPr>
          <w:p w14:paraId="60C18DAE" w14:textId="4174863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C653542" w14:textId="2E4EB1C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7.616,57</w:t>
            </w:r>
          </w:p>
        </w:tc>
        <w:tc>
          <w:tcPr>
            <w:tcW w:w="1300" w:type="dxa"/>
          </w:tcPr>
          <w:p w14:paraId="51B91824" w14:textId="1C06A3B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16.868,30</w:t>
            </w:r>
          </w:p>
        </w:tc>
        <w:tc>
          <w:tcPr>
            <w:tcW w:w="1300" w:type="dxa"/>
          </w:tcPr>
          <w:p w14:paraId="44DFFDF6" w14:textId="45C3727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1E9AE2" w14:textId="760AB73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28CC1C" w14:textId="142382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7D5A99DC" w14:textId="77777777" w:rsidTr="0071116A">
        <w:tc>
          <w:tcPr>
            <w:tcW w:w="3531" w:type="dxa"/>
          </w:tcPr>
          <w:p w14:paraId="2887F122" w14:textId="17CD996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23A7322" w14:textId="4583412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180,00</w:t>
            </w:r>
          </w:p>
        </w:tc>
        <w:tc>
          <w:tcPr>
            <w:tcW w:w="1300" w:type="dxa"/>
          </w:tcPr>
          <w:p w14:paraId="175F814C" w14:textId="5767B0F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422,00</w:t>
            </w:r>
          </w:p>
        </w:tc>
        <w:tc>
          <w:tcPr>
            <w:tcW w:w="1300" w:type="dxa"/>
          </w:tcPr>
          <w:p w14:paraId="45EFFEF4" w14:textId="3FFBC85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14A5EB" w14:textId="3942AE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2DE297" w14:textId="4E2ECFA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4932426" w14:textId="77777777" w:rsidTr="0071116A">
        <w:trPr>
          <w:trHeight w:val="400"/>
        </w:trPr>
        <w:tc>
          <w:tcPr>
            <w:tcW w:w="3531" w:type="dxa"/>
            <w:shd w:val="clear" w:color="auto" w:fill="FFC000"/>
            <w:vAlign w:val="center"/>
          </w:tcPr>
          <w:p w14:paraId="4A462B41" w14:textId="6BDE8EBF"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GLAVA 00105 Socijalna skrb</w:t>
            </w:r>
          </w:p>
        </w:tc>
        <w:tc>
          <w:tcPr>
            <w:tcW w:w="1300" w:type="dxa"/>
            <w:shd w:val="clear" w:color="auto" w:fill="FFC000"/>
            <w:vAlign w:val="center"/>
          </w:tcPr>
          <w:p w14:paraId="00F64897" w14:textId="54171BC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290.527,49</w:t>
            </w:r>
          </w:p>
        </w:tc>
        <w:tc>
          <w:tcPr>
            <w:tcW w:w="1300" w:type="dxa"/>
            <w:shd w:val="clear" w:color="auto" w:fill="FFC000"/>
            <w:vAlign w:val="center"/>
          </w:tcPr>
          <w:p w14:paraId="034B7285" w14:textId="1591703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552.703,75</w:t>
            </w:r>
          </w:p>
        </w:tc>
        <w:tc>
          <w:tcPr>
            <w:tcW w:w="1300" w:type="dxa"/>
            <w:shd w:val="clear" w:color="auto" w:fill="FFC000"/>
            <w:vAlign w:val="center"/>
          </w:tcPr>
          <w:p w14:paraId="00750B7F" w14:textId="0789EBE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525.811,11</w:t>
            </w:r>
          </w:p>
        </w:tc>
        <w:tc>
          <w:tcPr>
            <w:tcW w:w="1300" w:type="dxa"/>
            <w:shd w:val="clear" w:color="auto" w:fill="FFC000"/>
            <w:vAlign w:val="center"/>
          </w:tcPr>
          <w:p w14:paraId="2546C870" w14:textId="512BF08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126.442,23</w:t>
            </w:r>
          </w:p>
        </w:tc>
        <w:tc>
          <w:tcPr>
            <w:tcW w:w="1300" w:type="dxa"/>
            <w:shd w:val="clear" w:color="auto" w:fill="FFC000"/>
            <w:vAlign w:val="center"/>
          </w:tcPr>
          <w:p w14:paraId="27842BDA" w14:textId="1DB775A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139.086,45</w:t>
            </w:r>
          </w:p>
        </w:tc>
      </w:tr>
      <w:tr w:rsidR="0071116A" w:rsidRPr="0071116A" w14:paraId="53C81565" w14:textId="77777777" w:rsidTr="0071116A">
        <w:tc>
          <w:tcPr>
            <w:tcW w:w="3531" w:type="dxa"/>
            <w:shd w:val="clear" w:color="auto" w:fill="CBFFCB"/>
          </w:tcPr>
          <w:p w14:paraId="5C174EE2" w14:textId="3DE9A43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053A24F3" w14:textId="474D279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600,00</w:t>
            </w:r>
          </w:p>
        </w:tc>
        <w:tc>
          <w:tcPr>
            <w:tcW w:w="1300" w:type="dxa"/>
            <w:shd w:val="clear" w:color="auto" w:fill="CBFFCB"/>
          </w:tcPr>
          <w:p w14:paraId="22A82086" w14:textId="75F3ED3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600,00</w:t>
            </w:r>
          </w:p>
        </w:tc>
        <w:tc>
          <w:tcPr>
            <w:tcW w:w="1300" w:type="dxa"/>
            <w:shd w:val="clear" w:color="auto" w:fill="CBFFCB"/>
          </w:tcPr>
          <w:p w14:paraId="26F46888" w14:textId="29E06DB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27.800,00</w:t>
            </w:r>
          </w:p>
        </w:tc>
        <w:tc>
          <w:tcPr>
            <w:tcW w:w="1300" w:type="dxa"/>
            <w:shd w:val="clear" w:color="auto" w:fill="CBFFCB"/>
          </w:tcPr>
          <w:p w14:paraId="095AF78F" w14:textId="21DEB0D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38.783,10</w:t>
            </w:r>
          </w:p>
        </w:tc>
        <w:tc>
          <w:tcPr>
            <w:tcW w:w="1300" w:type="dxa"/>
            <w:shd w:val="clear" w:color="auto" w:fill="CBFFCB"/>
          </w:tcPr>
          <w:p w14:paraId="01D7EDBD" w14:textId="773234D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42.661,41</w:t>
            </w:r>
          </w:p>
        </w:tc>
      </w:tr>
      <w:tr w:rsidR="0071116A" w:rsidRPr="0071116A" w14:paraId="44257D38" w14:textId="77777777" w:rsidTr="0071116A">
        <w:tc>
          <w:tcPr>
            <w:tcW w:w="3531" w:type="dxa"/>
            <w:shd w:val="clear" w:color="auto" w:fill="CBFFCB"/>
          </w:tcPr>
          <w:p w14:paraId="5F8D3C5F" w14:textId="6D41A82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4851E4E6" w14:textId="0ADCE61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8C723F9" w14:textId="5772E46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ABBC7D2" w14:textId="6DB22A0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28.611,11</w:t>
            </w:r>
          </w:p>
        </w:tc>
        <w:tc>
          <w:tcPr>
            <w:tcW w:w="1300" w:type="dxa"/>
            <w:shd w:val="clear" w:color="auto" w:fill="CBFFCB"/>
          </w:tcPr>
          <w:p w14:paraId="70ED9E40" w14:textId="67030EC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6DCEAB8" w14:textId="7B59F59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DED054D" w14:textId="77777777" w:rsidTr="0071116A">
        <w:tc>
          <w:tcPr>
            <w:tcW w:w="3531" w:type="dxa"/>
            <w:shd w:val="clear" w:color="auto" w:fill="CBFFCB"/>
          </w:tcPr>
          <w:p w14:paraId="08208820" w14:textId="38F15C1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6312F7BC" w14:textId="1E661D8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58.609,21</w:t>
            </w:r>
          </w:p>
        </w:tc>
        <w:tc>
          <w:tcPr>
            <w:tcW w:w="1300" w:type="dxa"/>
            <w:shd w:val="clear" w:color="auto" w:fill="CBFFCB"/>
          </w:tcPr>
          <w:p w14:paraId="69B6C568" w14:textId="4E8832C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5.553,75</w:t>
            </w:r>
          </w:p>
        </w:tc>
        <w:tc>
          <w:tcPr>
            <w:tcW w:w="1300" w:type="dxa"/>
            <w:shd w:val="clear" w:color="auto" w:fill="CBFFCB"/>
          </w:tcPr>
          <w:p w14:paraId="23C00604" w14:textId="5A1057C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8B39C20" w14:textId="4005421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D7934D8" w14:textId="24C463E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F60C67A" w14:textId="77777777" w:rsidTr="0071116A">
        <w:tc>
          <w:tcPr>
            <w:tcW w:w="3531" w:type="dxa"/>
            <w:shd w:val="clear" w:color="auto" w:fill="CBFFCB"/>
          </w:tcPr>
          <w:p w14:paraId="4B22D3A0" w14:textId="0EAAF83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121D84A2" w14:textId="4FFFEFF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175F6B9" w14:textId="28A5250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586CFB3" w14:textId="628B538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FDB0495" w14:textId="160FC91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16.119,13</w:t>
            </w:r>
          </w:p>
        </w:tc>
        <w:tc>
          <w:tcPr>
            <w:tcW w:w="1300" w:type="dxa"/>
            <w:shd w:val="clear" w:color="auto" w:fill="CBFFCB"/>
          </w:tcPr>
          <w:p w14:paraId="204B9A07" w14:textId="76A264E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17.731,04</w:t>
            </w:r>
          </w:p>
        </w:tc>
      </w:tr>
      <w:tr w:rsidR="0071116A" w:rsidRPr="0071116A" w14:paraId="1D53DAA3" w14:textId="77777777" w:rsidTr="0071116A">
        <w:tc>
          <w:tcPr>
            <w:tcW w:w="3531" w:type="dxa"/>
            <w:shd w:val="clear" w:color="auto" w:fill="CBFFCB"/>
          </w:tcPr>
          <w:p w14:paraId="2CD5EDEF" w14:textId="34F76A3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2615ADA3" w14:textId="12B2B95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6.363,60</w:t>
            </w:r>
          </w:p>
        </w:tc>
        <w:tc>
          <w:tcPr>
            <w:tcW w:w="1300" w:type="dxa"/>
            <w:shd w:val="clear" w:color="auto" w:fill="CBFFCB"/>
          </w:tcPr>
          <w:p w14:paraId="28B30874" w14:textId="6D7E088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78.550,00</w:t>
            </w:r>
          </w:p>
        </w:tc>
        <w:tc>
          <w:tcPr>
            <w:tcW w:w="1300" w:type="dxa"/>
            <w:shd w:val="clear" w:color="auto" w:fill="CBFFCB"/>
          </w:tcPr>
          <w:p w14:paraId="7758137E" w14:textId="171980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8F0C250" w14:textId="486C323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75B1C28" w14:textId="79CF4F3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C0C8E88" w14:textId="77777777" w:rsidTr="0071116A">
        <w:tc>
          <w:tcPr>
            <w:tcW w:w="3531" w:type="dxa"/>
            <w:shd w:val="clear" w:color="auto" w:fill="CBFFCB"/>
          </w:tcPr>
          <w:p w14:paraId="1C9C8DC7" w14:textId="48C4CB6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Ostale pomoći</w:t>
            </w:r>
          </w:p>
        </w:tc>
        <w:tc>
          <w:tcPr>
            <w:tcW w:w="1300" w:type="dxa"/>
            <w:shd w:val="clear" w:color="auto" w:fill="CBFFCB"/>
          </w:tcPr>
          <w:p w14:paraId="3CF7C776" w14:textId="40BBF9A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8ABCE3D" w14:textId="066516D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213C1DE" w14:textId="6F2B1A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1.400,00</w:t>
            </w:r>
          </w:p>
        </w:tc>
        <w:tc>
          <w:tcPr>
            <w:tcW w:w="1300" w:type="dxa"/>
            <w:shd w:val="clear" w:color="auto" w:fill="CBFFCB"/>
          </w:tcPr>
          <w:p w14:paraId="0B0134F9" w14:textId="6391DD5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1.540,00</w:t>
            </w:r>
          </w:p>
        </w:tc>
        <w:tc>
          <w:tcPr>
            <w:tcW w:w="1300" w:type="dxa"/>
            <w:shd w:val="clear" w:color="auto" w:fill="CBFFCB"/>
          </w:tcPr>
          <w:p w14:paraId="4859E755" w14:textId="6DE58DB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1.694,00</w:t>
            </w:r>
          </w:p>
        </w:tc>
      </w:tr>
      <w:tr w:rsidR="0071116A" w:rsidRPr="0071116A" w14:paraId="5C705E3F" w14:textId="77777777" w:rsidTr="0071116A">
        <w:tc>
          <w:tcPr>
            <w:tcW w:w="3531" w:type="dxa"/>
            <w:shd w:val="clear" w:color="auto" w:fill="CBFFCB"/>
          </w:tcPr>
          <w:p w14:paraId="26EEC6F3" w14:textId="5DDC821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54 Tekuće pomoći temeljem prijenosa EU sredstava</w:t>
            </w:r>
          </w:p>
        </w:tc>
        <w:tc>
          <w:tcPr>
            <w:tcW w:w="1300" w:type="dxa"/>
            <w:shd w:val="clear" w:color="auto" w:fill="CBFFCB"/>
          </w:tcPr>
          <w:p w14:paraId="31530DB4" w14:textId="6F78433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224.954,68</w:t>
            </w:r>
          </w:p>
        </w:tc>
        <w:tc>
          <w:tcPr>
            <w:tcW w:w="1300" w:type="dxa"/>
            <w:shd w:val="clear" w:color="auto" w:fill="CBFFCB"/>
          </w:tcPr>
          <w:p w14:paraId="5A41796C" w14:textId="73B8578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468.000,00</w:t>
            </w:r>
          </w:p>
        </w:tc>
        <w:tc>
          <w:tcPr>
            <w:tcW w:w="1300" w:type="dxa"/>
            <w:shd w:val="clear" w:color="auto" w:fill="CBFFCB"/>
          </w:tcPr>
          <w:p w14:paraId="1CDC0592" w14:textId="02036E5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FCE63A4" w14:textId="58AD3A1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BD16DDB" w14:textId="089AD54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7962E57F" w14:textId="77777777" w:rsidTr="0071116A">
        <w:tc>
          <w:tcPr>
            <w:tcW w:w="3531" w:type="dxa"/>
            <w:shd w:val="clear" w:color="auto" w:fill="CBFFCB"/>
          </w:tcPr>
          <w:p w14:paraId="4EDA1BBD" w14:textId="620B224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561 Europski socijalni fond plus</w:t>
            </w:r>
          </w:p>
        </w:tc>
        <w:tc>
          <w:tcPr>
            <w:tcW w:w="1300" w:type="dxa"/>
            <w:shd w:val="clear" w:color="auto" w:fill="CBFFCB"/>
          </w:tcPr>
          <w:p w14:paraId="2066EE04" w14:textId="602E382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7C5DD75" w14:textId="682E46B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CCD8859" w14:textId="525C3DB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468.000,00</w:t>
            </w:r>
          </w:p>
        </w:tc>
        <w:tc>
          <w:tcPr>
            <w:tcW w:w="1300" w:type="dxa"/>
            <w:shd w:val="clear" w:color="auto" w:fill="CBFFCB"/>
          </w:tcPr>
          <w:p w14:paraId="23F4BD0A" w14:textId="37B9524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70.000,00</w:t>
            </w:r>
          </w:p>
        </w:tc>
        <w:tc>
          <w:tcPr>
            <w:tcW w:w="1300" w:type="dxa"/>
            <w:shd w:val="clear" w:color="auto" w:fill="CBFFCB"/>
          </w:tcPr>
          <w:p w14:paraId="7F04E219" w14:textId="5B9646B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77.000,00</w:t>
            </w:r>
          </w:p>
        </w:tc>
      </w:tr>
      <w:tr w:rsidR="0071116A" w:rsidRPr="0071116A" w14:paraId="2E9412AC" w14:textId="77777777" w:rsidTr="0071116A">
        <w:trPr>
          <w:trHeight w:val="540"/>
        </w:trPr>
        <w:tc>
          <w:tcPr>
            <w:tcW w:w="3531" w:type="dxa"/>
            <w:shd w:val="clear" w:color="auto" w:fill="17365D"/>
            <w:vAlign w:val="center"/>
          </w:tcPr>
          <w:p w14:paraId="7F153B0E" w14:textId="019D12A6"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1007 Socijalna skrb</w:t>
            </w:r>
          </w:p>
        </w:tc>
        <w:tc>
          <w:tcPr>
            <w:tcW w:w="1300" w:type="dxa"/>
            <w:shd w:val="clear" w:color="auto" w:fill="17365D"/>
            <w:vAlign w:val="center"/>
          </w:tcPr>
          <w:p w14:paraId="6C878750" w14:textId="01E12CB2"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62.786,39</w:t>
            </w:r>
          </w:p>
        </w:tc>
        <w:tc>
          <w:tcPr>
            <w:tcW w:w="1300" w:type="dxa"/>
            <w:shd w:val="clear" w:color="auto" w:fill="17365D"/>
            <w:vAlign w:val="center"/>
          </w:tcPr>
          <w:p w14:paraId="265EF263" w14:textId="367C5998"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84.703,75</w:t>
            </w:r>
          </w:p>
        </w:tc>
        <w:tc>
          <w:tcPr>
            <w:tcW w:w="1300" w:type="dxa"/>
            <w:shd w:val="clear" w:color="auto" w:fill="17365D"/>
            <w:vAlign w:val="center"/>
          </w:tcPr>
          <w:p w14:paraId="23859037" w14:textId="5B85F2A5"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56.411,11</w:t>
            </w:r>
          </w:p>
        </w:tc>
        <w:tc>
          <w:tcPr>
            <w:tcW w:w="1300" w:type="dxa"/>
            <w:shd w:val="clear" w:color="auto" w:fill="17365D"/>
            <w:vAlign w:val="center"/>
          </w:tcPr>
          <w:p w14:paraId="55FA560F" w14:textId="3CBA8E0A"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54.902,23</w:t>
            </w:r>
          </w:p>
        </w:tc>
        <w:tc>
          <w:tcPr>
            <w:tcW w:w="1300" w:type="dxa"/>
            <w:shd w:val="clear" w:color="auto" w:fill="17365D"/>
            <w:vAlign w:val="center"/>
          </w:tcPr>
          <w:p w14:paraId="7FC4739C" w14:textId="5BE7F743"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60.392,45</w:t>
            </w:r>
          </w:p>
        </w:tc>
      </w:tr>
      <w:tr w:rsidR="0071116A" w:rsidRPr="0071116A" w14:paraId="35E2EA41" w14:textId="77777777" w:rsidTr="0071116A">
        <w:trPr>
          <w:trHeight w:val="540"/>
        </w:trPr>
        <w:tc>
          <w:tcPr>
            <w:tcW w:w="3531" w:type="dxa"/>
            <w:shd w:val="clear" w:color="auto" w:fill="DAE8F2"/>
            <w:vAlign w:val="center"/>
          </w:tcPr>
          <w:p w14:paraId="195C40B5" w14:textId="5D418BE4"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A100736 Ostali oblici socijalne pomoći</w:t>
            </w:r>
          </w:p>
        </w:tc>
        <w:tc>
          <w:tcPr>
            <w:tcW w:w="1300" w:type="dxa"/>
            <w:shd w:val="clear" w:color="auto" w:fill="DAE8F2"/>
            <w:vAlign w:val="center"/>
          </w:tcPr>
          <w:p w14:paraId="032B157B" w14:textId="36A0803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46.270,07</w:t>
            </w:r>
          </w:p>
        </w:tc>
        <w:tc>
          <w:tcPr>
            <w:tcW w:w="1300" w:type="dxa"/>
            <w:shd w:val="clear" w:color="auto" w:fill="DAE8F2"/>
            <w:vAlign w:val="center"/>
          </w:tcPr>
          <w:p w14:paraId="26E3CC3A" w14:textId="4663CEB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67.153,75</w:t>
            </w:r>
          </w:p>
        </w:tc>
        <w:tc>
          <w:tcPr>
            <w:tcW w:w="1300" w:type="dxa"/>
            <w:shd w:val="clear" w:color="auto" w:fill="DAE8F2"/>
            <w:vAlign w:val="center"/>
          </w:tcPr>
          <w:p w14:paraId="0C1E9DEC" w14:textId="7DFF262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40.453,75</w:t>
            </w:r>
          </w:p>
        </w:tc>
        <w:tc>
          <w:tcPr>
            <w:tcW w:w="1300" w:type="dxa"/>
            <w:shd w:val="clear" w:color="auto" w:fill="DAE8F2"/>
            <w:vAlign w:val="center"/>
          </w:tcPr>
          <w:p w14:paraId="0D9D30D8" w14:textId="4067FC9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37.349,13</w:t>
            </w:r>
          </w:p>
        </w:tc>
        <w:tc>
          <w:tcPr>
            <w:tcW w:w="1300" w:type="dxa"/>
            <w:shd w:val="clear" w:color="auto" w:fill="DAE8F2"/>
            <w:vAlign w:val="center"/>
          </w:tcPr>
          <w:p w14:paraId="6267743B" w14:textId="7052E77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41.084,04</w:t>
            </w:r>
          </w:p>
        </w:tc>
      </w:tr>
      <w:tr w:rsidR="0071116A" w:rsidRPr="0071116A" w14:paraId="08423BFD" w14:textId="77777777" w:rsidTr="0071116A">
        <w:tc>
          <w:tcPr>
            <w:tcW w:w="3531" w:type="dxa"/>
            <w:shd w:val="clear" w:color="auto" w:fill="CBFFCB"/>
          </w:tcPr>
          <w:p w14:paraId="6C3A9F21" w14:textId="7004195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1FF79C2B" w14:textId="684D4D4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600,00</w:t>
            </w:r>
          </w:p>
        </w:tc>
        <w:tc>
          <w:tcPr>
            <w:tcW w:w="1300" w:type="dxa"/>
            <w:shd w:val="clear" w:color="auto" w:fill="CBFFCB"/>
          </w:tcPr>
          <w:p w14:paraId="792ED5BD" w14:textId="7899ECC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600,00</w:t>
            </w:r>
          </w:p>
        </w:tc>
        <w:tc>
          <w:tcPr>
            <w:tcW w:w="1300" w:type="dxa"/>
            <w:shd w:val="clear" w:color="auto" w:fill="CBFFCB"/>
          </w:tcPr>
          <w:p w14:paraId="14CAB5BD" w14:textId="441CE47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27.800,00</w:t>
            </w:r>
          </w:p>
        </w:tc>
        <w:tc>
          <w:tcPr>
            <w:tcW w:w="1300" w:type="dxa"/>
            <w:shd w:val="clear" w:color="auto" w:fill="CBFFCB"/>
          </w:tcPr>
          <w:p w14:paraId="3FAAD3B9" w14:textId="2376356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23.430,00</w:t>
            </w:r>
          </w:p>
        </w:tc>
        <w:tc>
          <w:tcPr>
            <w:tcW w:w="1300" w:type="dxa"/>
            <w:shd w:val="clear" w:color="auto" w:fill="CBFFCB"/>
          </w:tcPr>
          <w:p w14:paraId="178945AA" w14:textId="08EB676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25.773,00</w:t>
            </w:r>
          </w:p>
        </w:tc>
      </w:tr>
      <w:tr w:rsidR="0071116A" w:rsidRPr="0071116A" w14:paraId="1CD64951" w14:textId="77777777" w:rsidTr="0071116A">
        <w:tc>
          <w:tcPr>
            <w:tcW w:w="3531" w:type="dxa"/>
            <w:shd w:val="clear" w:color="auto" w:fill="F2F2F2"/>
          </w:tcPr>
          <w:p w14:paraId="2073C994" w14:textId="63C7595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508FFF2" w14:textId="71BBC2F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600,00</w:t>
            </w:r>
          </w:p>
        </w:tc>
        <w:tc>
          <w:tcPr>
            <w:tcW w:w="1300" w:type="dxa"/>
            <w:shd w:val="clear" w:color="auto" w:fill="F2F2F2"/>
          </w:tcPr>
          <w:p w14:paraId="154F9DD7" w14:textId="4B342FF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600,00</w:t>
            </w:r>
          </w:p>
        </w:tc>
        <w:tc>
          <w:tcPr>
            <w:tcW w:w="1300" w:type="dxa"/>
            <w:shd w:val="clear" w:color="auto" w:fill="F2F2F2"/>
          </w:tcPr>
          <w:p w14:paraId="2A66FA0D" w14:textId="2C20D84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27.800,00</w:t>
            </w:r>
          </w:p>
        </w:tc>
        <w:tc>
          <w:tcPr>
            <w:tcW w:w="1300" w:type="dxa"/>
            <w:shd w:val="clear" w:color="auto" w:fill="F2F2F2"/>
          </w:tcPr>
          <w:p w14:paraId="4B93A05C" w14:textId="03168C9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23.430,00</w:t>
            </w:r>
          </w:p>
        </w:tc>
        <w:tc>
          <w:tcPr>
            <w:tcW w:w="1300" w:type="dxa"/>
            <w:shd w:val="clear" w:color="auto" w:fill="F2F2F2"/>
          </w:tcPr>
          <w:p w14:paraId="797BC8E1" w14:textId="131D34E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25.773,00</w:t>
            </w:r>
          </w:p>
        </w:tc>
      </w:tr>
      <w:tr w:rsidR="0071116A" w14:paraId="179F9924" w14:textId="77777777" w:rsidTr="0071116A">
        <w:tc>
          <w:tcPr>
            <w:tcW w:w="3531" w:type="dxa"/>
          </w:tcPr>
          <w:p w14:paraId="7F43EE35" w14:textId="60C2A65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C165625" w14:textId="2674FEA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F3C30D" w14:textId="715AF1D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8E9C12" w14:textId="48FD7BE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22.200,00</w:t>
            </w:r>
          </w:p>
        </w:tc>
        <w:tc>
          <w:tcPr>
            <w:tcW w:w="1300" w:type="dxa"/>
          </w:tcPr>
          <w:p w14:paraId="3B0629EB" w14:textId="3F875E3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22.770,00</w:t>
            </w:r>
          </w:p>
        </w:tc>
        <w:tc>
          <w:tcPr>
            <w:tcW w:w="1300" w:type="dxa"/>
          </w:tcPr>
          <w:p w14:paraId="7682EBDE" w14:textId="4735D27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25.047,00</w:t>
            </w:r>
          </w:p>
        </w:tc>
      </w:tr>
      <w:tr w:rsidR="0071116A" w14:paraId="635B5ADE" w14:textId="77777777" w:rsidTr="0071116A">
        <w:tc>
          <w:tcPr>
            <w:tcW w:w="3531" w:type="dxa"/>
          </w:tcPr>
          <w:p w14:paraId="2B44EA9C" w14:textId="42B9E99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DE9219D" w14:textId="714311C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43BB4DB1" w14:textId="350D196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03A047FC" w14:textId="5293E9F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5.600,00</w:t>
            </w:r>
          </w:p>
        </w:tc>
        <w:tc>
          <w:tcPr>
            <w:tcW w:w="1300" w:type="dxa"/>
          </w:tcPr>
          <w:p w14:paraId="36F6495E" w14:textId="0F83A45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2169652E" w14:textId="4845526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726,00</w:t>
            </w:r>
          </w:p>
        </w:tc>
      </w:tr>
      <w:tr w:rsidR="0071116A" w:rsidRPr="0071116A" w14:paraId="55AD734A" w14:textId="77777777" w:rsidTr="0071116A">
        <w:tc>
          <w:tcPr>
            <w:tcW w:w="3531" w:type="dxa"/>
            <w:shd w:val="clear" w:color="auto" w:fill="CBFFCB"/>
          </w:tcPr>
          <w:p w14:paraId="2455E911" w14:textId="7A2CC23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0EDB0061" w14:textId="222373C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2AA3C7E" w14:textId="451D4AF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7DF6A8A" w14:textId="0FD1F65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12.653,75</w:t>
            </w:r>
          </w:p>
        </w:tc>
        <w:tc>
          <w:tcPr>
            <w:tcW w:w="1300" w:type="dxa"/>
            <w:shd w:val="clear" w:color="auto" w:fill="CBFFCB"/>
          </w:tcPr>
          <w:p w14:paraId="310715E4" w14:textId="04E4572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7DF8991" w14:textId="46F11E9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5423741" w14:textId="77777777" w:rsidTr="0071116A">
        <w:tc>
          <w:tcPr>
            <w:tcW w:w="3531" w:type="dxa"/>
            <w:shd w:val="clear" w:color="auto" w:fill="F2F2F2"/>
          </w:tcPr>
          <w:p w14:paraId="40B14E5C" w14:textId="284E6832"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D180519" w14:textId="630006C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D887C94" w14:textId="130FE39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8201435" w14:textId="639C058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12.653,75</w:t>
            </w:r>
          </w:p>
        </w:tc>
        <w:tc>
          <w:tcPr>
            <w:tcW w:w="1300" w:type="dxa"/>
            <w:shd w:val="clear" w:color="auto" w:fill="F2F2F2"/>
          </w:tcPr>
          <w:p w14:paraId="51B3F1F2" w14:textId="738C0F4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F55AFB2" w14:textId="5F33532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BFB8A1F" w14:textId="77777777" w:rsidTr="0071116A">
        <w:tc>
          <w:tcPr>
            <w:tcW w:w="3531" w:type="dxa"/>
          </w:tcPr>
          <w:p w14:paraId="2C118AC2" w14:textId="6BEE8C6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804F631" w14:textId="398DD7D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6574BE" w14:textId="119D129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3C66AE" w14:textId="51DFF8E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9.400,00</w:t>
            </w:r>
          </w:p>
        </w:tc>
        <w:tc>
          <w:tcPr>
            <w:tcW w:w="1300" w:type="dxa"/>
          </w:tcPr>
          <w:p w14:paraId="543BE9E4" w14:textId="185BECD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88B103" w14:textId="199AB04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493A29C0" w14:textId="77777777" w:rsidTr="0071116A">
        <w:tc>
          <w:tcPr>
            <w:tcW w:w="3531" w:type="dxa"/>
          </w:tcPr>
          <w:p w14:paraId="6ED09D10" w14:textId="576092F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4265324" w14:textId="2EF34DB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506E4F" w14:textId="46F88D7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A4AB8E" w14:textId="4856F17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3.253,75</w:t>
            </w:r>
          </w:p>
        </w:tc>
        <w:tc>
          <w:tcPr>
            <w:tcW w:w="1300" w:type="dxa"/>
          </w:tcPr>
          <w:p w14:paraId="55566524" w14:textId="4A7AD5D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72E7F9" w14:textId="6569C6D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E4E9B77" w14:textId="77777777" w:rsidTr="0071116A">
        <w:tc>
          <w:tcPr>
            <w:tcW w:w="3531" w:type="dxa"/>
            <w:shd w:val="clear" w:color="auto" w:fill="CBFFCB"/>
          </w:tcPr>
          <w:p w14:paraId="1D0A88AC" w14:textId="18AEE99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3829F96A" w14:textId="09450D8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45.670,07</w:t>
            </w:r>
          </w:p>
        </w:tc>
        <w:tc>
          <w:tcPr>
            <w:tcW w:w="1300" w:type="dxa"/>
            <w:shd w:val="clear" w:color="auto" w:fill="CBFFCB"/>
          </w:tcPr>
          <w:p w14:paraId="3D52238F" w14:textId="392466D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3.553,75</w:t>
            </w:r>
          </w:p>
        </w:tc>
        <w:tc>
          <w:tcPr>
            <w:tcW w:w="1300" w:type="dxa"/>
            <w:shd w:val="clear" w:color="auto" w:fill="CBFFCB"/>
          </w:tcPr>
          <w:p w14:paraId="132B0CCE" w14:textId="448ABA9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596E4DE" w14:textId="19254DA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8D71508" w14:textId="47210A3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924C6D0" w14:textId="77777777" w:rsidTr="0071116A">
        <w:tc>
          <w:tcPr>
            <w:tcW w:w="3531" w:type="dxa"/>
            <w:shd w:val="clear" w:color="auto" w:fill="F2F2F2"/>
          </w:tcPr>
          <w:p w14:paraId="7B8E3316" w14:textId="22EBFF04"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94ACEC7" w14:textId="52A3140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45.670,07</w:t>
            </w:r>
          </w:p>
        </w:tc>
        <w:tc>
          <w:tcPr>
            <w:tcW w:w="1300" w:type="dxa"/>
            <w:shd w:val="clear" w:color="auto" w:fill="F2F2F2"/>
          </w:tcPr>
          <w:p w14:paraId="65EB5E77" w14:textId="5544D0C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3.553,75</w:t>
            </w:r>
          </w:p>
        </w:tc>
        <w:tc>
          <w:tcPr>
            <w:tcW w:w="1300" w:type="dxa"/>
            <w:shd w:val="clear" w:color="auto" w:fill="F2F2F2"/>
          </w:tcPr>
          <w:p w14:paraId="1193E196" w14:textId="4C0B040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141EF9C" w14:textId="5DA6DCF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99235C0" w14:textId="657871D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1E2158C" w14:textId="77777777" w:rsidTr="0071116A">
        <w:tc>
          <w:tcPr>
            <w:tcW w:w="3531" w:type="dxa"/>
          </w:tcPr>
          <w:p w14:paraId="5A7EE5AC" w14:textId="3961756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13DD72B" w14:textId="6AE1A63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45.670,07</w:t>
            </w:r>
          </w:p>
        </w:tc>
        <w:tc>
          <w:tcPr>
            <w:tcW w:w="1300" w:type="dxa"/>
          </w:tcPr>
          <w:p w14:paraId="4C7464BD" w14:textId="6DB275D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28497184" w14:textId="72601F5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949A0A" w14:textId="6C9FED4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E6373D" w14:textId="4E5F9DE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41DD6626" w14:textId="77777777" w:rsidTr="0071116A">
        <w:tc>
          <w:tcPr>
            <w:tcW w:w="3531" w:type="dxa"/>
          </w:tcPr>
          <w:p w14:paraId="0EC0FA95" w14:textId="65A4A14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C59DDF4" w14:textId="77CC536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A4997B" w14:textId="74A9314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3.253,75</w:t>
            </w:r>
          </w:p>
        </w:tc>
        <w:tc>
          <w:tcPr>
            <w:tcW w:w="1300" w:type="dxa"/>
          </w:tcPr>
          <w:p w14:paraId="4BA0D43B" w14:textId="19D4189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FABF63" w14:textId="78BFD0F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8D1EA4" w14:textId="71C150F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F6C8298" w14:textId="77777777" w:rsidTr="0071116A">
        <w:tc>
          <w:tcPr>
            <w:tcW w:w="3531" w:type="dxa"/>
            <w:shd w:val="clear" w:color="auto" w:fill="CBFFCB"/>
          </w:tcPr>
          <w:p w14:paraId="606289A9" w14:textId="60DAED3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3F480FD5" w14:textId="49CA40D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A942662" w14:textId="6F25B83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0916CCC" w14:textId="15180BF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60796DD" w14:textId="568FC66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13.919,13</w:t>
            </w:r>
          </w:p>
        </w:tc>
        <w:tc>
          <w:tcPr>
            <w:tcW w:w="1300" w:type="dxa"/>
            <w:shd w:val="clear" w:color="auto" w:fill="CBFFCB"/>
          </w:tcPr>
          <w:p w14:paraId="7C33846F" w14:textId="64BAC4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15.311,04</w:t>
            </w:r>
          </w:p>
        </w:tc>
      </w:tr>
      <w:tr w:rsidR="0071116A" w:rsidRPr="0071116A" w14:paraId="5352BFAC" w14:textId="77777777" w:rsidTr="0071116A">
        <w:tc>
          <w:tcPr>
            <w:tcW w:w="3531" w:type="dxa"/>
            <w:shd w:val="clear" w:color="auto" w:fill="F2F2F2"/>
          </w:tcPr>
          <w:p w14:paraId="71FAD7F5" w14:textId="2890068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F3BB522" w14:textId="3857F34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0A0BF2D" w14:textId="211C395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1D31BC7" w14:textId="52D09CF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ADD9A00" w14:textId="2821975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13.919,13</w:t>
            </w:r>
          </w:p>
        </w:tc>
        <w:tc>
          <w:tcPr>
            <w:tcW w:w="1300" w:type="dxa"/>
            <w:shd w:val="clear" w:color="auto" w:fill="F2F2F2"/>
          </w:tcPr>
          <w:p w14:paraId="2269E3BE" w14:textId="2BB739D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15.311,04</w:t>
            </w:r>
          </w:p>
        </w:tc>
      </w:tr>
      <w:tr w:rsidR="0071116A" w14:paraId="59FED5D9" w14:textId="77777777" w:rsidTr="0071116A">
        <w:tc>
          <w:tcPr>
            <w:tcW w:w="3531" w:type="dxa"/>
          </w:tcPr>
          <w:p w14:paraId="246660DE" w14:textId="205EBBC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69EE3F7" w14:textId="6D5681E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9C40DE" w14:textId="2AC1849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7138B9" w14:textId="5D090F7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99F443" w14:textId="3FA41EC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10.340,00</w:t>
            </w:r>
          </w:p>
        </w:tc>
        <w:tc>
          <w:tcPr>
            <w:tcW w:w="1300" w:type="dxa"/>
          </w:tcPr>
          <w:p w14:paraId="1C3C8D20" w14:textId="163E89F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11.374,00</w:t>
            </w:r>
          </w:p>
        </w:tc>
      </w:tr>
      <w:tr w:rsidR="0071116A" w14:paraId="3632C6B3" w14:textId="77777777" w:rsidTr="0071116A">
        <w:tc>
          <w:tcPr>
            <w:tcW w:w="3531" w:type="dxa"/>
          </w:tcPr>
          <w:p w14:paraId="2544FD31" w14:textId="54FD7FD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2B209EE" w14:textId="1C1D570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33D416" w14:textId="2C9FB8A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5C4E05" w14:textId="067B98B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2A0396" w14:textId="4E9F5BB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3.579,13</w:t>
            </w:r>
          </w:p>
        </w:tc>
        <w:tc>
          <w:tcPr>
            <w:tcW w:w="1300" w:type="dxa"/>
          </w:tcPr>
          <w:p w14:paraId="1CD86F4E" w14:textId="528F034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3.937,04</w:t>
            </w:r>
          </w:p>
        </w:tc>
      </w:tr>
      <w:tr w:rsidR="0071116A" w:rsidRPr="0071116A" w14:paraId="0CA7C6F6" w14:textId="77777777" w:rsidTr="0071116A">
        <w:tc>
          <w:tcPr>
            <w:tcW w:w="3531" w:type="dxa"/>
            <w:shd w:val="clear" w:color="auto" w:fill="CBFFCB"/>
          </w:tcPr>
          <w:p w14:paraId="2B1FF294" w14:textId="1B88749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03A9F3B5" w14:textId="5CED27D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9F7155C" w14:textId="111EF17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63.000,00</w:t>
            </w:r>
          </w:p>
        </w:tc>
        <w:tc>
          <w:tcPr>
            <w:tcW w:w="1300" w:type="dxa"/>
            <w:shd w:val="clear" w:color="auto" w:fill="CBFFCB"/>
          </w:tcPr>
          <w:p w14:paraId="06FB4384" w14:textId="6B218A0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059D14D" w14:textId="00B9837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0BF7993" w14:textId="67F634F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2FB92D9" w14:textId="77777777" w:rsidTr="0071116A">
        <w:tc>
          <w:tcPr>
            <w:tcW w:w="3531" w:type="dxa"/>
            <w:shd w:val="clear" w:color="auto" w:fill="F2F2F2"/>
          </w:tcPr>
          <w:p w14:paraId="118FE55D" w14:textId="683D67E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85EEE09" w14:textId="16C8A17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CDEB386" w14:textId="29E6950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63.000,00</w:t>
            </w:r>
          </w:p>
        </w:tc>
        <w:tc>
          <w:tcPr>
            <w:tcW w:w="1300" w:type="dxa"/>
            <w:shd w:val="clear" w:color="auto" w:fill="F2F2F2"/>
          </w:tcPr>
          <w:p w14:paraId="1699F6DF" w14:textId="0DEF84E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BA07EA9" w14:textId="38CB8D6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727F555" w14:textId="73FD8F2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5372E27" w14:textId="77777777" w:rsidTr="0071116A">
        <w:tc>
          <w:tcPr>
            <w:tcW w:w="3531" w:type="dxa"/>
          </w:tcPr>
          <w:p w14:paraId="1802CAD2" w14:textId="20F2576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37 Naknade građanima i kućanstvima na temelju osiguranja i druge naknade</w:t>
            </w:r>
          </w:p>
        </w:tc>
        <w:tc>
          <w:tcPr>
            <w:tcW w:w="1300" w:type="dxa"/>
          </w:tcPr>
          <w:p w14:paraId="3E2BA871" w14:textId="0C0EC3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E9BBD6" w14:textId="2D5FDCB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63.000,00</w:t>
            </w:r>
          </w:p>
        </w:tc>
        <w:tc>
          <w:tcPr>
            <w:tcW w:w="1300" w:type="dxa"/>
          </w:tcPr>
          <w:p w14:paraId="40D7D0D7" w14:textId="51A346A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73A89D" w14:textId="7FD9426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186714" w14:textId="4CD5B1A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DF7CCDB" w14:textId="77777777" w:rsidTr="0071116A">
        <w:trPr>
          <w:trHeight w:val="540"/>
        </w:trPr>
        <w:tc>
          <w:tcPr>
            <w:tcW w:w="3531" w:type="dxa"/>
            <w:shd w:val="clear" w:color="auto" w:fill="DAE8F2"/>
            <w:vAlign w:val="center"/>
          </w:tcPr>
          <w:p w14:paraId="0F620B8E" w14:textId="467AAF88"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A100737 Sufinanciranje rada karitativnih udruga</w:t>
            </w:r>
          </w:p>
        </w:tc>
        <w:tc>
          <w:tcPr>
            <w:tcW w:w="1300" w:type="dxa"/>
            <w:shd w:val="clear" w:color="auto" w:fill="DAE8F2"/>
            <w:vAlign w:val="center"/>
          </w:tcPr>
          <w:p w14:paraId="3F61FD22" w14:textId="6BACDEE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2.000,00</w:t>
            </w:r>
          </w:p>
        </w:tc>
        <w:tc>
          <w:tcPr>
            <w:tcW w:w="1300" w:type="dxa"/>
            <w:shd w:val="clear" w:color="auto" w:fill="DAE8F2"/>
            <w:vAlign w:val="center"/>
          </w:tcPr>
          <w:p w14:paraId="2D38E42F" w14:textId="61F0ABB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2.000,00</w:t>
            </w:r>
          </w:p>
        </w:tc>
        <w:tc>
          <w:tcPr>
            <w:tcW w:w="1300" w:type="dxa"/>
            <w:shd w:val="clear" w:color="auto" w:fill="DAE8F2"/>
            <w:vAlign w:val="center"/>
          </w:tcPr>
          <w:p w14:paraId="7A96A8F3" w14:textId="68F9983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2.000,00</w:t>
            </w:r>
          </w:p>
        </w:tc>
        <w:tc>
          <w:tcPr>
            <w:tcW w:w="1300" w:type="dxa"/>
            <w:shd w:val="clear" w:color="auto" w:fill="DAE8F2"/>
            <w:vAlign w:val="center"/>
          </w:tcPr>
          <w:p w14:paraId="00DC763B" w14:textId="4A51BAB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2.200,00</w:t>
            </w:r>
          </w:p>
        </w:tc>
        <w:tc>
          <w:tcPr>
            <w:tcW w:w="1300" w:type="dxa"/>
            <w:shd w:val="clear" w:color="auto" w:fill="DAE8F2"/>
            <w:vAlign w:val="center"/>
          </w:tcPr>
          <w:p w14:paraId="24B063F7" w14:textId="3C75E46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2.420,00</w:t>
            </w:r>
          </w:p>
        </w:tc>
      </w:tr>
      <w:tr w:rsidR="0071116A" w:rsidRPr="0071116A" w14:paraId="40F13193" w14:textId="77777777" w:rsidTr="0071116A">
        <w:tc>
          <w:tcPr>
            <w:tcW w:w="3531" w:type="dxa"/>
            <w:shd w:val="clear" w:color="auto" w:fill="CBFFCB"/>
          </w:tcPr>
          <w:p w14:paraId="425E18FF" w14:textId="0007BCC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2EF1C8C7" w14:textId="43E1F91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CB0417A" w14:textId="4F1E605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0CCAE39" w14:textId="5B62E7C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w:t>
            </w:r>
          </w:p>
        </w:tc>
        <w:tc>
          <w:tcPr>
            <w:tcW w:w="1300" w:type="dxa"/>
            <w:shd w:val="clear" w:color="auto" w:fill="CBFFCB"/>
          </w:tcPr>
          <w:p w14:paraId="2744B6CC" w14:textId="7C62DF5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2256DC7" w14:textId="781FC85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2D5EFE1" w14:textId="77777777" w:rsidTr="0071116A">
        <w:tc>
          <w:tcPr>
            <w:tcW w:w="3531" w:type="dxa"/>
            <w:shd w:val="clear" w:color="auto" w:fill="F2F2F2"/>
          </w:tcPr>
          <w:p w14:paraId="03647081" w14:textId="3460456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F3CBE7C" w14:textId="6C53893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86468AD" w14:textId="5BC4B68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F106F37" w14:textId="249C7E3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2.000,00</w:t>
            </w:r>
          </w:p>
        </w:tc>
        <w:tc>
          <w:tcPr>
            <w:tcW w:w="1300" w:type="dxa"/>
            <w:shd w:val="clear" w:color="auto" w:fill="F2F2F2"/>
          </w:tcPr>
          <w:p w14:paraId="14877DEE" w14:textId="22A2DDE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CF6CAFC" w14:textId="5D2772D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FDC4E43" w14:textId="77777777" w:rsidTr="0071116A">
        <w:tc>
          <w:tcPr>
            <w:tcW w:w="3531" w:type="dxa"/>
          </w:tcPr>
          <w:p w14:paraId="46005B5E" w14:textId="71B3593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6BE0090" w14:textId="0871D2E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285EDF" w14:textId="11B54FA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CC3A39" w14:textId="73BE4C3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2E272CE" w14:textId="667E551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5AF0FF" w14:textId="1793F48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7557023" w14:textId="77777777" w:rsidTr="0071116A">
        <w:tc>
          <w:tcPr>
            <w:tcW w:w="3531" w:type="dxa"/>
            <w:shd w:val="clear" w:color="auto" w:fill="CBFFCB"/>
          </w:tcPr>
          <w:p w14:paraId="3DD6180A" w14:textId="43BBA6E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5964FEF7" w14:textId="10FF1B5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w:t>
            </w:r>
          </w:p>
        </w:tc>
        <w:tc>
          <w:tcPr>
            <w:tcW w:w="1300" w:type="dxa"/>
            <w:shd w:val="clear" w:color="auto" w:fill="CBFFCB"/>
          </w:tcPr>
          <w:p w14:paraId="12962093" w14:textId="25C8217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w:t>
            </w:r>
          </w:p>
        </w:tc>
        <w:tc>
          <w:tcPr>
            <w:tcW w:w="1300" w:type="dxa"/>
            <w:shd w:val="clear" w:color="auto" w:fill="CBFFCB"/>
          </w:tcPr>
          <w:p w14:paraId="246C6EE3" w14:textId="09B86B5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EE6B8E1" w14:textId="02FA6FF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44F7558" w14:textId="5CA58F7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75A221C" w14:textId="77777777" w:rsidTr="0071116A">
        <w:tc>
          <w:tcPr>
            <w:tcW w:w="3531" w:type="dxa"/>
            <w:shd w:val="clear" w:color="auto" w:fill="F2F2F2"/>
          </w:tcPr>
          <w:p w14:paraId="548B2AFD" w14:textId="17DB705B"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9FCFE54" w14:textId="587200E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2.000,00</w:t>
            </w:r>
          </w:p>
        </w:tc>
        <w:tc>
          <w:tcPr>
            <w:tcW w:w="1300" w:type="dxa"/>
            <w:shd w:val="clear" w:color="auto" w:fill="F2F2F2"/>
          </w:tcPr>
          <w:p w14:paraId="79B5D539" w14:textId="2899F12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2.000,00</w:t>
            </w:r>
          </w:p>
        </w:tc>
        <w:tc>
          <w:tcPr>
            <w:tcW w:w="1300" w:type="dxa"/>
            <w:shd w:val="clear" w:color="auto" w:fill="F2F2F2"/>
          </w:tcPr>
          <w:p w14:paraId="4FC1DD86" w14:textId="34C4CDA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B5C3438" w14:textId="7D11E51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B4C40AD" w14:textId="328DAAD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44D962A" w14:textId="77777777" w:rsidTr="0071116A">
        <w:tc>
          <w:tcPr>
            <w:tcW w:w="3531" w:type="dxa"/>
          </w:tcPr>
          <w:p w14:paraId="1E652478" w14:textId="0F86B28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934C1DF" w14:textId="3D7BED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7FE5D47" w14:textId="564445F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44D61C2" w14:textId="143D7CD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AC17B5" w14:textId="15EBD32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16587E" w14:textId="130F25E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9DE8A1B" w14:textId="77777777" w:rsidTr="0071116A">
        <w:tc>
          <w:tcPr>
            <w:tcW w:w="3531" w:type="dxa"/>
            <w:shd w:val="clear" w:color="auto" w:fill="CBFFCB"/>
          </w:tcPr>
          <w:p w14:paraId="6CC42CA3" w14:textId="2964F9F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3CF16346" w14:textId="21D534A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37A4A3A" w14:textId="0B516A3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57E45B9" w14:textId="4D64BCB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8459BF4" w14:textId="2CA962B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2.200,00</w:t>
            </w:r>
          </w:p>
        </w:tc>
        <w:tc>
          <w:tcPr>
            <w:tcW w:w="1300" w:type="dxa"/>
            <w:shd w:val="clear" w:color="auto" w:fill="CBFFCB"/>
          </w:tcPr>
          <w:p w14:paraId="517CBFFF" w14:textId="793C1DC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2.420,00</w:t>
            </w:r>
          </w:p>
        </w:tc>
      </w:tr>
      <w:tr w:rsidR="0071116A" w:rsidRPr="0071116A" w14:paraId="39ADE884" w14:textId="77777777" w:rsidTr="0071116A">
        <w:tc>
          <w:tcPr>
            <w:tcW w:w="3531" w:type="dxa"/>
            <w:shd w:val="clear" w:color="auto" w:fill="F2F2F2"/>
          </w:tcPr>
          <w:p w14:paraId="45FEDBA5" w14:textId="5FBDE1A0"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D3D1D02" w14:textId="1285908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C8ECE4A" w14:textId="2905E62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D8CAA53" w14:textId="625C3E7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86F09E4" w14:textId="07D5273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2.200,00</w:t>
            </w:r>
          </w:p>
        </w:tc>
        <w:tc>
          <w:tcPr>
            <w:tcW w:w="1300" w:type="dxa"/>
            <w:shd w:val="clear" w:color="auto" w:fill="F2F2F2"/>
          </w:tcPr>
          <w:p w14:paraId="56DB6491" w14:textId="174DFD2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2.420,00</w:t>
            </w:r>
          </w:p>
        </w:tc>
      </w:tr>
      <w:tr w:rsidR="0071116A" w14:paraId="5EF1CB35" w14:textId="77777777" w:rsidTr="0071116A">
        <w:tc>
          <w:tcPr>
            <w:tcW w:w="3531" w:type="dxa"/>
          </w:tcPr>
          <w:p w14:paraId="46085B26" w14:textId="7D0D972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99DA2E3" w14:textId="0D6BB5E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7EAF63" w14:textId="782DAAB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1B4965" w14:textId="0AFA315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DB9F22" w14:textId="3B4416A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1B747D26" w14:textId="3E25A6B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2.420,00</w:t>
            </w:r>
          </w:p>
        </w:tc>
      </w:tr>
      <w:tr w:rsidR="0071116A" w:rsidRPr="0071116A" w14:paraId="2AA2AD17" w14:textId="77777777" w:rsidTr="0071116A">
        <w:trPr>
          <w:trHeight w:val="540"/>
        </w:trPr>
        <w:tc>
          <w:tcPr>
            <w:tcW w:w="3531" w:type="dxa"/>
            <w:shd w:val="clear" w:color="auto" w:fill="DAE8F2"/>
            <w:vAlign w:val="center"/>
          </w:tcPr>
          <w:p w14:paraId="4517505C" w14:textId="3DD71BFB"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A100738 Sufinanciranje troškova stanovanja</w:t>
            </w:r>
          </w:p>
        </w:tc>
        <w:tc>
          <w:tcPr>
            <w:tcW w:w="1300" w:type="dxa"/>
            <w:shd w:val="clear" w:color="auto" w:fill="DAE8F2"/>
            <w:vAlign w:val="center"/>
          </w:tcPr>
          <w:p w14:paraId="2A72A4CD" w14:textId="005930B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14.516,32</w:t>
            </w:r>
          </w:p>
        </w:tc>
        <w:tc>
          <w:tcPr>
            <w:tcW w:w="1300" w:type="dxa"/>
            <w:shd w:val="clear" w:color="auto" w:fill="DAE8F2"/>
            <w:vAlign w:val="center"/>
          </w:tcPr>
          <w:p w14:paraId="0B291BFA" w14:textId="78AFCA9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15.550,00</w:t>
            </w:r>
          </w:p>
        </w:tc>
        <w:tc>
          <w:tcPr>
            <w:tcW w:w="1300" w:type="dxa"/>
            <w:shd w:val="clear" w:color="auto" w:fill="DAE8F2"/>
            <w:vAlign w:val="center"/>
          </w:tcPr>
          <w:p w14:paraId="4322EE95" w14:textId="0AFB7CA4"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13.957,36</w:t>
            </w:r>
          </w:p>
        </w:tc>
        <w:tc>
          <w:tcPr>
            <w:tcW w:w="1300" w:type="dxa"/>
            <w:shd w:val="clear" w:color="auto" w:fill="DAE8F2"/>
            <w:vAlign w:val="center"/>
          </w:tcPr>
          <w:p w14:paraId="2E279CC7" w14:textId="6CE95E9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15.353,10</w:t>
            </w:r>
          </w:p>
        </w:tc>
        <w:tc>
          <w:tcPr>
            <w:tcW w:w="1300" w:type="dxa"/>
            <w:shd w:val="clear" w:color="auto" w:fill="DAE8F2"/>
            <w:vAlign w:val="center"/>
          </w:tcPr>
          <w:p w14:paraId="40B63F2E" w14:textId="4FDEBDD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16.888,41</w:t>
            </w:r>
          </w:p>
        </w:tc>
      </w:tr>
      <w:tr w:rsidR="0071116A" w:rsidRPr="0071116A" w14:paraId="018D197A" w14:textId="77777777" w:rsidTr="0071116A">
        <w:tc>
          <w:tcPr>
            <w:tcW w:w="3531" w:type="dxa"/>
            <w:shd w:val="clear" w:color="auto" w:fill="CBFFCB"/>
          </w:tcPr>
          <w:p w14:paraId="049C0D19" w14:textId="1D17014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71AF33B9" w14:textId="16992E8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9603086" w14:textId="0D9BC52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A32694F" w14:textId="2BE851C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AFED35D" w14:textId="0A95721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15.353,10</w:t>
            </w:r>
          </w:p>
        </w:tc>
        <w:tc>
          <w:tcPr>
            <w:tcW w:w="1300" w:type="dxa"/>
            <w:shd w:val="clear" w:color="auto" w:fill="CBFFCB"/>
          </w:tcPr>
          <w:p w14:paraId="4CFF848E" w14:textId="22464F5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16.888,41</w:t>
            </w:r>
          </w:p>
        </w:tc>
      </w:tr>
      <w:tr w:rsidR="0071116A" w:rsidRPr="0071116A" w14:paraId="60855ECA" w14:textId="77777777" w:rsidTr="0071116A">
        <w:tc>
          <w:tcPr>
            <w:tcW w:w="3531" w:type="dxa"/>
            <w:shd w:val="clear" w:color="auto" w:fill="F2F2F2"/>
          </w:tcPr>
          <w:p w14:paraId="735D3799" w14:textId="7792436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A2AE8B5" w14:textId="4131707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B2E58F9" w14:textId="20B50E6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C180D8A" w14:textId="5CF6589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1CC531B" w14:textId="71B1642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15.353,10</w:t>
            </w:r>
          </w:p>
        </w:tc>
        <w:tc>
          <w:tcPr>
            <w:tcW w:w="1300" w:type="dxa"/>
            <w:shd w:val="clear" w:color="auto" w:fill="F2F2F2"/>
          </w:tcPr>
          <w:p w14:paraId="569D02E8" w14:textId="3D5C416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16.888,41</w:t>
            </w:r>
          </w:p>
        </w:tc>
      </w:tr>
      <w:tr w:rsidR="0071116A" w14:paraId="2E63D3EE" w14:textId="77777777" w:rsidTr="0071116A">
        <w:tc>
          <w:tcPr>
            <w:tcW w:w="3531" w:type="dxa"/>
          </w:tcPr>
          <w:p w14:paraId="1EE5F198" w14:textId="46C613E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672115B" w14:textId="37F722F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10D8A8" w14:textId="1F06577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545D9A" w14:textId="51557CD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97BC1B" w14:textId="57A3286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15.353,10</w:t>
            </w:r>
          </w:p>
        </w:tc>
        <w:tc>
          <w:tcPr>
            <w:tcW w:w="1300" w:type="dxa"/>
          </w:tcPr>
          <w:p w14:paraId="79182582" w14:textId="29530C7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16.888,41</w:t>
            </w:r>
          </w:p>
        </w:tc>
      </w:tr>
      <w:tr w:rsidR="0071116A" w:rsidRPr="0071116A" w14:paraId="469258C8" w14:textId="77777777" w:rsidTr="0071116A">
        <w:tc>
          <w:tcPr>
            <w:tcW w:w="3531" w:type="dxa"/>
            <w:shd w:val="clear" w:color="auto" w:fill="CBFFCB"/>
          </w:tcPr>
          <w:p w14:paraId="36D47551" w14:textId="7764CCA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0FA57667" w14:textId="710C980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9BBF5F4" w14:textId="0B324C7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AD775BF" w14:textId="23AD5D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13.957,36</w:t>
            </w:r>
          </w:p>
        </w:tc>
        <w:tc>
          <w:tcPr>
            <w:tcW w:w="1300" w:type="dxa"/>
            <w:shd w:val="clear" w:color="auto" w:fill="CBFFCB"/>
          </w:tcPr>
          <w:p w14:paraId="56CCEDA3" w14:textId="4CF868D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EC56A79" w14:textId="70DAFEF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E1B6E2B" w14:textId="77777777" w:rsidTr="0071116A">
        <w:tc>
          <w:tcPr>
            <w:tcW w:w="3531" w:type="dxa"/>
            <w:shd w:val="clear" w:color="auto" w:fill="F2F2F2"/>
          </w:tcPr>
          <w:p w14:paraId="38658346" w14:textId="1D5E1C8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969EE0C" w14:textId="3E78FD4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FDDFF20" w14:textId="429A246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2915460" w14:textId="2E743EF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13.957,36</w:t>
            </w:r>
          </w:p>
        </w:tc>
        <w:tc>
          <w:tcPr>
            <w:tcW w:w="1300" w:type="dxa"/>
            <w:shd w:val="clear" w:color="auto" w:fill="F2F2F2"/>
          </w:tcPr>
          <w:p w14:paraId="7C5EDA56" w14:textId="3C9F791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DEB11EC" w14:textId="4CF65E5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F4C27A5" w14:textId="77777777" w:rsidTr="0071116A">
        <w:tc>
          <w:tcPr>
            <w:tcW w:w="3531" w:type="dxa"/>
          </w:tcPr>
          <w:p w14:paraId="6DD2763E" w14:textId="6799A8E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E0F1625" w14:textId="0CF1761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D15963" w14:textId="264C37D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5F23E5" w14:textId="5506BA4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13.957,36</w:t>
            </w:r>
          </w:p>
        </w:tc>
        <w:tc>
          <w:tcPr>
            <w:tcW w:w="1300" w:type="dxa"/>
          </w:tcPr>
          <w:p w14:paraId="69F10ED6" w14:textId="7E25E03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D31151" w14:textId="0E1823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BB58F26" w14:textId="77777777" w:rsidTr="0071116A">
        <w:tc>
          <w:tcPr>
            <w:tcW w:w="3531" w:type="dxa"/>
            <w:shd w:val="clear" w:color="auto" w:fill="CBFFCB"/>
          </w:tcPr>
          <w:p w14:paraId="7E4BB6A3" w14:textId="1F416E8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39AA960F" w14:textId="2C3A4D6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10.939,14</w:t>
            </w:r>
          </w:p>
        </w:tc>
        <w:tc>
          <w:tcPr>
            <w:tcW w:w="1300" w:type="dxa"/>
            <w:shd w:val="clear" w:color="auto" w:fill="CBFFCB"/>
          </w:tcPr>
          <w:p w14:paraId="604B8740" w14:textId="53B8DEE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C909F3B" w14:textId="764D413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339735F" w14:textId="0CCC361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E0BF4A8" w14:textId="11432EE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33F0466" w14:textId="77777777" w:rsidTr="0071116A">
        <w:tc>
          <w:tcPr>
            <w:tcW w:w="3531" w:type="dxa"/>
            <w:shd w:val="clear" w:color="auto" w:fill="F2F2F2"/>
          </w:tcPr>
          <w:p w14:paraId="4FB31DC0" w14:textId="13989BD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5891F4D" w14:textId="609F585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10.939,14</w:t>
            </w:r>
          </w:p>
        </w:tc>
        <w:tc>
          <w:tcPr>
            <w:tcW w:w="1300" w:type="dxa"/>
            <w:shd w:val="clear" w:color="auto" w:fill="F2F2F2"/>
          </w:tcPr>
          <w:p w14:paraId="18828A91" w14:textId="5C0C647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30A9BFD" w14:textId="6276C37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90F2568" w14:textId="0135290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51AE138" w14:textId="6F7312D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ADA2194" w14:textId="77777777" w:rsidTr="0071116A">
        <w:tc>
          <w:tcPr>
            <w:tcW w:w="3531" w:type="dxa"/>
          </w:tcPr>
          <w:p w14:paraId="35935CBC" w14:textId="7D4701E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1595955" w14:textId="282104A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10.939,14</w:t>
            </w:r>
          </w:p>
        </w:tc>
        <w:tc>
          <w:tcPr>
            <w:tcW w:w="1300" w:type="dxa"/>
          </w:tcPr>
          <w:p w14:paraId="0BC50532" w14:textId="15BBB5A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65179F" w14:textId="5D34E31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47FB09" w14:textId="50F7F8B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768507" w14:textId="540E444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286A6FD" w14:textId="77777777" w:rsidTr="0071116A">
        <w:tc>
          <w:tcPr>
            <w:tcW w:w="3531" w:type="dxa"/>
            <w:shd w:val="clear" w:color="auto" w:fill="CBFFCB"/>
          </w:tcPr>
          <w:p w14:paraId="05104524" w14:textId="62C132F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5C392788" w14:textId="28CC369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3.577,18</w:t>
            </w:r>
          </w:p>
        </w:tc>
        <w:tc>
          <w:tcPr>
            <w:tcW w:w="1300" w:type="dxa"/>
            <w:shd w:val="clear" w:color="auto" w:fill="CBFFCB"/>
          </w:tcPr>
          <w:p w14:paraId="17AE61C1" w14:textId="3D57466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15.550,00</w:t>
            </w:r>
          </w:p>
        </w:tc>
        <w:tc>
          <w:tcPr>
            <w:tcW w:w="1300" w:type="dxa"/>
            <w:shd w:val="clear" w:color="auto" w:fill="CBFFCB"/>
          </w:tcPr>
          <w:p w14:paraId="17E8D852" w14:textId="5834A77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ABF85E6" w14:textId="7708ABE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080A6AB" w14:textId="22B8E2C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D5F32BC" w14:textId="77777777" w:rsidTr="0071116A">
        <w:tc>
          <w:tcPr>
            <w:tcW w:w="3531" w:type="dxa"/>
            <w:shd w:val="clear" w:color="auto" w:fill="F2F2F2"/>
          </w:tcPr>
          <w:p w14:paraId="7803D7C4" w14:textId="782A4FAD"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6798259" w14:textId="0A3FA9F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3.577,18</w:t>
            </w:r>
          </w:p>
        </w:tc>
        <w:tc>
          <w:tcPr>
            <w:tcW w:w="1300" w:type="dxa"/>
            <w:shd w:val="clear" w:color="auto" w:fill="F2F2F2"/>
          </w:tcPr>
          <w:p w14:paraId="3E8A6BD2" w14:textId="4767536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15.550,00</w:t>
            </w:r>
          </w:p>
        </w:tc>
        <w:tc>
          <w:tcPr>
            <w:tcW w:w="1300" w:type="dxa"/>
            <w:shd w:val="clear" w:color="auto" w:fill="F2F2F2"/>
          </w:tcPr>
          <w:p w14:paraId="5F5728CF" w14:textId="61F7498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DC57F04" w14:textId="66CC488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CA692ED" w14:textId="4606913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2EBECAF6" w14:textId="77777777" w:rsidTr="0071116A">
        <w:tc>
          <w:tcPr>
            <w:tcW w:w="3531" w:type="dxa"/>
          </w:tcPr>
          <w:p w14:paraId="3A09631E" w14:textId="687D0F7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52C3BBC" w14:textId="20C728B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3.577,18</w:t>
            </w:r>
          </w:p>
        </w:tc>
        <w:tc>
          <w:tcPr>
            <w:tcW w:w="1300" w:type="dxa"/>
          </w:tcPr>
          <w:p w14:paraId="5CFC59DC" w14:textId="1372B2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15.550,00</w:t>
            </w:r>
          </w:p>
        </w:tc>
        <w:tc>
          <w:tcPr>
            <w:tcW w:w="1300" w:type="dxa"/>
          </w:tcPr>
          <w:p w14:paraId="58104076" w14:textId="323E674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85CC28" w14:textId="1F0CD80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F5D37A" w14:textId="4AC73D3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60A4A2F0" w14:textId="77777777" w:rsidTr="0071116A">
        <w:trPr>
          <w:trHeight w:val="540"/>
        </w:trPr>
        <w:tc>
          <w:tcPr>
            <w:tcW w:w="3531" w:type="dxa"/>
            <w:shd w:val="clear" w:color="auto" w:fill="17365D"/>
            <w:vAlign w:val="center"/>
          </w:tcPr>
          <w:p w14:paraId="52FA8125" w14:textId="270BB645"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1016 Naknada šteta od elementarnih nepogoda</w:t>
            </w:r>
          </w:p>
        </w:tc>
        <w:tc>
          <w:tcPr>
            <w:tcW w:w="1300" w:type="dxa"/>
            <w:shd w:val="clear" w:color="auto" w:fill="17365D"/>
            <w:vAlign w:val="center"/>
          </w:tcPr>
          <w:p w14:paraId="6F3954DC" w14:textId="075C29D2"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2.786,42</w:t>
            </w:r>
          </w:p>
        </w:tc>
        <w:tc>
          <w:tcPr>
            <w:tcW w:w="1300" w:type="dxa"/>
            <w:shd w:val="clear" w:color="auto" w:fill="17365D"/>
            <w:vAlign w:val="center"/>
          </w:tcPr>
          <w:p w14:paraId="057975C2" w14:textId="75BD0BF7"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0,00</w:t>
            </w:r>
          </w:p>
        </w:tc>
        <w:tc>
          <w:tcPr>
            <w:tcW w:w="1300" w:type="dxa"/>
            <w:shd w:val="clear" w:color="auto" w:fill="17365D"/>
            <w:vAlign w:val="center"/>
          </w:tcPr>
          <w:p w14:paraId="1FA75471" w14:textId="70810926"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1.400,00</w:t>
            </w:r>
          </w:p>
        </w:tc>
        <w:tc>
          <w:tcPr>
            <w:tcW w:w="1300" w:type="dxa"/>
            <w:shd w:val="clear" w:color="auto" w:fill="17365D"/>
            <w:vAlign w:val="center"/>
          </w:tcPr>
          <w:p w14:paraId="715F3908" w14:textId="2148F1EA"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1.540,00</w:t>
            </w:r>
          </w:p>
        </w:tc>
        <w:tc>
          <w:tcPr>
            <w:tcW w:w="1300" w:type="dxa"/>
            <w:shd w:val="clear" w:color="auto" w:fill="17365D"/>
            <w:vAlign w:val="center"/>
          </w:tcPr>
          <w:p w14:paraId="6D1BDAC5" w14:textId="06756245"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1.694,00</w:t>
            </w:r>
          </w:p>
        </w:tc>
      </w:tr>
      <w:tr w:rsidR="0071116A" w:rsidRPr="0071116A" w14:paraId="428485A7" w14:textId="77777777" w:rsidTr="0071116A">
        <w:trPr>
          <w:trHeight w:val="540"/>
        </w:trPr>
        <w:tc>
          <w:tcPr>
            <w:tcW w:w="3531" w:type="dxa"/>
            <w:shd w:val="clear" w:color="auto" w:fill="DAE8F2"/>
            <w:vAlign w:val="center"/>
          </w:tcPr>
          <w:p w14:paraId="4BB5B91D" w14:textId="71083327"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A101635 Naknada štete pravnim i fizičkim osobama</w:t>
            </w:r>
          </w:p>
        </w:tc>
        <w:tc>
          <w:tcPr>
            <w:tcW w:w="1300" w:type="dxa"/>
            <w:shd w:val="clear" w:color="auto" w:fill="DAE8F2"/>
            <w:vAlign w:val="center"/>
          </w:tcPr>
          <w:p w14:paraId="158B705E" w14:textId="629F570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2.786,42</w:t>
            </w:r>
          </w:p>
        </w:tc>
        <w:tc>
          <w:tcPr>
            <w:tcW w:w="1300" w:type="dxa"/>
            <w:shd w:val="clear" w:color="auto" w:fill="DAE8F2"/>
            <w:vAlign w:val="center"/>
          </w:tcPr>
          <w:p w14:paraId="21629008" w14:textId="15DB7F8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5D3C3A20" w14:textId="20B8A79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1.400,00</w:t>
            </w:r>
          </w:p>
        </w:tc>
        <w:tc>
          <w:tcPr>
            <w:tcW w:w="1300" w:type="dxa"/>
            <w:shd w:val="clear" w:color="auto" w:fill="DAE8F2"/>
            <w:vAlign w:val="center"/>
          </w:tcPr>
          <w:p w14:paraId="6A8ED8CE" w14:textId="670289F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1.540,00</w:t>
            </w:r>
          </w:p>
        </w:tc>
        <w:tc>
          <w:tcPr>
            <w:tcW w:w="1300" w:type="dxa"/>
            <w:shd w:val="clear" w:color="auto" w:fill="DAE8F2"/>
            <w:vAlign w:val="center"/>
          </w:tcPr>
          <w:p w14:paraId="0520485B" w14:textId="6773024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1.694,00</w:t>
            </w:r>
          </w:p>
        </w:tc>
      </w:tr>
      <w:tr w:rsidR="0071116A" w:rsidRPr="0071116A" w14:paraId="147BCA71" w14:textId="77777777" w:rsidTr="0071116A">
        <w:tc>
          <w:tcPr>
            <w:tcW w:w="3531" w:type="dxa"/>
            <w:shd w:val="clear" w:color="auto" w:fill="CBFFCB"/>
          </w:tcPr>
          <w:p w14:paraId="049DB6DE" w14:textId="6C12072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317D20B1" w14:textId="0AA91C3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2.786,42</w:t>
            </w:r>
          </w:p>
        </w:tc>
        <w:tc>
          <w:tcPr>
            <w:tcW w:w="1300" w:type="dxa"/>
            <w:shd w:val="clear" w:color="auto" w:fill="CBFFCB"/>
          </w:tcPr>
          <w:p w14:paraId="285BE910" w14:textId="14AB401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908DE95" w14:textId="08C7A13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44FD6D1" w14:textId="6D802DB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5F0DDDA" w14:textId="6966BF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F0A1968" w14:textId="77777777" w:rsidTr="0071116A">
        <w:tc>
          <w:tcPr>
            <w:tcW w:w="3531" w:type="dxa"/>
            <w:shd w:val="clear" w:color="auto" w:fill="F2F2F2"/>
          </w:tcPr>
          <w:p w14:paraId="7751E323" w14:textId="017D8BD1"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B83BAA4" w14:textId="48698D0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2.786,42</w:t>
            </w:r>
          </w:p>
        </w:tc>
        <w:tc>
          <w:tcPr>
            <w:tcW w:w="1300" w:type="dxa"/>
            <w:shd w:val="clear" w:color="auto" w:fill="F2F2F2"/>
          </w:tcPr>
          <w:p w14:paraId="279BE20C" w14:textId="1453C63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23BB03E" w14:textId="6CE829A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6E4F1BE" w14:textId="21921D2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81B0134" w14:textId="7D74E07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5BCD58CF" w14:textId="77777777" w:rsidTr="0071116A">
        <w:tc>
          <w:tcPr>
            <w:tcW w:w="3531" w:type="dxa"/>
          </w:tcPr>
          <w:p w14:paraId="03982D47" w14:textId="6FD4DE14"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00DB538" w14:textId="5458A02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2.786,42</w:t>
            </w:r>
          </w:p>
        </w:tc>
        <w:tc>
          <w:tcPr>
            <w:tcW w:w="1300" w:type="dxa"/>
          </w:tcPr>
          <w:p w14:paraId="28EDD034" w14:textId="6704A77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5930D6" w14:textId="3898B1D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B34FF7" w14:textId="54EBF88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0FA8DA" w14:textId="7BAAF27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8F22855" w14:textId="77777777" w:rsidTr="0071116A">
        <w:tc>
          <w:tcPr>
            <w:tcW w:w="3531" w:type="dxa"/>
            <w:shd w:val="clear" w:color="auto" w:fill="CBFFCB"/>
          </w:tcPr>
          <w:p w14:paraId="1E9E26B1" w14:textId="1D01F35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Ostale pomoći</w:t>
            </w:r>
          </w:p>
        </w:tc>
        <w:tc>
          <w:tcPr>
            <w:tcW w:w="1300" w:type="dxa"/>
            <w:shd w:val="clear" w:color="auto" w:fill="CBFFCB"/>
          </w:tcPr>
          <w:p w14:paraId="343F138B" w14:textId="6EE0F56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2DD7AA8" w14:textId="473304A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5B783F4" w14:textId="0B462FF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1.400,00</w:t>
            </w:r>
          </w:p>
        </w:tc>
        <w:tc>
          <w:tcPr>
            <w:tcW w:w="1300" w:type="dxa"/>
            <w:shd w:val="clear" w:color="auto" w:fill="CBFFCB"/>
          </w:tcPr>
          <w:p w14:paraId="5C4E0A78" w14:textId="1EAA10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1.540,00</w:t>
            </w:r>
          </w:p>
        </w:tc>
        <w:tc>
          <w:tcPr>
            <w:tcW w:w="1300" w:type="dxa"/>
            <w:shd w:val="clear" w:color="auto" w:fill="CBFFCB"/>
          </w:tcPr>
          <w:p w14:paraId="38F48DD6" w14:textId="7D35064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1.694,00</w:t>
            </w:r>
          </w:p>
        </w:tc>
      </w:tr>
      <w:tr w:rsidR="0071116A" w:rsidRPr="0071116A" w14:paraId="4F82D01D" w14:textId="77777777" w:rsidTr="0071116A">
        <w:tc>
          <w:tcPr>
            <w:tcW w:w="3531" w:type="dxa"/>
            <w:shd w:val="clear" w:color="auto" w:fill="F2F2F2"/>
          </w:tcPr>
          <w:p w14:paraId="15A827BA" w14:textId="6876D15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F08C96F" w14:textId="314A94A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F249060" w14:textId="1536C46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8C37FD3" w14:textId="7118B00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1.400,00</w:t>
            </w:r>
          </w:p>
        </w:tc>
        <w:tc>
          <w:tcPr>
            <w:tcW w:w="1300" w:type="dxa"/>
            <w:shd w:val="clear" w:color="auto" w:fill="F2F2F2"/>
          </w:tcPr>
          <w:p w14:paraId="7F0BB065" w14:textId="5B25E0D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1.540,00</w:t>
            </w:r>
          </w:p>
        </w:tc>
        <w:tc>
          <w:tcPr>
            <w:tcW w:w="1300" w:type="dxa"/>
            <w:shd w:val="clear" w:color="auto" w:fill="F2F2F2"/>
          </w:tcPr>
          <w:p w14:paraId="7E7AFE82" w14:textId="5730AD3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1.694,00</w:t>
            </w:r>
          </w:p>
        </w:tc>
      </w:tr>
      <w:tr w:rsidR="0071116A" w14:paraId="65B6BD29" w14:textId="77777777" w:rsidTr="0071116A">
        <w:tc>
          <w:tcPr>
            <w:tcW w:w="3531" w:type="dxa"/>
          </w:tcPr>
          <w:p w14:paraId="6BE947DD" w14:textId="2E83AEC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F76D913" w14:textId="0CD4DCD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72AE68" w14:textId="5D27ED3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999309" w14:textId="5FC3D55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65AAB681" w14:textId="76DBF7D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1.540,00</w:t>
            </w:r>
          </w:p>
        </w:tc>
        <w:tc>
          <w:tcPr>
            <w:tcW w:w="1300" w:type="dxa"/>
          </w:tcPr>
          <w:p w14:paraId="612864FA" w14:textId="6FC0DF4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1.694,00</w:t>
            </w:r>
          </w:p>
        </w:tc>
      </w:tr>
      <w:tr w:rsidR="0071116A" w:rsidRPr="0071116A" w14:paraId="17F182D3" w14:textId="77777777" w:rsidTr="0071116A">
        <w:trPr>
          <w:trHeight w:val="540"/>
        </w:trPr>
        <w:tc>
          <w:tcPr>
            <w:tcW w:w="3531" w:type="dxa"/>
            <w:shd w:val="clear" w:color="auto" w:fill="17365D"/>
            <w:vAlign w:val="center"/>
          </w:tcPr>
          <w:p w14:paraId="277CDDA6" w14:textId="2734A6CE"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1032 Projekt "Zaželi" BRINEMO O VAMA</w:t>
            </w:r>
          </w:p>
        </w:tc>
        <w:tc>
          <w:tcPr>
            <w:tcW w:w="1300" w:type="dxa"/>
            <w:shd w:val="clear" w:color="auto" w:fill="17365D"/>
            <w:vAlign w:val="center"/>
          </w:tcPr>
          <w:p w14:paraId="7C4FE2C5" w14:textId="29EFF19F"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224.954,68</w:t>
            </w:r>
          </w:p>
        </w:tc>
        <w:tc>
          <w:tcPr>
            <w:tcW w:w="1300" w:type="dxa"/>
            <w:shd w:val="clear" w:color="auto" w:fill="17365D"/>
            <w:vAlign w:val="center"/>
          </w:tcPr>
          <w:p w14:paraId="1FBBABFC" w14:textId="751530DB"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468.000,00</w:t>
            </w:r>
          </w:p>
        </w:tc>
        <w:tc>
          <w:tcPr>
            <w:tcW w:w="1300" w:type="dxa"/>
            <w:shd w:val="clear" w:color="auto" w:fill="17365D"/>
            <w:vAlign w:val="center"/>
          </w:tcPr>
          <w:p w14:paraId="7DC1A54E" w14:textId="4900486E"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468.000,00</w:t>
            </w:r>
          </w:p>
        </w:tc>
        <w:tc>
          <w:tcPr>
            <w:tcW w:w="1300" w:type="dxa"/>
            <w:shd w:val="clear" w:color="auto" w:fill="17365D"/>
            <w:vAlign w:val="center"/>
          </w:tcPr>
          <w:p w14:paraId="08EF9B79" w14:textId="2AE77C01"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70.000,00</w:t>
            </w:r>
          </w:p>
        </w:tc>
        <w:tc>
          <w:tcPr>
            <w:tcW w:w="1300" w:type="dxa"/>
            <w:shd w:val="clear" w:color="auto" w:fill="17365D"/>
            <w:vAlign w:val="center"/>
          </w:tcPr>
          <w:p w14:paraId="6B2C276D" w14:textId="0D8CF640"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77.000,00</w:t>
            </w:r>
          </w:p>
        </w:tc>
      </w:tr>
      <w:tr w:rsidR="0071116A" w:rsidRPr="0071116A" w14:paraId="0231FFA9" w14:textId="77777777" w:rsidTr="0071116A">
        <w:trPr>
          <w:trHeight w:val="540"/>
        </w:trPr>
        <w:tc>
          <w:tcPr>
            <w:tcW w:w="3531" w:type="dxa"/>
            <w:shd w:val="clear" w:color="auto" w:fill="DAE8F2"/>
            <w:vAlign w:val="center"/>
          </w:tcPr>
          <w:p w14:paraId="02554F35" w14:textId="5329B628"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A103003 Opći poslovi</w:t>
            </w:r>
          </w:p>
        </w:tc>
        <w:tc>
          <w:tcPr>
            <w:tcW w:w="1300" w:type="dxa"/>
            <w:shd w:val="clear" w:color="auto" w:fill="DAE8F2"/>
            <w:vAlign w:val="center"/>
          </w:tcPr>
          <w:p w14:paraId="1DCC4E5E" w14:textId="023E0C7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224.954,68</w:t>
            </w:r>
          </w:p>
        </w:tc>
        <w:tc>
          <w:tcPr>
            <w:tcW w:w="1300" w:type="dxa"/>
            <w:shd w:val="clear" w:color="auto" w:fill="DAE8F2"/>
            <w:vAlign w:val="center"/>
          </w:tcPr>
          <w:p w14:paraId="41E72E45" w14:textId="21717D0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468.000,00</w:t>
            </w:r>
          </w:p>
        </w:tc>
        <w:tc>
          <w:tcPr>
            <w:tcW w:w="1300" w:type="dxa"/>
            <w:shd w:val="clear" w:color="auto" w:fill="DAE8F2"/>
            <w:vAlign w:val="center"/>
          </w:tcPr>
          <w:p w14:paraId="5CE6EE82" w14:textId="19D69E8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468.000,00</w:t>
            </w:r>
          </w:p>
        </w:tc>
        <w:tc>
          <w:tcPr>
            <w:tcW w:w="1300" w:type="dxa"/>
            <w:shd w:val="clear" w:color="auto" w:fill="DAE8F2"/>
            <w:vAlign w:val="center"/>
          </w:tcPr>
          <w:p w14:paraId="2258E6DE" w14:textId="598BC2B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70.000,00</w:t>
            </w:r>
          </w:p>
        </w:tc>
        <w:tc>
          <w:tcPr>
            <w:tcW w:w="1300" w:type="dxa"/>
            <w:shd w:val="clear" w:color="auto" w:fill="DAE8F2"/>
            <w:vAlign w:val="center"/>
          </w:tcPr>
          <w:p w14:paraId="479D8CDE" w14:textId="61B97FA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77.000,00</w:t>
            </w:r>
          </w:p>
        </w:tc>
      </w:tr>
      <w:tr w:rsidR="0071116A" w:rsidRPr="0071116A" w14:paraId="3AF236D6" w14:textId="77777777" w:rsidTr="0071116A">
        <w:tc>
          <w:tcPr>
            <w:tcW w:w="3531" w:type="dxa"/>
            <w:shd w:val="clear" w:color="auto" w:fill="CBFFCB"/>
          </w:tcPr>
          <w:p w14:paraId="71AE517E" w14:textId="792E7B9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54 Tekuće pomoći temeljem prijenosa EU sredstava</w:t>
            </w:r>
          </w:p>
        </w:tc>
        <w:tc>
          <w:tcPr>
            <w:tcW w:w="1300" w:type="dxa"/>
            <w:shd w:val="clear" w:color="auto" w:fill="CBFFCB"/>
          </w:tcPr>
          <w:p w14:paraId="47793C8B" w14:textId="074762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224.954,68</w:t>
            </w:r>
          </w:p>
        </w:tc>
        <w:tc>
          <w:tcPr>
            <w:tcW w:w="1300" w:type="dxa"/>
            <w:shd w:val="clear" w:color="auto" w:fill="CBFFCB"/>
          </w:tcPr>
          <w:p w14:paraId="11147E62" w14:textId="58AD3A6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468.000,00</w:t>
            </w:r>
          </w:p>
        </w:tc>
        <w:tc>
          <w:tcPr>
            <w:tcW w:w="1300" w:type="dxa"/>
            <w:shd w:val="clear" w:color="auto" w:fill="CBFFCB"/>
          </w:tcPr>
          <w:p w14:paraId="5A413FEE" w14:textId="08A59D7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43E6E7F" w14:textId="5496AC3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A21BA3B" w14:textId="335A30A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BBD3E45" w14:textId="77777777" w:rsidTr="0071116A">
        <w:tc>
          <w:tcPr>
            <w:tcW w:w="3531" w:type="dxa"/>
            <w:shd w:val="clear" w:color="auto" w:fill="F2F2F2"/>
          </w:tcPr>
          <w:p w14:paraId="6F0FE3AF" w14:textId="660ABEE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F9EB259" w14:textId="454B461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224.954,68</w:t>
            </w:r>
          </w:p>
        </w:tc>
        <w:tc>
          <w:tcPr>
            <w:tcW w:w="1300" w:type="dxa"/>
            <w:shd w:val="clear" w:color="auto" w:fill="F2F2F2"/>
          </w:tcPr>
          <w:p w14:paraId="162CF140" w14:textId="73CDB35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468.000,00</w:t>
            </w:r>
          </w:p>
        </w:tc>
        <w:tc>
          <w:tcPr>
            <w:tcW w:w="1300" w:type="dxa"/>
            <w:shd w:val="clear" w:color="auto" w:fill="F2F2F2"/>
          </w:tcPr>
          <w:p w14:paraId="552FF3D3" w14:textId="356593D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BA9BBBF" w14:textId="14E4FEA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9945CEA" w14:textId="300A80A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A46B999" w14:textId="77777777" w:rsidTr="0071116A">
        <w:tc>
          <w:tcPr>
            <w:tcW w:w="3531" w:type="dxa"/>
          </w:tcPr>
          <w:p w14:paraId="3A510E90" w14:textId="264AEE1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2A88AF8" w14:textId="239D859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212.353,44</w:t>
            </w:r>
          </w:p>
        </w:tc>
        <w:tc>
          <w:tcPr>
            <w:tcW w:w="1300" w:type="dxa"/>
          </w:tcPr>
          <w:p w14:paraId="26E83213" w14:textId="6D1B788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450.215,08</w:t>
            </w:r>
          </w:p>
        </w:tc>
        <w:tc>
          <w:tcPr>
            <w:tcW w:w="1300" w:type="dxa"/>
          </w:tcPr>
          <w:p w14:paraId="34D5BE8C" w14:textId="51ECB2F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FBCAD1" w14:textId="009B277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A0721F" w14:textId="5B45E9B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53BD6C39" w14:textId="77777777" w:rsidTr="0071116A">
        <w:tc>
          <w:tcPr>
            <w:tcW w:w="3531" w:type="dxa"/>
          </w:tcPr>
          <w:p w14:paraId="4B273263" w14:textId="24EDB4C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9C4DD67" w14:textId="4E3D099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12.601,24</w:t>
            </w:r>
          </w:p>
        </w:tc>
        <w:tc>
          <w:tcPr>
            <w:tcW w:w="1300" w:type="dxa"/>
          </w:tcPr>
          <w:p w14:paraId="506E7F4D" w14:textId="16A6A54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17.784,92</w:t>
            </w:r>
          </w:p>
        </w:tc>
        <w:tc>
          <w:tcPr>
            <w:tcW w:w="1300" w:type="dxa"/>
          </w:tcPr>
          <w:p w14:paraId="3A16805E" w14:textId="121F551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47765C" w14:textId="570FDA9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946397" w14:textId="1642F75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8FEEF0C" w14:textId="77777777" w:rsidTr="0071116A">
        <w:tc>
          <w:tcPr>
            <w:tcW w:w="3531" w:type="dxa"/>
            <w:shd w:val="clear" w:color="auto" w:fill="CBFFCB"/>
          </w:tcPr>
          <w:p w14:paraId="39D62BAA" w14:textId="5725678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lastRenderedPageBreak/>
              <w:t>IZVOR 561 Europski socijalni fond plus</w:t>
            </w:r>
          </w:p>
        </w:tc>
        <w:tc>
          <w:tcPr>
            <w:tcW w:w="1300" w:type="dxa"/>
            <w:shd w:val="clear" w:color="auto" w:fill="CBFFCB"/>
          </w:tcPr>
          <w:p w14:paraId="6855E243" w14:textId="510109B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D60572" w14:textId="2FDEBEB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A9BCFD6" w14:textId="0F4781B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468.000,00</w:t>
            </w:r>
          </w:p>
        </w:tc>
        <w:tc>
          <w:tcPr>
            <w:tcW w:w="1300" w:type="dxa"/>
            <w:shd w:val="clear" w:color="auto" w:fill="CBFFCB"/>
          </w:tcPr>
          <w:p w14:paraId="56813462" w14:textId="45493B4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70.000,00</w:t>
            </w:r>
          </w:p>
        </w:tc>
        <w:tc>
          <w:tcPr>
            <w:tcW w:w="1300" w:type="dxa"/>
            <w:shd w:val="clear" w:color="auto" w:fill="CBFFCB"/>
          </w:tcPr>
          <w:p w14:paraId="35C3862B" w14:textId="2572EF4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77.000,00</w:t>
            </w:r>
          </w:p>
        </w:tc>
      </w:tr>
      <w:tr w:rsidR="0071116A" w:rsidRPr="0071116A" w14:paraId="46E3156C" w14:textId="77777777" w:rsidTr="0071116A">
        <w:tc>
          <w:tcPr>
            <w:tcW w:w="3531" w:type="dxa"/>
            <w:shd w:val="clear" w:color="auto" w:fill="F2F2F2"/>
          </w:tcPr>
          <w:p w14:paraId="1F71C7AF" w14:textId="10B9B26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B0653D9" w14:textId="3EFD7E3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CCB8C6A" w14:textId="1DE006A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7D69D97" w14:textId="366C2C7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468.000,00</w:t>
            </w:r>
          </w:p>
        </w:tc>
        <w:tc>
          <w:tcPr>
            <w:tcW w:w="1300" w:type="dxa"/>
            <w:shd w:val="clear" w:color="auto" w:fill="F2F2F2"/>
          </w:tcPr>
          <w:p w14:paraId="5F689706" w14:textId="6EF32F2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70.000,00</w:t>
            </w:r>
          </w:p>
        </w:tc>
        <w:tc>
          <w:tcPr>
            <w:tcW w:w="1300" w:type="dxa"/>
            <w:shd w:val="clear" w:color="auto" w:fill="F2F2F2"/>
          </w:tcPr>
          <w:p w14:paraId="4A76B3F8" w14:textId="02655F3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77.000,00</w:t>
            </w:r>
          </w:p>
        </w:tc>
      </w:tr>
      <w:tr w:rsidR="0071116A" w14:paraId="348BE3F3" w14:textId="77777777" w:rsidTr="0071116A">
        <w:tc>
          <w:tcPr>
            <w:tcW w:w="3531" w:type="dxa"/>
          </w:tcPr>
          <w:p w14:paraId="4191FDCB" w14:textId="75B4A5E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8C22752" w14:textId="2E4DC42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6B2EB5" w14:textId="786B8E7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EBBF42" w14:textId="514489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450.215,08</w:t>
            </w:r>
          </w:p>
        </w:tc>
        <w:tc>
          <w:tcPr>
            <w:tcW w:w="1300" w:type="dxa"/>
          </w:tcPr>
          <w:p w14:paraId="3414F0DD" w14:textId="4D6278C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64.910,00</w:t>
            </w:r>
          </w:p>
        </w:tc>
        <w:tc>
          <w:tcPr>
            <w:tcW w:w="1300" w:type="dxa"/>
          </w:tcPr>
          <w:p w14:paraId="2269165E" w14:textId="55C1513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71.401,00</w:t>
            </w:r>
          </w:p>
        </w:tc>
      </w:tr>
      <w:tr w:rsidR="0071116A" w14:paraId="09C04CC0" w14:textId="77777777" w:rsidTr="0071116A">
        <w:tc>
          <w:tcPr>
            <w:tcW w:w="3531" w:type="dxa"/>
          </w:tcPr>
          <w:p w14:paraId="26EB3957" w14:textId="314D0AA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903790D" w14:textId="739ED5F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47B547" w14:textId="2F83B6D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021832" w14:textId="6B09C92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17.784,92</w:t>
            </w:r>
          </w:p>
        </w:tc>
        <w:tc>
          <w:tcPr>
            <w:tcW w:w="1300" w:type="dxa"/>
          </w:tcPr>
          <w:p w14:paraId="0A6700DF" w14:textId="71765A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5.090,00</w:t>
            </w:r>
          </w:p>
        </w:tc>
        <w:tc>
          <w:tcPr>
            <w:tcW w:w="1300" w:type="dxa"/>
          </w:tcPr>
          <w:p w14:paraId="2C992229" w14:textId="64685A0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5.599,00</w:t>
            </w:r>
          </w:p>
        </w:tc>
      </w:tr>
      <w:tr w:rsidR="0071116A" w:rsidRPr="0071116A" w14:paraId="1079E9AC" w14:textId="77777777" w:rsidTr="0071116A">
        <w:trPr>
          <w:trHeight w:val="400"/>
        </w:trPr>
        <w:tc>
          <w:tcPr>
            <w:tcW w:w="3531" w:type="dxa"/>
            <w:shd w:val="clear" w:color="auto" w:fill="FFC000"/>
            <w:vAlign w:val="center"/>
          </w:tcPr>
          <w:p w14:paraId="48ADAB94" w14:textId="30062E3F"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GLAVA 00108 Predškolski odgoj - Dječji vrtić Palčić</w:t>
            </w:r>
          </w:p>
        </w:tc>
        <w:tc>
          <w:tcPr>
            <w:tcW w:w="1300" w:type="dxa"/>
            <w:shd w:val="clear" w:color="auto" w:fill="FFC000"/>
            <w:vAlign w:val="center"/>
          </w:tcPr>
          <w:p w14:paraId="499C1F43" w14:textId="7828FAA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205.053,24</w:t>
            </w:r>
          </w:p>
        </w:tc>
        <w:tc>
          <w:tcPr>
            <w:tcW w:w="1300" w:type="dxa"/>
            <w:shd w:val="clear" w:color="auto" w:fill="FFC000"/>
            <w:vAlign w:val="center"/>
          </w:tcPr>
          <w:p w14:paraId="056826A9" w14:textId="5724DBB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276.978,00</w:t>
            </w:r>
          </w:p>
        </w:tc>
        <w:tc>
          <w:tcPr>
            <w:tcW w:w="1300" w:type="dxa"/>
            <w:shd w:val="clear" w:color="auto" w:fill="FFC000"/>
            <w:vAlign w:val="center"/>
          </w:tcPr>
          <w:p w14:paraId="079FC24B" w14:textId="3C0DEFD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324.163,00</w:t>
            </w:r>
          </w:p>
        </w:tc>
        <w:tc>
          <w:tcPr>
            <w:tcW w:w="1300" w:type="dxa"/>
            <w:shd w:val="clear" w:color="auto" w:fill="FFC000"/>
            <w:vAlign w:val="center"/>
          </w:tcPr>
          <w:p w14:paraId="16ED60C2" w14:textId="7DB70EA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356.579,30</w:t>
            </w:r>
          </w:p>
        </w:tc>
        <w:tc>
          <w:tcPr>
            <w:tcW w:w="1300" w:type="dxa"/>
            <w:shd w:val="clear" w:color="auto" w:fill="FFC000"/>
            <w:vAlign w:val="center"/>
          </w:tcPr>
          <w:p w14:paraId="2BA5BE15" w14:textId="72BB018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392.237,23</w:t>
            </w:r>
          </w:p>
        </w:tc>
      </w:tr>
      <w:tr w:rsidR="0071116A" w:rsidRPr="0071116A" w14:paraId="43E77557" w14:textId="77777777" w:rsidTr="0071116A">
        <w:tc>
          <w:tcPr>
            <w:tcW w:w="3531" w:type="dxa"/>
            <w:shd w:val="clear" w:color="auto" w:fill="CBFFCB"/>
          </w:tcPr>
          <w:p w14:paraId="69405AF6" w14:textId="218D6E7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64EE70FF" w14:textId="49D469C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149.209,17</w:t>
            </w:r>
          </w:p>
        </w:tc>
        <w:tc>
          <w:tcPr>
            <w:tcW w:w="1300" w:type="dxa"/>
            <w:shd w:val="clear" w:color="auto" w:fill="CBFFCB"/>
          </w:tcPr>
          <w:p w14:paraId="2A71DA7A" w14:textId="74EA01B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162.837,00</w:t>
            </w:r>
          </w:p>
        </w:tc>
        <w:tc>
          <w:tcPr>
            <w:tcW w:w="1300" w:type="dxa"/>
            <w:shd w:val="clear" w:color="auto" w:fill="CBFFCB"/>
          </w:tcPr>
          <w:p w14:paraId="6CD74D1D" w14:textId="50513CF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210.022,00</w:t>
            </w:r>
          </w:p>
        </w:tc>
        <w:tc>
          <w:tcPr>
            <w:tcW w:w="1300" w:type="dxa"/>
            <w:shd w:val="clear" w:color="auto" w:fill="CBFFCB"/>
          </w:tcPr>
          <w:p w14:paraId="1AB646BA" w14:textId="579DE95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231.024,20</w:t>
            </w:r>
          </w:p>
        </w:tc>
        <w:tc>
          <w:tcPr>
            <w:tcW w:w="1300" w:type="dxa"/>
            <w:shd w:val="clear" w:color="auto" w:fill="CBFFCB"/>
          </w:tcPr>
          <w:p w14:paraId="5DC40457" w14:textId="600E6FB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254.126,62</w:t>
            </w:r>
          </w:p>
        </w:tc>
      </w:tr>
      <w:tr w:rsidR="0071116A" w:rsidRPr="0071116A" w14:paraId="67450B3B" w14:textId="77777777" w:rsidTr="0071116A">
        <w:tc>
          <w:tcPr>
            <w:tcW w:w="3531" w:type="dxa"/>
            <w:shd w:val="clear" w:color="auto" w:fill="CBFFCB"/>
          </w:tcPr>
          <w:p w14:paraId="052DC262" w14:textId="5ECCC04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311 Vlastiti prihodi DV Palčić</w:t>
            </w:r>
          </w:p>
        </w:tc>
        <w:tc>
          <w:tcPr>
            <w:tcW w:w="1300" w:type="dxa"/>
            <w:shd w:val="clear" w:color="auto" w:fill="CBFFCB"/>
          </w:tcPr>
          <w:p w14:paraId="4786CE17" w14:textId="6FFA636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99D33CE" w14:textId="73C526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ED92B72" w14:textId="6D6068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24.163,00</w:t>
            </w:r>
          </w:p>
        </w:tc>
        <w:tc>
          <w:tcPr>
            <w:tcW w:w="1300" w:type="dxa"/>
            <w:shd w:val="clear" w:color="auto" w:fill="CBFFCB"/>
          </w:tcPr>
          <w:p w14:paraId="2C648470" w14:textId="26934AC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26.579,30</w:t>
            </w:r>
          </w:p>
        </w:tc>
        <w:tc>
          <w:tcPr>
            <w:tcW w:w="1300" w:type="dxa"/>
            <w:shd w:val="clear" w:color="auto" w:fill="CBFFCB"/>
          </w:tcPr>
          <w:p w14:paraId="2739963B" w14:textId="7BA7C59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29.237,23</w:t>
            </w:r>
          </w:p>
        </w:tc>
      </w:tr>
      <w:tr w:rsidR="0071116A" w:rsidRPr="0071116A" w14:paraId="46604A91" w14:textId="77777777" w:rsidTr="0071116A">
        <w:tc>
          <w:tcPr>
            <w:tcW w:w="3531" w:type="dxa"/>
            <w:shd w:val="clear" w:color="auto" w:fill="CBFFCB"/>
          </w:tcPr>
          <w:p w14:paraId="7D34FB05" w14:textId="77197F8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748EE9EC" w14:textId="283D681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55.844,07</w:t>
            </w:r>
          </w:p>
        </w:tc>
        <w:tc>
          <w:tcPr>
            <w:tcW w:w="1300" w:type="dxa"/>
            <w:shd w:val="clear" w:color="auto" w:fill="CBFFCB"/>
          </w:tcPr>
          <w:p w14:paraId="29B0ED5C" w14:textId="56CFB18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38EA82F" w14:textId="78DB044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2D6CAAD" w14:textId="053EF48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529F9C8" w14:textId="5B379A7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C4ECC7D" w14:textId="77777777" w:rsidTr="0071116A">
        <w:tc>
          <w:tcPr>
            <w:tcW w:w="3531" w:type="dxa"/>
            <w:shd w:val="clear" w:color="auto" w:fill="CBFFCB"/>
          </w:tcPr>
          <w:p w14:paraId="2654AE89" w14:textId="5607BD9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19B88B8C" w14:textId="0202009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7CE422A" w14:textId="21DD381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ECD29F7" w14:textId="3EBD634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89.978,00</w:t>
            </w:r>
          </w:p>
        </w:tc>
        <w:tc>
          <w:tcPr>
            <w:tcW w:w="1300" w:type="dxa"/>
            <w:shd w:val="clear" w:color="auto" w:fill="CBFFCB"/>
          </w:tcPr>
          <w:p w14:paraId="3FCFA101" w14:textId="0297AAD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98.975,80</w:t>
            </w:r>
          </w:p>
        </w:tc>
        <w:tc>
          <w:tcPr>
            <w:tcW w:w="1300" w:type="dxa"/>
            <w:shd w:val="clear" w:color="auto" w:fill="CBFFCB"/>
          </w:tcPr>
          <w:p w14:paraId="1B6066A7" w14:textId="0F81A51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108.873,38</w:t>
            </w:r>
          </w:p>
        </w:tc>
      </w:tr>
      <w:tr w:rsidR="0071116A" w:rsidRPr="0071116A" w14:paraId="657543B8" w14:textId="77777777" w:rsidTr="0071116A">
        <w:tc>
          <w:tcPr>
            <w:tcW w:w="3531" w:type="dxa"/>
            <w:shd w:val="clear" w:color="auto" w:fill="CBFFCB"/>
          </w:tcPr>
          <w:p w14:paraId="0648752C" w14:textId="5EB3C98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24C3C1AC" w14:textId="3247182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4E9AF2A" w14:textId="6C76A7B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89.978,00</w:t>
            </w:r>
          </w:p>
        </w:tc>
        <w:tc>
          <w:tcPr>
            <w:tcW w:w="1300" w:type="dxa"/>
            <w:shd w:val="clear" w:color="auto" w:fill="CBFFCB"/>
          </w:tcPr>
          <w:p w14:paraId="13F1A345" w14:textId="1F0E35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8114CB5" w14:textId="7F34187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AB88FE7" w14:textId="0C9CC47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DFF9ECA" w14:textId="77777777" w:rsidTr="0071116A">
        <w:tc>
          <w:tcPr>
            <w:tcW w:w="3531" w:type="dxa"/>
            <w:shd w:val="clear" w:color="auto" w:fill="CBFFCB"/>
          </w:tcPr>
          <w:p w14:paraId="0070235D" w14:textId="627B99D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57 Tekuće pomoći iz drugih proračuna - VRTIĆ</w:t>
            </w:r>
          </w:p>
        </w:tc>
        <w:tc>
          <w:tcPr>
            <w:tcW w:w="1300" w:type="dxa"/>
            <w:shd w:val="clear" w:color="auto" w:fill="CBFFCB"/>
          </w:tcPr>
          <w:p w14:paraId="690961AD" w14:textId="3AC929D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7F52136" w14:textId="5255FB8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24.163,00</w:t>
            </w:r>
          </w:p>
        </w:tc>
        <w:tc>
          <w:tcPr>
            <w:tcW w:w="1300" w:type="dxa"/>
            <w:shd w:val="clear" w:color="auto" w:fill="CBFFCB"/>
          </w:tcPr>
          <w:p w14:paraId="0207E120" w14:textId="47A0857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3542733" w14:textId="742D5BB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E708733" w14:textId="0B24060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0F10FC3" w14:textId="77777777" w:rsidTr="0071116A">
        <w:trPr>
          <w:trHeight w:val="540"/>
        </w:trPr>
        <w:tc>
          <w:tcPr>
            <w:tcW w:w="3531" w:type="dxa"/>
            <w:shd w:val="clear" w:color="auto" w:fill="17365D"/>
            <w:vAlign w:val="center"/>
          </w:tcPr>
          <w:p w14:paraId="6518E7D3" w14:textId="3AF66948"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1054 Rashodi za redovnu djelatnost Dječjeg vrtića</w:t>
            </w:r>
          </w:p>
        </w:tc>
        <w:tc>
          <w:tcPr>
            <w:tcW w:w="1300" w:type="dxa"/>
            <w:shd w:val="clear" w:color="auto" w:fill="17365D"/>
            <w:vAlign w:val="center"/>
          </w:tcPr>
          <w:p w14:paraId="07826837" w14:textId="1A31C6E7"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205.053,24</w:t>
            </w:r>
          </w:p>
        </w:tc>
        <w:tc>
          <w:tcPr>
            <w:tcW w:w="1300" w:type="dxa"/>
            <w:shd w:val="clear" w:color="auto" w:fill="17365D"/>
            <w:vAlign w:val="center"/>
          </w:tcPr>
          <w:p w14:paraId="30E4C24D" w14:textId="02A83F66"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276.978,00</w:t>
            </w:r>
          </w:p>
        </w:tc>
        <w:tc>
          <w:tcPr>
            <w:tcW w:w="1300" w:type="dxa"/>
            <w:shd w:val="clear" w:color="auto" w:fill="17365D"/>
            <w:vAlign w:val="center"/>
          </w:tcPr>
          <w:p w14:paraId="52FEBFEA" w14:textId="0B94D75E"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324.163,00</w:t>
            </w:r>
          </w:p>
        </w:tc>
        <w:tc>
          <w:tcPr>
            <w:tcW w:w="1300" w:type="dxa"/>
            <w:shd w:val="clear" w:color="auto" w:fill="17365D"/>
            <w:vAlign w:val="center"/>
          </w:tcPr>
          <w:p w14:paraId="121559D7" w14:textId="6816E42D"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356.579,30</w:t>
            </w:r>
          </w:p>
        </w:tc>
        <w:tc>
          <w:tcPr>
            <w:tcW w:w="1300" w:type="dxa"/>
            <w:shd w:val="clear" w:color="auto" w:fill="17365D"/>
            <w:vAlign w:val="center"/>
          </w:tcPr>
          <w:p w14:paraId="58243AD0" w14:textId="513C7791"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392.237,23</w:t>
            </w:r>
          </w:p>
        </w:tc>
      </w:tr>
      <w:tr w:rsidR="0071116A" w:rsidRPr="0071116A" w14:paraId="0F2F1CF4" w14:textId="77777777" w:rsidTr="0071116A">
        <w:trPr>
          <w:trHeight w:val="540"/>
        </w:trPr>
        <w:tc>
          <w:tcPr>
            <w:tcW w:w="3531" w:type="dxa"/>
            <w:shd w:val="clear" w:color="auto" w:fill="DAE8F2"/>
            <w:vAlign w:val="center"/>
          </w:tcPr>
          <w:p w14:paraId="1B128BBA" w14:textId="1D7673F1"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A105401 Rashodi za plaće Dječjeg vrtića</w:t>
            </w:r>
          </w:p>
        </w:tc>
        <w:tc>
          <w:tcPr>
            <w:tcW w:w="1300" w:type="dxa"/>
            <w:shd w:val="clear" w:color="auto" w:fill="DAE8F2"/>
            <w:vAlign w:val="center"/>
          </w:tcPr>
          <w:p w14:paraId="3187163E" w14:textId="644A99F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179.799,38</w:t>
            </w:r>
          </w:p>
        </w:tc>
        <w:tc>
          <w:tcPr>
            <w:tcW w:w="1300" w:type="dxa"/>
            <w:shd w:val="clear" w:color="auto" w:fill="DAE8F2"/>
            <w:vAlign w:val="center"/>
          </w:tcPr>
          <w:p w14:paraId="266D20CA" w14:textId="1D01D2D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213.000,00</w:t>
            </w:r>
          </w:p>
        </w:tc>
        <w:tc>
          <w:tcPr>
            <w:tcW w:w="1300" w:type="dxa"/>
            <w:shd w:val="clear" w:color="auto" w:fill="DAE8F2"/>
            <w:vAlign w:val="center"/>
          </w:tcPr>
          <w:p w14:paraId="438FBE2C" w14:textId="6A02D68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255.400,00</w:t>
            </w:r>
          </w:p>
        </w:tc>
        <w:tc>
          <w:tcPr>
            <w:tcW w:w="1300" w:type="dxa"/>
            <w:shd w:val="clear" w:color="auto" w:fill="DAE8F2"/>
            <w:vAlign w:val="center"/>
          </w:tcPr>
          <w:p w14:paraId="7C7F8130" w14:textId="09ECD10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280.940,00</w:t>
            </w:r>
          </w:p>
        </w:tc>
        <w:tc>
          <w:tcPr>
            <w:tcW w:w="1300" w:type="dxa"/>
            <w:shd w:val="clear" w:color="auto" w:fill="DAE8F2"/>
            <w:vAlign w:val="center"/>
          </w:tcPr>
          <w:p w14:paraId="428BFB29" w14:textId="5D1B1D0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309.034,00</w:t>
            </w:r>
          </w:p>
        </w:tc>
      </w:tr>
      <w:tr w:rsidR="0071116A" w:rsidRPr="0071116A" w14:paraId="44D1620E" w14:textId="77777777" w:rsidTr="0071116A">
        <w:tc>
          <w:tcPr>
            <w:tcW w:w="3531" w:type="dxa"/>
            <w:shd w:val="clear" w:color="auto" w:fill="CBFFCB"/>
          </w:tcPr>
          <w:p w14:paraId="520A7AFB" w14:textId="2FAB7F11"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771CC80C" w14:textId="613669B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149.209,17</w:t>
            </w:r>
          </w:p>
        </w:tc>
        <w:tc>
          <w:tcPr>
            <w:tcW w:w="1300" w:type="dxa"/>
            <w:shd w:val="clear" w:color="auto" w:fill="CBFFCB"/>
          </w:tcPr>
          <w:p w14:paraId="26335E89" w14:textId="7F81A62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123.022,00</w:t>
            </w:r>
          </w:p>
        </w:tc>
        <w:tc>
          <w:tcPr>
            <w:tcW w:w="1300" w:type="dxa"/>
            <w:shd w:val="clear" w:color="auto" w:fill="CBFFCB"/>
          </w:tcPr>
          <w:p w14:paraId="1BBE7015" w14:textId="2BD12EB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165.422,00</w:t>
            </w:r>
          </w:p>
        </w:tc>
        <w:tc>
          <w:tcPr>
            <w:tcW w:w="1300" w:type="dxa"/>
            <w:shd w:val="clear" w:color="auto" w:fill="CBFFCB"/>
          </w:tcPr>
          <w:p w14:paraId="73DEA5F3" w14:textId="12FA140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181.964,20</w:t>
            </w:r>
          </w:p>
        </w:tc>
        <w:tc>
          <w:tcPr>
            <w:tcW w:w="1300" w:type="dxa"/>
            <w:shd w:val="clear" w:color="auto" w:fill="CBFFCB"/>
          </w:tcPr>
          <w:p w14:paraId="3F9150B1" w14:textId="1EDDFE9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200.160,62</w:t>
            </w:r>
          </w:p>
        </w:tc>
      </w:tr>
      <w:tr w:rsidR="0071116A" w:rsidRPr="0071116A" w14:paraId="02F5D577" w14:textId="77777777" w:rsidTr="0071116A">
        <w:tc>
          <w:tcPr>
            <w:tcW w:w="3531" w:type="dxa"/>
            <w:shd w:val="clear" w:color="auto" w:fill="F2F2F2"/>
          </w:tcPr>
          <w:p w14:paraId="03554C1D" w14:textId="2C0AEBA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A559F04" w14:textId="39FF531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149.209,17</w:t>
            </w:r>
          </w:p>
        </w:tc>
        <w:tc>
          <w:tcPr>
            <w:tcW w:w="1300" w:type="dxa"/>
            <w:shd w:val="clear" w:color="auto" w:fill="F2F2F2"/>
          </w:tcPr>
          <w:p w14:paraId="41C25C49" w14:textId="1322852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123.022,00</w:t>
            </w:r>
          </w:p>
        </w:tc>
        <w:tc>
          <w:tcPr>
            <w:tcW w:w="1300" w:type="dxa"/>
            <w:shd w:val="clear" w:color="auto" w:fill="F2F2F2"/>
          </w:tcPr>
          <w:p w14:paraId="585B226D" w14:textId="2E5AD1B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165.422,00</w:t>
            </w:r>
          </w:p>
        </w:tc>
        <w:tc>
          <w:tcPr>
            <w:tcW w:w="1300" w:type="dxa"/>
            <w:shd w:val="clear" w:color="auto" w:fill="F2F2F2"/>
          </w:tcPr>
          <w:p w14:paraId="3B449B7F" w14:textId="6D2BCA7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181.964,20</w:t>
            </w:r>
          </w:p>
        </w:tc>
        <w:tc>
          <w:tcPr>
            <w:tcW w:w="1300" w:type="dxa"/>
            <w:shd w:val="clear" w:color="auto" w:fill="F2F2F2"/>
          </w:tcPr>
          <w:p w14:paraId="520E2031" w14:textId="4404376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200.160,62</w:t>
            </w:r>
          </w:p>
        </w:tc>
      </w:tr>
      <w:tr w:rsidR="0071116A" w14:paraId="0969CE32" w14:textId="77777777" w:rsidTr="0071116A">
        <w:tc>
          <w:tcPr>
            <w:tcW w:w="3531" w:type="dxa"/>
          </w:tcPr>
          <w:p w14:paraId="0FC35306" w14:textId="3B18142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354D5C9" w14:textId="25C9FAA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149.209,17</w:t>
            </w:r>
          </w:p>
        </w:tc>
        <w:tc>
          <w:tcPr>
            <w:tcW w:w="1300" w:type="dxa"/>
          </w:tcPr>
          <w:p w14:paraId="789A5A3B" w14:textId="50A1B46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123.022,00</w:t>
            </w:r>
          </w:p>
        </w:tc>
        <w:tc>
          <w:tcPr>
            <w:tcW w:w="1300" w:type="dxa"/>
          </w:tcPr>
          <w:p w14:paraId="54847DF2" w14:textId="6691D3A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165.422,00</w:t>
            </w:r>
          </w:p>
        </w:tc>
        <w:tc>
          <w:tcPr>
            <w:tcW w:w="1300" w:type="dxa"/>
          </w:tcPr>
          <w:p w14:paraId="79E09822" w14:textId="0372063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181.964,20</w:t>
            </w:r>
          </w:p>
        </w:tc>
        <w:tc>
          <w:tcPr>
            <w:tcW w:w="1300" w:type="dxa"/>
          </w:tcPr>
          <w:p w14:paraId="38394DC8" w14:textId="48651D3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200.160,62</w:t>
            </w:r>
          </w:p>
        </w:tc>
      </w:tr>
      <w:tr w:rsidR="0071116A" w:rsidRPr="0071116A" w14:paraId="0C8AD5DF" w14:textId="77777777" w:rsidTr="0071116A">
        <w:tc>
          <w:tcPr>
            <w:tcW w:w="3531" w:type="dxa"/>
            <w:shd w:val="clear" w:color="auto" w:fill="CBFFCB"/>
          </w:tcPr>
          <w:p w14:paraId="2A9A9950" w14:textId="453B96D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07F85713" w14:textId="1A1787B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30.590,21</w:t>
            </w:r>
          </w:p>
        </w:tc>
        <w:tc>
          <w:tcPr>
            <w:tcW w:w="1300" w:type="dxa"/>
            <w:shd w:val="clear" w:color="auto" w:fill="CBFFCB"/>
          </w:tcPr>
          <w:p w14:paraId="5D31328A" w14:textId="13BEFCE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36CD2A4" w14:textId="20F9204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0D9B6BE" w14:textId="105929E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B4476B4" w14:textId="47A8528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7198910" w14:textId="77777777" w:rsidTr="0071116A">
        <w:tc>
          <w:tcPr>
            <w:tcW w:w="3531" w:type="dxa"/>
            <w:shd w:val="clear" w:color="auto" w:fill="F2F2F2"/>
          </w:tcPr>
          <w:p w14:paraId="2CE88B68" w14:textId="39AC0F71"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038DCA3" w14:textId="18D939B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30.590,21</w:t>
            </w:r>
          </w:p>
        </w:tc>
        <w:tc>
          <w:tcPr>
            <w:tcW w:w="1300" w:type="dxa"/>
            <w:shd w:val="clear" w:color="auto" w:fill="F2F2F2"/>
          </w:tcPr>
          <w:p w14:paraId="50753A79" w14:textId="60880F4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C51051B" w14:textId="5EBDE80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B3DABC9" w14:textId="367C712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7F402BA" w14:textId="5F0E8A2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A90B88D" w14:textId="77777777" w:rsidTr="0071116A">
        <w:tc>
          <w:tcPr>
            <w:tcW w:w="3531" w:type="dxa"/>
          </w:tcPr>
          <w:p w14:paraId="1D4F0162" w14:textId="3D04C62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AF4D1D5" w14:textId="7B3374B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30.590,21</w:t>
            </w:r>
          </w:p>
        </w:tc>
        <w:tc>
          <w:tcPr>
            <w:tcW w:w="1300" w:type="dxa"/>
          </w:tcPr>
          <w:p w14:paraId="1D22D24A" w14:textId="0011EF3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EA28BD" w14:textId="4B13F8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29BBEB" w14:textId="58223B2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1AF75E" w14:textId="34449E7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2E11A3B" w14:textId="77777777" w:rsidTr="0071116A">
        <w:tc>
          <w:tcPr>
            <w:tcW w:w="3531" w:type="dxa"/>
            <w:shd w:val="clear" w:color="auto" w:fill="CBFFCB"/>
          </w:tcPr>
          <w:p w14:paraId="46164C24" w14:textId="20B8220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6073DF30" w14:textId="52FD284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84613AC" w14:textId="54FFE4B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36D8228" w14:textId="77F5488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89.978,00</w:t>
            </w:r>
          </w:p>
        </w:tc>
        <w:tc>
          <w:tcPr>
            <w:tcW w:w="1300" w:type="dxa"/>
            <w:shd w:val="clear" w:color="auto" w:fill="CBFFCB"/>
          </w:tcPr>
          <w:p w14:paraId="6B26F5BF" w14:textId="17EBF79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98.975,80</w:t>
            </w:r>
          </w:p>
        </w:tc>
        <w:tc>
          <w:tcPr>
            <w:tcW w:w="1300" w:type="dxa"/>
            <w:shd w:val="clear" w:color="auto" w:fill="CBFFCB"/>
          </w:tcPr>
          <w:p w14:paraId="50AE8996" w14:textId="5285938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108.873,38</w:t>
            </w:r>
          </w:p>
        </w:tc>
      </w:tr>
      <w:tr w:rsidR="0071116A" w:rsidRPr="0071116A" w14:paraId="34448478" w14:textId="77777777" w:rsidTr="0071116A">
        <w:tc>
          <w:tcPr>
            <w:tcW w:w="3531" w:type="dxa"/>
            <w:shd w:val="clear" w:color="auto" w:fill="F2F2F2"/>
          </w:tcPr>
          <w:p w14:paraId="6402C569" w14:textId="439AB79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95C36DE" w14:textId="218257C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1B1C7CD" w14:textId="206E360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C4AE58D" w14:textId="3F1C528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89.978,00</w:t>
            </w:r>
          </w:p>
        </w:tc>
        <w:tc>
          <w:tcPr>
            <w:tcW w:w="1300" w:type="dxa"/>
            <w:shd w:val="clear" w:color="auto" w:fill="F2F2F2"/>
          </w:tcPr>
          <w:p w14:paraId="40554982" w14:textId="3C96318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98.975,80</w:t>
            </w:r>
          </w:p>
        </w:tc>
        <w:tc>
          <w:tcPr>
            <w:tcW w:w="1300" w:type="dxa"/>
            <w:shd w:val="clear" w:color="auto" w:fill="F2F2F2"/>
          </w:tcPr>
          <w:p w14:paraId="22F1E0A9" w14:textId="68F5C10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108.873,38</w:t>
            </w:r>
          </w:p>
        </w:tc>
      </w:tr>
      <w:tr w:rsidR="0071116A" w14:paraId="5A121506" w14:textId="77777777" w:rsidTr="0071116A">
        <w:tc>
          <w:tcPr>
            <w:tcW w:w="3531" w:type="dxa"/>
          </w:tcPr>
          <w:p w14:paraId="77D87861" w14:textId="02BD62F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68F14ED" w14:textId="368A8B2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22B351" w14:textId="7C082BF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4627DC" w14:textId="608B44F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89.978,00</w:t>
            </w:r>
          </w:p>
        </w:tc>
        <w:tc>
          <w:tcPr>
            <w:tcW w:w="1300" w:type="dxa"/>
          </w:tcPr>
          <w:p w14:paraId="3E73D918" w14:textId="59E1DEB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98.975,80</w:t>
            </w:r>
          </w:p>
        </w:tc>
        <w:tc>
          <w:tcPr>
            <w:tcW w:w="1300" w:type="dxa"/>
          </w:tcPr>
          <w:p w14:paraId="7D5C5411" w14:textId="492B1A8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108.873,38</w:t>
            </w:r>
          </w:p>
        </w:tc>
      </w:tr>
      <w:tr w:rsidR="0071116A" w:rsidRPr="0071116A" w14:paraId="7B4C34A5" w14:textId="77777777" w:rsidTr="0071116A">
        <w:tc>
          <w:tcPr>
            <w:tcW w:w="3531" w:type="dxa"/>
            <w:shd w:val="clear" w:color="auto" w:fill="CBFFCB"/>
          </w:tcPr>
          <w:p w14:paraId="17411503" w14:textId="358CA590"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36CFCAA4" w14:textId="6FB8567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C9DBD8C" w14:textId="0DD9BBD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89.978,00</w:t>
            </w:r>
          </w:p>
        </w:tc>
        <w:tc>
          <w:tcPr>
            <w:tcW w:w="1300" w:type="dxa"/>
            <w:shd w:val="clear" w:color="auto" w:fill="CBFFCB"/>
          </w:tcPr>
          <w:p w14:paraId="2A7D7C6D" w14:textId="7508125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B1B2FE6" w14:textId="51B3F79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D095D46" w14:textId="002DEBA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B79768D" w14:textId="77777777" w:rsidTr="0071116A">
        <w:tc>
          <w:tcPr>
            <w:tcW w:w="3531" w:type="dxa"/>
            <w:shd w:val="clear" w:color="auto" w:fill="F2F2F2"/>
          </w:tcPr>
          <w:p w14:paraId="4A0F8132" w14:textId="4DC5B0E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FDC4A22" w14:textId="342051C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114D491" w14:textId="56EF150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89.978,00</w:t>
            </w:r>
          </w:p>
        </w:tc>
        <w:tc>
          <w:tcPr>
            <w:tcW w:w="1300" w:type="dxa"/>
            <w:shd w:val="clear" w:color="auto" w:fill="F2F2F2"/>
          </w:tcPr>
          <w:p w14:paraId="272B8CD4" w14:textId="2D070C3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CC665CD" w14:textId="026D06F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23C3991" w14:textId="2BB192F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6AAC33CE" w14:textId="77777777" w:rsidTr="0071116A">
        <w:tc>
          <w:tcPr>
            <w:tcW w:w="3531" w:type="dxa"/>
          </w:tcPr>
          <w:p w14:paraId="635002B5" w14:textId="6B4C540E"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F84B758" w14:textId="6A417E5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7A596C" w14:textId="6D98C71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89.978,00</w:t>
            </w:r>
          </w:p>
        </w:tc>
        <w:tc>
          <w:tcPr>
            <w:tcW w:w="1300" w:type="dxa"/>
          </w:tcPr>
          <w:p w14:paraId="7DC575BF" w14:textId="191B98E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4327C9" w14:textId="52C48E3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5A062F" w14:textId="59916AD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5550EB51" w14:textId="77777777" w:rsidTr="0071116A">
        <w:trPr>
          <w:trHeight w:val="540"/>
        </w:trPr>
        <w:tc>
          <w:tcPr>
            <w:tcW w:w="3531" w:type="dxa"/>
            <w:shd w:val="clear" w:color="auto" w:fill="DAE8F2"/>
            <w:vAlign w:val="center"/>
          </w:tcPr>
          <w:p w14:paraId="26EF7AA0" w14:textId="1C607285"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A105402 Materijalni rashodi Dječjeg vrtića</w:t>
            </w:r>
          </w:p>
        </w:tc>
        <w:tc>
          <w:tcPr>
            <w:tcW w:w="1300" w:type="dxa"/>
            <w:shd w:val="clear" w:color="auto" w:fill="DAE8F2"/>
            <w:vAlign w:val="center"/>
          </w:tcPr>
          <w:p w14:paraId="4C40096A" w14:textId="3B1627F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25.253,86</w:t>
            </w:r>
          </w:p>
        </w:tc>
        <w:tc>
          <w:tcPr>
            <w:tcW w:w="1300" w:type="dxa"/>
            <w:shd w:val="clear" w:color="auto" w:fill="DAE8F2"/>
            <w:vAlign w:val="center"/>
          </w:tcPr>
          <w:p w14:paraId="4FB617AD" w14:textId="5C080BC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63.978,00</w:t>
            </w:r>
          </w:p>
        </w:tc>
        <w:tc>
          <w:tcPr>
            <w:tcW w:w="1300" w:type="dxa"/>
            <w:shd w:val="clear" w:color="auto" w:fill="DAE8F2"/>
            <w:vAlign w:val="center"/>
          </w:tcPr>
          <w:p w14:paraId="17B71E78" w14:textId="3BB9352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68.763,00</w:t>
            </w:r>
          </w:p>
        </w:tc>
        <w:tc>
          <w:tcPr>
            <w:tcW w:w="1300" w:type="dxa"/>
            <w:shd w:val="clear" w:color="auto" w:fill="DAE8F2"/>
            <w:vAlign w:val="center"/>
          </w:tcPr>
          <w:p w14:paraId="6718942B" w14:textId="4B38DAC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75.639,30</w:t>
            </w:r>
          </w:p>
        </w:tc>
        <w:tc>
          <w:tcPr>
            <w:tcW w:w="1300" w:type="dxa"/>
            <w:shd w:val="clear" w:color="auto" w:fill="DAE8F2"/>
            <w:vAlign w:val="center"/>
          </w:tcPr>
          <w:p w14:paraId="34F926C4" w14:textId="5F2EEF2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83.203,23</w:t>
            </w:r>
          </w:p>
        </w:tc>
      </w:tr>
      <w:tr w:rsidR="0071116A" w:rsidRPr="0071116A" w14:paraId="6ABF7442" w14:textId="77777777" w:rsidTr="0071116A">
        <w:tc>
          <w:tcPr>
            <w:tcW w:w="3531" w:type="dxa"/>
            <w:shd w:val="clear" w:color="auto" w:fill="CBFFCB"/>
          </w:tcPr>
          <w:p w14:paraId="466157FC" w14:textId="4DDBE6C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1F792F19" w14:textId="0830981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7108FAD" w14:textId="4B4673C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39.815,00</w:t>
            </w:r>
          </w:p>
        </w:tc>
        <w:tc>
          <w:tcPr>
            <w:tcW w:w="1300" w:type="dxa"/>
            <w:shd w:val="clear" w:color="auto" w:fill="CBFFCB"/>
          </w:tcPr>
          <w:p w14:paraId="21649F2A" w14:textId="68D39A1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44.600,00</w:t>
            </w:r>
          </w:p>
        </w:tc>
        <w:tc>
          <w:tcPr>
            <w:tcW w:w="1300" w:type="dxa"/>
            <w:shd w:val="clear" w:color="auto" w:fill="CBFFCB"/>
          </w:tcPr>
          <w:p w14:paraId="2C3AD464" w14:textId="18CA47A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49.060,00</w:t>
            </w:r>
          </w:p>
        </w:tc>
        <w:tc>
          <w:tcPr>
            <w:tcW w:w="1300" w:type="dxa"/>
            <w:shd w:val="clear" w:color="auto" w:fill="CBFFCB"/>
          </w:tcPr>
          <w:p w14:paraId="67F2DAC4" w14:textId="232CBF5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53.966,00</w:t>
            </w:r>
          </w:p>
        </w:tc>
      </w:tr>
      <w:tr w:rsidR="0071116A" w:rsidRPr="0071116A" w14:paraId="427CB489" w14:textId="77777777" w:rsidTr="0071116A">
        <w:tc>
          <w:tcPr>
            <w:tcW w:w="3531" w:type="dxa"/>
            <w:shd w:val="clear" w:color="auto" w:fill="F2F2F2"/>
          </w:tcPr>
          <w:p w14:paraId="15D7CF04" w14:textId="4526C58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32D8EFE" w14:textId="7B74E37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5D36523" w14:textId="4E47767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39.815,00</w:t>
            </w:r>
          </w:p>
        </w:tc>
        <w:tc>
          <w:tcPr>
            <w:tcW w:w="1300" w:type="dxa"/>
            <w:shd w:val="clear" w:color="auto" w:fill="F2F2F2"/>
          </w:tcPr>
          <w:p w14:paraId="29DBD8C4" w14:textId="2698A77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44.600,00</w:t>
            </w:r>
          </w:p>
        </w:tc>
        <w:tc>
          <w:tcPr>
            <w:tcW w:w="1300" w:type="dxa"/>
            <w:shd w:val="clear" w:color="auto" w:fill="F2F2F2"/>
          </w:tcPr>
          <w:p w14:paraId="7217A400" w14:textId="495C8FB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49.060,00</w:t>
            </w:r>
          </w:p>
        </w:tc>
        <w:tc>
          <w:tcPr>
            <w:tcW w:w="1300" w:type="dxa"/>
            <w:shd w:val="clear" w:color="auto" w:fill="F2F2F2"/>
          </w:tcPr>
          <w:p w14:paraId="0FFB9B2D" w14:textId="7F01338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53.966,00</w:t>
            </w:r>
          </w:p>
        </w:tc>
      </w:tr>
      <w:tr w:rsidR="0071116A" w14:paraId="41EBD093" w14:textId="77777777" w:rsidTr="0071116A">
        <w:tc>
          <w:tcPr>
            <w:tcW w:w="3531" w:type="dxa"/>
          </w:tcPr>
          <w:p w14:paraId="51CA3561" w14:textId="0EAD7AB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56EB9A8" w14:textId="304858E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D53FB2" w14:textId="62875AC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39.350,00</w:t>
            </w:r>
          </w:p>
        </w:tc>
        <w:tc>
          <w:tcPr>
            <w:tcW w:w="1300" w:type="dxa"/>
          </w:tcPr>
          <w:p w14:paraId="76F94516" w14:textId="7DB25B5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44.100,00</w:t>
            </w:r>
          </w:p>
        </w:tc>
        <w:tc>
          <w:tcPr>
            <w:tcW w:w="1300" w:type="dxa"/>
          </w:tcPr>
          <w:p w14:paraId="53DC4A63" w14:textId="3E67B4C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48.510,00</w:t>
            </w:r>
          </w:p>
        </w:tc>
        <w:tc>
          <w:tcPr>
            <w:tcW w:w="1300" w:type="dxa"/>
          </w:tcPr>
          <w:p w14:paraId="451E994C" w14:textId="2B9041B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53.361,00</w:t>
            </w:r>
          </w:p>
        </w:tc>
      </w:tr>
      <w:tr w:rsidR="0071116A" w14:paraId="28A28C50" w14:textId="77777777" w:rsidTr="0071116A">
        <w:tc>
          <w:tcPr>
            <w:tcW w:w="3531" w:type="dxa"/>
          </w:tcPr>
          <w:p w14:paraId="3170E3E2" w14:textId="7EED9813"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52E32460" w14:textId="7BF007E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F75774" w14:textId="426B7A6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465,00</w:t>
            </w:r>
          </w:p>
        </w:tc>
        <w:tc>
          <w:tcPr>
            <w:tcW w:w="1300" w:type="dxa"/>
          </w:tcPr>
          <w:p w14:paraId="21E30284" w14:textId="3043099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CE441B8" w14:textId="16D4001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7BB9F96C" w14:textId="5E13123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w:t>
            </w:r>
          </w:p>
        </w:tc>
      </w:tr>
      <w:tr w:rsidR="0071116A" w:rsidRPr="0071116A" w14:paraId="49E003B8" w14:textId="77777777" w:rsidTr="0071116A">
        <w:tc>
          <w:tcPr>
            <w:tcW w:w="3531" w:type="dxa"/>
            <w:shd w:val="clear" w:color="auto" w:fill="CBFFCB"/>
          </w:tcPr>
          <w:p w14:paraId="658D97B4" w14:textId="31FB9644"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311 Vlastiti prihodi DV Palčić</w:t>
            </w:r>
          </w:p>
        </w:tc>
        <w:tc>
          <w:tcPr>
            <w:tcW w:w="1300" w:type="dxa"/>
            <w:shd w:val="clear" w:color="auto" w:fill="CBFFCB"/>
          </w:tcPr>
          <w:p w14:paraId="0401BAF9" w14:textId="1BC0822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16E891F" w14:textId="434EB92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88F399D" w14:textId="3E22384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24.163,00</w:t>
            </w:r>
          </w:p>
        </w:tc>
        <w:tc>
          <w:tcPr>
            <w:tcW w:w="1300" w:type="dxa"/>
            <w:shd w:val="clear" w:color="auto" w:fill="CBFFCB"/>
          </w:tcPr>
          <w:p w14:paraId="49A1FD39" w14:textId="41D6DD1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26.579,30</w:t>
            </w:r>
          </w:p>
        </w:tc>
        <w:tc>
          <w:tcPr>
            <w:tcW w:w="1300" w:type="dxa"/>
            <w:shd w:val="clear" w:color="auto" w:fill="CBFFCB"/>
          </w:tcPr>
          <w:p w14:paraId="667C4E98" w14:textId="6AEC32D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29.237,23</w:t>
            </w:r>
          </w:p>
        </w:tc>
      </w:tr>
      <w:tr w:rsidR="0071116A" w:rsidRPr="0071116A" w14:paraId="604070C5" w14:textId="77777777" w:rsidTr="0071116A">
        <w:tc>
          <w:tcPr>
            <w:tcW w:w="3531" w:type="dxa"/>
            <w:shd w:val="clear" w:color="auto" w:fill="F2F2F2"/>
          </w:tcPr>
          <w:p w14:paraId="7DEA417F" w14:textId="23330EB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EDF9CA6" w14:textId="78C8FB9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3895B5C" w14:textId="5169B48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7827DBC" w14:textId="5F3EF6C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24.163,00</w:t>
            </w:r>
          </w:p>
        </w:tc>
        <w:tc>
          <w:tcPr>
            <w:tcW w:w="1300" w:type="dxa"/>
            <w:shd w:val="clear" w:color="auto" w:fill="F2F2F2"/>
          </w:tcPr>
          <w:p w14:paraId="741E80AB" w14:textId="0D8F284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26.579,30</w:t>
            </w:r>
          </w:p>
        </w:tc>
        <w:tc>
          <w:tcPr>
            <w:tcW w:w="1300" w:type="dxa"/>
            <w:shd w:val="clear" w:color="auto" w:fill="F2F2F2"/>
          </w:tcPr>
          <w:p w14:paraId="513B0520" w14:textId="48093E2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29.237,23</w:t>
            </w:r>
          </w:p>
        </w:tc>
      </w:tr>
      <w:tr w:rsidR="0071116A" w14:paraId="2A143E8F" w14:textId="77777777" w:rsidTr="0071116A">
        <w:tc>
          <w:tcPr>
            <w:tcW w:w="3531" w:type="dxa"/>
          </w:tcPr>
          <w:p w14:paraId="6295F1B7" w14:textId="65B0AA3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66D2DF" w14:textId="457E2D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B4833C" w14:textId="14A3C86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1B86EA" w14:textId="6A4C403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24.163,00</w:t>
            </w:r>
          </w:p>
        </w:tc>
        <w:tc>
          <w:tcPr>
            <w:tcW w:w="1300" w:type="dxa"/>
          </w:tcPr>
          <w:p w14:paraId="7F138AFB" w14:textId="0A48FA5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26.579,30</w:t>
            </w:r>
          </w:p>
        </w:tc>
        <w:tc>
          <w:tcPr>
            <w:tcW w:w="1300" w:type="dxa"/>
          </w:tcPr>
          <w:p w14:paraId="2BC7C66E" w14:textId="2CB8AC7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29.237,23</w:t>
            </w:r>
          </w:p>
        </w:tc>
      </w:tr>
      <w:tr w:rsidR="0071116A" w:rsidRPr="0071116A" w14:paraId="36F0DDC3" w14:textId="77777777" w:rsidTr="0071116A">
        <w:tc>
          <w:tcPr>
            <w:tcW w:w="3531" w:type="dxa"/>
            <w:shd w:val="clear" w:color="auto" w:fill="CBFFCB"/>
          </w:tcPr>
          <w:p w14:paraId="50C1EEBA" w14:textId="517848A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3AF02D2A" w14:textId="0E87D4B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25.253,86</w:t>
            </w:r>
          </w:p>
        </w:tc>
        <w:tc>
          <w:tcPr>
            <w:tcW w:w="1300" w:type="dxa"/>
            <w:shd w:val="clear" w:color="auto" w:fill="CBFFCB"/>
          </w:tcPr>
          <w:p w14:paraId="2B0164B3" w14:textId="0BF8EE4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F80E298" w14:textId="67D9627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E81CA91" w14:textId="19A47A0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4450581" w14:textId="55EA3AD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EDFB759" w14:textId="77777777" w:rsidTr="0071116A">
        <w:tc>
          <w:tcPr>
            <w:tcW w:w="3531" w:type="dxa"/>
            <w:shd w:val="clear" w:color="auto" w:fill="F2F2F2"/>
          </w:tcPr>
          <w:p w14:paraId="3D92560F" w14:textId="0789910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1FC4921" w14:textId="438D55C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25.253,86</w:t>
            </w:r>
          </w:p>
        </w:tc>
        <w:tc>
          <w:tcPr>
            <w:tcW w:w="1300" w:type="dxa"/>
            <w:shd w:val="clear" w:color="auto" w:fill="F2F2F2"/>
          </w:tcPr>
          <w:p w14:paraId="368E3C00" w14:textId="2021129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9A08AA5" w14:textId="2FD29CB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EF389B8" w14:textId="3DD225D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FF75760" w14:textId="4202866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D5D5F77" w14:textId="77777777" w:rsidTr="0071116A">
        <w:tc>
          <w:tcPr>
            <w:tcW w:w="3531" w:type="dxa"/>
          </w:tcPr>
          <w:p w14:paraId="258C56DF" w14:textId="52240C9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3ED7CA2" w14:textId="4C046EE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25.063,64</w:t>
            </w:r>
          </w:p>
        </w:tc>
        <w:tc>
          <w:tcPr>
            <w:tcW w:w="1300" w:type="dxa"/>
          </w:tcPr>
          <w:p w14:paraId="18D3219B" w14:textId="611E55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BCE71C" w14:textId="63C9A09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FB1907" w14:textId="4921C8E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FC0520" w14:textId="3024DA7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14:paraId="7C6EBB6B" w14:textId="77777777" w:rsidTr="0071116A">
        <w:tc>
          <w:tcPr>
            <w:tcW w:w="3531" w:type="dxa"/>
          </w:tcPr>
          <w:p w14:paraId="7D27B464" w14:textId="3F18E4AB"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7406433" w14:textId="3909441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190,22</w:t>
            </w:r>
          </w:p>
        </w:tc>
        <w:tc>
          <w:tcPr>
            <w:tcW w:w="1300" w:type="dxa"/>
          </w:tcPr>
          <w:p w14:paraId="7C50ECBD" w14:textId="3385391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97045F" w14:textId="18ECC77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8F9824" w14:textId="4EAC96A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CC5893" w14:textId="4E1BE1D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5270EAF" w14:textId="77777777" w:rsidTr="0071116A">
        <w:tc>
          <w:tcPr>
            <w:tcW w:w="3531" w:type="dxa"/>
            <w:shd w:val="clear" w:color="auto" w:fill="CBFFCB"/>
          </w:tcPr>
          <w:p w14:paraId="308FCBC5" w14:textId="366B233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57 Tekuće pomoći iz drugih proračuna - VRTIĆ</w:t>
            </w:r>
          </w:p>
        </w:tc>
        <w:tc>
          <w:tcPr>
            <w:tcW w:w="1300" w:type="dxa"/>
            <w:shd w:val="clear" w:color="auto" w:fill="CBFFCB"/>
          </w:tcPr>
          <w:p w14:paraId="17890861" w14:textId="473203E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F133379" w14:textId="64CCFE2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24.163,00</w:t>
            </w:r>
          </w:p>
        </w:tc>
        <w:tc>
          <w:tcPr>
            <w:tcW w:w="1300" w:type="dxa"/>
            <w:shd w:val="clear" w:color="auto" w:fill="CBFFCB"/>
          </w:tcPr>
          <w:p w14:paraId="1EAA98AD" w14:textId="273FD9D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1AFF819" w14:textId="5794F09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6CD82FE" w14:textId="07DF72E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4F6B2D95" w14:textId="77777777" w:rsidTr="0071116A">
        <w:tc>
          <w:tcPr>
            <w:tcW w:w="3531" w:type="dxa"/>
            <w:shd w:val="clear" w:color="auto" w:fill="F2F2F2"/>
          </w:tcPr>
          <w:p w14:paraId="047DFE8B" w14:textId="5DC07D2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09AD22A" w14:textId="3C8E1AB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E7D93E2" w14:textId="32A36DE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24.163,00</w:t>
            </w:r>
          </w:p>
        </w:tc>
        <w:tc>
          <w:tcPr>
            <w:tcW w:w="1300" w:type="dxa"/>
            <w:shd w:val="clear" w:color="auto" w:fill="F2F2F2"/>
          </w:tcPr>
          <w:p w14:paraId="329F4468" w14:textId="42BC93E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31014A3" w14:textId="578211D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AF4764D" w14:textId="33F2CBD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0DA921A1" w14:textId="77777777" w:rsidTr="0071116A">
        <w:tc>
          <w:tcPr>
            <w:tcW w:w="3531" w:type="dxa"/>
          </w:tcPr>
          <w:p w14:paraId="0A437B73" w14:textId="2C7BD27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E3A119" w14:textId="2545E2D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A83060" w14:textId="051B3FA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24.163,00</w:t>
            </w:r>
          </w:p>
        </w:tc>
        <w:tc>
          <w:tcPr>
            <w:tcW w:w="1300" w:type="dxa"/>
          </w:tcPr>
          <w:p w14:paraId="2B5482C1" w14:textId="01648C7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290293" w14:textId="096E1CB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54A0CA" w14:textId="605107C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0226FD8" w14:textId="77777777" w:rsidTr="0071116A">
        <w:trPr>
          <w:trHeight w:val="400"/>
        </w:trPr>
        <w:tc>
          <w:tcPr>
            <w:tcW w:w="3531" w:type="dxa"/>
            <w:shd w:val="clear" w:color="auto" w:fill="FFC000"/>
            <w:vAlign w:val="center"/>
          </w:tcPr>
          <w:p w14:paraId="1FAA9EAB" w14:textId="14295B78"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GLAVA 00109 Razvojna agencija TINTL</w:t>
            </w:r>
          </w:p>
        </w:tc>
        <w:tc>
          <w:tcPr>
            <w:tcW w:w="1300" w:type="dxa"/>
            <w:shd w:val="clear" w:color="auto" w:fill="FFC000"/>
            <w:vAlign w:val="center"/>
          </w:tcPr>
          <w:p w14:paraId="6F95D8D7" w14:textId="11A6C9F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FFC000"/>
            <w:vAlign w:val="center"/>
          </w:tcPr>
          <w:p w14:paraId="62AC9E53" w14:textId="469E25B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FFC000"/>
            <w:vAlign w:val="center"/>
          </w:tcPr>
          <w:p w14:paraId="1342B77D" w14:textId="3C19A2A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113.745,00</w:t>
            </w:r>
          </w:p>
        </w:tc>
        <w:tc>
          <w:tcPr>
            <w:tcW w:w="1300" w:type="dxa"/>
            <w:shd w:val="clear" w:color="auto" w:fill="FFC000"/>
            <w:vAlign w:val="center"/>
          </w:tcPr>
          <w:p w14:paraId="0185E804" w14:textId="3E82AA0E"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125.119,50</w:t>
            </w:r>
          </w:p>
        </w:tc>
        <w:tc>
          <w:tcPr>
            <w:tcW w:w="1300" w:type="dxa"/>
            <w:shd w:val="clear" w:color="auto" w:fill="FFC000"/>
            <w:vAlign w:val="center"/>
          </w:tcPr>
          <w:p w14:paraId="09229E60" w14:textId="35C2A172"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137.631,45</w:t>
            </w:r>
          </w:p>
        </w:tc>
      </w:tr>
      <w:tr w:rsidR="0071116A" w:rsidRPr="0071116A" w14:paraId="26941E58" w14:textId="77777777" w:rsidTr="0071116A">
        <w:tc>
          <w:tcPr>
            <w:tcW w:w="3531" w:type="dxa"/>
            <w:shd w:val="clear" w:color="auto" w:fill="CBFFCB"/>
          </w:tcPr>
          <w:p w14:paraId="08584796" w14:textId="1B5CD24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3DBEF5F9" w14:textId="52FC1CD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1EF18F0" w14:textId="2CEAB07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C9C93F8" w14:textId="428132C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22.349,00</w:t>
            </w:r>
          </w:p>
        </w:tc>
        <w:tc>
          <w:tcPr>
            <w:tcW w:w="1300" w:type="dxa"/>
            <w:shd w:val="clear" w:color="auto" w:fill="CBFFCB"/>
          </w:tcPr>
          <w:p w14:paraId="0DE55056" w14:textId="7184E84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24.583,90</w:t>
            </w:r>
          </w:p>
        </w:tc>
        <w:tc>
          <w:tcPr>
            <w:tcW w:w="1300" w:type="dxa"/>
            <w:shd w:val="clear" w:color="auto" w:fill="CBFFCB"/>
          </w:tcPr>
          <w:p w14:paraId="3147B268" w14:textId="12D1028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27.042,29</w:t>
            </w:r>
          </w:p>
        </w:tc>
      </w:tr>
      <w:tr w:rsidR="0071116A" w:rsidRPr="0071116A" w14:paraId="1E95A91D" w14:textId="77777777" w:rsidTr="0071116A">
        <w:tc>
          <w:tcPr>
            <w:tcW w:w="3531" w:type="dxa"/>
            <w:shd w:val="clear" w:color="auto" w:fill="CBFFCB"/>
          </w:tcPr>
          <w:p w14:paraId="29BA8005" w14:textId="6E8585F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312 Vlastiti prihodi TINTL</w:t>
            </w:r>
          </w:p>
        </w:tc>
        <w:tc>
          <w:tcPr>
            <w:tcW w:w="1300" w:type="dxa"/>
            <w:shd w:val="clear" w:color="auto" w:fill="CBFFCB"/>
          </w:tcPr>
          <w:p w14:paraId="72CE0C8A" w14:textId="13722D8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5C40A55" w14:textId="1E4A50C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CCD56FE" w14:textId="2409412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w:t>
            </w:r>
          </w:p>
        </w:tc>
        <w:tc>
          <w:tcPr>
            <w:tcW w:w="1300" w:type="dxa"/>
            <w:shd w:val="clear" w:color="auto" w:fill="CBFFCB"/>
          </w:tcPr>
          <w:p w14:paraId="5C8F0844" w14:textId="12162A4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2.200,00</w:t>
            </w:r>
          </w:p>
        </w:tc>
        <w:tc>
          <w:tcPr>
            <w:tcW w:w="1300" w:type="dxa"/>
            <w:shd w:val="clear" w:color="auto" w:fill="CBFFCB"/>
          </w:tcPr>
          <w:p w14:paraId="763D092B" w14:textId="775F96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2.420,00</w:t>
            </w:r>
          </w:p>
        </w:tc>
      </w:tr>
      <w:tr w:rsidR="0071116A" w:rsidRPr="0071116A" w14:paraId="4B9C7EFE" w14:textId="77777777" w:rsidTr="0071116A">
        <w:tc>
          <w:tcPr>
            <w:tcW w:w="3531" w:type="dxa"/>
            <w:shd w:val="clear" w:color="auto" w:fill="CBFFCB"/>
          </w:tcPr>
          <w:p w14:paraId="3BFDEC09" w14:textId="4DC0A386"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Ostale pomoći</w:t>
            </w:r>
          </w:p>
        </w:tc>
        <w:tc>
          <w:tcPr>
            <w:tcW w:w="1300" w:type="dxa"/>
            <w:shd w:val="clear" w:color="auto" w:fill="CBFFCB"/>
          </w:tcPr>
          <w:p w14:paraId="1754EFDC" w14:textId="724E2FE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082958D" w14:textId="3C91BF0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CB018C4" w14:textId="3E59B22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89.396,00</w:t>
            </w:r>
          </w:p>
        </w:tc>
        <w:tc>
          <w:tcPr>
            <w:tcW w:w="1300" w:type="dxa"/>
            <w:shd w:val="clear" w:color="auto" w:fill="CBFFCB"/>
          </w:tcPr>
          <w:p w14:paraId="2AB2E92D" w14:textId="12154B4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98.335,60</w:t>
            </w:r>
          </w:p>
        </w:tc>
        <w:tc>
          <w:tcPr>
            <w:tcW w:w="1300" w:type="dxa"/>
            <w:shd w:val="clear" w:color="auto" w:fill="CBFFCB"/>
          </w:tcPr>
          <w:p w14:paraId="2CA83240" w14:textId="55F4CD7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108.169,16</w:t>
            </w:r>
          </w:p>
        </w:tc>
      </w:tr>
      <w:tr w:rsidR="0071116A" w:rsidRPr="0071116A" w14:paraId="0C071753" w14:textId="77777777" w:rsidTr="0071116A">
        <w:trPr>
          <w:trHeight w:val="540"/>
        </w:trPr>
        <w:tc>
          <w:tcPr>
            <w:tcW w:w="3531" w:type="dxa"/>
            <w:shd w:val="clear" w:color="auto" w:fill="17365D"/>
            <w:vAlign w:val="center"/>
          </w:tcPr>
          <w:p w14:paraId="0220EC0B" w14:textId="0716847A"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1033 Razvojna agencija TINTL</w:t>
            </w:r>
          </w:p>
        </w:tc>
        <w:tc>
          <w:tcPr>
            <w:tcW w:w="1300" w:type="dxa"/>
            <w:shd w:val="clear" w:color="auto" w:fill="17365D"/>
            <w:vAlign w:val="center"/>
          </w:tcPr>
          <w:p w14:paraId="440C1BD7" w14:textId="05E4EE14"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0,00</w:t>
            </w:r>
          </w:p>
        </w:tc>
        <w:tc>
          <w:tcPr>
            <w:tcW w:w="1300" w:type="dxa"/>
            <w:shd w:val="clear" w:color="auto" w:fill="17365D"/>
            <w:vAlign w:val="center"/>
          </w:tcPr>
          <w:p w14:paraId="1F94E9A4" w14:textId="3A8E19C2"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0,00</w:t>
            </w:r>
          </w:p>
        </w:tc>
        <w:tc>
          <w:tcPr>
            <w:tcW w:w="1300" w:type="dxa"/>
            <w:shd w:val="clear" w:color="auto" w:fill="17365D"/>
            <w:vAlign w:val="center"/>
          </w:tcPr>
          <w:p w14:paraId="2ED3FD97" w14:textId="787EEC8F"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113.745,00</w:t>
            </w:r>
          </w:p>
        </w:tc>
        <w:tc>
          <w:tcPr>
            <w:tcW w:w="1300" w:type="dxa"/>
            <w:shd w:val="clear" w:color="auto" w:fill="17365D"/>
            <w:vAlign w:val="center"/>
          </w:tcPr>
          <w:p w14:paraId="15B44880" w14:textId="384615EC"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125.119,50</w:t>
            </w:r>
          </w:p>
        </w:tc>
        <w:tc>
          <w:tcPr>
            <w:tcW w:w="1300" w:type="dxa"/>
            <w:shd w:val="clear" w:color="auto" w:fill="17365D"/>
            <w:vAlign w:val="center"/>
          </w:tcPr>
          <w:p w14:paraId="404E0448" w14:textId="73C3CED4"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137.631,45</w:t>
            </w:r>
          </w:p>
        </w:tc>
      </w:tr>
      <w:tr w:rsidR="0071116A" w:rsidRPr="0071116A" w14:paraId="4ADE3E75" w14:textId="77777777" w:rsidTr="0071116A">
        <w:trPr>
          <w:trHeight w:val="540"/>
        </w:trPr>
        <w:tc>
          <w:tcPr>
            <w:tcW w:w="3531" w:type="dxa"/>
            <w:shd w:val="clear" w:color="auto" w:fill="DAE8F2"/>
            <w:vAlign w:val="center"/>
          </w:tcPr>
          <w:p w14:paraId="7F607E75" w14:textId="4B0EE3EC"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A101506 Razvojna agencija TINTL</w:t>
            </w:r>
          </w:p>
        </w:tc>
        <w:tc>
          <w:tcPr>
            <w:tcW w:w="1300" w:type="dxa"/>
            <w:shd w:val="clear" w:color="auto" w:fill="DAE8F2"/>
            <w:vAlign w:val="center"/>
          </w:tcPr>
          <w:p w14:paraId="33E04F28" w14:textId="154AB14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3F4986BA" w14:textId="6D7F8A6A"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0,00</w:t>
            </w:r>
          </w:p>
        </w:tc>
        <w:tc>
          <w:tcPr>
            <w:tcW w:w="1300" w:type="dxa"/>
            <w:shd w:val="clear" w:color="auto" w:fill="DAE8F2"/>
            <w:vAlign w:val="center"/>
          </w:tcPr>
          <w:p w14:paraId="02C25535" w14:textId="50EE095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113.745,00</w:t>
            </w:r>
          </w:p>
        </w:tc>
        <w:tc>
          <w:tcPr>
            <w:tcW w:w="1300" w:type="dxa"/>
            <w:shd w:val="clear" w:color="auto" w:fill="DAE8F2"/>
            <w:vAlign w:val="center"/>
          </w:tcPr>
          <w:p w14:paraId="744B783D" w14:textId="56E9C3D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125.119,50</w:t>
            </w:r>
          </w:p>
        </w:tc>
        <w:tc>
          <w:tcPr>
            <w:tcW w:w="1300" w:type="dxa"/>
            <w:shd w:val="clear" w:color="auto" w:fill="DAE8F2"/>
            <w:vAlign w:val="center"/>
          </w:tcPr>
          <w:p w14:paraId="0E50BFE4" w14:textId="610B22D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137.631,45</w:t>
            </w:r>
          </w:p>
        </w:tc>
      </w:tr>
      <w:tr w:rsidR="0071116A" w:rsidRPr="0071116A" w14:paraId="4B3C04AB" w14:textId="77777777" w:rsidTr="0071116A">
        <w:tc>
          <w:tcPr>
            <w:tcW w:w="3531" w:type="dxa"/>
            <w:shd w:val="clear" w:color="auto" w:fill="CBFFCB"/>
          </w:tcPr>
          <w:p w14:paraId="03914B12" w14:textId="588BE30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77F99C9F" w14:textId="09911A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DFA6A9C" w14:textId="1EC29CF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AD8BD69" w14:textId="2B0D53C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22.349,00</w:t>
            </w:r>
          </w:p>
        </w:tc>
        <w:tc>
          <w:tcPr>
            <w:tcW w:w="1300" w:type="dxa"/>
            <w:shd w:val="clear" w:color="auto" w:fill="CBFFCB"/>
          </w:tcPr>
          <w:p w14:paraId="77E73DB5" w14:textId="3954BAA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24.583,90</w:t>
            </w:r>
          </w:p>
        </w:tc>
        <w:tc>
          <w:tcPr>
            <w:tcW w:w="1300" w:type="dxa"/>
            <w:shd w:val="clear" w:color="auto" w:fill="CBFFCB"/>
          </w:tcPr>
          <w:p w14:paraId="7D373D6A" w14:textId="0289C16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27.042,29</w:t>
            </w:r>
          </w:p>
        </w:tc>
      </w:tr>
      <w:tr w:rsidR="0071116A" w:rsidRPr="0071116A" w14:paraId="708CF438" w14:textId="77777777" w:rsidTr="0071116A">
        <w:tc>
          <w:tcPr>
            <w:tcW w:w="3531" w:type="dxa"/>
            <w:shd w:val="clear" w:color="auto" w:fill="F2F2F2"/>
          </w:tcPr>
          <w:p w14:paraId="458A15E6" w14:textId="6A81FFA1"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D76F038" w14:textId="1838AF7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6EA821D" w14:textId="51B011E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D8E7058" w14:textId="6AAB315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22.349,00</w:t>
            </w:r>
          </w:p>
        </w:tc>
        <w:tc>
          <w:tcPr>
            <w:tcW w:w="1300" w:type="dxa"/>
            <w:shd w:val="clear" w:color="auto" w:fill="F2F2F2"/>
          </w:tcPr>
          <w:p w14:paraId="3C78C9B1" w14:textId="4491BF4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24.583,90</w:t>
            </w:r>
          </w:p>
        </w:tc>
        <w:tc>
          <w:tcPr>
            <w:tcW w:w="1300" w:type="dxa"/>
            <w:shd w:val="clear" w:color="auto" w:fill="F2F2F2"/>
          </w:tcPr>
          <w:p w14:paraId="00DE7075" w14:textId="26652393"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27.042,29</w:t>
            </w:r>
          </w:p>
        </w:tc>
      </w:tr>
      <w:tr w:rsidR="0071116A" w14:paraId="0612E04D" w14:textId="77777777" w:rsidTr="0071116A">
        <w:tc>
          <w:tcPr>
            <w:tcW w:w="3531" w:type="dxa"/>
          </w:tcPr>
          <w:p w14:paraId="4F5CEB58" w14:textId="1D339116"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31 Rashodi za zaposlene</w:t>
            </w:r>
          </w:p>
        </w:tc>
        <w:tc>
          <w:tcPr>
            <w:tcW w:w="1300" w:type="dxa"/>
          </w:tcPr>
          <w:p w14:paraId="3ABD76D2" w14:textId="5E51CBC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8426B1" w14:textId="0303D33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CD03F5" w14:textId="44CA756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17.047,00</w:t>
            </w:r>
          </w:p>
        </w:tc>
        <w:tc>
          <w:tcPr>
            <w:tcW w:w="1300" w:type="dxa"/>
          </w:tcPr>
          <w:p w14:paraId="751D958F" w14:textId="26064EB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18.751,70</w:t>
            </w:r>
          </w:p>
        </w:tc>
        <w:tc>
          <w:tcPr>
            <w:tcW w:w="1300" w:type="dxa"/>
          </w:tcPr>
          <w:p w14:paraId="0AFF7AB3" w14:textId="5B0623E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20.626,87</w:t>
            </w:r>
          </w:p>
        </w:tc>
      </w:tr>
      <w:tr w:rsidR="0071116A" w14:paraId="2D427C97" w14:textId="77777777" w:rsidTr="0071116A">
        <w:tc>
          <w:tcPr>
            <w:tcW w:w="3531" w:type="dxa"/>
          </w:tcPr>
          <w:p w14:paraId="7751CEB4" w14:textId="6AB26BA5"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873BEE3" w14:textId="59D87B0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6EC8BB" w14:textId="60F4661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178599" w14:textId="1AFDD3E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5.302,00</w:t>
            </w:r>
          </w:p>
        </w:tc>
        <w:tc>
          <w:tcPr>
            <w:tcW w:w="1300" w:type="dxa"/>
          </w:tcPr>
          <w:p w14:paraId="256D2C5B" w14:textId="16B62FD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5.832,20</w:t>
            </w:r>
          </w:p>
        </w:tc>
        <w:tc>
          <w:tcPr>
            <w:tcW w:w="1300" w:type="dxa"/>
          </w:tcPr>
          <w:p w14:paraId="684B5681" w14:textId="6655069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6.415,42</w:t>
            </w:r>
          </w:p>
        </w:tc>
      </w:tr>
      <w:tr w:rsidR="0071116A" w:rsidRPr="0071116A" w14:paraId="7A1EA6E3" w14:textId="77777777" w:rsidTr="0071116A">
        <w:tc>
          <w:tcPr>
            <w:tcW w:w="3531" w:type="dxa"/>
            <w:shd w:val="clear" w:color="auto" w:fill="CBFFCB"/>
          </w:tcPr>
          <w:p w14:paraId="6B603327" w14:textId="04F54F7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312 Vlastiti prihodi TINTL</w:t>
            </w:r>
          </w:p>
        </w:tc>
        <w:tc>
          <w:tcPr>
            <w:tcW w:w="1300" w:type="dxa"/>
            <w:shd w:val="clear" w:color="auto" w:fill="CBFFCB"/>
          </w:tcPr>
          <w:p w14:paraId="64976151" w14:textId="51F5A15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E7D4DE6" w14:textId="573BEA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822327E" w14:textId="30ACF83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2.000,00</w:t>
            </w:r>
          </w:p>
        </w:tc>
        <w:tc>
          <w:tcPr>
            <w:tcW w:w="1300" w:type="dxa"/>
            <w:shd w:val="clear" w:color="auto" w:fill="CBFFCB"/>
          </w:tcPr>
          <w:p w14:paraId="62F7DF9E" w14:textId="76BB6C6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2.200,00</w:t>
            </w:r>
          </w:p>
        </w:tc>
        <w:tc>
          <w:tcPr>
            <w:tcW w:w="1300" w:type="dxa"/>
            <w:shd w:val="clear" w:color="auto" w:fill="CBFFCB"/>
          </w:tcPr>
          <w:p w14:paraId="5A4A940D" w14:textId="0F3BD45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2.420,00</w:t>
            </w:r>
          </w:p>
        </w:tc>
      </w:tr>
      <w:tr w:rsidR="0071116A" w:rsidRPr="0071116A" w14:paraId="300FC064" w14:textId="77777777" w:rsidTr="0071116A">
        <w:tc>
          <w:tcPr>
            <w:tcW w:w="3531" w:type="dxa"/>
            <w:shd w:val="clear" w:color="auto" w:fill="F2F2F2"/>
          </w:tcPr>
          <w:p w14:paraId="10C5FA18" w14:textId="67548FCC"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61837BF" w14:textId="321D6C49"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A1F69BD" w14:textId="2DD00AE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22838D9" w14:textId="2140213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2.000,00</w:t>
            </w:r>
          </w:p>
        </w:tc>
        <w:tc>
          <w:tcPr>
            <w:tcW w:w="1300" w:type="dxa"/>
            <w:shd w:val="clear" w:color="auto" w:fill="F2F2F2"/>
          </w:tcPr>
          <w:p w14:paraId="3C19B7B8" w14:textId="3446B271"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2.200,00</w:t>
            </w:r>
          </w:p>
        </w:tc>
        <w:tc>
          <w:tcPr>
            <w:tcW w:w="1300" w:type="dxa"/>
            <w:shd w:val="clear" w:color="auto" w:fill="F2F2F2"/>
          </w:tcPr>
          <w:p w14:paraId="41A9F459" w14:textId="173857C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2.420,00</w:t>
            </w:r>
          </w:p>
        </w:tc>
      </w:tr>
      <w:tr w:rsidR="0071116A" w14:paraId="35A886E3" w14:textId="77777777" w:rsidTr="0071116A">
        <w:tc>
          <w:tcPr>
            <w:tcW w:w="3531" w:type="dxa"/>
          </w:tcPr>
          <w:p w14:paraId="0574106E" w14:textId="1D4B7ED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0A701AF" w14:textId="744CF54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F8797B" w14:textId="476AD7C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593489" w14:textId="68E584B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1.800,00</w:t>
            </w:r>
          </w:p>
        </w:tc>
        <w:tc>
          <w:tcPr>
            <w:tcW w:w="1300" w:type="dxa"/>
          </w:tcPr>
          <w:p w14:paraId="0D411EE0" w14:textId="4820ADD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1.980,00</w:t>
            </w:r>
          </w:p>
        </w:tc>
        <w:tc>
          <w:tcPr>
            <w:tcW w:w="1300" w:type="dxa"/>
          </w:tcPr>
          <w:p w14:paraId="164A2635" w14:textId="28B97FF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2.178,00</w:t>
            </w:r>
          </w:p>
        </w:tc>
      </w:tr>
      <w:tr w:rsidR="0071116A" w14:paraId="47F45B01" w14:textId="77777777" w:rsidTr="0071116A">
        <w:tc>
          <w:tcPr>
            <w:tcW w:w="3531" w:type="dxa"/>
          </w:tcPr>
          <w:p w14:paraId="10741C88" w14:textId="0454110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517749DF" w14:textId="281D0C7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59E041" w14:textId="7D73CE1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FCFB33" w14:textId="5EB5AC7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363DA859" w14:textId="7AA6D50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220,00</w:t>
            </w:r>
          </w:p>
        </w:tc>
        <w:tc>
          <w:tcPr>
            <w:tcW w:w="1300" w:type="dxa"/>
          </w:tcPr>
          <w:p w14:paraId="7670297B" w14:textId="6D467DE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242,00</w:t>
            </w:r>
          </w:p>
        </w:tc>
      </w:tr>
      <w:tr w:rsidR="0071116A" w:rsidRPr="0071116A" w14:paraId="5C58C93E" w14:textId="77777777" w:rsidTr="0071116A">
        <w:tc>
          <w:tcPr>
            <w:tcW w:w="3531" w:type="dxa"/>
            <w:shd w:val="clear" w:color="auto" w:fill="CBFFCB"/>
          </w:tcPr>
          <w:p w14:paraId="01B8AB71" w14:textId="552D39C5"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52. Ostale pomoći</w:t>
            </w:r>
          </w:p>
        </w:tc>
        <w:tc>
          <w:tcPr>
            <w:tcW w:w="1300" w:type="dxa"/>
            <w:shd w:val="clear" w:color="auto" w:fill="CBFFCB"/>
          </w:tcPr>
          <w:p w14:paraId="2495ACB3" w14:textId="430E2A2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D0F0DAC" w14:textId="117345F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58C4444" w14:textId="0E4F4ED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89.396,00</w:t>
            </w:r>
          </w:p>
        </w:tc>
        <w:tc>
          <w:tcPr>
            <w:tcW w:w="1300" w:type="dxa"/>
            <w:shd w:val="clear" w:color="auto" w:fill="CBFFCB"/>
          </w:tcPr>
          <w:p w14:paraId="5123DB2A" w14:textId="138FBC7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98.335,60</w:t>
            </w:r>
          </w:p>
        </w:tc>
        <w:tc>
          <w:tcPr>
            <w:tcW w:w="1300" w:type="dxa"/>
            <w:shd w:val="clear" w:color="auto" w:fill="CBFFCB"/>
          </w:tcPr>
          <w:p w14:paraId="679BBAC3" w14:textId="0C3CC89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108.169,16</w:t>
            </w:r>
          </w:p>
        </w:tc>
      </w:tr>
      <w:tr w:rsidR="0071116A" w:rsidRPr="0071116A" w14:paraId="605F3F7A" w14:textId="77777777" w:rsidTr="0071116A">
        <w:tc>
          <w:tcPr>
            <w:tcW w:w="3531" w:type="dxa"/>
            <w:shd w:val="clear" w:color="auto" w:fill="F2F2F2"/>
          </w:tcPr>
          <w:p w14:paraId="2E0F9C64" w14:textId="41131CD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27EF79A1" w14:textId="15461EB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919CC0A" w14:textId="3E14948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DB55819" w14:textId="36925D7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89.396,00</w:t>
            </w:r>
          </w:p>
        </w:tc>
        <w:tc>
          <w:tcPr>
            <w:tcW w:w="1300" w:type="dxa"/>
            <w:shd w:val="clear" w:color="auto" w:fill="F2F2F2"/>
          </w:tcPr>
          <w:p w14:paraId="1101A754" w14:textId="2818DCC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98.335,60</w:t>
            </w:r>
          </w:p>
        </w:tc>
        <w:tc>
          <w:tcPr>
            <w:tcW w:w="1300" w:type="dxa"/>
            <w:shd w:val="clear" w:color="auto" w:fill="F2F2F2"/>
          </w:tcPr>
          <w:p w14:paraId="077CF8BE" w14:textId="5CDA6E6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108.169,16</w:t>
            </w:r>
          </w:p>
        </w:tc>
      </w:tr>
      <w:tr w:rsidR="0071116A" w14:paraId="4E291B2D" w14:textId="77777777" w:rsidTr="0071116A">
        <w:tc>
          <w:tcPr>
            <w:tcW w:w="3531" w:type="dxa"/>
          </w:tcPr>
          <w:p w14:paraId="1EB5E807" w14:textId="1A045B4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393246B" w14:textId="342E62AC"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E8E878" w14:textId="728C3CF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2B4E5C" w14:textId="090AEF4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85.100,00</w:t>
            </w:r>
          </w:p>
        </w:tc>
        <w:tc>
          <w:tcPr>
            <w:tcW w:w="1300" w:type="dxa"/>
          </w:tcPr>
          <w:p w14:paraId="406A088C" w14:textId="038B194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93.610,00</w:t>
            </w:r>
          </w:p>
        </w:tc>
        <w:tc>
          <w:tcPr>
            <w:tcW w:w="1300" w:type="dxa"/>
          </w:tcPr>
          <w:p w14:paraId="3ED6B6A1" w14:textId="0A560E3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102.971,00</w:t>
            </w:r>
          </w:p>
        </w:tc>
      </w:tr>
      <w:tr w:rsidR="0071116A" w14:paraId="6AE2A251" w14:textId="77777777" w:rsidTr="0071116A">
        <w:tc>
          <w:tcPr>
            <w:tcW w:w="3531" w:type="dxa"/>
          </w:tcPr>
          <w:p w14:paraId="5E2E110A" w14:textId="1379F850"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50A4AB" w14:textId="4937C45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CA0D83" w14:textId="7B742F0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7528D1" w14:textId="333DB95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4.296,00</w:t>
            </w:r>
          </w:p>
        </w:tc>
        <w:tc>
          <w:tcPr>
            <w:tcW w:w="1300" w:type="dxa"/>
          </w:tcPr>
          <w:p w14:paraId="3BABA5AE" w14:textId="61FC6B0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4.725,60</w:t>
            </w:r>
          </w:p>
        </w:tc>
        <w:tc>
          <w:tcPr>
            <w:tcW w:w="1300" w:type="dxa"/>
          </w:tcPr>
          <w:p w14:paraId="42FFD030" w14:textId="2BA2509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5.198,16</w:t>
            </w:r>
          </w:p>
        </w:tc>
      </w:tr>
      <w:tr w:rsidR="0071116A" w:rsidRPr="0071116A" w14:paraId="06968D71" w14:textId="77777777" w:rsidTr="0071116A">
        <w:trPr>
          <w:trHeight w:val="400"/>
        </w:trPr>
        <w:tc>
          <w:tcPr>
            <w:tcW w:w="3531" w:type="dxa"/>
            <w:shd w:val="clear" w:color="auto" w:fill="FFC000"/>
            <w:vAlign w:val="center"/>
          </w:tcPr>
          <w:p w14:paraId="6FC06945" w14:textId="58BCEBA3"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RAZDJEL 002 Općinsko vijeće</w:t>
            </w:r>
          </w:p>
        </w:tc>
        <w:tc>
          <w:tcPr>
            <w:tcW w:w="1300" w:type="dxa"/>
            <w:shd w:val="clear" w:color="auto" w:fill="FFC000"/>
            <w:vAlign w:val="center"/>
          </w:tcPr>
          <w:p w14:paraId="43937201" w14:textId="62A89FE8"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32.315,58</w:t>
            </w:r>
          </w:p>
        </w:tc>
        <w:tc>
          <w:tcPr>
            <w:tcW w:w="1300" w:type="dxa"/>
            <w:shd w:val="clear" w:color="auto" w:fill="FFC000"/>
            <w:vAlign w:val="center"/>
          </w:tcPr>
          <w:p w14:paraId="0A89669C" w14:textId="7A0B835C"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56.195,38</w:t>
            </w:r>
          </w:p>
        </w:tc>
        <w:tc>
          <w:tcPr>
            <w:tcW w:w="1300" w:type="dxa"/>
            <w:shd w:val="clear" w:color="auto" w:fill="FFC000"/>
            <w:vAlign w:val="center"/>
          </w:tcPr>
          <w:p w14:paraId="543224C5" w14:textId="26BB58D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30.274,15</w:t>
            </w:r>
          </w:p>
        </w:tc>
        <w:tc>
          <w:tcPr>
            <w:tcW w:w="1300" w:type="dxa"/>
            <w:shd w:val="clear" w:color="auto" w:fill="FFC000"/>
            <w:vAlign w:val="center"/>
          </w:tcPr>
          <w:p w14:paraId="22B978F4" w14:textId="7C4BB951"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33.301,56</w:t>
            </w:r>
          </w:p>
        </w:tc>
        <w:tc>
          <w:tcPr>
            <w:tcW w:w="1300" w:type="dxa"/>
            <w:shd w:val="clear" w:color="auto" w:fill="FFC000"/>
            <w:vAlign w:val="center"/>
          </w:tcPr>
          <w:p w14:paraId="4061E4E2" w14:textId="001165B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36.631,72</w:t>
            </w:r>
          </w:p>
        </w:tc>
      </w:tr>
      <w:tr w:rsidR="0071116A" w:rsidRPr="0071116A" w14:paraId="0963E0B3" w14:textId="77777777" w:rsidTr="0071116A">
        <w:trPr>
          <w:trHeight w:val="400"/>
        </w:trPr>
        <w:tc>
          <w:tcPr>
            <w:tcW w:w="3531" w:type="dxa"/>
            <w:shd w:val="clear" w:color="auto" w:fill="FFC000"/>
            <w:vAlign w:val="center"/>
          </w:tcPr>
          <w:p w14:paraId="4B6FF49F" w14:textId="57AFEC32"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GLAVA 00201 Predstavničko tijelo</w:t>
            </w:r>
          </w:p>
        </w:tc>
        <w:tc>
          <w:tcPr>
            <w:tcW w:w="1300" w:type="dxa"/>
            <w:shd w:val="clear" w:color="auto" w:fill="FFC000"/>
            <w:vAlign w:val="center"/>
          </w:tcPr>
          <w:p w14:paraId="21085B1E" w14:textId="13052AB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32.315,58</w:t>
            </w:r>
          </w:p>
        </w:tc>
        <w:tc>
          <w:tcPr>
            <w:tcW w:w="1300" w:type="dxa"/>
            <w:shd w:val="clear" w:color="auto" w:fill="FFC000"/>
            <w:vAlign w:val="center"/>
          </w:tcPr>
          <w:p w14:paraId="589C6231" w14:textId="484434D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56.195,38</w:t>
            </w:r>
          </w:p>
        </w:tc>
        <w:tc>
          <w:tcPr>
            <w:tcW w:w="1300" w:type="dxa"/>
            <w:shd w:val="clear" w:color="auto" w:fill="FFC000"/>
            <w:vAlign w:val="center"/>
          </w:tcPr>
          <w:p w14:paraId="026FD8E8" w14:textId="7BAC5387"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30.274,15</w:t>
            </w:r>
          </w:p>
        </w:tc>
        <w:tc>
          <w:tcPr>
            <w:tcW w:w="1300" w:type="dxa"/>
            <w:shd w:val="clear" w:color="auto" w:fill="FFC000"/>
            <w:vAlign w:val="center"/>
          </w:tcPr>
          <w:p w14:paraId="17E0ED5D" w14:textId="1D0D550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33.301,56</w:t>
            </w:r>
          </w:p>
        </w:tc>
        <w:tc>
          <w:tcPr>
            <w:tcW w:w="1300" w:type="dxa"/>
            <w:shd w:val="clear" w:color="auto" w:fill="FFC000"/>
            <w:vAlign w:val="center"/>
          </w:tcPr>
          <w:p w14:paraId="2AFEBB4A" w14:textId="2384F366"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36.631,72</w:t>
            </w:r>
          </w:p>
        </w:tc>
      </w:tr>
      <w:tr w:rsidR="0071116A" w:rsidRPr="0071116A" w14:paraId="2BFC0765" w14:textId="77777777" w:rsidTr="0071116A">
        <w:tc>
          <w:tcPr>
            <w:tcW w:w="3531" w:type="dxa"/>
            <w:shd w:val="clear" w:color="auto" w:fill="CBFFCB"/>
          </w:tcPr>
          <w:p w14:paraId="40B9D071" w14:textId="7EB47458"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337E57D8" w14:textId="6BE05F2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0FCB650" w14:textId="19B07AC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9EAE16B" w14:textId="2263AD2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2D6B537" w14:textId="64F701E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21.045,90</w:t>
            </w:r>
          </w:p>
        </w:tc>
        <w:tc>
          <w:tcPr>
            <w:tcW w:w="1300" w:type="dxa"/>
            <w:shd w:val="clear" w:color="auto" w:fill="CBFFCB"/>
          </w:tcPr>
          <w:p w14:paraId="11F2D5AD" w14:textId="7311702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23.150,49</w:t>
            </w:r>
          </w:p>
        </w:tc>
      </w:tr>
      <w:tr w:rsidR="0071116A" w:rsidRPr="0071116A" w14:paraId="7814BEC5" w14:textId="77777777" w:rsidTr="0071116A">
        <w:tc>
          <w:tcPr>
            <w:tcW w:w="3531" w:type="dxa"/>
            <w:shd w:val="clear" w:color="auto" w:fill="CBFFCB"/>
          </w:tcPr>
          <w:p w14:paraId="12994935" w14:textId="4EE78C5E"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Ostali prihodi za posebne namjene</w:t>
            </w:r>
          </w:p>
        </w:tc>
        <w:tc>
          <w:tcPr>
            <w:tcW w:w="1300" w:type="dxa"/>
            <w:shd w:val="clear" w:color="auto" w:fill="CBFFCB"/>
          </w:tcPr>
          <w:p w14:paraId="1D9A3E0A" w14:textId="2400D54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4AB98F" w14:textId="4F02EA8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ABD7811" w14:textId="3DECC9F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6.141,51</w:t>
            </w:r>
          </w:p>
        </w:tc>
        <w:tc>
          <w:tcPr>
            <w:tcW w:w="1300" w:type="dxa"/>
            <w:shd w:val="clear" w:color="auto" w:fill="CBFFCB"/>
          </w:tcPr>
          <w:p w14:paraId="01B40B35" w14:textId="400CB8A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6.755,66</w:t>
            </w:r>
          </w:p>
        </w:tc>
        <w:tc>
          <w:tcPr>
            <w:tcW w:w="1300" w:type="dxa"/>
            <w:shd w:val="clear" w:color="auto" w:fill="CBFFCB"/>
          </w:tcPr>
          <w:p w14:paraId="731E9A5C" w14:textId="4315F50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7.431,23</w:t>
            </w:r>
          </w:p>
        </w:tc>
      </w:tr>
      <w:tr w:rsidR="0071116A" w:rsidRPr="0071116A" w14:paraId="5B21B3C2" w14:textId="77777777" w:rsidTr="0071116A">
        <w:tc>
          <w:tcPr>
            <w:tcW w:w="3531" w:type="dxa"/>
            <w:shd w:val="clear" w:color="auto" w:fill="CBFFCB"/>
          </w:tcPr>
          <w:p w14:paraId="437F1326" w14:textId="36F9ED9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7D0E7869" w14:textId="2D1DC5E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F2E4BA8" w14:textId="6A3EF4C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E193B15" w14:textId="0C4174C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5.000,00</w:t>
            </w:r>
          </w:p>
        </w:tc>
        <w:tc>
          <w:tcPr>
            <w:tcW w:w="1300" w:type="dxa"/>
            <w:shd w:val="clear" w:color="auto" w:fill="CBFFCB"/>
          </w:tcPr>
          <w:p w14:paraId="48FC604E" w14:textId="46299AC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5077BB6" w14:textId="4523D61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7007C18" w14:textId="77777777" w:rsidTr="0071116A">
        <w:tc>
          <w:tcPr>
            <w:tcW w:w="3531" w:type="dxa"/>
            <w:shd w:val="clear" w:color="auto" w:fill="CBFFCB"/>
          </w:tcPr>
          <w:p w14:paraId="0D6639C2" w14:textId="48A5793D"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25C272C9" w14:textId="0F28EEC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8.787,86</w:t>
            </w:r>
          </w:p>
        </w:tc>
        <w:tc>
          <w:tcPr>
            <w:tcW w:w="1300" w:type="dxa"/>
            <w:shd w:val="clear" w:color="auto" w:fill="CBFFCB"/>
          </w:tcPr>
          <w:p w14:paraId="2FBA6269" w14:textId="305E1FE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13.500,00</w:t>
            </w:r>
          </w:p>
        </w:tc>
        <w:tc>
          <w:tcPr>
            <w:tcW w:w="1300" w:type="dxa"/>
            <w:shd w:val="clear" w:color="auto" w:fill="CBFFCB"/>
          </w:tcPr>
          <w:p w14:paraId="1C5E245F" w14:textId="25FB2E0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2A61C43" w14:textId="30206F3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99728AF" w14:textId="6758950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68285DA7" w14:textId="77777777" w:rsidTr="0071116A">
        <w:tc>
          <w:tcPr>
            <w:tcW w:w="3531" w:type="dxa"/>
            <w:shd w:val="clear" w:color="auto" w:fill="CBFFCB"/>
          </w:tcPr>
          <w:p w14:paraId="50C72895" w14:textId="6F9DBE6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036CC5DB" w14:textId="119EADD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EEF2158" w14:textId="0F7F0584"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6DF356A" w14:textId="1703639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19.132,64</w:t>
            </w:r>
          </w:p>
        </w:tc>
        <w:tc>
          <w:tcPr>
            <w:tcW w:w="1300" w:type="dxa"/>
            <w:shd w:val="clear" w:color="auto" w:fill="CBFFCB"/>
          </w:tcPr>
          <w:p w14:paraId="2C10F482" w14:textId="781021A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5.500,00</w:t>
            </w:r>
          </w:p>
        </w:tc>
        <w:tc>
          <w:tcPr>
            <w:tcW w:w="1300" w:type="dxa"/>
            <w:shd w:val="clear" w:color="auto" w:fill="CBFFCB"/>
          </w:tcPr>
          <w:p w14:paraId="2180E044" w14:textId="1DE8957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6.050,00</w:t>
            </w:r>
          </w:p>
        </w:tc>
      </w:tr>
      <w:tr w:rsidR="0071116A" w:rsidRPr="0071116A" w14:paraId="1CAC3007" w14:textId="77777777" w:rsidTr="0071116A">
        <w:tc>
          <w:tcPr>
            <w:tcW w:w="3531" w:type="dxa"/>
            <w:shd w:val="clear" w:color="auto" w:fill="CBFFCB"/>
          </w:tcPr>
          <w:p w14:paraId="450EF456" w14:textId="14BB33EB"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69C05C82" w14:textId="6CC37AC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23.527,72</w:t>
            </w:r>
          </w:p>
        </w:tc>
        <w:tc>
          <w:tcPr>
            <w:tcW w:w="1300" w:type="dxa"/>
            <w:shd w:val="clear" w:color="auto" w:fill="CBFFCB"/>
          </w:tcPr>
          <w:p w14:paraId="13A9DC31" w14:textId="2249741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42.695,38</w:t>
            </w:r>
          </w:p>
        </w:tc>
        <w:tc>
          <w:tcPr>
            <w:tcW w:w="1300" w:type="dxa"/>
            <w:shd w:val="clear" w:color="auto" w:fill="CBFFCB"/>
          </w:tcPr>
          <w:p w14:paraId="76710C07" w14:textId="76F85E5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9E76CA4" w14:textId="314724D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E3FB268" w14:textId="115D16A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E61B5B3" w14:textId="77777777" w:rsidTr="0071116A">
        <w:trPr>
          <w:trHeight w:val="540"/>
        </w:trPr>
        <w:tc>
          <w:tcPr>
            <w:tcW w:w="3531" w:type="dxa"/>
            <w:shd w:val="clear" w:color="auto" w:fill="17365D"/>
            <w:vAlign w:val="center"/>
          </w:tcPr>
          <w:p w14:paraId="5E1295D5" w14:textId="45846912"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1003 Općinsko vijeće</w:t>
            </w:r>
          </w:p>
        </w:tc>
        <w:tc>
          <w:tcPr>
            <w:tcW w:w="1300" w:type="dxa"/>
            <w:shd w:val="clear" w:color="auto" w:fill="17365D"/>
            <w:vAlign w:val="center"/>
          </w:tcPr>
          <w:p w14:paraId="0A0B0312" w14:textId="03BFB79A"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26.741,30</w:t>
            </w:r>
          </w:p>
        </w:tc>
        <w:tc>
          <w:tcPr>
            <w:tcW w:w="1300" w:type="dxa"/>
            <w:shd w:val="clear" w:color="auto" w:fill="17365D"/>
            <w:vAlign w:val="center"/>
          </w:tcPr>
          <w:p w14:paraId="63817239" w14:textId="6CF33D2C"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25.657,91</w:t>
            </w:r>
          </w:p>
        </w:tc>
        <w:tc>
          <w:tcPr>
            <w:tcW w:w="1300" w:type="dxa"/>
            <w:shd w:val="clear" w:color="auto" w:fill="17365D"/>
            <w:vAlign w:val="center"/>
          </w:tcPr>
          <w:p w14:paraId="7807E6BF" w14:textId="4A7EC3F5"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23.650,15</w:t>
            </w:r>
          </w:p>
        </w:tc>
        <w:tc>
          <w:tcPr>
            <w:tcW w:w="1300" w:type="dxa"/>
            <w:shd w:val="clear" w:color="auto" w:fill="17365D"/>
            <w:vAlign w:val="center"/>
          </w:tcPr>
          <w:p w14:paraId="622C18C2" w14:textId="7C307B52"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26.015,16</w:t>
            </w:r>
          </w:p>
        </w:tc>
        <w:tc>
          <w:tcPr>
            <w:tcW w:w="1300" w:type="dxa"/>
            <w:shd w:val="clear" w:color="auto" w:fill="17365D"/>
            <w:vAlign w:val="center"/>
          </w:tcPr>
          <w:p w14:paraId="50BEAF8E" w14:textId="6AF7F983"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28.616,68</w:t>
            </w:r>
          </w:p>
        </w:tc>
      </w:tr>
      <w:tr w:rsidR="0071116A" w:rsidRPr="0071116A" w14:paraId="34C1E813" w14:textId="77777777" w:rsidTr="0071116A">
        <w:trPr>
          <w:trHeight w:val="540"/>
        </w:trPr>
        <w:tc>
          <w:tcPr>
            <w:tcW w:w="3531" w:type="dxa"/>
            <w:shd w:val="clear" w:color="auto" w:fill="DAE8F2"/>
            <w:vAlign w:val="center"/>
          </w:tcPr>
          <w:p w14:paraId="1F1B79EC" w14:textId="0DF0E8E9"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A100301 Opći poslovi</w:t>
            </w:r>
          </w:p>
        </w:tc>
        <w:tc>
          <w:tcPr>
            <w:tcW w:w="1300" w:type="dxa"/>
            <w:shd w:val="clear" w:color="auto" w:fill="DAE8F2"/>
            <w:vAlign w:val="center"/>
          </w:tcPr>
          <w:p w14:paraId="7C210EC0" w14:textId="6E23FB7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26.741,30</w:t>
            </w:r>
          </w:p>
        </w:tc>
        <w:tc>
          <w:tcPr>
            <w:tcW w:w="1300" w:type="dxa"/>
            <w:shd w:val="clear" w:color="auto" w:fill="DAE8F2"/>
            <w:vAlign w:val="center"/>
          </w:tcPr>
          <w:p w14:paraId="1B3FC88C" w14:textId="75734013"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25.657,91</w:t>
            </w:r>
          </w:p>
        </w:tc>
        <w:tc>
          <w:tcPr>
            <w:tcW w:w="1300" w:type="dxa"/>
            <w:shd w:val="clear" w:color="auto" w:fill="DAE8F2"/>
            <w:vAlign w:val="center"/>
          </w:tcPr>
          <w:p w14:paraId="78FD72CE" w14:textId="616E012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23.650,15</w:t>
            </w:r>
          </w:p>
        </w:tc>
        <w:tc>
          <w:tcPr>
            <w:tcW w:w="1300" w:type="dxa"/>
            <w:shd w:val="clear" w:color="auto" w:fill="DAE8F2"/>
            <w:vAlign w:val="center"/>
          </w:tcPr>
          <w:p w14:paraId="2E2A41C6" w14:textId="542E1BF0"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26.015,16</w:t>
            </w:r>
          </w:p>
        </w:tc>
        <w:tc>
          <w:tcPr>
            <w:tcW w:w="1300" w:type="dxa"/>
            <w:shd w:val="clear" w:color="auto" w:fill="DAE8F2"/>
            <w:vAlign w:val="center"/>
          </w:tcPr>
          <w:p w14:paraId="262A0300" w14:textId="07F2B4EF"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28.616,68</w:t>
            </w:r>
          </w:p>
        </w:tc>
      </w:tr>
      <w:tr w:rsidR="0071116A" w:rsidRPr="0071116A" w14:paraId="2D312032" w14:textId="77777777" w:rsidTr="0071116A">
        <w:tc>
          <w:tcPr>
            <w:tcW w:w="3531" w:type="dxa"/>
            <w:shd w:val="clear" w:color="auto" w:fill="CBFFCB"/>
          </w:tcPr>
          <w:p w14:paraId="50CEEC86" w14:textId="50ACF0A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2D54C27F" w14:textId="15995CB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7B6589B" w14:textId="3786796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971FD51" w14:textId="3CEB27C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50FB915" w14:textId="2460BC5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13.759,50</w:t>
            </w:r>
          </w:p>
        </w:tc>
        <w:tc>
          <w:tcPr>
            <w:tcW w:w="1300" w:type="dxa"/>
            <w:shd w:val="clear" w:color="auto" w:fill="CBFFCB"/>
          </w:tcPr>
          <w:p w14:paraId="073C3E5D" w14:textId="2E26AD1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15.135,45</w:t>
            </w:r>
          </w:p>
        </w:tc>
      </w:tr>
      <w:tr w:rsidR="0071116A" w:rsidRPr="0071116A" w14:paraId="0E5D3F44" w14:textId="77777777" w:rsidTr="0071116A">
        <w:tc>
          <w:tcPr>
            <w:tcW w:w="3531" w:type="dxa"/>
            <w:shd w:val="clear" w:color="auto" w:fill="F2F2F2"/>
          </w:tcPr>
          <w:p w14:paraId="1C68E7AD" w14:textId="2A50CBFA"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F8C901E" w14:textId="78ADF91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E81B88C" w14:textId="453A5EF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191B131" w14:textId="6B5B1C8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D4798F1" w14:textId="216324B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13.759,50</w:t>
            </w:r>
          </w:p>
        </w:tc>
        <w:tc>
          <w:tcPr>
            <w:tcW w:w="1300" w:type="dxa"/>
            <w:shd w:val="clear" w:color="auto" w:fill="F2F2F2"/>
          </w:tcPr>
          <w:p w14:paraId="2EC31DDC" w14:textId="7385467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15.135,45</w:t>
            </w:r>
          </w:p>
        </w:tc>
      </w:tr>
      <w:tr w:rsidR="0071116A" w14:paraId="20E48250" w14:textId="77777777" w:rsidTr="0071116A">
        <w:tc>
          <w:tcPr>
            <w:tcW w:w="3531" w:type="dxa"/>
          </w:tcPr>
          <w:p w14:paraId="3F1127F9" w14:textId="7967F972"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3753CD" w14:textId="24D9881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9698DE" w14:textId="4845E58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735BBB" w14:textId="3C83D88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930207" w14:textId="291623A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13.759,50</w:t>
            </w:r>
          </w:p>
        </w:tc>
        <w:tc>
          <w:tcPr>
            <w:tcW w:w="1300" w:type="dxa"/>
          </w:tcPr>
          <w:p w14:paraId="0BC1B25E" w14:textId="5163C15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15.135,45</w:t>
            </w:r>
          </w:p>
        </w:tc>
      </w:tr>
      <w:tr w:rsidR="0071116A" w:rsidRPr="0071116A" w14:paraId="408C1F0E" w14:textId="77777777" w:rsidTr="0071116A">
        <w:tc>
          <w:tcPr>
            <w:tcW w:w="3531" w:type="dxa"/>
            <w:shd w:val="clear" w:color="auto" w:fill="CBFFCB"/>
          </w:tcPr>
          <w:p w14:paraId="072DC269" w14:textId="5A90424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 Ostali prihodi za posebne namjene</w:t>
            </w:r>
          </w:p>
        </w:tc>
        <w:tc>
          <w:tcPr>
            <w:tcW w:w="1300" w:type="dxa"/>
            <w:shd w:val="clear" w:color="auto" w:fill="CBFFCB"/>
          </w:tcPr>
          <w:p w14:paraId="0187E38E" w14:textId="6B4BE16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53174E8" w14:textId="59141CE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55EDC92" w14:textId="73A622D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6.141,51</w:t>
            </w:r>
          </w:p>
        </w:tc>
        <w:tc>
          <w:tcPr>
            <w:tcW w:w="1300" w:type="dxa"/>
            <w:shd w:val="clear" w:color="auto" w:fill="CBFFCB"/>
          </w:tcPr>
          <w:p w14:paraId="0340AEC0" w14:textId="47933FD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6.755,66</w:t>
            </w:r>
          </w:p>
        </w:tc>
        <w:tc>
          <w:tcPr>
            <w:tcW w:w="1300" w:type="dxa"/>
            <w:shd w:val="clear" w:color="auto" w:fill="CBFFCB"/>
          </w:tcPr>
          <w:p w14:paraId="637CA9D4" w14:textId="7703E0E8"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7.431,23</w:t>
            </w:r>
          </w:p>
        </w:tc>
      </w:tr>
      <w:tr w:rsidR="0071116A" w:rsidRPr="0071116A" w14:paraId="5BD94B68" w14:textId="77777777" w:rsidTr="0071116A">
        <w:tc>
          <w:tcPr>
            <w:tcW w:w="3531" w:type="dxa"/>
            <w:shd w:val="clear" w:color="auto" w:fill="F2F2F2"/>
          </w:tcPr>
          <w:p w14:paraId="4D1427EE" w14:textId="3A2EAFF8"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194CAC01" w14:textId="2C21991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D6F7456" w14:textId="1FFB7CB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7CED625" w14:textId="0DED805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6.141,51</w:t>
            </w:r>
          </w:p>
        </w:tc>
        <w:tc>
          <w:tcPr>
            <w:tcW w:w="1300" w:type="dxa"/>
            <w:shd w:val="clear" w:color="auto" w:fill="F2F2F2"/>
          </w:tcPr>
          <w:p w14:paraId="44FA072F" w14:textId="6B61FC2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6.755,66</w:t>
            </w:r>
          </w:p>
        </w:tc>
        <w:tc>
          <w:tcPr>
            <w:tcW w:w="1300" w:type="dxa"/>
            <w:shd w:val="clear" w:color="auto" w:fill="F2F2F2"/>
          </w:tcPr>
          <w:p w14:paraId="46F26353" w14:textId="2913168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7.431,23</w:t>
            </w:r>
          </w:p>
        </w:tc>
      </w:tr>
      <w:tr w:rsidR="0071116A" w14:paraId="5242ACD8" w14:textId="77777777" w:rsidTr="0071116A">
        <w:tc>
          <w:tcPr>
            <w:tcW w:w="3531" w:type="dxa"/>
          </w:tcPr>
          <w:p w14:paraId="7661E717" w14:textId="62EDC95C"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4EB643A" w14:textId="5752C80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70DD1C" w14:textId="1DD0AD2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DF656D" w14:textId="6990821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6.141,51</w:t>
            </w:r>
          </w:p>
        </w:tc>
        <w:tc>
          <w:tcPr>
            <w:tcW w:w="1300" w:type="dxa"/>
          </w:tcPr>
          <w:p w14:paraId="6642A996" w14:textId="67DCB2E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6.755,66</w:t>
            </w:r>
          </w:p>
        </w:tc>
        <w:tc>
          <w:tcPr>
            <w:tcW w:w="1300" w:type="dxa"/>
          </w:tcPr>
          <w:p w14:paraId="2670D907" w14:textId="18C756D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7.431,23</w:t>
            </w:r>
          </w:p>
        </w:tc>
      </w:tr>
      <w:tr w:rsidR="0071116A" w:rsidRPr="0071116A" w14:paraId="49213A13" w14:textId="77777777" w:rsidTr="0071116A">
        <w:tc>
          <w:tcPr>
            <w:tcW w:w="3531" w:type="dxa"/>
            <w:shd w:val="clear" w:color="auto" w:fill="CBFFCB"/>
          </w:tcPr>
          <w:p w14:paraId="15F49C8F" w14:textId="1ABDC3B2"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434 Naknada za eksploataciju mineralnih sirovina</w:t>
            </w:r>
          </w:p>
        </w:tc>
        <w:tc>
          <w:tcPr>
            <w:tcW w:w="1300" w:type="dxa"/>
            <w:shd w:val="clear" w:color="auto" w:fill="CBFFCB"/>
          </w:tcPr>
          <w:p w14:paraId="6426DAE9" w14:textId="7D09408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A908FE" w14:textId="66FC819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CCAC4C7" w14:textId="0004208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5.000,00</w:t>
            </w:r>
          </w:p>
        </w:tc>
        <w:tc>
          <w:tcPr>
            <w:tcW w:w="1300" w:type="dxa"/>
            <w:shd w:val="clear" w:color="auto" w:fill="CBFFCB"/>
          </w:tcPr>
          <w:p w14:paraId="59EBCB3A" w14:textId="39617885"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5E04E1B" w14:textId="6B59621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0822FF85" w14:textId="77777777" w:rsidTr="0071116A">
        <w:tc>
          <w:tcPr>
            <w:tcW w:w="3531" w:type="dxa"/>
            <w:shd w:val="clear" w:color="auto" w:fill="F2F2F2"/>
          </w:tcPr>
          <w:p w14:paraId="12EE182C" w14:textId="41B14ED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53220B40" w14:textId="4A2A2017"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C168A16" w14:textId="4D1DDC9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7BC6726" w14:textId="0DA526B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5.000,00</w:t>
            </w:r>
          </w:p>
        </w:tc>
        <w:tc>
          <w:tcPr>
            <w:tcW w:w="1300" w:type="dxa"/>
            <w:shd w:val="clear" w:color="auto" w:fill="F2F2F2"/>
          </w:tcPr>
          <w:p w14:paraId="41CE11FE" w14:textId="13CBE0E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19951A69" w14:textId="0F7EBE6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7326EBC7" w14:textId="77777777" w:rsidTr="0071116A">
        <w:tc>
          <w:tcPr>
            <w:tcW w:w="3531" w:type="dxa"/>
          </w:tcPr>
          <w:p w14:paraId="07145012" w14:textId="3730388A"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507A96" w14:textId="4FF5DAB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7BA13C" w14:textId="25D4EE2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E56558" w14:textId="74C2480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76DC632" w14:textId="5C52354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595536" w14:textId="58D2744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1A6EB79" w14:textId="77777777" w:rsidTr="0071116A">
        <w:tc>
          <w:tcPr>
            <w:tcW w:w="3531" w:type="dxa"/>
            <w:shd w:val="clear" w:color="auto" w:fill="CBFFCB"/>
          </w:tcPr>
          <w:p w14:paraId="124FBAFB" w14:textId="4BA43123"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44 Naknade za eksploataciju mineralnih sirovina</w:t>
            </w:r>
          </w:p>
        </w:tc>
        <w:tc>
          <w:tcPr>
            <w:tcW w:w="1300" w:type="dxa"/>
            <w:shd w:val="clear" w:color="auto" w:fill="CBFFCB"/>
          </w:tcPr>
          <w:p w14:paraId="17C4E0DD" w14:textId="74FDDDA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8.787,86</w:t>
            </w:r>
          </w:p>
        </w:tc>
        <w:tc>
          <w:tcPr>
            <w:tcW w:w="1300" w:type="dxa"/>
            <w:shd w:val="clear" w:color="auto" w:fill="CBFFCB"/>
          </w:tcPr>
          <w:p w14:paraId="76F3422B" w14:textId="4A2E77D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13.500,00</w:t>
            </w:r>
          </w:p>
        </w:tc>
        <w:tc>
          <w:tcPr>
            <w:tcW w:w="1300" w:type="dxa"/>
            <w:shd w:val="clear" w:color="auto" w:fill="CBFFCB"/>
          </w:tcPr>
          <w:p w14:paraId="6D3E5B30" w14:textId="73B830E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C3D2C1D" w14:textId="7C39A1F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1D208C3" w14:textId="4A06EDC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10F24C22" w14:textId="77777777" w:rsidTr="0071116A">
        <w:tc>
          <w:tcPr>
            <w:tcW w:w="3531" w:type="dxa"/>
            <w:shd w:val="clear" w:color="auto" w:fill="F2F2F2"/>
          </w:tcPr>
          <w:p w14:paraId="1AA99D32" w14:textId="3A5F763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780034CB" w14:textId="7B46E8D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8.787,86</w:t>
            </w:r>
          </w:p>
        </w:tc>
        <w:tc>
          <w:tcPr>
            <w:tcW w:w="1300" w:type="dxa"/>
            <w:shd w:val="clear" w:color="auto" w:fill="F2F2F2"/>
          </w:tcPr>
          <w:p w14:paraId="3AF64157" w14:textId="6A60015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13.500,00</w:t>
            </w:r>
          </w:p>
        </w:tc>
        <w:tc>
          <w:tcPr>
            <w:tcW w:w="1300" w:type="dxa"/>
            <w:shd w:val="clear" w:color="auto" w:fill="F2F2F2"/>
          </w:tcPr>
          <w:p w14:paraId="1435682C" w14:textId="002009C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5FEA10FC" w14:textId="6822C57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19A8BCF" w14:textId="18FF5C3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99329D1" w14:textId="77777777" w:rsidTr="0071116A">
        <w:tc>
          <w:tcPr>
            <w:tcW w:w="3531" w:type="dxa"/>
          </w:tcPr>
          <w:p w14:paraId="6F5286F2" w14:textId="2DB80E9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C0FD259" w14:textId="0914A4A1"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8.787,86</w:t>
            </w:r>
          </w:p>
        </w:tc>
        <w:tc>
          <w:tcPr>
            <w:tcW w:w="1300" w:type="dxa"/>
          </w:tcPr>
          <w:p w14:paraId="1605717B" w14:textId="77FC6BE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1300" w:type="dxa"/>
          </w:tcPr>
          <w:p w14:paraId="69DF4AA8" w14:textId="29C5998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3FFA1B" w14:textId="1CA07517"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6AA6F0" w14:textId="52B8B60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1C692523" w14:textId="77777777" w:rsidTr="0071116A">
        <w:tc>
          <w:tcPr>
            <w:tcW w:w="3531" w:type="dxa"/>
            <w:shd w:val="clear" w:color="auto" w:fill="CBFFCB"/>
          </w:tcPr>
          <w:p w14:paraId="2B829737" w14:textId="08C26717"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4BEFEB1A" w14:textId="24F999C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E1B2148" w14:textId="168C1DAA"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1D8A306" w14:textId="185ABE1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12.508,64</w:t>
            </w:r>
          </w:p>
        </w:tc>
        <w:tc>
          <w:tcPr>
            <w:tcW w:w="1300" w:type="dxa"/>
            <w:shd w:val="clear" w:color="auto" w:fill="CBFFCB"/>
          </w:tcPr>
          <w:p w14:paraId="6EF2C4D0" w14:textId="6C3BBFE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5.500,00</w:t>
            </w:r>
          </w:p>
        </w:tc>
        <w:tc>
          <w:tcPr>
            <w:tcW w:w="1300" w:type="dxa"/>
            <w:shd w:val="clear" w:color="auto" w:fill="CBFFCB"/>
          </w:tcPr>
          <w:p w14:paraId="72756323" w14:textId="4B3D5C8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6.050,00</w:t>
            </w:r>
          </w:p>
        </w:tc>
      </w:tr>
      <w:tr w:rsidR="0071116A" w:rsidRPr="0071116A" w14:paraId="0E6BA39A" w14:textId="77777777" w:rsidTr="0071116A">
        <w:tc>
          <w:tcPr>
            <w:tcW w:w="3531" w:type="dxa"/>
            <w:shd w:val="clear" w:color="auto" w:fill="F2F2F2"/>
          </w:tcPr>
          <w:p w14:paraId="77814E32" w14:textId="526FFD85"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6A1D903" w14:textId="2D5DC87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7A0F23E0" w14:textId="01E014FD"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1E035C6" w14:textId="0C91D14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12.508,64</w:t>
            </w:r>
          </w:p>
        </w:tc>
        <w:tc>
          <w:tcPr>
            <w:tcW w:w="1300" w:type="dxa"/>
            <w:shd w:val="clear" w:color="auto" w:fill="F2F2F2"/>
          </w:tcPr>
          <w:p w14:paraId="017BA7E7" w14:textId="5116607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5.500,00</w:t>
            </w:r>
          </w:p>
        </w:tc>
        <w:tc>
          <w:tcPr>
            <w:tcW w:w="1300" w:type="dxa"/>
            <w:shd w:val="clear" w:color="auto" w:fill="F2F2F2"/>
          </w:tcPr>
          <w:p w14:paraId="7FE4FA84" w14:textId="627EC31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6.050,00</w:t>
            </w:r>
          </w:p>
        </w:tc>
      </w:tr>
      <w:tr w:rsidR="0071116A" w14:paraId="0051ED77" w14:textId="77777777" w:rsidTr="0071116A">
        <w:tc>
          <w:tcPr>
            <w:tcW w:w="3531" w:type="dxa"/>
          </w:tcPr>
          <w:p w14:paraId="32571199" w14:textId="620F93D8"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14AEB5B" w14:textId="0AA7A65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33D48E" w14:textId="5CA5AD9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6E24E6" w14:textId="5B01BDC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12.508,64</w:t>
            </w:r>
          </w:p>
        </w:tc>
        <w:tc>
          <w:tcPr>
            <w:tcW w:w="1300" w:type="dxa"/>
          </w:tcPr>
          <w:p w14:paraId="718A792C" w14:textId="6CDAEE3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68578338" w14:textId="25F162D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6.050,00</w:t>
            </w:r>
          </w:p>
        </w:tc>
      </w:tr>
      <w:tr w:rsidR="0071116A" w:rsidRPr="0071116A" w14:paraId="4268C878" w14:textId="77777777" w:rsidTr="0071116A">
        <w:tc>
          <w:tcPr>
            <w:tcW w:w="3531" w:type="dxa"/>
            <w:shd w:val="clear" w:color="auto" w:fill="CBFFCB"/>
          </w:tcPr>
          <w:p w14:paraId="3A73A3ED" w14:textId="48DF70FF"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0164928B" w14:textId="3EFEB27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17.953,44</w:t>
            </w:r>
          </w:p>
        </w:tc>
        <w:tc>
          <w:tcPr>
            <w:tcW w:w="1300" w:type="dxa"/>
            <w:shd w:val="clear" w:color="auto" w:fill="CBFFCB"/>
          </w:tcPr>
          <w:p w14:paraId="0A569100" w14:textId="4C11522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12.157,91</w:t>
            </w:r>
          </w:p>
        </w:tc>
        <w:tc>
          <w:tcPr>
            <w:tcW w:w="1300" w:type="dxa"/>
            <w:shd w:val="clear" w:color="auto" w:fill="CBFFCB"/>
          </w:tcPr>
          <w:p w14:paraId="360570D0" w14:textId="4F8A651C"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09C5A94E" w14:textId="0B55B81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7EFCC6EF" w14:textId="7283364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2EEEE500" w14:textId="77777777" w:rsidTr="0071116A">
        <w:tc>
          <w:tcPr>
            <w:tcW w:w="3531" w:type="dxa"/>
            <w:shd w:val="clear" w:color="auto" w:fill="F2F2F2"/>
          </w:tcPr>
          <w:p w14:paraId="79EF2F8F" w14:textId="1DD40B71"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68006FEA" w14:textId="6AC7AABE"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17.953,44</w:t>
            </w:r>
          </w:p>
        </w:tc>
        <w:tc>
          <w:tcPr>
            <w:tcW w:w="1300" w:type="dxa"/>
            <w:shd w:val="clear" w:color="auto" w:fill="F2F2F2"/>
          </w:tcPr>
          <w:p w14:paraId="73D264A8" w14:textId="08EE19D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12.157,91</w:t>
            </w:r>
          </w:p>
        </w:tc>
        <w:tc>
          <w:tcPr>
            <w:tcW w:w="1300" w:type="dxa"/>
            <w:shd w:val="clear" w:color="auto" w:fill="F2F2F2"/>
          </w:tcPr>
          <w:p w14:paraId="696C7C83" w14:textId="3160EB7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01F1949F" w14:textId="6E37440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BDF41DF" w14:textId="593A633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1CDB465B" w14:textId="77777777" w:rsidTr="0071116A">
        <w:tc>
          <w:tcPr>
            <w:tcW w:w="3531" w:type="dxa"/>
          </w:tcPr>
          <w:p w14:paraId="1FC96FB9" w14:textId="2326C669"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DCFC289" w14:textId="21966A3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17.953,44</w:t>
            </w:r>
          </w:p>
        </w:tc>
        <w:tc>
          <w:tcPr>
            <w:tcW w:w="1300" w:type="dxa"/>
          </w:tcPr>
          <w:p w14:paraId="7666A954" w14:textId="227558B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12.157,91</w:t>
            </w:r>
          </w:p>
        </w:tc>
        <w:tc>
          <w:tcPr>
            <w:tcW w:w="1300" w:type="dxa"/>
          </w:tcPr>
          <w:p w14:paraId="5B7AF81F" w14:textId="0AD8EF59"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8D99CD" w14:textId="3F62E9C5"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520D76" w14:textId="50AF0C7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280DD401" w14:textId="77777777" w:rsidTr="0071116A">
        <w:trPr>
          <w:trHeight w:val="540"/>
        </w:trPr>
        <w:tc>
          <w:tcPr>
            <w:tcW w:w="3531" w:type="dxa"/>
            <w:shd w:val="clear" w:color="auto" w:fill="17365D"/>
            <w:vAlign w:val="center"/>
          </w:tcPr>
          <w:p w14:paraId="014495A3" w14:textId="358AEE40" w:rsidR="0071116A" w:rsidRPr="0071116A" w:rsidRDefault="0071116A" w:rsidP="0071116A">
            <w:pPr>
              <w:spacing w:after="0"/>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PROGRAM 1005 Političke stranke</w:t>
            </w:r>
          </w:p>
        </w:tc>
        <w:tc>
          <w:tcPr>
            <w:tcW w:w="1300" w:type="dxa"/>
            <w:shd w:val="clear" w:color="auto" w:fill="17365D"/>
            <w:vAlign w:val="center"/>
          </w:tcPr>
          <w:p w14:paraId="3F2D3BFF" w14:textId="2DE2E1F5"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5.574,28</w:t>
            </w:r>
          </w:p>
        </w:tc>
        <w:tc>
          <w:tcPr>
            <w:tcW w:w="1300" w:type="dxa"/>
            <w:shd w:val="clear" w:color="auto" w:fill="17365D"/>
            <w:vAlign w:val="center"/>
          </w:tcPr>
          <w:p w14:paraId="45637ECD" w14:textId="740347EC"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30.537,47</w:t>
            </w:r>
          </w:p>
        </w:tc>
        <w:tc>
          <w:tcPr>
            <w:tcW w:w="1300" w:type="dxa"/>
            <w:shd w:val="clear" w:color="auto" w:fill="17365D"/>
            <w:vAlign w:val="center"/>
          </w:tcPr>
          <w:p w14:paraId="150469A0" w14:textId="3CEB135C"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6.624,00</w:t>
            </w:r>
          </w:p>
        </w:tc>
        <w:tc>
          <w:tcPr>
            <w:tcW w:w="1300" w:type="dxa"/>
            <w:shd w:val="clear" w:color="auto" w:fill="17365D"/>
            <w:vAlign w:val="center"/>
          </w:tcPr>
          <w:p w14:paraId="6554C8DC" w14:textId="2152762F"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7.286,40</w:t>
            </w:r>
          </w:p>
        </w:tc>
        <w:tc>
          <w:tcPr>
            <w:tcW w:w="1300" w:type="dxa"/>
            <w:shd w:val="clear" w:color="auto" w:fill="17365D"/>
            <w:vAlign w:val="center"/>
          </w:tcPr>
          <w:p w14:paraId="00AA806F" w14:textId="738CA0AB" w:rsidR="0071116A" w:rsidRPr="0071116A" w:rsidRDefault="0071116A" w:rsidP="0071116A">
            <w:pPr>
              <w:spacing w:after="0"/>
              <w:jc w:val="right"/>
              <w:rPr>
                <w:rFonts w:ascii="Times New Roman" w:hAnsi="Times New Roman" w:cs="Times New Roman"/>
                <w:b/>
                <w:color w:val="FFFFFF"/>
                <w:sz w:val="18"/>
                <w:szCs w:val="18"/>
              </w:rPr>
            </w:pPr>
            <w:r w:rsidRPr="0071116A">
              <w:rPr>
                <w:rFonts w:ascii="Times New Roman" w:hAnsi="Times New Roman" w:cs="Times New Roman"/>
                <w:b/>
                <w:color w:val="FFFFFF"/>
                <w:sz w:val="18"/>
                <w:szCs w:val="18"/>
              </w:rPr>
              <w:t>8.015,04</w:t>
            </w:r>
          </w:p>
        </w:tc>
      </w:tr>
      <w:tr w:rsidR="0071116A" w:rsidRPr="0071116A" w14:paraId="6F6860F5" w14:textId="77777777" w:rsidTr="0071116A">
        <w:trPr>
          <w:trHeight w:val="540"/>
        </w:trPr>
        <w:tc>
          <w:tcPr>
            <w:tcW w:w="3531" w:type="dxa"/>
            <w:shd w:val="clear" w:color="auto" w:fill="DAE8F2"/>
            <w:vAlign w:val="center"/>
          </w:tcPr>
          <w:p w14:paraId="03B0A8E5" w14:textId="125C9483" w:rsidR="0071116A" w:rsidRPr="0071116A" w:rsidRDefault="0071116A" w:rsidP="0071116A">
            <w:pPr>
              <w:spacing w:after="0"/>
              <w:rPr>
                <w:rFonts w:ascii="Times New Roman" w:hAnsi="Times New Roman" w:cs="Times New Roman"/>
                <w:b/>
                <w:sz w:val="18"/>
                <w:szCs w:val="18"/>
              </w:rPr>
            </w:pPr>
            <w:r w:rsidRPr="0071116A">
              <w:rPr>
                <w:rFonts w:ascii="Times New Roman" w:hAnsi="Times New Roman" w:cs="Times New Roman"/>
                <w:b/>
                <w:sz w:val="18"/>
                <w:szCs w:val="18"/>
              </w:rPr>
              <w:t>AKTIVNOST A100501 Opći poslovi</w:t>
            </w:r>
          </w:p>
        </w:tc>
        <w:tc>
          <w:tcPr>
            <w:tcW w:w="1300" w:type="dxa"/>
            <w:shd w:val="clear" w:color="auto" w:fill="DAE8F2"/>
            <w:vAlign w:val="center"/>
          </w:tcPr>
          <w:p w14:paraId="2B4BFCEF" w14:textId="04BA22A9"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5.574,28</w:t>
            </w:r>
          </w:p>
        </w:tc>
        <w:tc>
          <w:tcPr>
            <w:tcW w:w="1300" w:type="dxa"/>
            <w:shd w:val="clear" w:color="auto" w:fill="DAE8F2"/>
            <w:vAlign w:val="center"/>
          </w:tcPr>
          <w:p w14:paraId="1D3328F4" w14:textId="73D0624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30.537,47</w:t>
            </w:r>
          </w:p>
        </w:tc>
        <w:tc>
          <w:tcPr>
            <w:tcW w:w="1300" w:type="dxa"/>
            <w:shd w:val="clear" w:color="auto" w:fill="DAE8F2"/>
            <w:vAlign w:val="center"/>
          </w:tcPr>
          <w:p w14:paraId="4EB6E119" w14:textId="1C57BA3B"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6.624,00</w:t>
            </w:r>
          </w:p>
        </w:tc>
        <w:tc>
          <w:tcPr>
            <w:tcW w:w="1300" w:type="dxa"/>
            <w:shd w:val="clear" w:color="auto" w:fill="DAE8F2"/>
            <w:vAlign w:val="center"/>
          </w:tcPr>
          <w:p w14:paraId="58E6485C" w14:textId="6C901AF5"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7.286,40</w:t>
            </w:r>
          </w:p>
        </w:tc>
        <w:tc>
          <w:tcPr>
            <w:tcW w:w="1300" w:type="dxa"/>
            <w:shd w:val="clear" w:color="auto" w:fill="DAE8F2"/>
            <w:vAlign w:val="center"/>
          </w:tcPr>
          <w:p w14:paraId="1572C7D1" w14:textId="6F672BAD" w:rsidR="0071116A" w:rsidRPr="0071116A" w:rsidRDefault="0071116A" w:rsidP="0071116A">
            <w:pPr>
              <w:spacing w:after="0"/>
              <w:jc w:val="right"/>
              <w:rPr>
                <w:rFonts w:ascii="Times New Roman" w:hAnsi="Times New Roman" w:cs="Times New Roman"/>
                <w:b/>
                <w:sz w:val="18"/>
                <w:szCs w:val="18"/>
              </w:rPr>
            </w:pPr>
            <w:r w:rsidRPr="0071116A">
              <w:rPr>
                <w:rFonts w:ascii="Times New Roman" w:hAnsi="Times New Roman" w:cs="Times New Roman"/>
                <w:b/>
                <w:sz w:val="18"/>
                <w:szCs w:val="18"/>
              </w:rPr>
              <w:t>8.015,04</w:t>
            </w:r>
          </w:p>
        </w:tc>
      </w:tr>
      <w:tr w:rsidR="0071116A" w:rsidRPr="0071116A" w14:paraId="5C457CDE" w14:textId="77777777" w:rsidTr="0071116A">
        <w:tc>
          <w:tcPr>
            <w:tcW w:w="3531" w:type="dxa"/>
            <w:shd w:val="clear" w:color="auto" w:fill="CBFFCB"/>
          </w:tcPr>
          <w:p w14:paraId="54E8816B" w14:textId="70D443A9"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11 Opći prihodi i primici</w:t>
            </w:r>
          </w:p>
        </w:tc>
        <w:tc>
          <w:tcPr>
            <w:tcW w:w="1300" w:type="dxa"/>
            <w:shd w:val="clear" w:color="auto" w:fill="CBFFCB"/>
          </w:tcPr>
          <w:p w14:paraId="76B9C52D" w14:textId="1A34A3A2"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FCE5159" w14:textId="70762D6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913A2DE" w14:textId="00B9BBEB"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415BE8D4" w14:textId="706AC9A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7.286,40</w:t>
            </w:r>
          </w:p>
        </w:tc>
        <w:tc>
          <w:tcPr>
            <w:tcW w:w="1300" w:type="dxa"/>
            <w:shd w:val="clear" w:color="auto" w:fill="CBFFCB"/>
          </w:tcPr>
          <w:p w14:paraId="7DFFE01C" w14:textId="4BC7477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8.015,04</w:t>
            </w:r>
          </w:p>
        </w:tc>
      </w:tr>
      <w:tr w:rsidR="0071116A" w:rsidRPr="0071116A" w14:paraId="610973DE" w14:textId="77777777" w:rsidTr="0071116A">
        <w:tc>
          <w:tcPr>
            <w:tcW w:w="3531" w:type="dxa"/>
            <w:shd w:val="clear" w:color="auto" w:fill="F2F2F2"/>
          </w:tcPr>
          <w:p w14:paraId="4BE3E18E" w14:textId="42AF0029"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0050E27A" w14:textId="4EA6100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A0D0649" w14:textId="53C2461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0B6FF8E" w14:textId="5F07E73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776B511" w14:textId="4D3E741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7.286,40</w:t>
            </w:r>
          </w:p>
        </w:tc>
        <w:tc>
          <w:tcPr>
            <w:tcW w:w="1300" w:type="dxa"/>
            <w:shd w:val="clear" w:color="auto" w:fill="F2F2F2"/>
          </w:tcPr>
          <w:p w14:paraId="100D15C9" w14:textId="6FF9406B"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8.015,04</w:t>
            </w:r>
          </w:p>
        </w:tc>
      </w:tr>
      <w:tr w:rsidR="0071116A" w14:paraId="4BC057C7" w14:textId="77777777" w:rsidTr="0071116A">
        <w:tc>
          <w:tcPr>
            <w:tcW w:w="3531" w:type="dxa"/>
          </w:tcPr>
          <w:p w14:paraId="6A813BB7" w14:textId="2CF44BA1"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ADCD430" w14:textId="33062D44"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C5272F" w14:textId="0F03520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7CDF5D" w14:textId="0D6DFB6F"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91A97C" w14:textId="4F538998"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7.286,40</w:t>
            </w:r>
          </w:p>
        </w:tc>
        <w:tc>
          <w:tcPr>
            <w:tcW w:w="1300" w:type="dxa"/>
          </w:tcPr>
          <w:p w14:paraId="461FC473" w14:textId="52D275DE"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8.015,04</w:t>
            </w:r>
          </w:p>
        </w:tc>
      </w:tr>
      <w:tr w:rsidR="0071116A" w:rsidRPr="0071116A" w14:paraId="4EBBE8FF" w14:textId="77777777" w:rsidTr="0071116A">
        <w:tc>
          <w:tcPr>
            <w:tcW w:w="3531" w:type="dxa"/>
            <w:shd w:val="clear" w:color="auto" w:fill="CBFFCB"/>
          </w:tcPr>
          <w:p w14:paraId="5F1CB469" w14:textId="19E65C3A"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50 Pomoći iz državnog proračuna</w:t>
            </w:r>
          </w:p>
        </w:tc>
        <w:tc>
          <w:tcPr>
            <w:tcW w:w="1300" w:type="dxa"/>
            <w:shd w:val="clear" w:color="auto" w:fill="CBFFCB"/>
          </w:tcPr>
          <w:p w14:paraId="6B420333" w14:textId="356CCB87"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5E819A4F" w14:textId="29C8C533"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2D09C05C" w14:textId="1641F020"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6.624,00</w:t>
            </w:r>
          </w:p>
        </w:tc>
        <w:tc>
          <w:tcPr>
            <w:tcW w:w="1300" w:type="dxa"/>
            <w:shd w:val="clear" w:color="auto" w:fill="CBFFCB"/>
          </w:tcPr>
          <w:p w14:paraId="6A256655" w14:textId="7AA5B0BF"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37D3ADB6" w14:textId="417A8746"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5B8DF7C0" w14:textId="77777777" w:rsidTr="0071116A">
        <w:tc>
          <w:tcPr>
            <w:tcW w:w="3531" w:type="dxa"/>
            <w:shd w:val="clear" w:color="auto" w:fill="F2F2F2"/>
          </w:tcPr>
          <w:p w14:paraId="7D4DE387" w14:textId="70665AF6"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301EAE33" w14:textId="21BC83E2"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40DB39E" w14:textId="581C39F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3CB08D1D" w14:textId="4DE8696F"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6.624,00</w:t>
            </w:r>
          </w:p>
        </w:tc>
        <w:tc>
          <w:tcPr>
            <w:tcW w:w="1300" w:type="dxa"/>
            <w:shd w:val="clear" w:color="auto" w:fill="F2F2F2"/>
          </w:tcPr>
          <w:p w14:paraId="5C226DC5" w14:textId="6821A3B5"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2FDA0F69" w14:textId="6D925588"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32E16CE1" w14:textId="77777777" w:rsidTr="0071116A">
        <w:tc>
          <w:tcPr>
            <w:tcW w:w="3531" w:type="dxa"/>
          </w:tcPr>
          <w:p w14:paraId="6D8357DE" w14:textId="0D1AC4BD"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2CEDE80" w14:textId="56FA47B2"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3AC245" w14:textId="5A9D6AFA"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3BAEE1" w14:textId="641DE79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6.624,00</w:t>
            </w:r>
          </w:p>
        </w:tc>
        <w:tc>
          <w:tcPr>
            <w:tcW w:w="1300" w:type="dxa"/>
          </w:tcPr>
          <w:p w14:paraId="4EB0B119" w14:textId="6A496AFB"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86F13C" w14:textId="1D9A201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0701008E" w14:textId="77777777" w:rsidTr="0071116A">
        <w:tc>
          <w:tcPr>
            <w:tcW w:w="3531" w:type="dxa"/>
            <w:shd w:val="clear" w:color="auto" w:fill="CBFFCB"/>
          </w:tcPr>
          <w:p w14:paraId="075441C9" w14:textId="4C7F0B2C" w:rsidR="0071116A" w:rsidRPr="0071116A" w:rsidRDefault="0071116A" w:rsidP="0071116A">
            <w:pPr>
              <w:spacing w:after="0"/>
              <w:rPr>
                <w:rFonts w:ascii="Times New Roman" w:hAnsi="Times New Roman" w:cs="Times New Roman"/>
                <w:sz w:val="16"/>
                <w:szCs w:val="18"/>
              </w:rPr>
            </w:pPr>
            <w:r w:rsidRPr="0071116A">
              <w:rPr>
                <w:rFonts w:ascii="Times New Roman" w:hAnsi="Times New Roman" w:cs="Times New Roman"/>
                <w:sz w:val="16"/>
                <w:szCs w:val="18"/>
              </w:rPr>
              <w:t>IZVOR 51 Tekuće pomoći iz drugih proračuna</w:t>
            </w:r>
          </w:p>
        </w:tc>
        <w:tc>
          <w:tcPr>
            <w:tcW w:w="1300" w:type="dxa"/>
            <w:shd w:val="clear" w:color="auto" w:fill="CBFFCB"/>
          </w:tcPr>
          <w:p w14:paraId="466C67A1" w14:textId="40DC6AAE"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5.574,28</w:t>
            </w:r>
          </w:p>
        </w:tc>
        <w:tc>
          <w:tcPr>
            <w:tcW w:w="1300" w:type="dxa"/>
            <w:shd w:val="clear" w:color="auto" w:fill="CBFFCB"/>
          </w:tcPr>
          <w:p w14:paraId="47D05A63" w14:textId="62F56AED"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30.537,47</w:t>
            </w:r>
          </w:p>
        </w:tc>
        <w:tc>
          <w:tcPr>
            <w:tcW w:w="1300" w:type="dxa"/>
            <w:shd w:val="clear" w:color="auto" w:fill="CBFFCB"/>
          </w:tcPr>
          <w:p w14:paraId="1F286C12" w14:textId="7C13FE81"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6CC6BBCA" w14:textId="2617971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c>
          <w:tcPr>
            <w:tcW w:w="1300" w:type="dxa"/>
            <w:shd w:val="clear" w:color="auto" w:fill="CBFFCB"/>
          </w:tcPr>
          <w:p w14:paraId="1F1F18A4" w14:textId="720C53D9" w:rsidR="0071116A" w:rsidRPr="0071116A" w:rsidRDefault="0071116A" w:rsidP="0071116A">
            <w:pPr>
              <w:spacing w:after="0"/>
              <w:jc w:val="right"/>
              <w:rPr>
                <w:rFonts w:ascii="Times New Roman" w:hAnsi="Times New Roman" w:cs="Times New Roman"/>
                <w:sz w:val="16"/>
                <w:szCs w:val="18"/>
              </w:rPr>
            </w:pPr>
            <w:r w:rsidRPr="0071116A">
              <w:rPr>
                <w:rFonts w:ascii="Times New Roman" w:hAnsi="Times New Roman" w:cs="Times New Roman"/>
                <w:sz w:val="16"/>
                <w:szCs w:val="18"/>
              </w:rPr>
              <w:t>0,00</w:t>
            </w:r>
          </w:p>
        </w:tc>
      </w:tr>
      <w:tr w:rsidR="0071116A" w:rsidRPr="0071116A" w14:paraId="3843C742" w14:textId="77777777" w:rsidTr="0071116A">
        <w:tc>
          <w:tcPr>
            <w:tcW w:w="3531" w:type="dxa"/>
            <w:shd w:val="clear" w:color="auto" w:fill="F2F2F2"/>
          </w:tcPr>
          <w:p w14:paraId="6152EE7D" w14:textId="1B400DD7" w:rsidR="0071116A" w:rsidRPr="0071116A" w:rsidRDefault="0071116A" w:rsidP="0071116A">
            <w:pPr>
              <w:spacing w:after="0"/>
              <w:rPr>
                <w:rFonts w:ascii="Times New Roman" w:hAnsi="Times New Roman" w:cs="Times New Roman"/>
                <w:sz w:val="18"/>
                <w:szCs w:val="18"/>
              </w:rPr>
            </w:pPr>
            <w:r w:rsidRPr="0071116A">
              <w:rPr>
                <w:rFonts w:ascii="Times New Roman" w:hAnsi="Times New Roman" w:cs="Times New Roman"/>
                <w:sz w:val="18"/>
                <w:szCs w:val="18"/>
              </w:rPr>
              <w:t>3 Rashodi poslovanja</w:t>
            </w:r>
          </w:p>
        </w:tc>
        <w:tc>
          <w:tcPr>
            <w:tcW w:w="1300" w:type="dxa"/>
            <w:shd w:val="clear" w:color="auto" w:fill="F2F2F2"/>
          </w:tcPr>
          <w:p w14:paraId="45941AD6" w14:textId="035FA2F0"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5.574,28</w:t>
            </w:r>
          </w:p>
        </w:tc>
        <w:tc>
          <w:tcPr>
            <w:tcW w:w="1300" w:type="dxa"/>
            <w:shd w:val="clear" w:color="auto" w:fill="F2F2F2"/>
          </w:tcPr>
          <w:p w14:paraId="5DD64D05" w14:textId="06FA7CA6"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30.537,47</w:t>
            </w:r>
          </w:p>
        </w:tc>
        <w:tc>
          <w:tcPr>
            <w:tcW w:w="1300" w:type="dxa"/>
            <w:shd w:val="clear" w:color="auto" w:fill="F2F2F2"/>
          </w:tcPr>
          <w:p w14:paraId="0155AB63" w14:textId="528CAD44"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4E9C9E06" w14:textId="79DFF60C"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c>
          <w:tcPr>
            <w:tcW w:w="1300" w:type="dxa"/>
            <w:shd w:val="clear" w:color="auto" w:fill="F2F2F2"/>
          </w:tcPr>
          <w:p w14:paraId="69673AB3" w14:textId="1FEF1D3A" w:rsidR="0071116A" w:rsidRPr="0071116A" w:rsidRDefault="0071116A" w:rsidP="0071116A">
            <w:pPr>
              <w:spacing w:after="0"/>
              <w:jc w:val="right"/>
              <w:rPr>
                <w:rFonts w:ascii="Times New Roman" w:hAnsi="Times New Roman" w:cs="Times New Roman"/>
                <w:sz w:val="18"/>
                <w:szCs w:val="18"/>
              </w:rPr>
            </w:pPr>
            <w:r w:rsidRPr="0071116A">
              <w:rPr>
                <w:rFonts w:ascii="Times New Roman" w:hAnsi="Times New Roman" w:cs="Times New Roman"/>
                <w:sz w:val="18"/>
                <w:szCs w:val="18"/>
              </w:rPr>
              <w:t>0,00</w:t>
            </w:r>
          </w:p>
        </w:tc>
      </w:tr>
      <w:tr w:rsidR="0071116A" w14:paraId="462A5573" w14:textId="77777777" w:rsidTr="0071116A">
        <w:tc>
          <w:tcPr>
            <w:tcW w:w="3531" w:type="dxa"/>
          </w:tcPr>
          <w:p w14:paraId="68E27EEE" w14:textId="611CF5B7" w:rsidR="0071116A" w:rsidRDefault="0071116A" w:rsidP="0071116A">
            <w:pPr>
              <w:spacing w:after="0"/>
              <w:rPr>
                <w:rFonts w:ascii="Times New Roman" w:hAnsi="Times New Roman" w:cs="Times New Roman"/>
                <w:sz w:val="18"/>
                <w:szCs w:val="18"/>
              </w:rPr>
            </w:pPr>
            <w:r>
              <w:rPr>
                <w:rFonts w:ascii="Times New Roman" w:hAnsi="Times New Roman" w:cs="Times New Roman"/>
                <w:sz w:val="18"/>
                <w:szCs w:val="18"/>
              </w:rPr>
              <w:lastRenderedPageBreak/>
              <w:t>38 Rashodi za donacije, kazne, naknade šteta i kapitalne pomoći</w:t>
            </w:r>
          </w:p>
        </w:tc>
        <w:tc>
          <w:tcPr>
            <w:tcW w:w="1300" w:type="dxa"/>
          </w:tcPr>
          <w:p w14:paraId="542C57C9" w14:textId="2F0B5EA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5.574,28</w:t>
            </w:r>
          </w:p>
        </w:tc>
        <w:tc>
          <w:tcPr>
            <w:tcW w:w="1300" w:type="dxa"/>
          </w:tcPr>
          <w:p w14:paraId="4430A65E" w14:textId="6239DE3D"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30.537,47</w:t>
            </w:r>
          </w:p>
        </w:tc>
        <w:tc>
          <w:tcPr>
            <w:tcW w:w="1300" w:type="dxa"/>
          </w:tcPr>
          <w:p w14:paraId="196B30A7" w14:textId="610FBA40"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363B9A" w14:textId="33691F43"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9960FA" w14:textId="62E12A66" w:rsidR="0071116A" w:rsidRDefault="0071116A" w:rsidP="007111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1116A" w:rsidRPr="0071116A" w14:paraId="3E3A1A3D" w14:textId="77777777" w:rsidTr="0071116A">
        <w:tc>
          <w:tcPr>
            <w:tcW w:w="3531" w:type="dxa"/>
            <w:shd w:val="clear" w:color="auto" w:fill="505050"/>
          </w:tcPr>
          <w:p w14:paraId="0221A1E0" w14:textId="560D7D8F" w:rsidR="0071116A" w:rsidRPr="0071116A" w:rsidRDefault="0071116A" w:rsidP="0071116A">
            <w:pPr>
              <w:spacing w:after="0"/>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UKUPNO RASHODI</w:t>
            </w:r>
          </w:p>
        </w:tc>
        <w:tc>
          <w:tcPr>
            <w:tcW w:w="1300" w:type="dxa"/>
            <w:shd w:val="clear" w:color="auto" w:fill="505050"/>
          </w:tcPr>
          <w:p w14:paraId="5F4BD1BC" w14:textId="5E96CA43"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2.902.029,82</w:t>
            </w:r>
          </w:p>
        </w:tc>
        <w:tc>
          <w:tcPr>
            <w:tcW w:w="1300" w:type="dxa"/>
            <w:shd w:val="clear" w:color="auto" w:fill="505050"/>
          </w:tcPr>
          <w:p w14:paraId="7AB9FE73" w14:textId="59DA5B15"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3.840.760,73</w:t>
            </w:r>
          </w:p>
        </w:tc>
        <w:tc>
          <w:tcPr>
            <w:tcW w:w="1300" w:type="dxa"/>
            <w:shd w:val="clear" w:color="auto" w:fill="505050"/>
          </w:tcPr>
          <w:p w14:paraId="4C637ADC" w14:textId="28E5204D"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5.798.256,68</w:t>
            </w:r>
          </w:p>
        </w:tc>
        <w:tc>
          <w:tcPr>
            <w:tcW w:w="1300" w:type="dxa"/>
            <w:shd w:val="clear" w:color="auto" w:fill="505050"/>
          </w:tcPr>
          <w:p w14:paraId="1F6D3825" w14:textId="7915047C"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5.840.541,77</w:t>
            </w:r>
          </w:p>
        </w:tc>
        <w:tc>
          <w:tcPr>
            <w:tcW w:w="1300" w:type="dxa"/>
            <w:shd w:val="clear" w:color="auto" w:fill="505050"/>
          </w:tcPr>
          <w:p w14:paraId="3C0F9E56" w14:textId="3659F312" w:rsidR="0071116A" w:rsidRPr="0071116A" w:rsidRDefault="0071116A" w:rsidP="0071116A">
            <w:pPr>
              <w:spacing w:after="0"/>
              <w:jc w:val="right"/>
              <w:rPr>
                <w:rFonts w:ascii="Times New Roman" w:hAnsi="Times New Roman" w:cs="Times New Roman"/>
                <w:b/>
                <w:color w:val="FFFFFF"/>
                <w:sz w:val="16"/>
                <w:szCs w:val="18"/>
              </w:rPr>
            </w:pPr>
            <w:r w:rsidRPr="0071116A">
              <w:rPr>
                <w:rFonts w:ascii="Times New Roman" w:hAnsi="Times New Roman" w:cs="Times New Roman"/>
                <w:b/>
                <w:color w:val="FFFFFF"/>
                <w:sz w:val="16"/>
                <w:szCs w:val="18"/>
              </w:rPr>
              <w:t>3.649.979,19</w:t>
            </w:r>
          </w:p>
        </w:tc>
      </w:tr>
    </w:tbl>
    <w:p w14:paraId="3E54A872" w14:textId="5CFF0560" w:rsidR="00404163" w:rsidRPr="00521735" w:rsidRDefault="00404163" w:rsidP="00404163">
      <w:pPr>
        <w:spacing w:after="0"/>
        <w:rPr>
          <w:rFonts w:ascii="Times New Roman" w:hAnsi="Times New Roman" w:cs="Times New Roman"/>
          <w:sz w:val="18"/>
          <w:szCs w:val="18"/>
        </w:rPr>
      </w:pPr>
    </w:p>
    <w:p w14:paraId="50CEEF9C" w14:textId="77777777" w:rsidR="00404163" w:rsidRDefault="00404163" w:rsidP="00404163">
      <w:pPr>
        <w:spacing w:after="0"/>
        <w:rPr>
          <w:rFonts w:ascii="Times New Roman" w:hAnsi="Times New Roman"/>
          <w:b/>
          <w:bCs/>
          <w:sz w:val="18"/>
          <w:szCs w:val="18"/>
        </w:rPr>
      </w:pPr>
    </w:p>
    <w:p w14:paraId="2DCB177A" w14:textId="77777777" w:rsidR="00404163" w:rsidRDefault="00404163" w:rsidP="00404163">
      <w:pPr>
        <w:spacing w:after="0"/>
        <w:rPr>
          <w:rFonts w:ascii="Times New Roman" w:hAnsi="Times New Roman" w:cs="Times New Roman"/>
          <w:b/>
          <w:bCs/>
          <w:sz w:val="20"/>
          <w:szCs w:val="20"/>
        </w:rPr>
      </w:pPr>
    </w:p>
    <w:p w14:paraId="4C1A2874" w14:textId="61FD3980" w:rsidR="00404163" w:rsidRPr="00F734F9" w:rsidRDefault="00404163" w:rsidP="00404163">
      <w:pPr>
        <w:pStyle w:val="Odlomakpopisa"/>
        <w:spacing w:after="0"/>
        <w:ind w:left="0"/>
        <w:rPr>
          <w:rFonts w:ascii="Times New Roman" w:hAnsi="Times New Roman"/>
          <w:sz w:val="18"/>
          <w:szCs w:val="18"/>
        </w:rPr>
      </w:pPr>
    </w:p>
    <w:p w14:paraId="228EC0FC" w14:textId="77777777" w:rsidR="00404163" w:rsidRPr="00F734F9" w:rsidRDefault="00404163" w:rsidP="00404163">
      <w:pPr>
        <w:pStyle w:val="Odlomakpopisa"/>
        <w:spacing w:after="0"/>
        <w:ind w:firstLine="414"/>
        <w:rPr>
          <w:rFonts w:ascii="Times New Roman" w:hAnsi="Times New Roman"/>
        </w:rPr>
      </w:pPr>
    </w:p>
    <w:p w14:paraId="08685D08" w14:textId="77777777" w:rsidR="0093557E" w:rsidRPr="00130756" w:rsidRDefault="0093557E" w:rsidP="0093557E">
      <w:pPr>
        <w:spacing w:after="0"/>
        <w:jc w:val="center"/>
        <w:rPr>
          <w:rFonts w:ascii="Times New Roman" w:hAnsi="Times New Roman" w:cs="Times New Roman"/>
          <w:b/>
          <w:bCs/>
          <w:sz w:val="20"/>
          <w:szCs w:val="20"/>
        </w:rPr>
      </w:pPr>
      <w:r w:rsidRPr="00130756">
        <w:rPr>
          <w:rFonts w:ascii="Times New Roman" w:hAnsi="Times New Roman" w:cs="Times New Roman"/>
          <w:b/>
          <w:bCs/>
          <w:sz w:val="20"/>
          <w:szCs w:val="20"/>
        </w:rPr>
        <w:t>Članak 4.</w:t>
      </w:r>
    </w:p>
    <w:p w14:paraId="26C5ACFC" w14:textId="119E37A6" w:rsidR="0093557E" w:rsidRPr="00130756" w:rsidRDefault="0093557E" w:rsidP="0093557E">
      <w:pPr>
        <w:spacing w:after="0"/>
        <w:rPr>
          <w:rFonts w:ascii="Times New Roman" w:hAnsi="Times New Roman" w:cs="Times New Roman"/>
          <w:b/>
          <w:bCs/>
          <w:sz w:val="18"/>
          <w:szCs w:val="18"/>
        </w:rPr>
      </w:pPr>
      <w:r w:rsidRPr="00130756">
        <w:rPr>
          <w:rFonts w:ascii="Times New Roman" w:hAnsi="Times New Roman" w:cs="Times New Roman"/>
          <w:color w:val="000000"/>
          <w:sz w:val="20"/>
          <w:szCs w:val="20"/>
        </w:rPr>
        <w:t xml:space="preserve">Osim </w:t>
      </w:r>
      <w:r>
        <w:rPr>
          <w:rFonts w:ascii="Times New Roman" w:hAnsi="Times New Roman" w:cs="Times New Roman"/>
          <w:color w:val="000000"/>
          <w:sz w:val="20"/>
          <w:szCs w:val="20"/>
        </w:rPr>
        <w:t>o</w:t>
      </w:r>
      <w:r w:rsidRPr="00130756">
        <w:rPr>
          <w:rFonts w:ascii="Times New Roman" w:hAnsi="Times New Roman" w:cs="Times New Roman"/>
          <w:color w:val="000000"/>
          <w:sz w:val="20"/>
          <w:szCs w:val="20"/>
        </w:rPr>
        <w:t>pćeg i posebnog dijela, sastavni dio proračuna</w:t>
      </w:r>
      <w:r>
        <w:rPr>
          <w:rFonts w:ascii="Times New Roman" w:hAnsi="Times New Roman" w:cs="Times New Roman"/>
          <w:color w:val="000000"/>
          <w:sz w:val="20"/>
          <w:szCs w:val="20"/>
        </w:rPr>
        <w:t xml:space="preserve"> Općine Tovarnik </w:t>
      </w:r>
      <w:r w:rsidRPr="00130756">
        <w:rPr>
          <w:rFonts w:ascii="Times New Roman" w:hAnsi="Times New Roman" w:cs="Times New Roman"/>
          <w:color w:val="000000"/>
          <w:sz w:val="20"/>
          <w:szCs w:val="20"/>
        </w:rPr>
        <w:t xml:space="preserve">za </w:t>
      </w:r>
      <w:r>
        <w:rPr>
          <w:rFonts w:ascii="Times New Roman" w:hAnsi="Times New Roman" w:cs="Times New Roman"/>
          <w:color w:val="000000"/>
          <w:sz w:val="20"/>
          <w:szCs w:val="20"/>
        </w:rPr>
        <w:t>2026</w:t>
      </w:r>
      <w:r w:rsidRPr="00130756">
        <w:rPr>
          <w:rFonts w:ascii="Times New Roman" w:hAnsi="Times New Roman" w:cs="Times New Roman"/>
          <w:color w:val="000000"/>
          <w:sz w:val="20"/>
          <w:szCs w:val="20"/>
        </w:rPr>
        <w:t>. godinu su:</w:t>
      </w:r>
    </w:p>
    <w:p w14:paraId="088A186A" w14:textId="77777777" w:rsidR="0093557E" w:rsidRPr="00F734F9" w:rsidRDefault="0093557E" w:rsidP="0093557E">
      <w:pPr>
        <w:spacing w:after="0"/>
        <w:jc w:val="center"/>
        <w:rPr>
          <w:rFonts w:ascii="Times New Roman" w:hAnsi="Times New Roman" w:cs="Times New Roman"/>
          <w:b/>
          <w:bCs/>
          <w:sz w:val="20"/>
          <w:szCs w:val="20"/>
        </w:rPr>
      </w:pPr>
    </w:p>
    <w:p w14:paraId="34D75E52" w14:textId="77777777" w:rsidR="0093557E" w:rsidRPr="00B739E0" w:rsidRDefault="0093557E" w:rsidP="0093557E">
      <w:pPr>
        <w:pStyle w:val="Odlomakpopisa"/>
        <w:numPr>
          <w:ilvl w:val="0"/>
          <w:numId w:val="34"/>
        </w:numPr>
        <w:rPr>
          <w:rFonts w:ascii="Times New Roman" w:hAnsi="Times New Roman"/>
          <w:b/>
          <w:bCs/>
          <w:sz w:val="24"/>
          <w:szCs w:val="24"/>
        </w:rPr>
      </w:pPr>
      <w:r w:rsidRPr="00E00878">
        <w:rPr>
          <w:rFonts w:ascii="Times New Roman" w:hAnsi="Times New Roman"/>
          <w:b/>
          <w:bCs/>
          <w:sz w:val="24"/>
          <w:szCs w:val="24"/>
        </w:rPr>
        <w:t>OBRAZLOŽENJE OPĆEG DIJELA PRORAČUNA</w:t>
      </w:r>
    </w:p>
    <w:p w14:paraId="454A3207" w14:textId="514D2802" w:rsidR="0093557E" w:rsidRPr="0014044E" w:rsidRDefault="0093557E" w:rsidP="0093557E">
      <w:pPr>
        <w:jc w:val="both"/>
        <w:rPr>
          <w:rFonts w:ascii="Times New Roman" w:hAnsi="Times New Roman"/>
          <w:sz w:val="20"/>
          <w:szCs w:val="20"/>
        </w:rPr>
      </w:pPr>
      <w:r w:rsidRPr="0014044E">
        <w:rPr>
          <w:rFonts w:ascii="Times New Roman" w:hAnsi="Times New Roman"/>
          <w:sz w:val="20"/>
          <w:szCs w:val="20"/>
        </w:rPr>
        <w:t>Prijedlog Proračuna Općine Tovarnik za 202</w:t>
      </w:r>
      <w:r>
        <w:rPr>
          <w:rFonts w:ascii="Times New Roman" w:hAnsi="Times New Roman"/>
          <w:sz w:val="20"/>
          <w:szCs w:val="20"/>
        </w:rPr>
        <w:t>6</w:t>
      </w:r>
      <w:r w:rsidRPr="0014044E">
        <w:rPr>
          <w:rFonts w:ascii="Times New Roman" w:hAnsi="Times New Roman"/>
          <w:sz w:val="20"/>
          <w:szCs w:val="20"/>
        </w:rPr>
        <w:t>. godinu s projekcijama za 202</w:t>
      </w:r>
      <w:r>
        <w:rPr>
          <w:rFonts w:ascii="Times New Roman" w:hAnsi="Times New Roman"/>
          <w:sz w:val="20"/>
          <w:szCs w:val="20"/>
        </w:rPr>
        <w:t>7</w:t>
      </w:r>
      <w:r w:rsidRPr="0014044E">
        <w:rPr>
          <w:rFonts w:ascii="Times New Roman" w:hAnsi="Times New Roman"/>
          <w:sz w:val="20"/>
          <w:szCs w:val="20"/>
        </w:rPr>
        <w:t>. i 202</w:t>
      </w:r>
      <w:r>
        <w:rPr>
          <w:rFonts w:ascii="Times New Roman" w:hAnsi="Times New Roman"/>
          <w:sz w:val="20"/>
          <w:szCs w:val="20"/>
        </w:rPr>
        <w:t>8</w:t>
      </w:r>
      <w:r w:rsidRPr="0014044E">
        <w:rPr>
          <w:rFonts w:ascii="Times New Roman" w:hAnsi="Times New Roman"/>
          <w:sz w:val="20"/>
          <w:szCs w:val="20"/>
        </w:rPr>
        <w:t>. godinu izrađen je po metodologiji propisanoj Zakonom o proračunu. Člancima 28.-31. Zakona o proračunu propisan je sadržaj proračuna.</w:t>
      </w:r>
    </w:p>
    <w:p w14:paraId="4A6DFFE6" w14:textId="73C16FB6" w:rsidR="0093557E" w:rsidRPr="0014044E" w:rsidRDefault="0093557E" w:rsidP="0093557E">
      <w:pPr>
        <w:jc w:val="both"/>
        <w:rPr>
          <w:rFonts w:ascii="Times New Roman" w:hAnsi="Times New Roman"/>
          <w:sz w:val="20"/>
          <w:szCs w:val="20"/>
        </w:rPr>
      </w:pPr>
      <w:r w:rsidRPr="0014044E">
        <w:rPr>
          <w:rFonts w:ascii="Times New Roman" w:hAnsi="Times New Roman"/>
          <w:sz w:val="20"/>
          <w:szCs w:val="20"/>
        </w:rPr>
        <w:t xml:space="preserve">Proračun se </w:t>
      </w:r>
      <w:r w:rsidRPr="0014044E">
        <w:rPr>
          <w:rFonts w:ascii="Times New Roman" w:hAnsi="Times New Roman"/>
          <w:b/>
          <w:bCs/>
          <w:i/>
          <w:iCs/>
          <w:sz w:val="20"/>
          <w:szCs w:val="20"/>
        </w:rPr>
        <w:t>sastoji od plana za proračunsku godinu i projekcija za sljedeće dvije godine</w:t>
      </w:r>
      <w:r w:rsidRPr="0014044E">
        <w:rPr>
          <w:rFonts w:ascii="Times New Roman" w:hAnsi="Times New Roman"/>
          <w:sz w:val="20"/>
          <w:szCs w:val="20"/>
        </w:rPr>
        <w:t xml:space="preserve"> (plan za 202</w:t>
      </w:r>
      <w:r>
        <w:rPr>
          <w:rFonts w:ascii="Times New Roman" w:hAnsi="Times New Roman"/>
          <w:sz w:val="20"/>
          <w:szCs w:val="20"/>
        </w:rPr>
        <w:t>6</w:t>
      </w:r>
      <w:r w:rsidRPr="0014044E">
        <w:rPr>
          <w:rFonts w:ascii="Times New Roman" w:hAnsi="Times New Roman"/>
          <w:sz w:val="20"/>
          <w:szCs w:val="20"/>
        </w:rPr>
        <w:t>. godinu te projekcije za 202</w:t>
      </w:r>
      <w:r>
        <w:rPr>
          <w:rFonts w:ascii="Times New Roman" w:hAnsi="Times New Roman"/>
          <w:sz w:val="20"/>
          <w:szCs w:val="20"/>
        </w:rPr>
        <w:t>7</w:t>
      </w:r>
      <w:r w:rsidRPr="0014044E">
        <w:rPr>
          <w:rFonts w:ascii="Times New Roman" w:hAnsi="Times New Roman"/>
          <w:sz w:val="20"/>
          <w:szCs w:val="20"/>
        </w:rPr>
        <w:t>. i 202</w:t>
      </w:r>
      <w:r>
        <w:rPr>
          <w:rFonts w:ascii="Times New Roman" w:hAnsi="Times New Roman"/>
          <w:sz w:val="20"/>
          <w:szCs w:val="20"/>
        </w:rPr>
        <w:t>8</w:t>
      </w:r>
      <w:r w:rsidRPr="0014044E">
        <w:rPr>
          <w:rFonts w:ascii="Times New Roman" w:hAnsi="Times New Roman"/>
          <w:sz w:val="20"/>
          <w:szCs w:val="20"/>
        </w:rPr>
        <w:t xml:space="preserve">. godinu) te sadrži financijske planove prikazane kroz opći i posebni dio i obrazloženje proračuna. </w:t>
      </w:r>
    </w:p>
    <w:p w14:paraId="78FEEDB9" w14:textId="77777777" w:rsidR="0093557E" w:rsidRPr="0014044E" w:rsidRDefault="0093557E" w:rsidP="0093557E">
      <w:pPr>
        <w:contextualSpacing/>
        <w:jc w:val="both"/>
        <w:rPr>
          <w:rFonts w:ascii="Times New Roman" w:hAnsi="Times New Roman"/>
          <w:b/>
          <w:bCs/>
          <w:i/>
          <w:iCs/>
          <w:sz w:val="20"/>
          <w:szCs w:val="20"/>
        </w:rPr>
      </w:pPr>
      <w:r w:rsidRPr="0014044E">
        <w:rPr>
          <w:rFonts w:ascii="Times New Roman" w:hAnsi="Times New Roman"/>
          <w:b/>
          <w:bCs/>
          <w:i/>
          <w:iCs/>
          <w:sz w:val="20"/>
          <w:szCs w:val="20"/>
        </w:rPr>
        <w:t>Opći dio proračuna sadrži:</w:t>
      </w:r>
    </w:p>
    <w:p w14:paraId="66F2C3DF" w14:textId="77777777" w:rsidR="0093557E" w:rsidRPr="0014044E" w:rsidRDefault="0093557E" w:rsidP="0093557E">
      <w:pPr>
        <w:contextualSpacing/>
        <w:jc w:val="both"/>
        <w:rPr>
          <w:rFonts w:ascii="Times New Roman" w:hAnsi="Times New Roman"/>
          <w:b/>
          <w:bCs/>
          <w:i/>
          <w:iCs/>
          <w:sz w:val="20"/>
          <w:szCs w:val="20"/>
        </w:rPr>
      </w:pPr>
      <w:r w:rsidRPr="0014044E">
        <w:rPr>
          <w:rFonts w:ascii="Times New Roman" w:hAnsi="Times New Roman"/>
          <w:b/>
          <w:bCs/>
          <w:i/>
          <w:iCs/>
          <w:sz w:val="20"/>
          <w:szCs w:val="20"/>
        </w:rPr>
        <w:t>– sažetak Računa prihoda i rashoda i Računa financiranja</w:t>
      </w:r>
    </w:p>
    <w:p w14:paraId="0A5130FC" w14:textId="77777777" w:rsidR="0093557E" w:rsidRDefault="0093557E" w:rsidP="0093557E">
      <w:pPr>
        <w:contextualSpacing/>
        <w:jc w:val="both"/>
        <w:rPr>
          <w:rFonts w:ascii="Times New Roman" w:hAnsi="Times New Roman"/>
          <w:b/>
          <w:bCs/>
          <w:i/>
          <w:iCs/>
          <w:sz w:val="20"/>
          <w:szCs w:val="20"/>
        </w:rPr>
      </w:pPr>
      <w:r w:rsidRPr="0014044E">
        <w:rPr>
          <w:rFonts w:ascii="Times New Roman" w:hAnsi="Times New Roman"/>
          <w:b/>
          <w:bCs/>
          <w:i/>
          <w:iCs/>
          <w:sz w:val="20"/>
          <w:szCs w:val="20"/>
        </w:rPr>
        <w:t>– Račun prihoda i rashoda i Račun financiranja.</w:t>
      </w:r>
    </w:p>
    <w:p w14:paraId="67D0E765" w14:textId="77777777" w:rsidR="0093557E" w:rsidRPr="0014044E" w:rsidRDefault="0093557E" w:rsidP="0093557E">
      <w:pPr>
        <w:contextualSpacing/>
        <w:jc w:val="both"/>
        <w:rPr>
          <w:rFonts w:ascii="Times New Roman" w:hAnsi="Times New Roman"/>
          <w:b/>
          <w:bCs/>
          <w:i/>
          <w:iCs/>
          <w:sz w:val="20"/>
          <w:szCs w:val="20"/>
        </w:rPr>
      </w:pPr>
    </w:p>
    <w:p w14:paraId="542DFFBB" w14:textId="5EE77E0B" w:rsidR="0093557E" w:rsidRPr="0093557E" w:rsidRDefault="0093557E" w:rsidP="0093557E">
      <w:pPr>
        <w:jc w:val="both"/>
        <w:rPr>
          <w:rFonts w:ascii="Times New Roman" w:hAnsi="Times New Roman"/>
          <w:sz w:val="20"/>
          <w:szCs w:val="20"/>
        </w:rPr>
      </w:pPr>
      <w:r w:rsidRPr="0014044E">
        <w:rPr>
          <w:rFonts w:ascii="Times New Roman" w:hAnsi="Times New Roman"/>
          <w:b/>
          <w:bCs/>
          <w:i/>
          <w:iCs/>
          <w:sz w:val="20"/>
          <w:szCs w:val="20"/>
        </w:rPr>
        <w:t>Sažetak Računa prihoda i rashoda i Sažetak Računa financiranja</w:t>
      </w:r>
      <w:r w:rsidRPr="0014044E">
        <w:rPr>
          <w:rFonts w:ascii="Times New Roman" w:hAnsi="Times New Roman"/>
          <w:sz w:val="20"/>
          <w:szCs w:val="20"/>
        </w:rPr>
        <w:t xml:space="preserve"> sastoji se od ukupnih prihoda poslovanja i prihoda od prodaje nefinancijske imovine, ukupnih rashoda poslovanja i rashoda za nabavu nefinancijske imovine te ukupnih primitaka od financijske imovine i zaduživanja i izdataka za financijsku imovinu i otplate zajmova.</w:t>
      </w:r>
    </w:p>
    <w:p w14:paraId="03B88972" w14:textId="77777777" w:rsidR="0093557E" w:rsidRPr="0014044E" w:rsidRDefault="0093557E" w:rsidP="0093557E">
      <w:pPr>
        <w:jc w:val="both"/>
        <w:rPr>
          <w:rFonts w:ascii="Times New Roman" w:hAnsi="Times New Roman"/>
          <w:sz w:val="20"/>
          <w:szCs w:val="20"/>
        </w:rPr>
      </w:pPr>
      <w:r w:rsidRPr="0014044E">
        <w:rPr>
          <w:rFonts w:ascii="Times New Roman" w:hAnsi="Times New Roman"/>
          <w:b/>
          <w:bCs/>
          <w:i/>
          <w:iCs/>
          <w:sz w:val="20"/>
          <w:szCs w:val="20"/>
        </w:rPr>
        <w:t>Račun prihoda i rashoda proračuna</w:t>
      </w:r>
      <w:r w:rsidRPr="0014044E">
        <w:rPr>
          <w:rFonts w:ascii="Times New Roman" w:hAnsi="Times New Roman"/>
          <w:sz w:val="20"/>
          <w:szCs w:val="20"/>
        </w:rPr>
        <w:t xml:space="preserve"> sastoji se od prihoda i rashoda iskazanih prema izvorima financiranja i ekonomskoj klasifikaciji te rashoda iskazanih prema funkcijskoj klasifikaciji dok se u računu financiranja iskazuju primici od financijske imovine i zaduživanja te izdaci za financijsku imovinu i otplate instrumenata zaduživanja prema izvorima financiranja i ekonomskoj klasifikaciji.</w:t>
      </w:r>
    </w:p>
    <w:p w14:paraId="597D8C17" w14:textId="77777777" w:rsidR="0093557E" w:rsidRPr="0014044E" w:rsidRDefault="0093557E" w:rsidP="0093557E">
      <w:pPr>
        <w:jc w:val="both"/>
        <w:rPr>
          <w:rFonts w:ascii="Times New Roman" w:hAnsi="Times New Roman"/>
          <w:sz w:val="20"/>
          <w:szCs w:val="20"/>
        </w:rPr>
      </w:pPr>
      <w:r w:rsidRPr="0014044E">
        <w:rPr>
          <w:rFonts w:ascii="Times New Roman" w:hAnsi="Times New Roman"/>
          <w:sz w:val="20"/>
          <w:szCs w:val="20"/>
        </w:rPr>
        <w:t xml:space="preserve">Ako ukupni prihodi i primici nisu jednaki ukupnim rashodima i izdacima, opći dio proračuna sadrži i </w:t>
      </w:r>
      <w:r w:rsidRPr="0014044E">
        <w:rPr>
          <w:rFonts w:ascii="Times New Roman" w:hAnsi="Times New Roman"/>
          <w:b/>
          <w:bCs/>
          <w:i/>
          <w:iCs/>
          <w:sz w:val="20"/>
          <w:szCs w:val="20"/>
        </w:rPr>
        <w:t>preneseni višak ili preneseni manjak prihoda nad rashodima</w:t>
      </w:r>
      <w:r w:rsidRPr="0014044E">
        <w:rPr>
          <w:rFonts w:ascii="Times New Roman" w:hAnsi="Times New Roman"/>
          <w:sz w:val="20"/>
          <w:szCs w:val="20"/>
        </w:rPr>
        <w:t>. Ukoliko nije moguće u jednoj proračunskoj godini podmiriti planirani manjak odnosno utrošiti planirani višak potrebno je donijeti višegodišnji plan uravnoteženja i isti uključiti u proračun.</w:t>
      </w:r>
    </w:p>
    <w:p w14:paraId="4074389B" w14:textId="77777777" w:rsidR="0093557E" w:rsidRPr="0014044E" w:rsidRDefault="0093557E" w:rsidP="0093557E">
      <w:pPr>
        <w:contextualSpacing/>
        <w:jc w:val="both"/>
        <w:rPr>
          <w:rFonts w:ascii="Times New Roman" w:hAnsi="Times New Roman"/>
          <w:sz w:val="20"/>
          <w:szCs w:val="20"/>
        </w:rPr>
      </w:pPr>
      <w:r w:rsidRPr="0014044E">
        <w:rPr>
          <w:rFonts w:ascii="Times New Roman" w:hAnsi="Times New Roman"/>
          <w:b/>
          <w:bCs/>
          <w:i/>
          <w:iCs/>
          <w:sz w:val="20"/>
          <w:szCs w:val="20"/>
        </w:rPr>
        <w:t>Obrazloženje proračuna</w:t>
      </w:r>
      <w:r w:rsidRPr="0014044E">
        <w:rPr>
          <w:rFonts w:ascii="Times New Roman" w:hAnsi="Times New Roman"/>
          <w:sz w:val="20"/>
          <w:szCs w:val="20"/>
        </w:rPr>
        <w:t xml:space="preserve"> sastoji se od obrazloženja općeg dijela proračuna i obrazloženja posebnog dijela proračuna.</w:t>
      </w:r>
    </w:p>
    <w:p w14:paraId="45AC5B83" w14:textId="77777777" w:rsidR="0093557E" w:rsidRPr="0014044E" w:rsidRDefault="0093557E" w:rsidP="0093557E">
      <w:pPr>
        <w:contextualSpacing/>
        <w:jc w:val="both"/>
        <w:rPr>
          <w:rFonts w:ascii="Times New Roman" w:hAnsi="Times New Roman"/>
          <w:sz w:val="20"/>
          <w:szCs w:val="20"/>
        </w:rPr>
      </w:pPr>
      <w:r w:rsidRPr="0014044E">
        <w:rPr>
          <w:rFonts w:ascii="Times New Roman" w:hAnsi="Times New Roman"/>
          <w:sz w:val="20"/>
          <w:szCs w:val="20"/>
        </w:rPr>
        <w:t>Obrazloženje općeg dijela proračuna sadrži obrazloženje:</w:t>
      </w:r>
    </w:p>
    <w:p w14:paraId="003F9C31" w14:textId="77777777" w:rsidR="0093557E" w:rsidRPr="0014044E" w:rsidRDefault="0093557E" w:rsidP="0093557E">
      <w:pPr>
        <w:contextualSpacing/>
        <w:jc w:val="both"/>
        <w:rPr>
          <w:rFonts w:ascii="Times New Roman" w:hAnsi="Times New Roman"/>
          <w:sz w:val="20"/>
          <w:szCs w:val="20"/>
        </w:rPr>
      </w:pPr>
      <w:r w:rsidRPr="0014044E">
        <w:rPr>
          <w:rFonts w:ascii="Times New Roman" w:hAnsi="Times New Roman"/>
          <w:sz w:val="20"/>
          <w:szCs w:val="20"/>
        </w:rPr>
        <w:t xml:space="preserve">– prihoda i rashoda, primitaka i izdataka proračuna </w:t>
      </w:r>
    </w:p>
    <w:p w14:paraId="2357B0FC" w14:textId="77777777" w:rsidR="0093557E" w:rsidRDefault="0093557E" w:rsidP="0093557E">
      <w:pPr>
        <w:contextualSpacing/>
        <w:jc w:val="both"/>
        <w:rPr>
          <w:rFonts w:ascii="Times New Roman" w:hAnsi="Times New Roman"/>
          <w:sz w:val="20"/>
          <w:szCs w:val="20"/>
        </w:rPr>
      </w:pPr>
      <w:r w:rsidRPr="0014044E">
        <w:rPr>
          <w:rFonts w:ascii="Times New Roman" w:hAnsi="Times New Roman"/>
          <w:sz w:val="20"/>
          <w:szCs w:val="20"/>
        </w:rPr>
        <w:t>– prenesenog manjka odnosno viška proračuna.</w:t>
      </w:r>
    </w:p>
    <w:p w14:paraId="762D7B54" w14:textId="77777777" w:rsidR="0093557E" w:rsidRPr="00B739E0" w:rsidRDefault="0093557E" w:rsidP="0093557E">
      <w:pPr>
        <w:contextualSpacing/>
        <w:jc w:val="both"/>
        <w:rPr>
          <w:rFonts w:ascii="Times New Roman" w:hAnsi="Times New Roman"/>
          <w:sz w:val="20"/>
          <w:szCs w:val="20"/>
        </w:rPr>
      </w:pPr>
    </w:p>
    <w:p w14:paraId="49E12E31" w14:textId="77777777" w:rsidR="0093557E" w:rsidRPr="00130756" w:rsidRDefault="0093557E" w:rsidP="0093557E">
      <w:pPr>
        <w:widowControl w:val="0"/>
        <w:autoSpaceDE w:val="0"/>
        <w:autoSpaceDN w:val="0"/>
        <w:adjustRightInd w:val="0"/>
        <w:spacing w:before="12"/>
        <w:ind w:right="1"/>
        <w:jc w:val="both"/>
        <w:rPr>
          <w:rFonts w:ascii="Times New Roman" w:hAnsi="Times New Roman" w:cs="Times New Roman"/>
          <w:color w:val="000000"/>
          <w:sz w:val="20"/>
          <w:szCs w:val="20"/>
        </w:rPr>
      </w:pPr>
      <w:r w:rsidRPr="00130756">
        <w:rPr>
          <w:rFonts w:ascii="Times New Roman" w:hAnsi="Times New Roman" w:cs="Times New Roman"/>
          <w:color w:val="000000"/>
          <w:sz w:val="20"/>
          <w:szCs w:val="20"/>
        </w:rPr>
        <w:t xml:space="preserve">Obrazloženje općeg dijela </w:t>
      </w:r>
      <w:r>
        <w:rPr>
          <w:rFonts w:ascii="Times New Roman" w:hAnsi="Times New Roman" w:cs="Times New Roman"/>
          <w:color w:val="000000"/>
          <w:sz w:val="20"/>
          <w:szCs w:val="20"/>
        </w:rPr>
        <w:t>p</w:t>
      </w:r>
      <w:r w:rsidRPr="00130756">
        <w:rPr>
          <w:rFonts w:ascii="Times New Roman" w:hAnsi="Times New Roman" w:cs="Times New Roman"/>
          <w:color w:val="000000"/>
          <w:sz w:val="20"/>
          <w:szCs w:val="20"/>
        </w:rPr>
        <w:t xml:space="preserve">roračuna </w:t>
      </w:r>
      <w:r>
        <w:rPr>
          <w:rFonts w:ascii="Times New Roman" w:hAnsi="Times New Roman" w:cs="Times New Roman"/>
          <w:color w:val="000000"/>
          <w:sz w:val="20"/>
          <w:szCs w:val="20"/>
        </w:rPr>
        <w:t>Općine Tovarnik</w:t>
      </w:r>
      <w:r w:rsidRPr="00130756">
        <w:rPr>
          <w:rFonts w:ascii="Times New Roman" w:hAnsi="Times New Roman" w:cs="Times New Roman"/>
          <w:color w:val="000000"/>
          <w:sz w:val="20"/>
          <w:szCs w:val="20"/>
        </w:rPr>
        <w:t xml:space="preserve"> sadrži obrazloženje prihoda i rashoda, primitaka i izdataka proračuna i obrazloženje prenesenog manjka odnosno viška proračuna: </w:t>
      </w:r>
    </w:p>
    <w:p w14:paraId="5EB5DE33" w14:textId="77777777" w:rsidR="0093557E" w:rsidRDefault="0093557E" w:rsidP="0093557E">
      <w:pPr>
        <w:spacing w:after="0"/>
        <w:rPr>
          <w:rFonts w:ascii="Times New Roman" w:hAnsi="Times New Roman" w:cs="Times New Roman"/>
          <w:b/>
          <w:bCs/>
          <w:sz w:val="20"/>
          <w:szCs w:val="20"/>
        </w:rPr>
      </w:pPr>
      <w:r w:rsidRPr="00130756">
        <w:rPr>
          <w:rFonts w:ascii="Times New Roman" w:hAnsi="Times New Roman" w:cs="Times New Roman"/>
          <w:b/>
          <w:bCs/>
          <w:sz w:val="20"/>
          <w:szCs w:val="20"/>
        </w:rPr>
        <w:t>1. OBRAZLOŽENJ</w:t>
      </w:r>
      <w:r>
        <w:rPr>
          <w:rFonts w:ascii="Times New Roman" w:hAnsi="Times New Roman" w:cs="Times New Roman"/>
          <w:b/>
          <w:bCs/>
          <w:sz w:val="20"/>
          <w:szCs w:val="20"/>
        </w:rPr>
        <w:t>E</w:t>
      </w:r>
      <w:r w:rsidRPr="00130756">
        <w:rPr>
          <w:rFonts w:ascii="Times New Roman" w:hAnsi="Times New Roman" w:cs="Times New Roman"/>
          <w:b/>
          <w:bCs/>
          <w:sz w:val="20"/>
          <w:szCs w:val="20"/>
        </w:rPr>
        <w:t xml:space="preserve"> OPĆEG DIJELA IZVJEŠTAJA OSTVARENIH PRIHODA I PRIMITAKA</w:t>
      </w:r>
    </w:p>
    <w:p w14:paraId="021A208D" w14:textId="77777777" w:rsidR="0093557E" w:rsidRPr="00130756" w:rsidRDefault="0093557E" w:rsidP="0093557E">
      <w:pPr>
        <w:spacing w:after="0"/>
        <w:rPr>
          <w:rFonts w:ascii="Times New Roman" w:hAnsi="Times New Roman" w:cs="Times New Roman"/>
          <w:b/>
          <w:bCs/>
          <w:sz w:val="20"/>
          <w:szCs w:val="20"/>
        </w:rPr>
      </w:pPr>
    </w:p>
    <w:p w14:paraId="3F5F626B" w14:textId="4C1682DE" w:rsidR="0093557E" w:rsidRPr="0014044E" w:rsidRDefault="0093557E" w:rsidP="0093557E">
      <w:pPr>
        <w:jc w:val="both"/>
        <w:rPr>
          <w:rFonts w:ascii="Times New Roman" w:hAnsi="Times New Roman"/>
          <w:sz w:val="20"/>
          <w:szCs w:val="20"/>
        </w:rPr>
      </w:pPr>
      <w:r w:rsidRPr="0014044E">
        <w:rPr>
          <w:rFonts w:ascii="Times New Roman" w:hAnsi="Times New Roman"/>
          <w:sz w:val="20"/>
          <w:szCs w:val="20"/>
        </w:rPr>
        <w:t>Ukupni prihodi i primici Proračuna za 202</w:t>
      </w:r>
      <w:r w:rsidR="007540D0">
        <w:rPr>
          <w:rFonts w:ascii="Times New Roman" w:hAnsi="Times New Roman"/>
          <w:sz w:val="20"/>
          <w:szCs w:val="20"/>
        </w:rPr>
        <w:t>6</w:t>
      </w:r>
      <w:r w:rsidRPr="0014044E">
        <w:rPr>
          <w:rFonts w:ascii="Times New Roman" w:hAnsi="Times New Roman"/>
          <w:sz w:val="20"/>
          <w:szCs w:val="20"/>
        </w:rPr>
        <w:t xml:space="preserve">. godinu iznose </w:t>
      </w:r>
      <w:r w:rsidR="007540D0">
        <w:rPr>
          <w:rFonts w:ascii="Times New Roman" w:hAnsi="Times New Roman"/>
          <w:b/>
          <w:sz w:val="20"/>
          <w:szCs w:val="20"/>
        </w:rPr>
        <w:t>5.861.486,83</w:t>
      </w:r>
      <w:r w:rsidRPr="0014044E">
        <w:rPr>
          <w:rFonts w:ascii="Times New Roman" w:hAnsi="Times New Roman"/>
          <w:b/>
          <w:sz w:val="20"/>
          <w:szCs w:val="20"/>
        </w:rPr>
        <w:t xml:space="preserve"> </w:t>
      </w:r>
      <w:r w:rsidRPr="0014044E">
        <w:rPr>
          <w:rFonts w:ascii="Times New Roman" w:hAnsi="Times New Roman"/>
          <w:sz w:val="20"/>
          <w:szCs w:val="20"/>
        </w:rPr>
        <w:t>EUR, a čine ih prihodi poslovanja. U projekcijama za 202</w:t>
      </w:r>
      <w:r w:rsidR="007540D0">
        <w:rPr>
          <w:rFonts w:ascii="Times New Roman" w:hAnsi="Times New Roman"/>
          <w:sz w:val="20"/>
          <w:szCs w:val="20"/>
        </w:rPr>
        <w:t>7</w:t>
      </w:r>
      <w:r w:rsidRPr="0014044E">
        <w:rPr>
          <w:rFonts w:ascii="Times New Roman" w:hAnsi="Times New Roman"/>
          <w:sz w:val="20"/>
          <w:szCs w:val="20"/>
        </w:rPr>
        <w:t xml:space="preserve">. godinu ukupni prihodi i primici planirani su u iznosu od </w:t>
      </w:r>
      <w:r w:rsidR="007540D0">
        <w:rPr>
          <w:rFonts w:ascii="Times New Roman" w:hAnsi="Times New Roman"/>
          <w:sz w:val="20"/>
          <w:szCs w:val="20"/>
        </w:rPr>
        <w:t>3.339.441,77</w:t>
      </w:r>
      <w:r w:rsidRPr="0014044E">
        <w:rPr>
          <w:rFonts w:ascii="Times New Roman" w:hAnsi="Times New Roman"/>
          <w:sz w:val="20"/>
          <w:szCs w:val="20"/>
        </w:rPr>
        <w:t xml:space="preserve"> EUR, dok su u projekcijama za 202</w:t>
      </w:r>
      <w:r w:rsidR="007540D0">
        <w:rPr>
          <w:rFonts w:ascii="Times New Roman" w:hAnsi="Times New Roman"/>
          <w:sz w:val="20"/>
          <w:szCs w:val="20"/>
        </w:rPr>
        <w:t>8</w:t>
      </w:r>
      <w:r w:rsidRPr="0014044E">
        <w:rPr>
          <w:rFonts w:ascii="Times New Roman" w:hAnsi="Times New Roman"/>
          <w:sz w:val="20"/>
          <w:szCs w:val="20"/>
        </w:rPr>
        <w:t xml:space="preserve">. godinu planirani u visini od </w:t>
      </w:r>
      <w:r w:rsidR="007540D0">
        <w:rPr>
          <w:rFonts w:ascii="Times New Roman" w:hAnsi="Times New Roman"/>
          <w:sz w:val="20"/>
          <w:szCs w:val="20"/>
        </w:rPr>
        <w:t>3.648.769,19</w:t>
      </w:r>
      <w:r w:rsidRPr="0014044E">
        <w:rPr>
          <w:rFonts w:ascii="Times New Roman" w:hAnsi="Times New Roman"/>
          <w:sz w:val="20"/>
          <w:szCs w:val="20"/>
        </w:rPr>
        <w:t xml:space="preserve"> EUR. </w:t>
      </w:r>
    </w:p>
    <w:p w14:paraId="494F6842" w14:textId="518FBC31" w:rsidR="0093557E" w:rsidRPr="0014044E" w:rsidRDefault="0093557E" w:rsidP="0093557E">
      <w:pPr>
        <w:jc w:val="both"/>
        <w:rPr>
          <w:rFonts w:ascii="Times New Roman" w:hAnsi="Times New Roman"/>
          <w:sz w:val="20"/>
          <w:szCs w:val="20"/>
        </w:rPr>
      </w:pPr>
      <w:r w:rsidRPr="0014044E">
        <w:rPr>
          <w:rFonts w:ascii="Times New Roman" w:hAnsi="Times New Roman"/>
          <w:sz w:val="20"/>
          <w:szCs w:val="20"/>
        </w:rPr>
        <w:t>Prihodi za ovo plansko razdoblje procijenjeni su na temelju podataka o realizaciji istih tijekom 202</w:t>
      </w:r>
      <w:r w:rsidR="007540D0">
        <w:rPr>
          <w:rFonts w:ascii="Times New Roman" w:hAnsi="Times New Roman"/>
          <w:sz w:val="20"/>
          <w:szCs w:val="20"/>
        </w:rPr>
        <w:t>5</w:t>
      </w:r>
      <w:r w:rsidRPr="0014044E">
        <w:rPr>
          <w:rFonts w:ascii="Times New Roman" w:hAnsi="Times New Roman"/>
          <w:sz w:val="20"/>
          <w:szCs w:val="20"/>
        </w:rPr>
        <w:t>. godine uz pretpostavku njihovog kretanja u narednom razdoblju uvažavajući gospodarske i društvene specifičnosti na lokalnoj razini. S obzirom na niz nepoznanica o mogućem utjecaju najavljenih izmjena propisa, posebno poreznih propisa, kao i zbog neizvjesnosti u odnosu na realne mogućnosti naplate komunalne naknade i komunalnog doprinosa te pomoći iz domaćih i EU izvora, procjena prihoda za ovo plansko razdoblje od 202</w:t>
      </w:r>
      <w:r w:rsidR="007540D0">
        <w:rPr>
          <w:rFonts w:ascii="Times New Roman" w:hAnsi="Times New Roman"/>
          <w:sz w:val="20"/>
          <w:szCs w:val="20"/>
        </w:rPr>
        <w:t>6</w:t>
      </w:r>
      <w:r w:rsidRPr="0014044E">
        <w:rPr>
          <w:rFonts w:ascii="Times New Roman" w:hAnsi="Times New Roman"/>
          <w:sz w:val="20"/>
          <w:szCs w:val="20"/>
        </w:rPr>
        <w:t>. do 202</w:t>
      </w:r>
      <w:r w:rsidR="007540D0">
        <w:rPr>
          <w:rFonts w:ascii="Times New Roman" w:hAnsi="Times New Roman"/>
          <w:sz w:val="20"/>
          <w:szCs w:val="20"/>
        </w:rPr>
        <w:t>8</w:t>
      </w:r>
      <w:r w:rsidRPr="0014044E">
        <w:rPr>
          <w:rFonts w:ascii="Times New Roman" w:hAnsi="Times New Roman"/>
          <w:sz w:val="20"/>
          <w:szCs w:val="20"/>
        </w:rPr>
        <w:t>. godine se najvećim dijelom temeljila na podacima o realizaciji prihoda u tekućem razdoblju i postojećim propisima uz uvažavanje Uputa Ministarstva financija za izradu proračuna jedinica lokalne i područne (regionalne) samouprave za razdoblje 202</w:t>
      </w:r>
      <w:r w:rsidR="007540D0">
        <w:rPr>
          <w:rFonts w:ascii="Times New Roman" w:hAnsi="Times New Roman"/>
          <w:sz w:val="20"/>
          <w:szCs w:val="20"/>
        </w:rPr>
        <w:t>6</w:t>
      </w:r>
      <w:r w:rsidRPr="0014044E">
        <w:rPr>
          <w:rFonts w:ascii="Times New Roman" w:hAnsi="Times New Roman"/>
          <w:sz w:val="20"/>
          <w:szCs w:val="20"/>
        </w:rPr>
        <w:t>. – 202</w:t>
      </w:r>
      <w:r w:rsidR="007540D0">
        <w:rPr>
          <w:rFonts w:ascii="Times New Roman" w:hAnsi="Times New Roman"/>
          <w:sz w:val="20"/>
          <w:szCs w:val="20"/>
        </w:rPr>
        <w:t>8</w:t>
      </w:r>
      <w:r w:rsidRPr="0014044E">
        <w:rPr>
          <w:rFonts w:ascii="Times New Roman" w:hAnsi="Times New Roman"/>
          <w:sz w:val="20"/>
          <w:szCs w:val="20"/>
        </w:rPr>
        <w:t>. godine. U skladu s tim, ukupni prihodi i primici,</w:t>
      </w:r>
      <w:r>
        <w:rPr>
          <w:rFonts w:ascii="Times New Roman" w:hAnsi="Times New Roman"/>
          <w:sz w:val="20"/>
          <w:szCs w:val="20"/>
        </w:rPr>
        <w:t xml:space="preserve"> </w:t>
      </w:r>
      <w:r w:rsidRPr="0014044E">
        <w:rPr>
          <w:rFonts w:ascii="Times New Roman" w:hAnsi="Times New Roman"/>
          <w:sz w:val="20"/>
          <w:szCs w:val="20"/>
        </w:rPr>
        <w:lastRenderedPageBreak/>
        <w:t xml:space="preserve">slijedom toga i ukupni rashodi i izdaci, planirani za sljedeću plansku godinu veći su za </w:t>
      </w:r>
      <w:r w:rsidR="007540D0">
        <w:rPr>
          <w:rFonts w:ascii="Times New Roman" w:hAnsi="Times New Roman"/>
          <w:sz w:val="20"/>
          <w:szCs w:val="20"/>
        </w:rPr>
        <w:t>65</w:t>
      </w:r>
      <w:r w:rsidRPr="0014044E">
        <w:rPr>
          <w:rFonts w:ascii="Times New Roman" w:hAnsi="Times New Roman"/>
          <w:sz w:val="20"/>
          <w:szCs w:val="20"/>
        </w:rPr>
        <w:t>% u odnosu na plan za 202</w:t>
      </w:r>
      <w:r w:rsidR="007540D0">
        <w:rPr>
          <w:rFonts w:ascii="Times New Roman" w:hAnsi="Times New Roman"/>
          <w:sz w:val="20"/>
          <w:szCs w:val="20"/>
        </w:rPr>
        <w:t>5</w:t>
      </w:r>
      <w:r w:rsidRPr="0014044E">
        <w:rPr>
          <w:rFonts w:ascii="Times New Roman" w:hAnsi="Times New Roman"/>
          <w:sz w:val="20"/>
          <w:szCs w:val="20"/>
        </w:rPr>
        <w:t>. godinu. U projekcijama za 202</w:t>
      </w:r>
      <w:r w:rsidR="007540D0">
        <w:rPr>
          <w:rFonts w:ascii="Times New Roman" w:hAnsi="Times New Roman"/>
          <w:sz w:val="20"/>
          <w:szCs w:val="20"/>
        </w:rPr>
        <w:t>7</w:t>
      </w:r>
      <w:r w:rsidRPr="0014044E">
        <w:rPr>
          <w:rFonts w:ascii="Times New Roman" w:hAnsi="Times New Roman"/>
          <w:sz w:val="20"/>
          <w:szCs w:val="20"/>
        </w:rPr>
        <w:t>. i 202</w:t>
      </w:r>
      <w:r w:rsidR="007540D0">
        <w:rPr>
          <w:rFonts w:ascii="Times New Roman" w:hAnsi="Times New Roman"/>
          <w:sz w:val="20"/>
          <w:szCs w:val="20"/>
        </w:rPr>
        <w:t>8</w:t>
      </w:r>
      <w:r w:rsidRPr="0014044E">
        <w:rPr>
          <w:rFonts w:ascii="Times New Roman" w:hAnsi="Times New Roman"/>
          <w:sz w:val="20"/>
          <w:szCs w:val="20"/>
        </w:rPr>
        <w:t xml:space="preserve">. godinu predviđeno je </w:t>
      </w:r>
      <w:r w:rsidR="007540D0">
        <w:rPr>
          <w:rFonts w:ascii="Times New Roman" w:hAnsi="Times New Roman"/>
          <w:sz w:val="20"/>
          <w:szCs w:val="20"/>
        </w:rPr>
        <w:t>smanjenje</w:t>
      </w:r>
      <w:r w:rsidRPr="0014044E">
        <w:rPr>
          <w:rFonts w:ascii="Times New Roman" w:hAnsi="Times New Roman"/>
          <w:sz w:val="20"/>
          <w:szCs w:val="20"/>
        </w:rPr>
        <w:t xml:space="preserve"> ukupnih prihoda i primitka u odnosu na 202</w:t>
      </w:r>
      <w:r w:rsidR="007540D0">
        <w:rPr>
          <w:rFonts w:ascii="Times New Roman" w:hAnsi="Times New Roman"/>
          <w:sz w:val="20"/>
          <w:szCs w:val="20"/>
        </w:rPr>
        <w:t>6</w:t>
      </w:r>
      <w:r w:rsidRPr="0014044E">
        <w:rPr>
          <w:rFonts w:ascii="Times New Roman" w:hAnsi="Times New Roman"/>
          <w:sz w:val="20"/>
          <w:szCs w:val="20"/>
        </w:rPr>
        <w:t>. godinu</w:t>
      </w:r>
    </w:p>
    <w:p w14:paraId="05432AFB" w14:textId="7CD49D72" w:rsidR="00E717DB" w:rsidRPr="00E717DB" w:rsidRDefault="0093557E" w:rsidP="0093557E">
      <w:pPr>
        <w:contextualSpacing/>
        <w:jc w:val="both"/>
        <w:rPr>
          <w:rFonts w:ascii="Times New Roman" w:hAnsi="Times New Roman"/>
          <w:b/>
          <w:i/>
          <w:iCs/>
          <w:sz w:val="20"/>
          <w:szCs w:val="20"/>
        </w:rPr>
      </w:pPr>
      <w:r w:rsidRPr="00DC6332">
        <w:rPr>
          <w:rFonts w:ascii="Times New Roman" w:hAnsi="Times New Roman"/>
          <w:b/>
          <w:i/>
          <w:iCs/>
          <w:sz w:val="20"/>
          <w:szCs w:val="20"/>
        </w:rPr>
        <w:t>61 Prihodi od poreza</w:t>
      </w:r>
    </w:p>
    <w:p w14:paraId="187561EC" w14:textId="733CF9AC" w:rsidR="0093557E" w:rsidRDefault="0093557E" w:rsidP="0093557E">
      <w:pPr>
        <w:contextualSpacing/>
        <w:jc w:val="both"/>
        <w:rPr>
          <w:rFonts w:ascii="Times New Roman" w:hAnsi="Times New Roman"/>
          <w:sz w:val="20"/>
          <w:szCs w:val="20"/>
        </w:rPr>
      </w:pPr>
      <w:r w:rsidRPr="00DC6332">
        <w:rPr>
          <w:rFonts w:ascii="Times New Roman" w:hAnsi="Times New Roman"/>
          <w:sz w:val="20"/>
          <w:szCs w:val="20"/>
        </w:rPr>
        <w:t>Prihodi od poreza obuhvaćaju poreze koji su isključivi prihodi Općine Tovarnik propisani Odlukom o porezima. Prihodi od poreza u 202</w:t>
      </w:r>
      <w:r w:rsidR="007540D0">
        <w:rPr>
          <w:rFonts w:ascii="Times New Roman" w:hAnsi="Times New Roman"/>
          <w:sz w:val="20"/>
          <w:szCs w:val="20"/>
        </w:rPr>
        <w:t>6</w:t>
      </w:r>
      <w:r w:rsidRPr="00DC6332">
        <w:rPr>
          <w:rFonts w:ascii="Times New Roman" w:hAnsi="Times New Roman"/>
          <w:sz w:val="20"/>
          <w:szCs w:val="20"/>
        </w:rPr>
        <w:t xml:space="preserve">. godini planirani su u iznosu od </w:t>
      </w:r>
      <w:r w:rsidR="007540D0">
        <w:rPr>
          <w:rFonts w:ascii="Times New Roman" w:hAnsi="Times New Roman"/>
          <w:b/>
          <w:bCs/>
          <w:sz w:val="20"/>
          <w:szCs w:val="20"/>
        </w:rPr>
        <w:t>1.021.592,77</w:t>
      </w:r>
      <w:r w:rsidRPr="00DC6332">
        <w:rPr>
          <w:rFonts w:ascii="Times New Roman" w:hAnsi="Times New Roman"/>
          <w:b/>
          <w:bCs/>
          <w:sz w:val="20"/>
          <w:szCs w:val="20"/>
        </w:rPr>
        <w:t xml:space="preserve"> EUR</w:t>
      </w:r>
      <w:r w:rsidRPr="00DC6332">
        <w:rPr>
          <w:rFonts w:ascii="Times New Roman" w:hAnsi="Times New Roman"/>
          <w:sz w:val="20"/>
          <w:szCs w:val="20"/>
        </w:rPr>
        <w:t>. Predviđena kretanja temeljena su na važećim propisima o financiranju jedinica lokalne samouprave te poreznim propisima uz očekivani pozitivni utjecaj najavljenih mjera ekonomske politike na državnoj razini. Unutar ove skupine prihoda, planirani su prihodi od poreza na dohodak, poreza  na promet nekretnina te porezi na robu i usluge u okviru ko</w:t>
      </w:r>
      <w:r w:rsidR="007540D0">
        <w:rPr>
          <w:rFonts w:ascii="Times New Roman" w:hAnsi="Times New Roman"/>
          <w:sz w:val="20"/>
          <w:szCs w:val="20"/>
        </w:rPr>
        <w:t>jeg</w:t>
      </w:r>
      <w:r w:rsidRPr="00DC6332">
        <w:rPr>
          <w:rFonts w:ascii="Times New Roman" w:hAnsi="Times New Roman"/>
          <w:sz w:val="20"/>
          <w:szCs w:val="20"/>
        </w:rPr>
        <w:t xml:space="preserve"> </w:t>
      </w:r>
      <w:r w:rsidR="007540D0">
        <w:rPr>
          <w:rFonts w:ascii="Times New Roman" w:hAnsi="Times New Roman"/>
          <w:sz w:val="20"/>
          <w:szCs w:val="20"/>
        </w:rPr>
        <w:t>je</w:t>
      </w:r>
      <w:r w:rsidRPr="00DC6332">
        <w:rPr>
          <w:rFonts w:ascii="Times New Roman" w:hAnsi="Times New Roman"/>
          <w:sz w:val="20"/>
          <w:szCs w:val="20"/>
        </w:rPr>
        <w:t xml:space="preserve"> planiran porez na potrošnju</w:t>
      </w:r>
      <w:r w:rsidR="007540D0">
        <w:rPr>
          <w:rFonts w:ascii="Times New Roman" w:hAnsi="Times New Roman"/>
          <w:sz w:val="20"/>
          <w:szCs w:val="20"/>
        </w:rPr>
        <w:t>.</w:t>
      </w:r>
    </w:p>
    <w:p w14:paraId="6A3A503B" w14:textId="77777777" w:rsidR="0093557E" w:rsidRPr="00B739E0" w:rsidRDefault="0093557E" w:rsidP="0093557E">
      <w:pPr>
        <w:contextualSpacing/>
        <w:jc w:val="both"/>
        <w:rPr>
          <w:rFonts w:ascii="Times New Roman" w:hAnsi="Times New Roman"/>
          <w:b/>
          <w:i/>
          <w:iCs/>
          <w:sz w:val="20"/>
          <w:szCs w:val="20"/>
        </w:rPr>
      </w:pPr>
    </w:p>
    <w:p w14:paraId="5A24DBCC" w14:textId="77777777" w:rsidR="0093557E" w:rsidRPr="00291281" w:rsidRDefault="0093557E" w:rsidP="0093557E">
      <w:pPr>
        <w:contextualSpacing/>
        <w:jc w:val="both"/>
        <w:rPr>
          <w:rFonts w:ascii="Times New Roman" w:hAnsi="Times New Roman"/>
          <w:i/>
          <w:iCs/>
          <w:sz w:val="20"/>
          <w:szCs w:val="20"/>
        </w:rPr>
      </w:pPr>
      <w:r w:rsidRPr="00291281">
        <w:rPr>
          <w:rFonts w:ascii="Times New Roman" w:hAnsi="Times New Roman"/>
          <w:b/>
          <w:i/>
          <w:iCs/>
          <w:sz w:val="20"/>
          <w:szCs w:val="20"/>
        </w:rPr>
        <w:t>63 Pomoći iz inozemstva i od subjekata unutar općeg proračuna</w:t>
      </w:r>
      <w:r w:rsidRPr="00291281">
        <w:rPr>
          <w:rFonts w:ascii="Times New Roman" w:hAnsi="Times New Roman"/>
          <w:i/>
          <w:iCs/>
          <w:sz w:val="20"/>
          <w:szCs w:val="20"/>
        </w:rPr>
        <w:t xml:space="preserve"> </w:t>
      </w:r>
    </w:p>
    <w:p w14:paraId="5310FE52" w14:textId="5B3309A9" w:rsidR="0093557E" w:rsidRDefault="0093557E" w:rsidP="0093557E">
      <w:pPr>
        <w:contextualSpacing/>
        <w:jc w:val="both"/>
        <w:rPr>
          <w:rFonts w:ascii="Times New Roman" w:hAnsi="Times New Roman"/>
          <w:b/>
          <w:bCs/>
          <w:sz w:val="20"/>
          <w:szCs w:val="20"/>
        </w:rPr>
      </w:pPr>
      <w:r w:rsidRPr="00291281">
        <w:rPr>
          <w:rFonts w:ascii="Times New Roman" w:hAnsi="Times New Roman"/>
          <w:sz w:val="20"/>
          <w:szCs w:val="20"/>
        </w:rPr>
        <w:t>Prihodi od pomoći iz inozemstva (darovnice) i od subjekata unutar opće države uključuju prihode od pomoći iz drugih proračuna, kapitalne pomoći iz drugih proračuna, pomoći od izvanproračunskih korisnika (HZZ, HZMO, HZZO i ostalih izvanproračunskih korisnika proračuna), tekuće i kapitalne pomoći temeljem prijenosa EU, a u 202</w:t>
      </w:r>
      <w:r w:rsidR="007540D0">
        <w:rPr>
          <w:rFonts w:ascii="Times New Roman" w:hAnsi="Times New Roman"/>
          <w:sz w:val="20"/>
          <w:szCs w:val="20"/>
        </w:rPr>
        <w:t>6</w:t>
      </w:r>
      <w:r w:rsidRPr="00291281">
        <w:rPr>
          <w:rFonts w:ascii="Times New Roman" w:hAnsi="Times New Roman"/>
          <w:sz w:val="20"/>
          <w:szCs w:val="20"/>
        </w:rPr>
        <w:t xml:space="preserve">. godini planirane su u ukupnom iznosu od </w:t>
      </w:r>
      <w:r w:rsidR="007540D0">
        <w:rPr>
          <w:rFonts w:ascii="Times New Roman" w:hAnsi="Times New Roman"/>
          <w:b/>
          <w:bCs/>
          <w:sz w:val="20"/>
          <w:szCs w:val="20"/>
        </w:rPr>
        <w:t>3.608.005,17</w:t>
      </w:r>
      <w:r w:rsidRPr="00291281">
        <w:rPr>
          <w:rFonts w:ascii="Times New Roman" w:hAnsi="Times New Roman"/>
          <w:b/>
          <w:bCs/>
          <w:sz w:val="20"/>
          <w:szCs w:val="20"/>
        </w:rPr>
        <w:t xml:space="preserve"> EUR.</w:t>
      </w:r>
    </w:p>
    <w:p w14:paraId="4DF96821" w14:textId="77777777" w:rsidR="0093557E" w:rsidRPr="00291281" w:rsidRDefault="0093557E" w:rsidP="0093557E">
      <w:pPr>
        <w:contextualSpacing/>
        <w:jc w:val="both"/>
        <w:rPr>
          <w:rFonts w:ascii="Times New Roman" w:hAnsi="Times New Roman"/>
          <w:sz w:val="20"/>
          <w:szCs w:val="20"/>
        </w:rPr>
      </w:pPr>
    </w:p>
    <w:p w14:paraId="741C99BE" w14:textId="77777777" w:rsidR="0093557E" w:rsidRPr="00965245" w:rsidRDefault="0093557E" w:rsidP="0093557E">
      <w:pPr>
        <w:contextualSpacing/>
        <w:jc w:val="both"/>
        <w:rPr>
          <w:rFonts w:ascii="Times New Roman" w:hAnsi="Times New Roman"/>
          <w:b/>
          <w:i/>
          <w:iCs/>
          <w:sz w:val="20"/>
          <w:szCs w:val="20"/>
        </w:rPr>
      </w:pPr>
      <w:r w:rsidRPr="00965245">
        <w:rPr>
          <w:rFonts w:ascii="Times New Roman" w:hAnsi="Times New Roman"/>
          <w:b/>
          <w:i/>
          <w:iCs/>
          <w:sz w:val="20"/>
          <w:szCs w:val="20"/>
        </w:rPr>
        <w:t>64 Prihodi od imovine</w:t>
      </w:r>
    </w:p>
    <w:p w14:paraId="298C2AD2" w14:textId="7FB65696" w:rsidR="0093557E" w:rsidRPr="007540D0" w:rsidRDefault="0093557E" w:rsidP="0093557E">
      <w:pPr>
        <w:contextualSpacing/>
        <w:jc w:val="both"/>
        <w:rPr>
          <w:rFonts w:ascii="Times New Roman" w:hAnsi="Times New Roman"/>
          <w:b/>
          <w:bCs/>
          <w:sz w:val="20"/>
          <w:szCs w:val="20"/>
        </w:rPr>
      </w:pPr>
      <w:r w:rsidRPr="00965245">
        <w:rPr>
          <w:rFonts w:ascii="Times New Roman" w:hAnsi="Times New Roman"/>
          <w:sz w:val="20"/>
          <w:szCs w:val="20"/>
        </w:rPr>
        <w:t>Prihode od imovine čine prihodi od financijske imovine (kamate na depozit po viđenju i zatezne kamate) i prihodi od nefinancijske imovine (naknada za koncesije, prihod od zakupa i iznajmljivanja imovine, naknada za korištenje nefinancijske imovine, naknada za ceste, legalizacija objekata), u 202</w:t>
      </w:r>
      <w:r w:rsidR="007540D0">
        <w:rPr>
          <w:rFonts w:ascii="Times New Roman" w:hAnsi="Times New Roman"/>
          <w:sz w:val="20"/>
          <w:szCs w:val="20"/>
        </w:rPr>
        <w:t>6</w:t>
      </w:r>
      <w:r w:rsidRPr="00965245">
        <w:rPr>
          <w:rFonts w:ascii="Times New Roman" w:hAnsi="Times New Roman"/>
          <w:sz w:val="20"/>
          <w:szCs w:val="20"/>
        </w:rPr>
        <w:t>. godini planirani su u iznosu od</w:t>
      </w:r>
      <w:r w:rsidR="007540D0">
        <w:rPr>
          <w:rFonts w:ascii="Times New Roman" w:hAnsi="Times New Roman"/>
          <w:sz w:val="20"/>
          <w:szCs w:val="20"/>
        </w:rPr>
        <w:t xml:space="preserve"> </w:t>
      </w:r>
      <w:r w:rsidR="007540D0" w:rsidRPr="007540D0">
        <w:rPr>
          <w:rFonts w:ascii="Times New Roman" w:hAnsi="Times New Roman"/>
          <w:b/>
          <w:bCs/>
          <w:sz w:val="20"/>
          <w:szCs w:val="20"/>
        </w:rPr>
        <w:t>844.520,18</w:t>
      </w:r>
      <w:r w:rsidRPr="00965245">
        <w:rPr>
          <w:rFonts w:ascii="Times New Roman" w:hAnsi="Times New Roman"/>
          <w:b/>
          <w:bCs/>
          <w:sz w:val="20"/>
          <w:szCs w:val="20"/>
        </w:rPr>
        <w:t xml:space="preserve"> EUR.</w:t>
      </w:r>
    </w:p>
    <w:p w14:paraId="01537616" w14:textId="77777777" w:rsidR="0093557E" w:rsidRDefault="0093557E" w:rsidP="0093557E">
      <w:pPr>
        <w:contextualSpacing/>
        <w:jc w:val="both"/>
        <w:rPr>
          <w:rFonts w:ascii="Times New Roman" w:hAnsi="Times New Roman"/>
          <w:b/>
          <w:i/>
          <w:iCs/>
          <w:sz w:val="20"/>
          <w:szCs w:val="20"/>
        </w:rPr>
      </w:pPr>
    </w:p>
    <w:p w14:paraId="79E5DB84" w14:textId="77777777" w:rsidR="0093557E" w:rsidRPr="00772197" w:rsidRDefault="0093557E" w:rsidP="0093557E">
      <w:pPr>
        <w:contextualSpacing/>
        <w:jc w:val="both"/>
        <w:rPr>
          <w:rFonts w:ascii="Times New Roman" w:hAnsi="Times New Roman"/>
          <w:i/>
          <w:iCs/>
          <w:sz w:val="20"/>
          <w:szCs w:val="20"/>
        </w:rPr>
      </w:pPr>
      <w:r w:rsidRPr="00772197">
        <w:rPr>
          <w:rFonts w:ascii="Times New Roman" w:hAnsi="Times New Roman"/>
          <w:b/>
          <w:i/>
          <w:iCs/>
          <w:sz w:val="20"/>
          <w:szCs w:val="20"/>
        </w:rPr>
        <w:t>65 Prihodi od upravnih i administrativnih pristojbi, pristojbi po posebnim propisima i naknada</w:t>
      </w:r>
    </w:p>
    <w:p w14:paraId="022359A2" w14:textId="184DAE2E" w:rsidR="0093557E" w:rsidRDefault="0093557E" w:rsidP="0093557E">
      <w:pPr>
        <w:contextualSpacing/>
        <w:jc w:val="both"/>
        <w:rPr>
          <w:rFonts w:ascii="Times New Roman" w:hAnsi="Times New Roman"/>
          <w:sz w:val="20"/>
          <w:szCs w:val="20"/>
        </w:rPr>
      </w:pPr>
      <w:r w:rsidRPr="00772197">
        <w:rPr>
          <w:rFonts w:ascii="Times New Roman" w:hAnsi="Times New Roman"/>
          <w:sz w:val="20"/>
          <w:szCs w:val="20"/>
        </w:rPr>
        <w:t>Prihodi od administrativnih pristojbi i po posebnim propisima su prihodi od administrativnih pristojbi utvrđenih Odlukom Vijeća (grobna naknada, naknada za izgradnju ili obnovu spomenika, upravne pristojbe) i prihodi po posebnim propisima (vodni doprinos, šumski doprinos, komunalne naknade i komunalni doprinos). Ovi prihodi su u 202</w:t>
      </w:r>
      <w:r w:rsidR="007540D0">
        <w:rPr>
          <w:rFonts w:ascii="Times New Roman" w:hAnsi="Times New Roman"/>
          <w:sz w:val="20"/>
          <w:szCs w:val="20"/>
        </w:rPr>
        <w:t>6</w:t>
      </w:r>
      <w:r w:rsidRPr="00772197">
        <w:rPr>
          <w:rFonts w:ascii="Times New Roman" w:hAnsi="Times New Roman"/>
          <w:sz w:val="20"/>
          <w:szCs w:val="20"/>
        </w:rPr>
        <w:t xml:space="preserve">. godini planirani u ukupnom iznosu od </w:t>
      </w:r>
      <w:r w:rsidR="007540D0">
        <w:rPr>
          <w:rFonts w:ascii="Times New Roman" w:hAnsi="Times New Roman"/>
          <w:b/>
          <w:bCs/>
          <w:sz w:val="20"/>
          <w:szCs w:val="20"/>
        </w:rPr>
        <w:t>380.368,71</w:t>
      </w:r>
      <w:r w:rsidRPr="00772197">
        <w:rPr>
          <w:rFonts w:ascii="Times New Roman" w:hAnsi="Times New Roman"/>
          <w:b/>
          <w:bCs/>
          <w:sz w:val="20"/>
          <w:szCs w:val="20"/>
        </w:rPr>
        <w:t xml:space="preserve"> EUR</w:t>
      </w:r>
      <w:r w:rsidRPr="00772197">
        <w:rPr>
          <w:rFonts w:ascii="Times New Roman" w:hAnsi="Times New Roman"/>
          <w:sz w:val="20"/>
          <w:szCs w:val="20"/>
        </w:rPr>
        <w:t>.</w:t>
      </w:r>
    </w:p>
    <w:p w14:paraId="2132527A" w14:textId="77777777" w:rsidR="0093557E" w:rsidRPr="00772197" w:rsidRDefault="0093557E" w:rsidP="0093557E">
      <w:pPr>
        <w:contextualSpacing/>
        <w:jc w:val="both"/>
        <w:rPr>
          <w:rFonts w:ascii="Times New Roman" w:hAnsi="Times New Roman"/>
          <w:sz w:val="20"/>
          <w:szCs w:val="20"/>
        </w:rPr>
      </w:pPr>
    </w:p>
    <w:p w14:paraId="2292D5C3" w14:textId="77777777" w:rsidR="0093557E" w:rsidRPr="00772197" w:rsidRDefault="0093557E" w:rsidP="0093557E">
      <w:pPr>
        <w:contextualSpacing/>
        <w:jc w:val="both"/>
        <w:rPr>
          <w:rFonts w:ascii="Times New Roman" w:hAnsi="Times New Roman"/>
          <w:b/>
          <w:bCs/>
          <w:i/>
          <w:iCs/>
          <w:sz w:val="20"/>
          <w:szCs w:val="20"/>
        </w:rPr>
      </w:pPr>
      <w:r w:rsidRPr="00772197">
        <w:rPr>
          <w:rFonts w:ascii="Times New Roman" w:hAnsi="Times New Roman"/>
          <w:b/>
          <w:bCs/>
          <w:i/>
          <w:iCs/>
          <w:sz w:val="20"/>
          <w:szCs w:val="20"/>
        </w:rPr>
        <w:t>66 Prihodi od prodaje proizvoda i robe te pruženih usluga i prihodi od donacija</w:t>
      </w:r>
    </w:p>
    <w:p w14:paraId="761F503C" w14:textId="19AEBF31" w:rsidR="0093557E" w:rsidRDefault="0093557E" w:rsidP="0093557E">
      <w:pPr>
        <w:contextualSpacing/>
        <w:jc w:val="both"/>
        <w:rPr>
          <w:rFonts w:ascii="Times New Roman" w:hAnsi="Times New Roman"/>
          <w:sz w:val="20"/>
          <w:szCs w:val="20"/>
        </w:rPr>
      </w:pPr>
      <w:r w:rsidRPr="00772197">
        <w:rPr>
          <w:rFonts w:ascii="Times New Roman" w:hAnsi="Times New Roman"/>
          <w:sz w:val="20"/>
          <w:szCs w:val="20"/>
        </w:rPr>
        <w:t>Ovi prihodi obuhvaćaju prihode od prodaje proizvoda i robe te pruženih usluga i donacije od pravnih i fizičkih osoba izvan općeg proračuna. U 202</w:t>
      </w:r>
      <w:r>
        <w:rPr>
          <w:rFonts w:ascii="Times New Roman" w:hAnsi="Times New Roman"/>
          <w:sz w:val="20"/>
          <w:szCs w:val="20"/>
        </w:rPr>
        <w:t>5</w:t>
      </w:r>
      <w:r w:rsidRPr="00772197">
        <w:rPr>
          <w:rFonts w:ascii="Times New Roman" w:hAnsi="Times New Roman"/>
          <w:sz w:val="20"/>
          <w:szCs w:val="20"/>
        </w:rPr>
        <w:t>. godini, kao i u projekcijama za 202</w:t>
      </w:r>
      <w:r>
        <w:rPr>
          <w:rFonts w:ascii="Times New Roman" w:hAnsi="Times New Roman"/>
          <w:sz w:val="20"/>
          <w:szCs w:val="20"/>
        </w:rPr>
        <w:t>6</w:t>
      </w:r>
      <w:r w:rsidRPr="00772197">
        <w:rPr>
          <w:rFonts w:ascii="Times New Roman" w:hAnsi="Times New Roman"/>
          <w:sz w:val="20"/>
          <w:szCs w:val="20"/>
        </w:rPr>
        <w:t>. i 202</w:t>
      </w:r>
      <w:r>
        <w:rPr>
          <w:rFonts w:ascii="Times New Roman" w:hAnsi="Times New Roman"/>
          <w:sz w:val="20"/>
          <w:szCs w:val="20"/>
        </w:rPr>
        <w:t>7</w:t>
      </w:r>
      <w:r w:rsidRPr="00772197">
        <w:rPr>
          <w:rFonts w:ascii="Times New Roman" w:hAnsi="Times New Roman"/>
          <w:sz w:val="20"/>
          <w:szCs w:val="20"/>
        </w:rPr>
        <w:t xml:space="preserve">. godinu, planirani su u ukupnom iznosu od </w:t>
      </w:r>
      <w:r w:rsidR="007540D0">
        <w:rPr>
          <w:rFonts w:ascii="Times New Roman" w:hAnsi="Times New Roman"/>
          <w:b/>
          <w:bCs/>
          <w:sz w:val="20"/>
          <w:szCs w:val="20"/>
        </w:rPr>
        <w:t>7</w:t>
      </w:r>
      <w:r>
        <w:rPr>
          <w:rFonts w:ascii="Times New Roman" w:hAnsi="Times New Roman"/>
          <w:b/>
          <w:bCs/>
          <w:sz w:val="20"/>
          <w:szCs w:val="20"/>
        </w:rPr>
        <w:t>.000,00</w:t>
      </w:r>
      <w:r w:rsidRPr="00772197">
        <w:rPr>
          <w:rFonts w:ascii="Times New Roman" w:hAnsi="Times New Roman"/>
          <w:b/>
          <w:bCs/>
          <w:sz w:val="20"/>
          <w:szCs w:val="20"/>
        </w:rPr>
        <w:t xml:space="preserve"> EUR</w:t>
      </w:r>
      <w:r w:rsidRPr="00772197">
        <w:rPr>
          <w:rFonts w:ascii="Times New Roman" w:hAnsi="Times New Roman"/>
          <w:sz w:val="20"/>
          <w:szCs w:val="20"/>
        </w:rPr>
        <w:t>.</w:t>
      </w:r>
    </w:p>
    <w:p w14:paraId="09B508F9" w14:textId="77777777" w:rsidR="00E717DB" w:rsidRDefault="00E717DB" w:rsidP="0093557E">
      <w:pPr>
        <w:contextualSpacing/>
        <w:jc w:val="both"/>
        <w:rPr>
          <w:rFonts w:ascii="Times New Roman" w:hAnsi="Times New Roman"/>
          <w:sz w:val="20"/>
          <w:szCs w:val="20"/>
        </w:rPr>
      </w:pPr>
    </w:p>
    <w:p w14:paraId="7E697D51" w14:textId="2A56090E" w:rsidR="0071116A" w:rsidRDefault="0093557E" w:rsidP="0093557E">
      <w:pPr>
        <w:widowControl w:val="0"/>
        <w:autoSpaceDE w:val="0"/>
        <w:autoSpaceDN w:val="0"/>
        <w:adjustRightInd w:val="0"/>
        <w:spacing w:before="12" w:after="0"/>
        <w:ind w:right="1"/>
        <w:jc w:val="both"/>
        <w:rPr>
          <w:rFonts w:ascii="Times New Roman" w:hAnsi="Times New Roman"/>
          <w:sz w:val="20"/>
          <w:szCs w:val="20"/>
        </w:rPr>
      </w:pPr>
      <w:r w:rsidRPr="00130756">
        <w:rPr>
          <w:rFonts w:ascii="Times New Roman" w:hAnsi="Times New Roman"/>
          <w:sz w:val="20"/>
          <w:szCs w:val="20"/>
        </w:rPr>
        <w:t>Pregled ostvarenih prihoda i primitaka daje se u sljedećoj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E717DB" w:rsidRPr="0071116A" w14:paraId="50DDE257" w14:textId="77777777" w:rsidTr="00945F41">
        <w:tc>
          <w:tcPr>
            <w:tcW w:w="3531" w:type="dxa"/>
            <w:shd w:val="clear" w:color="auto" w:fill="505050"/>
          </w:tcPr>
          <w:p w14:paraId="48192F8B"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sidRPr="0071116A">
              <w:rPr>
                <w:rFonts w:ascii="Times New Roman" w:hAnsi="Times New Roman"/>
                <w:b/>
                <w:color w:val="FFFFFF"/>
                <w:sz w:val="16"/>
                <w:szCs w:val="18"/>
              </w:rPr>
              <w:t>RAČUN I OPIS RAČUNA</w:t>
            </w:r>
          </w:p>
        </w:tc>
        <w:tc>
          <w:tcPr>
            <w:tcW w:w="1300" w:type="dxa"/>
            <w:shd w:val="clear" w:color="auto" w:fill="505050"/>
          </w:tcPr>
          <w:p w14:paraId="0941C190"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sidRPr="0071116A">
              <w:rPr>
                <w:rFonts w:ascii="Times New Roman" w:hAnsi="Times New Roman"/>
                <w:b/>
                <w:color w:val="FFFFFF"/>
                <w:sz w:val="16"/>
                <w:szCs w:val="18"/>
              </w:rPr>
              <w:t>OSTVARENJE PRORAČUNA OPĆINE TOVARNIK OD 01.01. - 31.12.2024.</w:t>
            </w:r>
          </w:p>
        </w:tc>
        <w:tc>
          <w:tcPr>
            <w:tcW w:w="1300" w:type="dxa"/>
            <w:shd w:val="clear" w:color="auto" w:fill="505050"/>
          </w:tcPr>
          <w:p w14:paraId="3AAB7187"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sidRPr="0071116A">
              <w:rPr>
                <w:rFonts w:ascii="Times New Roman" w:hAnsi="Times New Roman"/>
                <w:b/>
                <w:color w:val="FFFFFF"/>
                <w:sz w:val="16"/>
                <w:szCs w:val="18"/>
              </w:rPr>
              <w:t>I. IZMJENE I DOPUNE PRORAČUNA OPĆINE TOVARNIK ZA 2025. GODINU</w:t>
            </w:r>
          </w:p>
        </w:tc>
        <w:tc>
          <w:tcPr>
            <w:tcW w:w="1300" w:type="dxa"/>
            <w:shd w:val="clear" w:color="auto" w:fill="505050"/>
          </w:tcPr>
          <w:p w14:paraId="5E2F1511"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sidRPr="0071116A">
              <w:rPr>
                <w:rFonts w:ascii="Times New Roman" w:hAnsi="Times New Roman"/>
                <w:b/>
                <w:color w:val="FFFFFF"/>
                <w:sz w:val="16"/>
                <w:szCs w:val="18"/>
              </w:rPr>
              <w:t>PRIJEDLOG PRORAČUNA OPĆINE TOVARNIK ZA 2026. GODINU</w:t>
            </w:r>
          </w:p>
        </w:tc>
        <w:tc>
          <w:tcPr>
            <w:tcW w:w="1300" w:type="dxa"/>
            <w:shd w:val="clear" w:color="auto" w:fill="505050"/>
          </w:tcPr>
          <w:p w14:paraId="4F4822E3"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sidRPr="0071116A">
              <w:rPr>
                <w:rFonts w:ascii="Times New Roman" w:hAnsi="Times New Roman"/>
                <w:b/>
                <w:color w:val="FFFFFF"/>
                <w:sz w:val="16"/>
                <w:szCs w:val="18"/>
              </w:rPr>
              <w:t>PRIJEDLOG PROJEKCIJA ZA 2027. GODINU</w:t>
            </w:r>
          </w:p>
        </w:tc>
        <w:tc>
          <w:tcPr>
            <w:tcW w:w="1300" w:type="dxa"/>
            <w:shd w:val="clear" w:color="auto" w:fill="505050"/>
          </w:tcPr>
          <w:p w14:paraId="1D6F4605"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sidRPr="0071116A">
              <w:rPr>
                <w:rFonts w:ascii="Times New Roman" w:hAnsi="Times New Roman"/>
                <w:b/>
                <w:color w:val="FFFFFF"/>
                <w:sz w:val="16"/>
                <w:szCs w:val="18"/>
              </w:rPr>
              <w:t>PRIJEDLOG PROJEKCIJA ZA 2028. GODINU</w:t>
            </w:r>
          </w:p>
        </w:tc>
      </w:tr>
      <w:tr w:rsidR="00E717DB" w:rsidRPr="0071116A" w14:paraId="3EA619DA" w14:textId="77777777" w:rsidTr="00945F41">
        <w:tc>
          <w:tcPr>
            <w:tcW w:w="3531" w:type="dxa"/>
            <w:shd w:val="clear" w:color="auto" w:fill="505050"/>
          </w:tcPr>
          <w:p w14:paraId="6B410A1B"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392D9A3B"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25829CFB"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1ECD10F8"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3C10AE05"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c>
          <w:tcPr>
            <w:tcW w:w="1300" w:type="dxa"/>
            <w:shd w:val="clear" w:color="auto" w:fill="505050"/>
          </w:tcPr>
          <w:p w14:paraId="66F0CAEF"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6</w:t>
            </w:r>
          </w:p>
        </w:tc>
      </w:tr>
      <w:tr w:rsidR="00E717DB" w:rsidRPr="0071116A" w14:paraId="5387D994" w14:textId="77777777" w:rsidTr="00945F41">
        <w:tc>
          <w:tcPr>
            <w:tcW w:w="3531" w:type="dxa"/>
            <w:shd w:val="clear" w:color="auto" w:fill="BDD7EE"/>
          </w:tcPr>
          <w:p w14:paraId="053A90AC" w14:textId="77777777" w:rsidR="00E717DB" w:rsidRPr="0071116A" w:rsidRDefault="00E717DB" w:rsidP="00945F41">
            <w:pPr>
              <w:pStyle w:val="Odlomakpopisa"/>
              <w:spacing w:after="0"/>
              <w:ind w:left="0"/>
              <w:rPr>
                <w:rFonts w:ascii="Times New Roman" w:hAnsi="Times New Roman"/>
                <w:sz w:val="18"/>
                <w:szCs w:val="18"/>
              </w:rPr>
            </w:pPr>
            <w:r w:rsidRPr="0071116A">
              <w:rPr>
                <w:rFonts w:ascii="Times New Roman" w:hAnsi="Times New Roman"/>
                <w:sz w:val="18"/>
                <w:szCs w:val="18"/>
              </w:rPr>
              <w:t>6 Prihodi poslovanja</w:t>
            </w:r>
          </w:p>
        </w:tc>
        <w:tc>
          <w:tcPr>
            <w:tcW w:w="1300" w:type="dxa"/>
            <w:shd w:val="clear" w:color="auto" w:fill="BDD7EE"/>
          </w:tcPr>
          <w:p w14:paraId="32CCCD1C"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2.696.534,70</w:t>
            </w:r>
          </w:p>
        </w:tc>
        <w:tc>
          <w:tcPr>
            <w:tcW w:w="1300" w:type="dxa"/>
            <w:shd w:val="clear" w:color="auto" w:fill="BDD7EE"/>
          </w:tcPr>
          <w:p w14:paraId="75E56E9B"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3.527.164,83</w:t>
            </w:r>
          </w:p>
        </w:tc>
        <w:tc>
          <w:tcPr>
            <w:tcW w:w="1300" w:type="dxa"/>
            <w:shd w:val="clear" w:color="auto" w:fill="BDD7EE"/>
          </w:tcPr>
          <w:p w14:paraId="7DD11C6D"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5.861.486,83</w:t>
            </w:r>
          </w:p>
        </w:tc>
        <w:tc>
          <w:tcPr>
            <w:tcW w:w="1300" w:type="dxa"/>
            <w:shd w:val="clear" w:color="auto" w:fill="BDD7EE"/>
          </w:tcPr>
          <w:p w14:paraId="5A3C85FF"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3.339.441,77</w:t>
            </w:r>
          </w:p>
        </w:tc>
        <w:tc>
          <w:tcPr>
            <w:tcW w:w="1300" w:type="dxa"/>
            <w:shd w:val="clear" w:color="auto" w:fill="BDD7EE"/>
          </w:tcPr>
          <w:p w14:paraId="5EED5FFA"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3.648.769,19</w:t>
            </w:r>
          </w:p>
        </w:tc>
      </w:tr>
      <w:tr w:rsidR="00E717DB" w14:paraId="1F4EC84A" w14:textId="77777777" w:rsidTr="00945F41">
        <w:tc>
          <w:tcPr>
            <w:tcW w:w="3531" w:type="dxa"/>
          </w:tcPr>
          <w:p w14:paraId="1DB2E1DA"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61 Prihodi od poreza</w:t>
            </w:r>
          </w:p>
        </w:tc>
        <w:tc>
          <w:tcPr>
            <w:tcW w:w="1300" w:type="dxa"/>
          </w:tcPr>
          <w:p w14:paraId="728F2EED"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609.973,46</w:t>
            </w:r>
          </w:p>
        </w:tc>
        <w:tc>
          <w:tcPr>
            <w:tcW w:w="1300" w:type="dxa"/>
          </w:tcPr>
          <w:p w14:paraId="7A0825EB"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956.000,00</w:t>
            </w:r>
          </w:p>
        </w:tc>
        <w:tc>
          <w:tcPr>
            <w:tcW w:w="1300" w:type="dxa"/>
          </w:tcPr>
          <w:p w14:paraId="25A390E6"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1.021.592,77</w:t>
            </w:r>
          </w:p>
        </w:tc>
        <w:tc>
          <w:tcPr>
            <w:tcW w:w="1300" w:type="dxa"/>
          </w:tcPr>
          <w:p w14:paraId="0EFA8A05"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1.093.964,79</w:t>
            </w:r>
          </w:p>
        </w:tc>
        <w:tc>
          <w:tcPr>
            <w:tcW w:w="1300" w:type="dxa"/>
          </w:tcPr>
          <w:p w14:paraId="3C8D99B7"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1.203.361,28</w:t>
            </w:r>
          </w:p>
        </w:tc>
      </w:tr>
      <w:tr w:rsidR="00E717DB" w:rsidRPr="0071116A" w14:paraId="19218713" w14:textId="77777777" w:rsidTr="00945F41">
        <w:tc>
          <w:tcPr>
            <w:tcW w:w="3531" w:type="dxa"/>
            <w:shd w:val="clear" w:color="auto" w:fill="E6FFE5"/>
          </w:tcPr>
          <w:p w14:paraId="2C668B50"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74FB3A0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609.973,46</w:t>
            </w:r>
          </w:p>
        </w:tc>
        <w:tc>
          <w:tcPr>
            <w:tcW w:w="1300" w:type="dxa"/>
            <w:shd w:val="clear" w:color="auto" w:fill="E6FFE5"/>
          </w:tcPr>
          <w:p w14:paraId="64EE00B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956.000,00</w:t>
            </w:r>
          </w:p>
        </w:tc>
        <w:tc>
          <w:tcPr>
            <w:tcW w:w="1300" w:type="dxa"/>
            <w:shd w:val="clear" w:color="auto" w:fill="E6FFE5"/>
          </w:tcPr>
          <w:p w14:paraId="199DAB1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1.021.592,77</w:t>
            </w:r>
          </w:p>
        </w:tc>
        <w:tc>
          <w:tcPr>
            <w:tcW w:w="1300" w:type="dxa"/>
            <w:shd w:val="clear" w:color="auto" w:fill="E6FFE5"/>
          </w:tcPr>
          <w:p w14:paraId="50B8956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1.093.964,79</w:t>
            </w:r>
          </w:p>
        </w:tc>
        <w:tc>
          <w:tcPr>
            <w:tcW w:w="1300" w:type="dxa"/>
            <w:shd w:val="clear" w:color="auto" w:fill="E6FFE5"/>
          </w:tcPr>
          <w:p w14:paraId="54493FC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1.203.361,28</w:t>
            </w:r>
          </w:p>
        </w:tc>
      </w:tr>
      <w:tr w:rsidR="00E717DB" w14:paraId="23F84DD7" w14:textId="77777777" w:rsidTr="00945F41">
        <w:tc>
          <w:tcPr>
            <w:tcW w:w="3531" w:type="dxa"/>
          </w:tcPr>
          <w:p w14:paraId="36479116"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63 Pomoći iz inozemstva i od subjekata unutar općeg proračuna</w:t>
            </w:r>
          </w:p>
        </w:tc>
        <w:tc>
          <w:tcPr>
            <w:tcW w:w="1300" w:type="dxa"/>
          </w:tcPr>
          <w:p w14:paraId="7295C0C5"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1.301.301,80</w:t>
            </w:r>
          </w:p>
        </w:tc>
        <w:tc>
          <w:tcPr>
            <w:tcW w:w="1300" w:type="dxa"/>
          </w:tcPr>
          <w:p w14:paraId="76114637"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1.770.158,10</w:t>
            </w:r>
          </w:p>
        </w:tc>
        <w:tc>
          <w:tcPr>
            <w:tcW w:w="1300" w:type="dxa"/>
          </w:tcPr>
          <w:p w14:paraId="0FBFA78A"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3.608.005,17</w:t>
            </w:r>
          </w:p>
        </w:tc>
        <w:tc>
          <w:tcPr>
            <w:tcW w:w="1300" w:type="dxa"/>
          </w:tcPr>
          <w:p w14:paraId="468B20D7"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969.760,40</w:t>
            </w:r>
          </w:p>
        </w:tc>
        <w:tc>
          <w:tcPr>
            <w:tcW w:w="1300" w:type="dxa"/>
          </w:tcPr>
          <w:p w14:paraId="6277AB6D"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1.066.736,44</w:t>
            </w:r>
          </w:p>
        </w:tc>
      </w:tr>
      <w:tr w:rsidR="00E717DB" w:rsidRPr="0071116A" w14:paraId="3D05C536" w14:textId="77777777" w:rsidTr="00945F41">
        <w:tc>
          <w:tcPr>
            <w:tcW w:w="3531" w:type="dxa"/>
            <w:shd w:val="clear" w:color="auto" w:fill="E6FFE5"/>
          </w:tcPr>
          <w:p w14:paraId="07CEF16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50 Pomoći iz državnog proračuna</w:t>
            </w:r>
          </w:p>
        </w:tc>
        <w:tc>
          <w:tcPr>
            <w:tcW w:w="1300" w:type="dxa"/>
            <w:shd w:val="clear" w:color="auto" w:fill="E6FFE5"/>
          </w:tcPr>
          <w:p w14:paraId="290F83B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33BC22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694AD2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1.143.781,75</w:t>
            </w:r>
          </w:p>
        </w:tc>
        <w:tc>
          <w:tcPr>
            <w:tcW w:w="1300" w:type="dxa"/>
            <w:shd w:val="clear" w:color="auto" w:fill="E6FFE5"/>
          </w:tcPr>
          <w:p w14:paraId="00C4BB7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710.438,30</w:t>
            </w:r>
          </w:p>
        </w:tc>
        <w:tc>
          <w:tcPr>
            <w:tcW w:w="1300" w:type="dxa"/>
            <w:shd w:val="clear" w:color="auto" w:fill="E6FFE5"/>
          </w:tcPr>
          <w:p w14:paraId="1657AFF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781.482,13</w:t>
            </w:r>
          </w:p>
        </w:tc>
      </w:tr>
      <w:tr w:rsidR="00E717DB" w:rsidRPr="0071116A" w14:paraId="634EFD68" w14:textId="77777777" w:rsidTr="00945F41">
        <w:tc>
          <w:tcPr>
            <w:tcW w:w="3531" w:type="dxa"/>
            <w:shd w:val="clear" w:color="auto" w:fill="E6FFE5"/>
          </w:tcPr>
          <w:p w14:paraId="216B75FC"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51 Tekuće pomoći iz drugih proračuna</w:t>
            </w:r>
          </w:p>
        </w:tc>
        <w:tc>
          <w:tcPr>
            <w:tcW w:w="1300" w:type="dxa"/>
            <w:shd w:val="clear" w:color="auto" w:fill="E6FFE5"/>
          </w:tcPr>
          <w:p w14:paraId="3299F9B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614.095,09</w:t>
            </w:r>
          </w:p>
        </w:tc>
        <w:tc>
          <w:tcPr>
            <w:tcW w:w="1300" w:type="dxa"/>
            <w:shd w:val="clear" w:color="auto" w:fill="E6FFE5"/>
          </w:tcPr>
          <w:p w14:paraId="580EECE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769.565,87</w:t>
            </w:r>
          </w:p>
        </w:tc>
        <w:tc>
          <w:tcPr>
            <w:tcW w:w="1300" w:type="dxa"/>
            <w:shd w:val="clear" w:color="auto" w:fill="E6FFE5"/>
          </w:tcPr>
          <w:p w14:paraId="4FA23B1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DC0F86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F058F1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1F2DB806" w14:textId="77777777" w:rsidTr="00945F41">
        <w:tc>
          <w:tcPr>
            <w:tcW w:w="3531" w:type="dxa"/>
            <w:shd w:val="clear" w:color="auto" w:fill="E6FFE5"/>
          </w:tcPr>
          <w:p w14:paraId="685C6462"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52 Kapitalne pomoći iz drugih proračuna</w:t>
            </w:r>
          </w:p>
        </w:tc>
        <w:tc>
          <w:tcPr>
            <w:tcW w:w="1300" w:type="dxa"/>
            <w:shd w:val="clear" w:color="auto" w:fill="E6FFE5"/>
          </w:tcPr>
          <w:p w14:paraId="3B83E92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372.234,15</w:t>
            </w:r>
          </w:p>
        </w:tc>
        <w:tc>
          <w:tcPr>
            <w:tcW w:w="1300" w:type="dxa"/>
            <w:shd w:val="clear" w:color="auto" w:fill="E6FFE5"/>
          </w:tcPr>
          <w:p w14:paraId="4E93758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397.297,72</w:t>
            </w:r>
          </w:p>
        </w:tc>
        <w:tc>
          <w:tcPr>
            <w:tcW w:w="1300" w:type="dxa"/>
            <w:shd w:val="clear" w:color="auto" w:fill="E6FFE5"/>
          </w:tcPr>
          <w:p w14:paraId="0A115E8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764B67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DB7CC8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5E57B12E" w14:textId="77777777" w:rsidTr="00945F41">
        <w:tc>
          <w:tcPr>
            <w:tcW w:w="3531" w:type="dxa"/>
            <w:shd w:val="clear" w:color="auto" w:fill="E6FFE5"/>
          </w:tcPr>
          <w:p w14:paraId="37F99060"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52. Ostale pomoći</w:t>
            </w:r>
          </w:p>
        </w:tc>
        <w:tc>
          <w:tcPr>
            <w:tcW w:w="1300" w:type="dxa"/>
            <w:shd w:val="clear" w:color="auto" w:fill="E6FFE5"/>
          </w:tcPr>
          <w:p w14:paraId="7C2496A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2B568F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488271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172.111,00</w:t>
            </w:r>
          </w:p>
        </w:tc>
        <w:tc>
          <w:tcPr>
            <w:tcW w:w="1300" w:type="dxa"/>
            <w:shd w:val="clear" w:color="auto" w:fill="E6FFE5"/>
          </w:tcPr>
          <w:p w14:paraId="16507E0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189.322,10</w:t>
            </w:r>
          </w:p>
        </w:tc>
        <w:tc>
          <w:tcPr>
            <w:tcW w:w="1300" w:type="dxa"/>
            <w:shd w:val="clear" w:color="auto" w:fill="E6FFE5"/>
          </w:tcPr>
          <w:p w14:paraId="28FF1F1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208.254,31</w:t>
            </w:r>
          </w:p>
        </w:tc>
      </w:tr>
      <w:tr w:rsidR="00E717DB" w:rsidRPr="0071116A" w14:paraId="3FF5E75A" w14:textId="77777777" w:rsidTr="00945F41">
        <w:tc>
          <w:tcPr>
            <w:tcW w:w="3531" w:type="dxa"/>
            <w:shd w:val="clear" w:color="auto" w:fill="E6FFE5"/>
          </w:tcPr>
          <w:p w14:paraId="65352207"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53 Pomoći od izvanproračunskih korisnika (HZZ, Fond, ...)</w:t>
            </w:r>
          </w:p>
        </w:tc>
        <w:tc>
          <w:tcPr>
            <w:tcW w:w="1300" w:type="dxa"/>
            <w:shd w:val="clear" w:color="auto" w:fill="E6FFE5"/>
          </w:tcPr>
          <w:p w14:paraId="42674B1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7.802,58</w:t>
            </w:r>
          </w:p>
        </w:tc>
        <w:tc>
          <w:tcPr>
            <w:tcW w:w="1300" w:type="dxa"/>
            <w:shd w:val="clear" w:color="auto" w:fill="E6FFE5"/>
          </w:tcPr>
          <w:p w14:paraId="0FB8CEC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17.290,30</w:t>
            </w:r>
          </w:p>
        </w:tc>
        <w:tc>
          <w:tcPr>
            <w:tcW w:w="1300" w:type="dxa"/>
            <w:shd w:val="clear" w:color="auto" w:fill="E6FFE5"/>
          </w:tcPr>
          <w:p w14:paraId="3FE19A2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CE4DA8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29F9A7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E29183C" w14:textId="77777777" w:rsidTr="00945F41">
        <w:tc>
          <w:tcPr>
            <w:tcW w:w="3531" w:type="dxa"/>
            <w:shd w:val="clear" w:color="auto" w:fill="E6FFE5"/>
          </w:tcPr>
          <w:p w14:paraId="57B947E8"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54 Tekuće pomoći temeljem prijenosa EU sredstava</w:t>
            </w:r>
          </w:p>
        </w:tc>
        <w:tc>
          <w:tcPr>
            <w:tcW w:w="1300" w:type="dxa"/>
            <w:shd w:val="clear" w:color="auto" w:fill="E6FFE5"/>
          </w:tcPr>
          <w:p w14:paraId="7A08627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307.169,98</w:t>
            </w:r>
          </w:p>
        </w:tc>
        <w:tc>
          <w:tcPr>
            <w:tcW w:w="1300" w:type="dxa"/>
            <w:shd w:val="clear" w:color="auto" w:fill="E6FFE5"/>
          </w:tcPr>
          <w:p w14:paraId="2EB5C77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488.383,50</w:t>
            </w:r>
          </w:p>
        </w:tc>
        <w:tc>
          <w:tcPr>
            <w:tcW w:w="1300" w:type="dxa"/>
            <w:shd w:val="clear" w:color="auto" w:fill="E6FFE5"/>
          </w:tcPr>
          <w:p w14:paraId="0EB1290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D7F7F0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F39240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7315EB15" w14:textId="77777777" w:rsidTr="00945F41">
        <w:tc>
          <w:tcPr>
            <w:tcW w:w="3531" w:type="dxa"/>
            <w:shd w:val="clear" w:color="auto" w:fill="E6FFE5"/>
          </w:tcPr>
          <w:p w14:paraId="799385E4"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55 Kapitalne pomoći temeljem prijenosa EU sredstava</w:t>
            </w:r>
          </w:p>
        </w:tc>
        <w:tc>
          <w:tcPr>
            <w:tcW w:w="1300" w:type="dxa"/>
            <w:shd w:val="clear" w:color="auto" w:fill="E6FFE5"/>
          </w:tcPr>
          <w:p w14:paraId="2B8482B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596E51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97.620,71</w:t>
            </w:r>
          </w:p>
        </w:tc>
        <w:tc>
          <w:tcPr>
            <w:tcW w:w="1300" w:type="dxa"/>
            <w:shd w:val="clear" w:color="auto" w:fill="E6FFE5"/>
          </w:tcPr>
          <w:p w14:paraId="58DEA76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0C9C9C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84FA91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3961B1B6" w14:textId="77777777" w:rsidTr="00945F41">
        <w:tc>
          <w:tcPr>
            <w:tcW w:w="3531" w:type="dxa"/>
            <w:shd w:val="clear" w:color="auto" w:fill="E6FFE5"/>
          </w:tcPr>
          <w:p w14:paraId="2AE872C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561 Europski socijalni fond plus</w:t>
            </w:r>
          </w:p>
        </w:tc>
        <w:tc>
          <w:tcPr>
            <w:tcW w:w="1300" w:type="dxa"/>
            <w:shd w:val="clear" w:color="auto" w:fill="E6FFE5"/>
          </w:tcPr>
          <w:p w14:paraId="3287F05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41D293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DC28EA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468.000,00</w:t>
            </w:r>
          </w:p>
        </w:tc>
        <w:tc>
          <w:tcPr>
            <w:tcW w:w="1300" w:type="dxa"/>
            <w:shd w:val="clear" w:color="auto" w:fill="E6FFE5"/>
          </w:tcPr>
          <w:p w14:paraId="7BE8541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70.000,00</w:t>
            </w:r>
          </w:p>
        </w:tc>
        <w:tc>
          <w:tcPr>
            <w:tcW w:w="1300" w:type="dxa"/>
            <w:shd w:val="clear" w:color="auto" w:fill="E6FFE5"/>
          </w:tcPr>
          <w:p w14:paraId="1AEE0C7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77.000,00</w:t>
            </w:r>
          </w:p>
        </w:tc>
      </w:tr>
      <w:tr w:rsidR="00E717DB" w:rsidRPr="0071116A" w14:paraId="0B1FC03D" w14:textId="77777777" w:rsidTr="00945F41">
        <w:tc>
          <w:tcPr>
            <w:tcW w:w="3531" w:type="dxa"/>
            <w:shd w:val="clear" w:color="auto" w:fill="E6FFE5"/>
          </w:tcPr>
          <w:p w14:paraId="73EB639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563 Europski fond za regionalni razvoj</w:t>
            </w:r>
          </w:p>
        </w:tc>
        <w:tc>
          <w:tcPr>
            <w:tcW w:w="1300" w:type="dxa"/>
            <w:shd w:val="clear" w:color="auto" w:fill="E6FFE5"/>
          </w:tcPr>
          <w:p w14:paraId="285874D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48745F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4947AE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1.080.000,00</w:t>
            </w:r>
          </w:p>
        </w:tc>
        <w:tc>
          <w:tcPr>
            <w:tcW w:w="1300" w:type="dxa"/>
            <w:shd w:val="clear" w:color="auto" w:fill="E6FFE5"/>
          </w:tcPr>
          <w:p w14:paraId="3F3C167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F3764B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737AF61" w14:textId="77777777" w:rsidTr="00945F41">
        <w:tc>
          <w:tcPr>
            <w:tcW w:w="3531" w:type="dxa"/>
            <w:shd w:val="clear" w:color="auto" w:fill="E6FFE5"/>
          </w:tcPr>
          <w:p w14:paraId="5C1E8C18"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565 Europski poljoprivredni fond za ruralni razvoj</w:t>
            </w:r>
          </w:p>
        </w:tc>
        <w:tc>
          <w:tcPr>
            <w:tcW w:w="1300" w:type="dxa"/>
            <w:shd w:val="clear" w:color="auto" w:fill="E6FFE5"/>
          </w:tcPr>
          <w:p w14:paraId="1AF16DC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B0E3FB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CAE4A8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86.000,00</w:t>
            </w:r>
          </w:p>
        </w:tc>
        <w:tc>
          <w:tcPr>
            <w:tcW w:w="1300" w:type="dxa"/>
            <w:shd w:val="clear" w:color="auto" w:fill="E6FFE5"/>
          </w:tcPr>
          <w:p w14:paraId="356F20F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34FCB5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3201F8B1" w14:textId="77777777" w:rsidTr="00945F41">
        <w:tc>
          <w:tcPr>
            <w:tcW w:w="3531" w:type="dxa"/>
            <w:shd w:val="clear" w:color="auto" w:fill="E6FFE5"/>
          </w:tcPr>
          <w:p w14:paraId="1E4FE4A0"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581 Mehanizam za oporavak i otpornost - bespovratna sredstva</w:t>
            </w:r>
          </w:p>
        </w:tc>
        <w:tc>
          <w:tcPr>
            <w:tcW w:w="1300" w:type="dxa"/>
            <w:shd w:val="clear" w:color="auto" w:fill="E6FFE5"/>
          </w:tcPr>
          <w:p w14:paraId="7A02841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D919E5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674A74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658.112,42</w:t>
            </w:r>
          </w:p>
        </w:tc>
        <w:tc>
          <w:tcPr>
            <w:tcW w:w="1300" w:type="dxa"/>
            <w:shd w:val="clear" w:color="auto" w:fill="E6FFE5"/>
          </w:tcPr>
          <w:p w14:paraId="24414A2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7C7407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14:paraId="14DBEC70" w14:textId="77777777" w:rsidTr="00945F41">
        <w:tc>
          <w:tcPr>
            <w:tcW w:w="3531" w:type="dxa"/>
          </w:tcPr>
          <w:p w14:paraId="10AE6CC1"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64 Prihodi od imovine</w:t>
            </w:r>
          </w:p>
        </w:tc>
        <w:tc>
          <w:tcPr>
            <w:tcW w:w="1300" w:type="dxa"/>
          </w:tcPr>
          <w:p w14:paraId="0E8EE269"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690.875,25</w:t>
            </w:r>
          </w:p>
        </w:tc>
        <w:tc>
          <w:tcPr>
            <w:tcW w:w="1300" w:type="dxa"/>
          </w:tcPr>
          <w:p w14:paraId="1A9095C3"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584.530,59</w:t>
            </w:r>
          </w:p>
        </w:tc>
        <w:tc>
          <w:tcPr>
            <w:tcW w:w="1300" w:type="dxa"/>
          </w:tcPr>
          <w:p w14:paraId="37CE157C"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844.520,18</w:t>
            </w:r>
          </w:p>
        </w:tc>
        <w:tc>
          <w:tcPr>
            <w:tcW w:w="1300" w:type="dxa"/>
          </w:tcPr>
          <w:p w14:paraId="781AFFFF"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823.211,00</w:t>
            </w:r>
          </w:p>
        </w:tc>
        <w:tc>
          <w:tcPr>
            <w:tcW w:w="1300" w:type="dxa"/>
          </w:tcPr>
          <w:p w14:paraId="3EDBE48E"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880.915,33</w:t>
            </w:r>
          </w:p>
        </w:tc>
      </w:tr>
      <w:tr w:rsidR="00E717DB" w:rsidRPr="0071116A" w14:paraId="5B254D77" w14:textId="77777777" w:rsidTr="00945F41">
        <w:tc>
          <w:tcPr>
            <w:tcW w:w="3531" w:type="dxa"/>
            <w:shd w:val="clear" w:color="auto" w:fill="E6FFE5"/>
          </w:tcPr>
          <w:p w14:paraId="540A37CA"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270B159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118,85</w:t>
            </w:r>
          </w:p>
        </w:tc>
        <w:tc>
          <w:tcPr>
            <w:tcW w:w="1300" w:type="dxa"/>
            <w:shd w:val="clear" w:color="auto" w:fill="E6FFE5"/>
          </w:tcPr>
          <w:p w14:paraId="6F47966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150,00</w:t>
            </w:r>
          </w:p>
        </w:tc>
        <w:tc>
          <w:tcPr>
            <w:tcW w:w="1300" w:type="dxa"/>
            <w:shd w:val="clear" w:color="auto" w:fill="E6FFE5"/>
          </w:tcPr>
          <w:p w14:paraId="2861936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36.150,00</w:t>
            </w:r>
          </w:p>
        </w:tc>
        <w:tc>
          <w:tcPr>
            <w:tcW w:w="1300" w:type="dxa"/>
            <w:shd w:val="clear" w:color="auto" w:fill="E6FFE5"/>
          </w:tcPr>
          <w:p w14:paraId="4260DA3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39.765,00</w:t>
            </w:r>
          </w:p>
        </w:tc>
        <w:tc>
          <w:tcPr>
            <w:tcW w:w="1300" w:type="dxa"/>
            <w:shd w:val="clear" w:color="auto" w:fill="E6FFE5"/>
          </w:tcPr>
          <w:p w14:paraId="18A05D3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43.741,50</w:t>
            </w:r>
          </w:p>
        </w:tc>
      </w:tr>
      <w:tr w:rsidR="00E717DB" w:rsidRPr="0071116A" w14:paraId="6720DF21" w14:textId="77777777" w:rsidTr="00945F41">
        <w:tc>
          <w:tcPr>
            <w:tcW w:w="3531" w:type="dxa"/>
            <w:shd w:val="clear" w:color="auto" w:fill="E6FFE5"/>
          </w:tcPr>
          <w:p w14:paraId="4119AE70"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lastRenderedPageBreak/>
              <w:t xml:space="preserve">         42 Prihodi od koncesije i zakupa poljoprivrednog zemljišta</w:t>
            </w:r>
          </w:p>
        </w:tc>
        <w:tc>
          <w:tcPr>
            <w:tcW w:w="1300" w:type="dxa"/>
            <w:shd w:val="clear" w:color="auto" w:fill="E6FFE5"/>
          </w:tcPr>
          <w:p w14:paraId="1145E13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252.042,13</w:t>
            </w:r>
          </w:p>
        </w:tc>
        <w:tc>
          <w:tcPr>
            <w:tcW w:w="1300" w:type="dxa"/>
            <w:shd w:val="clear" w:color="auto" w:fill="E6FFE5"/>
          </w:tcPr>
          <w:p w14:paraId="40DDF5B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246.167,66</w:t>
            </w:r>
          </w:p>
        </w:tc>
        <w:tc>
          <w:tcPr>
            <w:tcW w:w="1300" w:type="dxa"/>
            <w:shd w:val="clear" w:color="auto" w:fill="E6FFE5"/>
          </w:tcPr>
          <w:p w14:paraId="1E28353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78D45C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1B9FCB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5F013DFB" w14:textId="77777777" w:rsidTr="00945F41">
        <w:tc>
          <w:tcPr>
            <w:tcW w:w="3531" w:type="dxa"/>
            <w:shd w:val="clear" w:color="auto" w:fill="E6FFE5"/>
          </w:tcPr>
          <w:p w14:paraId="731CEF58"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42. Prihodi od spomeničke rente</w:t>
            </w:r>
          </w:p>
        </w:tc>
        <w:tc>
          <w:tcPr>
            <w:tcW w:w="1300" w:type="dxa"/>
            <w:shd w:val="clear" w:color="auto" w:fill="E6FFE5"/>
          </w:tcPr>
          <w:p w14:paraId="3816F49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3B0F9D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76EDDB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30,00</w:t>
            </w:r>
          </w:p>
        </w:tc>
        <w:tc>
          <w:tcPr>
            <w:tcW w:w="1300" w:type="dxa"/>
            <w:shd w:val="clear" w:color="auto" w:fill="E6FFE5"/>
          </w:tcPr>
          <w:p w14:paraId="133D93E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33,00</w:t>
            </w:r>
          </w:p>
        </w:tc>
        <w:tc>
          <w:tcPr>
            <w:tcW w:w="1300" w:type="dxa"/>
            <w:shd w:val="clear" w:color="auto" w:fill="E6FFE5"/>
          </w:tcPr>
          <w:p w14:paraId="3C608CA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36,30</w:t>
            </w:r>
          </w:p>
        </w:tc>
      </w:tr>
      <w:tr w:rsidR="00E717DB" w:rsidRPr="0071116A" w14:paraId="5A6BF9A0" w14:textId="77777777" w:rsidTr="00945F41">
        <w:tc>
          <w:tcPr>
            <w:tcW w:w="3531" w:type="dxa"/>
            <w:shd w:val="clear" w:color="auto" w:fill="E6FFE5"/>
          </w:tcPr>
          <w:p w14:paraId="4DB3B96C"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 Prihodi od ostalih koncesija</w:t>
            </w:r>
          </w:p>
        </w:tc>
        <w:tc>
          <w:tcPr>
            <w:tcW w:w="1300" w:type="dxa"/>
            <w:shd w:val="clear" w:color="auto" w:fill="E6FFE5"/>
          </w:tcPr>
          <w:p w14:paraId="02DD4C0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6.287,71</w:t>
            </w:r>
          </w:p>
        </w:tc>
        <w:tc>
          <w:tcPr>
            <w:tcW w:w="1300" w:type="dxa"/>
            <w:shd w:val="clear" w:color="auto" w:fill="E6FFE5"/>
          </w:tcPr>
          <w:p w14:paraId="7EB9D88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7.393,16</w:t>
            </w:r>
          </w:p>
        </w:tc>
        <w:tc>
          <w:tcPr>
            <w:tcW w:w="1300" w:type="dxa"/>
            <w:shd w:val="clear" w:color="auto" w:fill="E6FFE5"/>
          </w:tcPr>
          <w:p w14:paraId="3AB4407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019A6B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31C942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608854CA" w14:textId="77777777" w:rsidTr="00945F41">
        <w:tc>
          <w:tcPr>
            <w:tcW w:w="3531" w:type="dxa"/>
            <w:shd w:val="clear" w:color="auto" w:fill="E6FFE5"/>
          </w:tcPr>
          <w:p w14:paraId="7B545313"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 Ostali prihodi za posebne namjene</w:t>
            </w:r>
          </w:p>
        </w:tc>
        <w:tc>
          <w:tcPr>
            <w:tcW w:w="1300" w:type="dxa"/>
            <w:shd w:val="clear" w:color="auto" w:fill="E6FFE5"/>
          </w:tcPr>
          <w:p w14:paraId="6D040BF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F4B091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CA9CBB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9.200,00</w:t>
            </w:r>
          </w:p>
        </w:tc>
        <w:tc>
          <w:tcPr>
            <w:tcW w:w="1300" w:type="dxa"/>
            <w:shd w:val="clear" w:color="auto" w:fill="E6FFE5"/>
          </w:tcPr>
          <w:p w14:paraId="68FA1DE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10.120,00</w:t>
            </w:r>
          </w:p>
        </w:tc>
        <w:tc>
          <w:tcPr>
            <w:tcW w:w="1300" w:type="dxa"/>
            <w:shd w:val="clear" w:color="auto" w:fill="E6FFE5"/>
          </w:tcPr>
          <w:p w14:paraId="5E5AE82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11.132,00</w:t>
            </w:r>
          </w:p>
        </w:tc>
      </w:tr>
      <w:tr w:rsidR="00E717DB" w:rsidRPr="0071116A" w14:paraId="48E19838" w14:textId="77777777" w:rsidTr="00945F41">
        <w:tc>
          <w:tcPr>
            <w:tcW w:w="3531" w:type="dxa"/>
            <w:shd w:val="clear" w:color="auto" w:fill="E6FFE5"/>
          </w:tcPr>
          <w:p w14:paraId="6929AD8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431 Prihodi od zakupa i koncesije poljoprivrednog zemljišta</w:t>
            </w:r>
          </w:p>
        </w:tc>
        <w:tc>
          <w:tcPr>
            <w:tcW w:w="1300" w:type="dxa"/>
            <w:shd w:val="clear" w:color="auto" w:fill="E6FFE5"/>
          </w:tcPr>
          <w:p w14:paraId="7EF4418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B82DE8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6A02FC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246.167,66</w:t>
            </w:r>
          </w:p>
        </w:tc>
        <w:tc>
          <w:tcPr>
            <w:tcW w:w="1300" w:type="dxa"/>
            <w:shd w:val="clear" w:color="auto" w:fill="E6FFE5"/>
          </w:tcPr>
          <w:p w14:paraId="2A55781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246.167,66</w:t>
            </w:r>
          </w:p>
        </w:tc>
        <w:tc>
          <w:tcPr>
            <w:tcW w:w="1300" w:type="dxa"/>
            <w:shd w:val="clear" w:color="auto" w:fill="E6FFE5"/>
          </w:tcPr>
          <w:p w14:paraId="2BED47A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246.167,66</w:t>
            </w:r>
          </w:p>
        </w:tc>
      </w:tr>
      <w:tr w:rsidR="00E717DB" w:rsidRPr="0071116A" w14:paraId="09C40F7C" w14:textId="77777777" w:rsidTr="00945F41">
        <w:tc>
          <w:tcPr>
            <w:tcW w:w="3531" w:type="dxa"/>
            <w:shd w:val="clear" w:color="auto" w:fill="E6FFE5"/>
          </w:tcPr>
          <w:p w14:paraId="1199870B"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434 Naknada za eksploataciju mineralnih sirovina</w:t>
            </w:r>
          </w:p>
        </w:tc>
        <w:tc>
          <w:tcPr>
            <w:tcW w:w="1300" w:type="dxa"/>
            <w:shd w:val="clear" w:color="auto" w:fill="E6FFE5"/>
          </w:tcPr>
          <w:p w14:paraId="49DE7DA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7871C2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550C02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552.972,52</w:t>
            </w:r>
          </w:p>
        </w:tc>
        <w:tc>
          <w:tcPr>
            <w:tcW w:w="1300" w:type="dxa"/>
            <w:shd w:val="clear" w:color="auto" w:fill="E6FFE5"/>
          </w:tcPr>
          <w:p w14:paraId="55E7FE2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527.125,34</w:t>
            </w:r>
          </w:p>
        </w:tc>
        <w:tc>
          <w:tcPr>
            <w:tcW w:w="1300" w:type="dxa"/>
            <w:shd w:val="clear" w:color="auto" w:fill="E6FFE5"/>
          </w:tcPr>
          <w:p w14:paraId="400E905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579.837,87</w:t>
            </w:r>
          </w:p>
        </w:tc>
      </w:tr>
      <w:tr w:rsidR="00E717DB" w:rsidRPr="0071116A" w14:paraId="708A1868" w14:textId="77777777" w:rsidTr="00945F41">
        <w:tc>
          <w:tcPr>
            <w:tcW w:w="3531" w:type="dxa"/>
            <w:shd w:val="clear" w:color="auto" w:fill="E6FFE5"/>
          </w:tcPr>
          <w:p w14:paraId="4192AC2A"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44 Naknade za eksploataciju mineralnih sirovina</w:t>
            </w:r>
          </w:p>
        </w:tc>
        <w:tc>
          <w:tcPr>
            <w:tcW w:w="1300" w:type="dxa"/>
            <w:shd w:val="clear" w:color="auto" w:fill="E6FFE5"/>
          </w:tcPr>
          <w:p w14:paraId="32E38FD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402.976,89</w:t>
            </w:r>
          </w:p>
        </w:tc>
        <w:tc>
          <w:tcPr>
            <w:tcW w:w="1300" w:type="dxa"/>
            <w:shd w:val="clear" w:color="auto" w:fill="E6FFE5"/>
          </w:tcPr>
          <w:p w14:paraId="5F12EB7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295.789,77</w:t>
            </w:r>
          </w:p>
        </w:tc>
        <w:tc>
          <w:tcPr>
            <w:tcW w:w="1300" w:type="dxa"/>
            <w:shd w:val="clear" w:color="auto" w:fill="E6FFE5"/>
          </w:tcPr>
          <w:p w14:paraId="73E15BA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785DA7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51A646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024CEB70" w14:textId="77777777" w:rsidTr="00945F41">
        <w:tc>
          <w:tcPr>
            <w:tcW w:w="3531" w:type="dxa"/>
            <w:shd w:val="clear" w:color="auto" w:fill="E6FFE5"/>
          </w:tcPr>
          <w:p w14:paraId="7CD743F1"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45 Prihodi za posebne namjene - ostalo</w:t>
            </w:r>
          </w:p>
        </w:tc>
        <w:tc>
          <w:tcPr>
            <w:tcW w:w="1300" w:type="dxa"/>
            <w:shd w:val="clear" w:color="auto" w:fill="E6FFE5"/>
          </w:tcPr>
          <w:p w14:paraId="69565F9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29.449,67</w:t>
            </w:r>
          </w:p>
        </w:tc>
        <w:tc>
          <w:tcPr>
            <w:tcW w:w="1300" w:type="dxa"/>
            <w:shd w:val="clear" w:color="auto" w:fill="E6FFE5"/>
          </w:tcPr>
          <w:p w14:paraId="319F465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35.030,00</w:t>
            </w:r>
          </w:p>
        </w:tc>
        <w:tc>
          <w:tcPr>
            <w:tcW w:w="1300" w:type="dxa"/>
            <w:shd w:val="clear" w:color="auto" w:fill="E6FFE5"/>
          </w:tcPr>
          <w:p w14:paraId="4659F01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35D5C1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FA2596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14:paraId="56038BE6" w14:textId="77777777" w:rsidTr="00945F41">
        <w:tc>
          <w:tcPr>
            <w:tcW w:w="3531" w:type="dxa"/>
          </w:tcPr>
          <w:p w14:paraId="5BF0D671"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65 Prihodi od upravnih i administrativnih pristojbi, pristojbi po posebnim propisima i naknada</w:t>
            </w:r>
          </w:p>
        </w:tc>
        <w:tc>
          <w:tcPr>
            <w:tcW w:w="1300" w:type="dxa"/>
          </w:tcPr>
          <w:p w14:paraId="415F9414"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90.484,19</w:t>
            </w:r>
          </w:p>
        </w:tc>
        <w:tc>
          <w:tcPr>
            <w:tcW w:w="1300" w:type="dxa"/>
          </w:tcPr>
          <w:p w14:paraId="0AC0AABF"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211.026,14</w:t>
            </w:r>
          </w:p>
        </w:tc>
        <w:tc>
          <w:tcPr>
            <w:tcW w:w="1300" w:type="dxa"/>
          </w:tcPr>
          <w:p w14:paraId="1C630EF2"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380.368,71</w:t>
            </w:r>
          </w:p>
        </w:tc>
        <w:tc>
          <w:tcPr>
            <w:tcW w:w="1300" w:type="dxa"/>
          </w:tcPr>
          <w:p w14:paraId="1F411E2D"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444.805,58</w:t>
            </w:r>
          </w:p>
        </w:tc>
        <w:tc>
          <w:tcPr>
            <w:tcW w:w="1300" w:type="dxa"/>
          </w:tcPr>
          <w:p w14:paraId="202F6A09"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489.286,14</w:t>
            </w:r>
          </w:p>
        </w:tc>
      </w:tr>
      <w:tr w:rsidR="00E717DB" w:rsidRPr="0071116A" w14:paraId="537428FF" w14:textId="77777777" w:rsidTr="00945F41">
        <w:tc>
          <w:tcPr>
            <w:tcW w:w="3531" w:type="dxa"/>
            <w:shd w:val="clear" w:color="auto" w:fill="E6FFE5"/>
          </w:tcPr>
          <w:p w14:paraId="611ACBF9"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5C0FEBF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432,61</w:t>
            </w:r>
          </w:p>
        </w:tc>
        <w:tc>
          <w:tcPr>
            <w:tcW w:w="1300" w:type="dxa"/>
            <w:shd w:val="clear" w:color="auto" w:fill="E6FFE5"/>
          </w:tcPr>
          <w:p w14:paraId="69DD55A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4.152,23</w:t>
            </w:r>
          </w:p>
        </w:tc>
        <w:tc>
          <w:tcPr>
            <w:tcW w:w="1300" w:type="dxa"/>
            <w:shd w:val="clear" w:color="auto" w:fill="E6FFE5"/>
          </w:tcPr>
          <w:p w14:paraId="6B2AB99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5.300,00</w:t>
            </w:r>
          </w:p>
        </w:tc>
        <w:tc>
          <w:tcPr>
            <w:tcW w:w="1300" w:type="dxa"/>
            <w:shd w:val="clear" w:color="auto" w:fill="E6FFE5"/>
          </w:tcPr>
          <w:p w14:paraId="611F716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5.830,00</w:t>
            </w:r>
          </w:p>
        </w:tc>
        <w:tc>
          <w:tcPr>
            <w:tcW w:w="1300" w:type="dxa"/>
            <w:shd w:val="clear" w:color="auto" w:fill="E6FFE5"/>
          </w:tcPr>
          <w:p w14:paraId="0E4DA30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6.413,00</w:t>
            </w:r>
          </w:p>
        </w:tc>
      </w:tr>
      <w:tr w:rsidR="00E717DB" w:rsidRPr="0071116A" w14:paraId="39925B4F" w14:textId="77777777" w:rsidTr="00945F41">
        <w:tc>
          <w:tcPr>
            <w:tcW w:w="3531" w:type="dxa"/>
            <w:shd w:val="clear" w:color="auto" w:fill="E6FFE5"/>
          </w:tcPr>
          <w:p w14:paraId="2A55963B"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311 Vlastiti prihodi DV Palčić</w:t>
            </w:r>
          </w:p>
        </w:tc>
        <w:tc>
          <w:tcPr>
            <w:tcW w:w="1300" w:type="dxa"/>
            <w:shd w:val="clear" w:color="auto" w:fill="E6FFE5"/>
          </w:tcPr>
          <w:p w14:paraId="307115E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D60EDF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A951FE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24.163,00</w:t>
            </w:r>
          </w:p>
        </w:tc>
        <w:tc>
          <w:tcPr>
            <w:tcW w:w="1300" w:type="dxa"/>
            <w:shd w:val="clear" w:color="auto" w:fill="E6FFE5"/>
          </w:tcPr>
          <w:p w14:paraId="15F5A36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26.579,30</w:t>
            </w:r>
          </w:p>
        </w:tc>
        <w:tc>
          <w:tcPr>
            <w:tcW w:w="1300" w:type="dxa"/>
            <w:shd w:val="clear" w:color="auto" w:fill="E6FFE5"/>
          </w:tcPr>
          <w:p w14:paraId="0B899E8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29.237,23</w:t>
            </w:r>
          </w:p>
        </w:tc>
      </w:tr>
      <w:tr w:rsidR="00E717DB" w:rsidRPr="0071116A" w14:paraId="63F28126" w14:textId="77777777" w:rsidTr="00945F41">
        <w:tc>
          <w:tcPr>
            <w:tcW w:w="3531" w:type="dxa"/>
            <w:shd w:val="clear" w:color="auto" w:fill="E6FFE5"/>
          </w:tcPr>
          <w:p w14:paraId="3EC5B220"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312 Vlastiti prihodi TINTL</w:t>
            </w:r>
          </w:p>
        </w:tc>
        <w:tc>
          <w:tcPr>
            <w:tcW w:w="1300" w:type="dxa"/>
            <w:shd w:val="clear" w:color="auto" w:fill="E6FFE5"/>
          </w:tcPr>
          <w:p w14:paraId="414F59F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C3AC7C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60FB50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1.000,00</w:t>
            </w:r>
          </w:p>
        </w:tc>
        <w:tc>
          <w:tcPr>
            <w:tcW w:w="1300" w:type="dxa"/>
            <w:shd w:val="clear" w:color="auto" w:fill="E6FFE5"/>
          </w:tcPr>
          <w:p w14:paraId="739F9D4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1.100,00</w:t>
            </w:r>
          </w:p>
        </w:tc>
        <w:tc>
          <w:tcPr>
            <w:tcW w:w="1300" w:type="dxa"/>
            <w:shd w:val="clear" w:color="auto" w:fill="E6FFE5"/>
          </w:tcPr>
          <w:p w14:paraId="4D62D78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1.210,00</w:t>
            </w:r>
          </w:p>
        </w:tc>
      </w:tr>
      <w:tr w:rsidR="00E717DB" w:rsidRPr="0071116A" w14:paraId="78DEA044" w14:textId="77777777" w:rsidTr="00945F41">
        <w:tc>
          <w:tcPr>
            <w:tcW w:w="3531" w:type="dxa"/>
            <w:shd w:val="clear" w:color="auto" w:fill="E6FFE5"/>
          </w:tcPr>
          <w:p w14:paraId="6951705C"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40 Prihodi od komunalne naknade i komunalnog doprinosa</w:t>
            </w:r>
          </w:p>
        </w:tc>
        <w:tc>
          <w:tcPr>
            <w:tcW w:w="1300" w:type="dxa"/>
            <w:shd w:val="clear" w:color="auto" w:fill="E6FFE5"/>
          </w:tcPr>
          <w:p w14:paraId="7450664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B71222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E3873B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272.905,71</w:t>
            </w:r>
          </w:p>
        </w:tc>
        <w:tc>
          <w:tcPr>
            <w:tcW w:w="1300" w:type="dxa"/>
            <w:shd w:val="clear" w:color="auto" w:fill="E6FFE5"/>
          </w:tcPr>
          <w:p w14:paraId="66BBC76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326.596,28</w:t>
            </w:r>
          </w:p>
        </w:tc>
        <w:tc>
          <w:tcPr>
            <w:tcW w:w="1300" w:type="dxa"/>
            <w:shd w:val="clear" w:color="auto" w:fill="E6FFE5"/>
          </w:tcPr>
          <w:p w14:paraId="4CDDED1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359.255,91</w:t>
            </w:r>
          </w:p>
        </w:tc>
      </w:tr>
      <w:tr w:rsidR="00E717DB" w:rsidRPr="0071116A" w14:paraId="6A359110" w14:textId="77777777" w:rsidTr="00945F41">
        <w:tc>
          <w:tcPr>
            <w:tcW w:w="3531" w:type="dxa"/>
            <w:shd w:val="clear" w:color="auto" w:fill="E6FFE5"/>
          </w:tcPr>
          <w:p w14:paraId="0FB7410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41 Prihodi od komunalne naknade i doprinosa</w:t>
            </w:r>
          </w:p>
        </w:tc>
        <w:tc>
          <w:tcPr>
            <w:tcW w:w="1300" w:type="dxa"/>
            <w:shd w:val="clear" w:color="auto" w:fill="E6FFE5"/>
          </w:tcPr>
          <w:p w14:paraId="0446417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65.143,83</w:t>
            </w:r>
          </w:p>
        </w:tc>
        <w:tc>
          <w:tcPr>
            <w:tcW w:w="1300" w:type="dxa"/>
            <w:shd w:val="clear" w:color="auto" w:fill="E6FFE5"/>
          </w:tcPr>
          <w:p w14:paraId="16498A1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62.755,46</w:t>
            </w:r>
          </w:p>
        </w:tc>
        <w:tc>
          <w:tcPr>
            <w:tcW w:w="1300" w:type="dxa"/>
            <w:shd w:val="clear" w:color="auto" w:fill="E6FFE5"/>
          </w:tcPr>
          <w:p w14:paraId="1E430F0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DA4AA1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11DAAF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3FF7623B" w14:textId="77777777" w:rsidTr="00945F41">
        <w:tc>
          <w:tcPr>
            <w:tcW w:w="3531" w:type="dxa"/>
            <w:shd w:val="clear" w:color="auto" w:fill="E6FFE5"/>
          </w:tcPr>
          <w:p w14:paraId="240AF4E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 Ostali prihodi za posebne namjene</w:t>
            </w:r>
          </w:p>
        </w:tc>
        <w:tc>
          <w:tcPr>
            <w:tcW w:w="1300" w:type="dxa"/>
            <w:shd w:val="clear" w:color="auto" w:fill="E6FFE5"/>
          </w:tcPr>
          <w:p w14:paraId="5361D19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AB1F32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7CB127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27.000,00</w:t>
            </w:r>
          </w:p>
        </w:tc>
        <w:tc>
          <w:tcPr>
            <w:tcW w:w="1300" w:type="dxa"/>
            <w:shd w:val="clear" w:color="auto" w:fill="E6FFE5"/>
          </w:tcPr>
          <w:p w14:paraId="548F2DA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29.700,00</w:t>
            </w:r>
          </w:p>
        </w:tc>
        <w:tc>
          <w:tcPr>
            <w:tcW w:w="1300" w:type="dxa"/>
            <w:shd w:val="clear" w:color="auto" w:fill="E6FFE5"/>
          </w:tcPr>
          <w:p w14:paraId="13D726C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32.670,00</w:t>
            </w:r>
          </w:p>
        </w:tc>
      </w:tr>
      <w:tr w:rsidR="00E717DB" w:rsidRPr="0071116A" w14:paraId="726535B9" w14:textId="77777777" w:rsidTr="00945F41">
        <w:tc>
          <w:tcPr>
            <w:tcW w:w="3531" w:type="dxa"/>
            <w:shd w:val="clear" w:color="auto" w:fill="E6FFE5"/>
          </w:tcPr>
          <w:p w14:paraId="10804548"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433 Šumski doprinos</w:t>
            </w:r>
          </w:p>
        </w:tc>
        <w:tc>
          <w:tcPr>
            <w:tcW w:w="1300" w:type="dxa"/>
            <w:shd w:val="clear" w:color="auto" w:fill="E6FFE5"/>
          </w:tcPr>
          <w:p w14:paraId="23EE987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35B3D9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E5653B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50.000,00</w:t>
            </w:r>
          </w:p>
        </w:tc>
        <w:tc>
          <w:tcPr>
            <w:tcW w:w="1300" w:type="dxa"/>
            <w:shd w:val="clear" w:color="auto" w:fill="E6FFE5"/>
          </w:tcPr>
          <w:p w14:paraId="40D79F5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55.000,00</w:t>
            </w:r>
          </w:p>
        </w:tc>
        <w:tc>
          <w:tcPr>
            <w:tcW w:w="1300" w:type="dxa"/>
            <w:shd w:val="clear" w:color="auto" w:fill="E6FFE5"/>
          </w:tcPr>
          <w:p w14:paraId="2B08244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60.500,00</w:t>
            </w:r>
          </w:p>
        </w:tc>
      </w:tr>
      <w:tr w:rsidR="00E717DB" w:rsidRPr="0071116A" w14:paraId="1680D52F" w14:textId="77777777" w:rsidTr="00945F41">
        <w:tc>
          <w:tcPr>
            <w:tcW w:w="3531" w:type="dxa"/>
            <w:shd w:val="clear" w:color="auto" w:fill="E6FFE5"/>
          </w:tcPr>
          <w:p w14:paraId="2FCAEA4D"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45 Prihodi za posebne namjene - ostalo</w:t>
            </w:r>
          </w:p>
        </w:tc>
        <w:tc>
          <w:tcPr>
            <w:tcW w:w="1300" w:type="dxa"/>
            <w:shd w:val="clear" w:color="auto" w:fill="E6FFE5"/>
          </w:tcPr>
          <w:p w14:paraId="168B5BA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24.078,47</w:t>
            </w:r>
          </w:p>
        </w:tc>
        <w:tc>
          <w:tcPr>
            <w:tcW w:w="1300" w:type="dxa"/>
            <w:shd w:val="clear" w:color="auto" w:fill="E6FFE5"/>
          </w:tcPr>
          <w:p w14:paraId="7B46BFD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25.702,43</w:t>
            </w:r>
          </w:p>
        </w:tc>
        <w:tc>
          <w:tcPr>
            <w:tcW w:w="1300" w:type="dxa"/>
            <w:shd w:val="clear" w:color="auto" w:fill="E6FFE5"/>
          </w:tcPr>
          <w:p w14:paraId="6439CC0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8561D2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AA9933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6116D877" w14:textId="77777777" w:rsidTr="00945F41">
        <w:tc>
          <w:tcPr>
            <w:tcW w:w="3531" w:type="dxa"/>
            <w:shd w:val="clear" w:color="auto" w:fill="E6FFE5"/>
          </w:tcPr>
          <w:p w14:paraId="677F34C1"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46 Šumski doprinos</w:t>
            </w:r>
          </w:p>
        </w:tc>
        <w:tc>
          <w:tcPr>
            <w:tcW w:w="1300" w:type="dxa"/>
            <w:shd w:val="clear" w:color="auto" w:fill="E6FFE5"/>
          </w:tcPr>
          <w:p w14:paraId="1617B14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829,28</w:t>
            </w:r>
          </w:p>
        </w:tc>
        <w:tc>
          <w:tcPr>
            <w:tcW w:w="1300" w:type="dxa"/>
            <w:shd w:val="clear" w:color="auto" w:fill="E6FFE5"/>
          </w:tcPr>
          <w:p w14:paraId="25F97AA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94.253,02</w:t>
            </w:r>
          </w:p>
        </w:tc>
        <w:tc>
          <w:tcPr>
            <w:tcW w:w="1300" w:type="dxa"/>
            <w:shd w:val="clear" w:color="auto" w:fill="E6FFE5"/>
          </w:tcPr>
          <w:p w14:paraId="6EE2AAB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8BCE13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119AD3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53C34A0" w14:textId="77777777" w:rsidTr="00945F41">
        <w:tc>
          <w:tcPr>
            <w:tcW w:w="3531" w:type="dxa"/>
            <w:shd w:val="clear" w:color="auto" w:fill="E6FFE5"/>
          </w:tcPr>
          <w:p w14:paraId="447B43FE"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57 Tekuće pomoći iz drugih proračuna - VRTIĆ</w:t>
            </w:r>
          </w:p>
        </w:tc>
        <w:tc>
          <w:tcPr>
            <w:tcW w:w="1300" w:type="dxa"/>
            <w:shd w:val="clear" w:color="auto" w:fill="E6FFE5"/>
          </w:tcPr>
          <w:p w14:paraId="47EC3D4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CF82DC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24.163,00</w:t>
            </w:r>
          </w:p>
        </w:tc>
        <w:tc>
          <w:tcPr>
            <w:tcW w:w="1300" w:type="dxa"/>
            <w:shd w:val="clear" w:color="auto" w:fill="E6FFE5"/>
          </w:tcPr>
          <w:p w14:paraId="6801FD3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F5C2ED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E7D3A8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14:paraId="534E9745" w14:textId="77777777" w:rsidTr="00945F41">
        <w:tc>
          <w:tcPr>
            <w:tcW w:w="3531" w:type="dxa"/>
          </w:tcPr>
          <w:p w14:paraId="11BBAC47"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66 Prihodi od prodaje proizvoda i robe te pruženih usluga, prihodi od donacija te povrati po protestiranim jamstvima</w:t>
            </w:r>
          </w:p>
        </w:tc>
        <w:tc>
          <w:tcPr>
            <w:tcW w:w="1300" w:type="dxa"/>
          </w:tcPr>
          <w:p w14:paraId="67CCE493"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3.900,00</w:t>
            </w:r>
          </w:p>
        </w:tc>
        <w:tc>
          <w:tcPr>
            <w:tcW w:w="1300" w:type="dxa"/>
          </w:tcPr>
          <w:p w14:paraId="3A69D1DD"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5.450,00</w:t>
            </w:r>
          </w:p>
        </w:tc>
        <w:tc>
          <w:tcPr>
            <w:tcW w:w="1300" w:type="dxa"/>
          </w:tcPr>
          <w:p w14:paraId="08A4EBCC"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1300" w:type="dxa"/>
          </w:tcPr>
          <w:p w14:paraId="39F6A2CA"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7.700,00</w:t>
            </w:r>
          </w:p>
        </w:tc>
        <w:tc>
          <w:tcPr>
            <w:tcW w:w="1300" w:type="dxa"/>
          </w:tcPr>
          <w:p w14:paraId="45CFE345"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8.470,00</w:t>
            </w:r>
          </w:p>
        </w:tc>
      </w:tr>
      <w:tr w:rsidR="00E717DB" w:rsidRPr="0071116A" w14:paraId="003536FE" w14:textId="77777777" w:rsidTr="00945F41">
        <w:tc>
          <w:tcPr>
            <w:tcW w:w="3531" w:type="dxa"/>
            <w:shd w:val="clear" w:color="auto" w:fill="E6FFE5"/>
          </w:tcPr>
          <w:p w14:paraId="090E1DAB"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61 Donacije od pravnih i fizičkih osoba</w:t>
            </w:r>
          </w:p>
        </w:tc>
        <w:tc>
          <w:tcPr>
            <w:tcW w:w="1300" w:type="dxa"/>
            <w:shd w:val="clear" w:color="auto" w:fill="E6FFE5"/>
          </w:tcPr>
          <w:p w14:paraId="7D94D64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3.900,00</w:t>
            </w:r>
          </w:p>
        </w:tc>
        <w:tc>
          <w:tcPr>
            <w:tcW w:w="1300" w:type="dxa"/>
            <w:shd w:val="clear" w:color="auto" w:fill="E6FFE5"/>
          </w:tcPr>
          <w:p w14:paraId="51EE361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5.450,00</w:t>
            </w:r>
          </w:p>
        </w:tc>
        <w:tc>
          <w:tcPr>
            <w:tcW w:w="1300" w:type="dxa"/>
            <w:shd w:val="clear" w:color="auto" w:fill="E6FFE5"/>
          </w:tcPr>
          <w:p w14:paraId="3A9EF75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7.000,00</w:t>
            </w:r>
          </w:p>
        </w:tc>
        <w:tc>
          <w:tcPr>
            <w:tcW w:w="1300" w:type="dxa"/>
            <w:shd w:val="clear" w:color="auto" w:fill="E6FFE5"/>
          </w:tcPr>
          <w:p w14:paraId="7F83814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7.700,00</w:t>
            </w:r>
          </w:p>
        </w:tc>
        <w:tc>
          <w:tcPr>
            <w:tcW w:w="1300" w:type="dxa"/>
            <w:shd w:val="clear" w:color="auto" w:fill="E6FFE5"/>
          </w:tcPr>
          <w:p w14:paraId="73041F6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8.470,00</w:t>
            </w:r>
          </w:p>
        </w:tc>
      </w:tr>
      <w:tr w:rsidR="00E717DB" w:rsidRPr="0071116A" w14:paraId="3ECF7F8A" w14:textId="77777777" w:rsidTr="00945F41">
        <w:tc>
          <w:tcPr>
            <w:tcW w:w="3531" w:type="dxa"/>
            <w:shd w:val="clear" w:color="auto" w:fill="BDD7EE"/>
          </w:tcPr>
          <w:p w14:paraId="148B64E6" w14:textId="77777777" w:rsidR="00E717DB" w:rsidRPr="0071116A" w:rsidRDefault="00E717DB" w:rsidP="00945F41">
            <w:pPr>
              <w:pStyle w:val="Odlomakpopisa"/>
              <w:spacing w:after="0"/>
              <w:ind w:left="0"/>
              <w:rPr>
                <w:rFonts w:ascii="Times New Roman" w:hAnsi="Times New Roman"/>
                <w:sz w:val="18"/>
                <w:szCs w:val="18"/>
              </w:rPr>
            </w:pPr>
            <w:r w:rsidRPr="0071116A">
              <w:rPr>
                <w:rFonts w:ascii="Times New Roman" w:hAnsi="Times New Roman"/>
                <w:sz w:val="18"/>
                <w:szCs w:val="18"/>
              </w:rPr>
              <w:t>7 Prihodi od prodaje nefinancijske imovine</w:t>
            </w:r>
          </w:p>
        </w:tc>
        <w:tc>
          <w:tcPr>
            <w:tcW w:w="1300" w:type="dxa"/>
            <w:shd w:val="clear" w:color="auto" w:fill="BDD7EE"/>
          </w:tcPr>
          <w:p w14:paraId="42AA8EFE"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0,00</w:t>
            </w:r>
          </w:p>
        </w:tc>
        <w:tc>
          <w:tcPr>
            <w:tcW w:w="1300" w:type="dxa"/>
            <w:shd w:val="clear" w:color="auto" w:fill="BDD7EE"/>
          </w:tcPr>
          <w:p w14:paraId="243C7A67"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10.513,34</w:t>
            </w:r>
          </w:p>
        </w:tc>
        <w:tc>
          <w:tcPr>
            <w:tcW w:w="1300" w:type="dxa"/>
            <w:shd w:val="clear" w:color="auto" w:fill="BDD7EE"/>
          </w:tcPr>
          <w:p w14:paraId="3F307C16"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0,00</w:t>
            </w:r>
          </w:p>
        </w:tc>
        <w:tc>
          <w:tcPr>
            <w:tcW w:w="1300" w:type="dxa"/>
            <w:shd w:val="clear" w:color="auto" w:fill="BDD7EE"/>
          </w:tcPr>
          <w:p w14:paraId="42153A73"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0,00</w:t>
            </w:r>
          </w:p>
        </w:tc>
        <w:tc>
          <w:tcPr>
            <w:tcW w:w="1300" w:type="dxa"/>
            <w:shd w:val="clear" w:color="auto" w:fill="BDD7EE"/>
          </w:tcPr>
          <w:p w14:paraId="43701B2E"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0,00</w:t>
            </w:r>
          </w:p>
        </w:tc>
      </w:tr>
      <w:tr w:rsidR="00E717DB" w14:paraId="14B1FC5B" w14:textId="77777777" w:rsidTr="00945F41">
        <w:tc>
          <w:tcPr>
            <w:tcW w:w="3531" w:type="dxa"/>
          </w:tcPr>
          <w:p w14:paraId="395CA414"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 xml:space="preserve">71 Prihodi od prodaje </w:t>
            </w:r>
            <w:proofErr w:type="spellStart"/>
            <w:r>
              <w:rPr>
                <w:rFonts w:ascii="Times New Roman" w:hAnsi="Times New Roman"/>
                <w:sz w:val="18"/>
                <w:szCs w:val="18"/>
              </w:rPr>
              <w:t>neproizvedene</w:t>
            </w:r>
            <w:proofErr w:type="spellEnd"/>
            <w:r>
              <w:rPr>
                <w:rFonts w:ascii="Times New Roman" w:hAnsi="Times New Roman"/>
                <w:sz w:val="18"/>
                <w:szCs w:val="18"/>
              </w:rPr>
              <w:t xml:space="preserve"> dugotrajne imovine</w:t>
            </w:r>
          </w:p>
        </w:tc>
        <w:tc>
          <w:tcPr>
            <w:tcW w:w="1300" w:type="dxa"/>
          </w:tcPr>
          <w:p w14:paraId="320F7007"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15499171"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780,00</w:t>
            </w:r>
          </w:p>
        </w:tc>
        <w:tc>
          <w:tcPr>
            <w:tcW w:w="1300" w:type="dxa"/>
          </w:tcPr>
          <w:p w14:paraId="425D47CF"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0F98AD0A"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6F330E21"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r>
      <w:tr w:rsidR="00E717DB" w:rsidRPr="0071116A" w14:paraId="15F9FEBB" w14:textId="77777777" w:rsidTr="00945F41">
        <w:tc>
          <w:tcPr>
            <w:tcW w:w="3531" w:type="dxa"/>
            <w:shd w:val="clear" w:color="auto" w:fill="E6FFE5"/>
          </w:tcPr>
          <w:p w14:paraId="0B2AE5FC"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07C5AD7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59D966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780,00</w:t>
            </w:r>
          </w:p>
        </w:tc>
        <w:tc>
          <w:tcPr>
            <w:tcW w:w="1300" w:type="dxa"/>
            <w:shd w:val="clear" w:color="auto" w:fill="E6FFE5"/>
          </w:tcPr>
          <w:p w14:paraId="49A0199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E03128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6EA4F8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14:paraId="7B0384F5" w14:textId="77777777" w:rsidTr="00945F41">
        <w:tc>
          <w:tcPr>
            <w:tcW w:w="3531" w:type="dxa"/>
          </w:tcPr>
          <w:p w14:paraId="32AE1C2F"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72 Prihodi od prodaje proizvedene dugotrajne imovine</w:t>
            </w:r>
          </w:p>
        </w:tc>
        <w:tc>
          <w:tcPr>
            <w:tcW w:w="1300" w:type="dxa"/>
          </w:tcPr>
          <w:p w14:paraId="5C7BFF27"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1BF87155"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9.733,34</w:t>
            </w:r>
          </w:p>
        </w:tc>
        <w:tc>
          <w:tcPr>
            <w:tcW w:w="1300" w:type="dxa"/>
          </w:tcPr>
          <w:p w14:paraId="25208E84"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6D08201D"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6BC4E148"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r>
      <w:tr w:rsidR="00E717DB" w:rsidRPr="0071116A" w14:paraId="53851179" w14:textId="77777777" w:rsidTr="00945F41">
        <w:tc>
          <w:tcPr>
            <w:tcW w:w="3531" w:type="dxa"/>
            <w:shd w:val="clear" w:color="auto" w:fill="E6FFE5"/>
          </w:tcPr>
          <w:p w14:paraId="5110AA4E"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71 Prihodi od prodaje nefinancijske imovine</w:t>
            </w:r>
          </w:p>
        </w:tc>
        <w:tc>
          <w:tcPr>
            <w:tcW w:w="1300" w:type="dxa"/>
            <w:shd w:val="clear" w:color="auto" w:fill="E6FFE5"/>
          </w:tcPr>
          <w:p w14:paraId="0762638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49203A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9.733,34</w:t>
            </w:r>
          </w:p>
        </w:tc>
        <w:tc>
          <w:tcPr>
            <w:tcW w:w="1300" w:type="dxa"/>
            <w:shd w:val="clear" w:color="auto" w:fill="E6FFE5"/>
          </w:tcPr>
          <w:p w14:paraId="50A3A31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0B49FB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C61159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CED6539" w14:textId="77777777" w:rsidTr="00945F41">
        <w:tc>
          <w:tcPr>
            <w:tcW w:w="3531" w:type="dxa"/>
            <w:shd w:val="clear" w:color="auto" w:fill="BDD7EE"/>
          </w:tcPr>
          <w:p w14:paraId="32FC38D5" w14:textId="77777777" w:rsidR="00E717DB" w:rsidRPr="0071116A" w:rsidRDefault="00E717DB" w:rsidP="00945F41">
            <w:pPr>
              <w:pStyle w:val="Odlomakpopisa"/>
              <w:spacing w:after="0"/>
              <w:ind w:left="0"/>
              <w:rPr>
                <w:rFonts w:ascii="Times New Roman" w:hAnsi="Times New Roman"/>
                <w:sz w:val="18"/>
                <w:szCs w:val="18"/>
              </w:rPr>
            </w:pPr>
            <w:r w:rsidRPr="0071116A">
              <w:rPr>
                <w:rFonts w:ascii="Times New Roman" w:hAnsi="Times New Roman"/>
                <w:sz w:val="18"/>
                <w:szCs w:val="18"/>
              </w:rPr>
              <w:t>8 Primici od financijske imovine i zaduživanja</w:t>
            </w:r>
          </w:p>
        </w:tc>
        <w:tc>
          <w:tcPr>
            <w:tcW w:w="1300" w:type="dxa"/>
            <w:shd w:val="clear" w:color="auto" w:fill="BDD7EE"/>
          </w:tcPr>
          <w:p w14:paraId="111D101C"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265.000,00</w:t>
            </w:r>
          </w:p>
        </w:tc>
        <w:tc>
          <w:tcPr>
            <w:tcW w:w="1300" w:type="dxa"/>
            <w:shd w:val="clear" w:color="auto" w:fill="BDD7EE"/>
          </w:tcPr>
          <w:p w14:paraId="22FFB5A6"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265.000,00</w:t>
            </w:r>
          </w:p>
        </w:tc>
        <w:tc>
          <w:tcPr>
            <w:tcW w:w="1300" w:type="dxa"/>
            <w:shd w:val="clear" w:color="auto" w:fill="BDD7EE"/>
          </w:tcPr>
          <w:p w14:paraId="46E872FA"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0,00</w:t>
            </w:r>
          </w:p>
        </w:tc>
        <w:tc>
          <w:tcPr>
            <w:tcW w:w="1300" w:type="dxa"/>
            <w:shd w:val="clear" w:color="auto" w:fill="BDD7EE"/>
          </w:tcPr>
          <w:p w14:paraId="5E8FBA35"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2.500.000,00</w:t>
            </w:r>
          </w:p>
        </w:tc>
        <w:tc>
          <w:tcPr>
            <w:tcW w:w="1300" w:type="dxa"/>
            <w:shd w:val="clear" w:color="auto" w:fill="BDD7EE"/>
          </w:tcPr>
          <w:p w14:paraId="4AE777D8"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0,00</w:t>
            </w:r>
          </w:p>
        </w:tc>
      </w:tr>
      <w:tr w:rsidR="00E717DB" w14:paraId="1E36F47F" w14:textId="77777777" w:rsidTr="00945F41">
        <w:tc>
          <w:tcPr>
            <w:tcW w:w="3531" w:type="dxa"/>
          </w:tcPr>
          <w:p w14:paraId="2A5107B0"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84 Primici od zaduživanja</w:t>
            </w:r>
          </w:p>
        </w:tc>
        <w:tc>
          <w:tcPr>
            <w:tcW w:w="1300" w:type="dxa"/>
          </w:tcPr>
          <w:p w14:paraId="01A0A576"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265.000,00</w:t>
            </w:r>
          </w:p>
        </w:tc>
        <w:tc>
          <w:tcPr>
            <w:tcW w:w="1300" w:type="dxa"/>
          </w:tcPr>
          <w:p w14:paraId="0AF84E07"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265.000,00</w:t>
            </w:r>
          </w:p>
        </w:tc>
        <w:tc>
          <w:tcPr>
            <w:tcW w:w="1300" w:type="dxa"/>
          </w:tcPr>
          <w:p w14:paraId="72D611D2"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1976A23C"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2.500.000,00</w:t>
            </w:r>
          </w:p>
        </w:tc>
        <w:tc>
          <w:tcPr>
            <w:tcW w:w="1300" w:type="dxa"/>
          </w:tcPr>
          <w:p w14:paraId="773A9A1B"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r>
      <w:tr w:rsidR="00E717DB" w:rsidRPr="0071116A" w14:paraId="0C8F276C" w14:textId="77777777" w:rsidTr="00945F41">
        <w:tc>
          <w:tcPr>
            <w:tcW w:w="3531" w:type="dxa"/>
            <w:shd w:val="clear" w:color="auto" w:fill="E6FFE5"/>
          </w:tcPr>
          <w:p w14:paraId="3D4E7B30"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06D8AC1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265.000,00</w:t>
            </w:r>
          </w:p>
        </w:tc>
        <w:tc>
          <w:tcPr>
            <w:tcW w:w="1300" w:type="dxa"/>
            <w:shd w:val="clear" w:color="auto" w:fill="E6FFE5"/>
          </w:tcPr>
          <w:p w14:paraId="414FBFE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265.000,00</w:t>
            </w:r>
          </w:p>
        </w:tc>
        <w:tc>
          <w:tcPr>
            <w:tcW w:w="1300" w:type="dxa"/>
            <w:shd w:val="clear" w:color="auto" w:fill="E6FFE5"/>
          </w:tcPr>
          <w:p w14:paraId="2B820C4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71E20A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9D7F2E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37EA69E" w14:textId="77777777" w:rsidTr="00945F41">
        <w:tc>
          <w:tcPr>
            <w:tcW w:w="3531" w:type="dxa"/>
            <w:shd w:val="clear" w:color="auto" w:fill="E6FFE5"/>
          </w:tcPr>
          <w:p w14:paraId="6AE80BFC"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81 Primici od financijske imovine i zaduživanja</w:t>
            </w:r>
          </w:p>
        </w:tc>
        <w:tc>
          <w:tcPr>
            <w:tcW w:w="1300" w:type="dxa"/>
            <w:shd w:val="clear" w:color="auto" w:fill="E6FFE5"/>
          </w:tcPr>
          <w:p w14:paraId="6320B3C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89D2B5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0955B5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CDECAD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2.500.000,00</w:t>
            </w:r>
          </w:p>
        </w:tc>
        <w:tc>
          <w:tcPr>
            <w:tcW w:w="1300" w:type="dxa"/>
            <w:shd w:val="clear" w:color="auto" w:fill="E6FFE5"/>
          </w:tcPr>
          <w:p w14:paraId="4A185B9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58722353" w14:textId="77777777" w:rsidTr="00945F41">
        <w:tc>
          <w:tcPr>
            <w:tcW w:w="3531" w:type="dxa"/>
            <w:shd w:val="clear" w:color="auto" w:fill="505050"/>
          </w:tcPr>
          <w:p w14:paraId="4CCAD16A" w14:textId="77777777" w:rsidR="00E717DB" w:rsidRPr="0071116A" w:rsidRDefault="00E717DB" w:rsidP="00945F41">
            <w:pPr>
              <w:pStyle w:val="Odlomakpopisa"/>
              <w:spacing w:after="0"/>
              <w:ind w:left="0"/>
              <w:rPr>
                <w:rFonts w:ascii="Times New Roman" w:hAnsi="Times New Roman"/>
                <w:b/>
                <w:color w:val="FFFFFF"/>
                <w:sz w:val="16"/>
                <w:szCs w:val="18"/>
              </w:rPr>
            </w:pPr>
            <w:r w:rsidRPr="0071116A">
              <w:rPr>
                <w:rFonts w:ascii="Times New Roman" w:hAnsi="Times New Roman"/>
                <w:b/>
                <w:color w:val="FFFFFF"/>
                <w:sz w:val="16"/>
                <w:szCs w:val="18"/>
              </w:rPr>
              <w:t>UKUPNO PRIHODI I PRIMICI</w:t>
            </w:r>
          </w:p>
        </w:tc>
        <w:tc>
          <w:tcPr>
            <w:tcW w:w="1300" w:type="dxa"/>
            <w:shd w:val="clear" w:color="auto" w:fill="505050"/>
          </w:tcPr>
          <w:p w14:paraId="1BD0BD6E" w14:textId="77777777" w:rsidR="00E717DB" w:rsidRPr="0071116A" w:rsidRDefault="00E717DB" w:rsidP="00945F41">
            <w:pPr>
              <w:pStyle w:val="Odlomakpopisa"/>
              <w:spacing w:after="0"/>
              <w:ind w:left="0"/>
              <w:jc w:val="right"/>
              <w:rPr>
                <w:rFonts w:ascii="Times New Roman" w:hAnsi="Times New Roman"/>
                <w:b/>
                <w:color w:val="FFFFFF"/>
                <w:sz w:val="16"/>
                <w:szCs w:val="18"/>
              </w:rPr>
            </w:pPr>
            <w:r w:rsidRPr="0071116A">
              <w:rPr>
                <w:rFonts w:ascii="Times New Roman" w:hAnsi="Times New Roman"/>
                <w:b/>
                <w:color w:val="FFFFFF"/>
                <w:sz w:val="16"/>
                <w:szCs w:val="18"/>
              </w:rPr>
              <w:t>2.961.534,70</w:t>
            </w:r>
          </w:p>
        </w:tc>
        <w:tc>
          <w:tcPr>
            <w:tcW w:w="1300" w:type="dxa"/>
            <w:shd w:val="clear" w:color="auto" w:fill="505050"/>
          </w:tcPr>
          <w:p w14:paraId="31FFEA59" w14:textId="77777777" w:rsidR="00E717DB" w:rsidRPr="0071116A" w:rsidRDefault="00E717DB" w:rsidP="00945F41">
            <w:pPr>
              <w:pStyle w:val="Odlomakpopisa"/>
              <w:spacing w:after="0"/>
              <w:ind w:left="0"/>
              <w:jc w:val="right"/>
              <w:rPr>
                <w:rFonts w:ascii="Times New Roman" w:hAnsi="Times New Roman"/>
                <w:b/>
                <w:color w:val="FFFFFF"/>
                <w:sz w:val="16"/>
                <w:szCs w:val="18"/>
              </w:rPr>
            </w:pPr>
            <w:r w:rsidRPr="0071116A">
              <w:rPr>
                <w:rFonts w:ascii="Times New Roman" w:hAnsi="Times New Roman"/>
                <w:b/>
                <w:color w:val="FFFFFF"/>
                <w:sz w:val="16"/>
                <w:szCs w:val="18"/>
              </w:rPr>
              <w:t>3.802.678,17</w:t>
            </w:r>
          </w:p>
        </w:tc>
        <w:tc>
          <w:tcPr>
            <w:tcW w:w="1300" w:type="dxa"/>
            <w:shd w:val="clear" w:color="auto" w:fill="505050"/>
          </w:tcPr>
          <w:p w14:paraId="41CE1373" w14:textId="77777777" w:rsidR="00E717DB" w:rsidRPr="0071116A" w:rsidRDefault="00E717DB" w:rsidP="00945F41">
            <w:pPr>
              <w:pStyle w:val="Odlomakpopisa"/>
              <w:spacing w:after="0"/>
              <w:ind w:left="0"/>
              <w:jc w:val="right"/>
              <w:rPr>
                <w:rFonts w:ascii="Times New Roman" w:hAnsi="Times New Roman"/>
                <w:b/>
                <w:color w:val="FFFFFF"/>
                <w:sz w:val="16"/>
                <w:szCs w:val="18"/>
              </w:rPr>
            </w:pPr>
            <w:r w:rsidRPr="0071116A">
              <w:rPr>
                <w:rFonts w:ascii="Times New Roman" w:hAnsi="Times New Roman"/>
                <w:b/>
                <w:color w:val="FFFFFF"/>
                <w:sz w:val="16"/>
                <w:szCs w:val="18"/>
              </w:rPr>
              <w:t>5.861.486,83</w:t>
            </w:r>
          </w:p>
        </w:tc>
        <w:tc>
          <w:tcPr>
            <w:tcW w:w="1300" w:type="dxa"/>
            <w:shd w:val="clear" w:color="auto" w:fill="505050"/>
          </w:tcPr>
          <w:p w14:paraId="19CD08AF" w14:textId="77777777" w:rsidR="00E717DB" w:rsidRPr="0071116A" w:rsidRDefault="00E717DB" w:rsidP="00945F41">
            <w:pPr>
              <w:pStyle w:val="Odlomakpopisa"/>
              <w:spacing w:after="0"/>
              <w:ind w:left="0"/>
              <w:jc w:val="right"/>
              <w:rPr>
                <w:rFonts w:ascii="Times New Roman" w:hAnsi="Times New Roman"/>
                <w:b/>
                <w:color w:val="FFFFFF"/>
                <w:sz w:val="16"/>
                <w:szCs w:val="18"/>
              </w:rPr>
            </w:pPr>
            <w:r w:rsidRPr="0071116A">
              <w:rPr>
                <w:rFonts w:ascii="Times New Roman" w:hAnsi="Times New Roman"/>
                <w:b/>
                <w:color w:val="FFFFFF"/>
                <w:sz w:val="16"/>
                <w:szCs w:val="18"/>
              </w:rPr>
              <w:t>5.839.441,77</w:t>
            </w:r>
          </w:p>
        </w:tc>
        <w:tc>
          <w:tcPr>
            <w:tcW w:w="1300" w:type="dxa"/>
            <w:shd w:val="clear" w:color="auto" w:fill="505050"/>
          </w:tcPr>
          <w:p w14:paraId="69D2D63F" w14:textId="77777777" w:rsidR="00E717DB" w:rsidRPr="0071116A" w:rsidRDefault="00E717DB" w:rsidP="00945F41">
            <w:pPr>
              <w:pStyle w:val="Odlomakpopisa"/>
              <w:spacing w:after="0"/>
              <w:ind w:left="0"/>
              <w:jc w:val="right"/>
              <w:rPr>
                <w:rFonts w:ascii="Times New Roman" w:hAnsi="Times New Roman"/>
                <w:b/>
                <w:color w:val="FFFFFF"/>
                <w:sz w:val="16"/>
                <w:szCs w:val="18"/>
              </w:rPr>
            </w:pPr>
            <w:r w:rsidRPr="0071116A">
              <w:rPr>
                <w:rFonts w:ascii="Times New Roman" w:hAnsi="Times New Roman"/>
                <w:b/>
                <w:color w:val="FFFFFF"/>
                <w:sz w:val="16"/>
                <w:szCs w:val="18"/>
              </w:rPr>
              <w:t>3.648.769,19</w:t>
            </w:r>
          </w:p>
        </w:tc>
      </w:tr>
    </w:tbl>
    <w:p w14:paraId="1971E8E2" w14:textId="77777777" w:rsidR="007540D0" w:rsidRDefault="007540D0" w:rsidP="0093557E">
      <w:pPr>
        <w:widowControl w:val="0"/>
        <w:autoSpaceDE w:val="0"/>
        <w:autoSpaceDN w:val="0"/>
        <w:adjustRightInd w:val="0"/>
        <w:spacing w:before="12" w:after="0"/>
        <w:ind w:right="1"/>
        <w:jc w:val="both"/>
        <w:rPr>
          <w:rFonts w:ascii="Times New Roman" w:hAnsi="Times New Roman"/>
          <w:sz w:val="20"/>
          <w:szCs w:val="20"/>
        </w:rPr>
      </w:pPr>
    </w:p>
    <w:p w14:paraId="0839901A" w14:textId="77777777" w:rsidR="00E717DB" w:rsidRDefault="00E717DB" w:rsidP="0093557E">
      <w:pPr>
        <w:widowControl w:val="0"/>
        <w:autoSpaceDE w:val="0"/>
        <w:autoSpaceDN w:val="0"/>
        <w:adjustRightInd w:val="0"/>
        <w:spacing w:before="12" w:after="0"/>
        <w:ind w:right="1"/>
        <w:jc w:val="both"/>
        <w:rPr>
          <w:rFonts w:ascii="Times New Roman" w:hAnsi="Times New Roman"/>
          <w:sz w:val="20"/>
          <w:szCs w:val="20"/>
        </w:rPr>
      </w:pPr>
    </w:p>
    <w:p w14:paraId="75839496" w14:textId="77777777" w:rsidR="00E717DB" w:rsidRDefault="00E717DB" w:rsidP="00E717DB">
      <w:pPr>
        <w:spacing w:after="0"/>
        <w:rPr>
          <w:rFonts w:ascii="Times New Roman" w:hAnsi="Times New Roman" w:cs="Times New Roman"/>
          <w:b/>
          <w:bCs/>
          <w:sz w:val="20"/>
          <w:szCs w:val="20"/>
        </w:rPr>
      </w:pPr>
      <w:r>
        <w:rPr>
          <w:rFonts w:ascii="Times New Roman" w:hAnsi="Times New Roman" w:cs="Times New Roman"/>
          <w:b/>
          <w:bCs/>
          <w:sz w:val="20"/>
          <w:szCs w:val="20"/>
        </w:rPr>
        <w:t>2</w:t>
      </w:r>
      <w:r w:rsidRPr="00130756">
        <w:rPr>
          <w:rFonts w:ascii="Times New Roman" w:hAnsi="Times New Roman" w:cs="Times New Roman"/>
          <w:b/>
          <w:bCs/>
          <w:sz w:val="20"/>
          <w:szCs w:val="20"/>
        </w:rPr>
        <w:t>. OBRAZLOŽENJ</w:t>
      </w:r>
      <w:r>
        <w:rPr>
          <w:rFonts w:ascii="Times New Roman" w:hAnsi="Times New Roman" w:cs="Times New Roman"/>
          <w:b/>
          <w:bCs/>
          <w:sz w:val="20"/>
          <w:szCs w:val="20"/>
        </w:rPr>
        <w:t>E</w:t>
      </w:r>
      <w:r w:rsidRPr="00130756">
        <w:rPr>
          <w:rFonts w:ascii="Times New Roman" w:hAnsi="Times New Roman" w:cs="Times New Roman"/>
          <w:b/>
          <w:bCs/>
          <w:sz w:val="20"/>
          <w:szCs w:val="20"/>
        </w:rPr>
        <w:t xml:space="preserve"> OPĆEG DIJELA IZVJEŠTAJA OSTVARENIH </w:t>
      </w:r>
      <w:r>
        <w:rPr>
          <w:rFonts w:ascii="Times New Roman" w:hAnsi="Times New Roman" w:cs="Times New Roman"/>
          <w:b/>
          <w:bCs/>
          <w:sz w:val="20"/>
          <w:szCs w:val="20"/>
        </w:rPr>
        <w:t>RASHODA</w:t>
      </w:r>
      <w:r w:rsidRPr="00130756">
        <w:rPr>
          <w:rFonts w:ascii="Times New Roman" w:hAnsi="Times New Roman" w:cs="Times New Roman"/>
          <w:b/>
          <w:bCs/>
          <w:sz w:val="20"/>
          <w:szCs w:val="20"/>
        </w:rPr>
        <w:t xml:space="preserve"> I </w:t>
      </w:r>
      <w:r>
        <w:rPr>
          <w:rFonts w:ascii="Times New Roman" w:hAnsi="Times New Roman" w:cs="Times New Roman"/>
          <w:b/>
          <w:bCs/>
          <w:sz w:val="20"/>
          <w:szCs w:val="20"/>
        </w:rPr>
        <w:t>IZDATAKA</w:t>
      </w:r>
    </w:p>
    <w:p w14:paraId="53E841EA" w14:textId="77777777" w:rsidR="00E717DB" w:rsidRDefault="00E717DB" w:rsidP="00E717DB">
      <w:pPr>
        <w:pStyle w:val="Odlomakpopisa"/>
        <w:spacing w:after="0"/>
        <w:ind w:left="0"/>
        <w:rPr>
          <w:rFonts w:ascii="Times New Roman" w:hAnsi="Times New Roman"/>
          <w:sz w:val="20"/>
          <w:szCs w:val="20"/>
        </w:rPr>
      </w:pPr>
    </w:p>
    <w:p w14:paraId="10359EEE" w14:textId="61F0D90C" w:rsidR="00E717DB" w:rsidRPr="00CA57AD" w:rsidRDefault="00E717DB" w:rsidP="00E717DB">
      <w:pPr>
        <w:jc w:val="both"/>
        <w:rPr>
          <w:rFonts w:ascii="Times New Roman" w:hAnsi="Times New Roman"/>
          <w:sz w:val="20"/>
          <w:szCs w:val="20"/>
        </w:rPr>
      </w:pPr>
      <w:r w:rsidRPr="00CA57AD">
        <w:rPr>
          <w:rFonts w:ascii="Times New Roman" w:hAnsi="Times New Roman"/>
          <w:sz w:val="20"/>
          <w:szCs w:val="20"/>
        </w:rPr>
        <w:t>Ukupni rashodi i izdaci Proračuna Općine Tovarnik za 202</w:t>
      </w:r>
      <w:r>
        <w:rPr>
          <w:rFonts w:ascii="Times New Roman" w:hAnsi="Times New Roman"/>
          <w:sz w:val="20"/>
          <w:szCs w:val="20"/>
        </w:rPr>
        <w:t>6</w:t>
      </w:r>
      <w:r w:rsidRPr="00CA57AD">
        <w:rPr>
          <w:rFonts w:ascii="Times New Roman" w:hAnsi="Times New Roman"/>
          <w:sz w:val="20"/>
          <w:szCs w:val="20"/>
        </w:rPr>
        <w:t xml:space="preserve">. godinu planirani su u iznosu od </w:t>
      </w:r>
      <w:r>
        <w:rPr>
          <w:rFonts w:ascii="Times New Roman" w:hAnsi="Times New Roman"/>
          <w:b/>
          <w:sz w:val="20"/>
          <w:szCs w:val="20"/>
        </w:rPr>
        <w:t>5.533.256,68</w:t>
      </w:r>
      <w:r w:rsidRPr="00CA57AD">
        <w:rPr>
          <w:rFonts w:ascii="Times New Roman" w:hAnsi="Times New Roman"/>
          <w:b/>
          <w:sz w:val="20"/>
          <w:szCs w:val="20"/>
        </w:rPr>
        <w:t xml:space="preserve"> </w:t>
      </w:r>
      <w:r w:rsidRPr="00CA57AD">
        <w:rPr>
          <w:rFonts w:ascii="Times New Roman" w:hAnsi="Times New Roman"/>
          <w:b/>
          <w:bCs/>
          <w:sz w:val="20"/>
          <w:szCs w:val="20"/>
        </w:rPr>
        <w:t>EUR</w:t>
      </w:r>
      <w:r w:rsidRPr="00CA57AD">
        <w:rPr>
          <w:rFonts w:ascii="Times New Roman" w:hAnsi="Times New Roman"/>
          <w:sz w:val="20"/>
          <w:szCs w:val="20"/>
        </w:rPr>
        <w:t xml:space="preserve">, te su veći za </w:t>
      </w:r>
      <w:r>
        <w:rPr>
          <w:rFonts w:ascii="Times New Roman" w:hAnsi="Times New Roman"/>
          <w:sz w:val="20"/>
          <w:szCs w:val="20"/>
        </w:rPr>
        <w:t>55</w:t>
      </w:r>
      <w:r w:rsidRPr="00CA57AD">
        <w:rPr>
          <w:rFonts w:ascii="Times New Roman" w:hAnsi="Times New Roman"/>
          <w:sz w:val="20"/>
          <w:szCs w:val="20"/>
        </w:rPr>
        <w:t>% u odnosu na plan za 202</w:t>
      </w:r>
      <w:r>
        <w:rPr>
          <w:rFonts w:ascii="Times New Roman" w:hAnsi="Times New Roman"/>
          <w:sz w:val="20"/>
          <w:szCs w:val="20"/>
        </w:rPr>
        <w:t>5</w:t>
      </w:r>
      <w:r w:rsidRPr="00CA57AD">
        <w:rPr>
          <w:rFonts w:ascii="Times New Roman" w:hAnsi="Times New Roman"/>
          <w:sz w:val="20"/>
          <w:szCs w:val="20"/>
        </w:rPr>
        <w:t xml:space="preserve">. godinu, a uključuju rashode poslovanja u visini od </w:t>
      </w:r>
      <w:r>
        <w:rPr>
          <w:rFonts w:ascii="Times New Roman" w:hAnsi="Times New Roman"/>
          <w:bCs/>
          <w:sz w:val="20"/>
          <w:szCs w:val="20"/>
        </w:rPr>
        <w:t>2.977.990,16</w:t>
      </w:r>
      <w:r w:rsidRPr="00CA57AD">
        <w:rPr>
          <w:rFonts w:ascii="Times New Roman" w:hAnsi="Times New Roman"/>
          <w:b/>
          <w:sz w:val="20"/>
          <w:szCs w:val="20"/>
        </w:rPr>
        <w:t xml:space="preserve"> </w:t>
      </w:r>
      <w:r w:rsidRPr="00CA57AD">
        <w:rPr>
          <w:rFonts w:ascii="Times New Roman" w:hAnsi="Times New Roman"/>
          <w:sz w:val="20"/>
          <w:szCs w:val="20"/>
        </w:rPr>
        <w:t>EUR i rashode za nabavu nefinancijske imovine u visini od</w:t>
      </w:r>
      <w:r>
        <w:rPr>
          <w:rFonts w:ascii="Times New Roman" w:hAnsi="Times New Roman"/>
          <w:sz w:val="20"/>
          <w:szCs w:val="20"/>
        </w:rPr>
        <w:t xml:space="preserve"> 2.555.266,52</w:t>
      </w:r>
      <w:r w:rsidRPr="00CA57AD">
        <w:rPr>
          <w:rFonts w:ascii="Times New Roman" w:hAnsi="Times New Roman"/>
          <w:sz w:val="20"/>
          <w:szCs w:val="20"/>
        </w:rPr>
        <w:t xml:space="preserve"> EUR</w:t>
      </w:r>
      <w:r w:rsidRPr="00CA57AD">
        <w:rPr>
          <w:rFonts w:ascii="Times New Roman" w:hAnsi="Times New Roman"/>
          <w:bCs/>
          <w:sz w:val="20"/>
          <w:szCs w:val="20"/>
        </w:rPr>
        <w:t xml:space="preserve">. </w:t>
      </w:r>
      <w:r w:rsidRPr="00CA57AD">
        <w:rPr>
          <w:rFonts w:ascii="Times New Roman" w:hAnsi="Times New Roman"/>
          <w:sz w:val="20"/>
          <w:szCs w:val="20"/>
        </w:rPr>
        <w:t>U projekcijama za 202</w:t>
      </w:r>
      <w:r>
        <w:rPr>
          <w:rFonts w:ascii="Times New Roman" w:hAnsi="Times New Roman"/>
          <w:sz w:val="20"/>
          <w:szCs w:val="20"/>
        </w:rPr>
        <w:t>7</w:t>
      </w:r>
      <w:r w:rsidRPr="00CA57AD">
        <w:rPr>
          <w:rFonts w:ascii="Times New Roman" w:hAnsi="Times New Roman"/>
          <w:sz w:val="20"/>
          <w:szCs w:val="20"/>
        </w:rPr>
        <w:t xml:space="preserve">. godinu planirani su rashodi u iznosu od </w:t>
      </w:r>
      <w:r>
        <w:rPr>
          <w:rFonts w:ascii="Times New Roman" w:hAnsi="Times New Roman"/>
          <w:bCs/>
          <w:sz w:val="20"/>
          <w:szCs w:val="20"/>
        </w:rPr>
        <w:t>5.590.541,77</w:t>
      </w:r>
      <w:r w:rsidRPr="00CA57AD">
        <w:rPr>
          <w:rFonts w:ascii="Times New Roman" w:hAnsi="Times New Roman"/>
          <w:b/>
          <w:sz w:val="20"/>
          <w:szCs w:val="20"/>
        </w:rPr>
        <w:t xml:space="preserve"> </w:t>
      </w:r>
      <w:r w:rsidRPr="00CA57AD">
        <w:rPr>
          <w:rFonts w:ascii="Times New Roman" w:hAnsi="Times New Roman"/>
          <w:sz w:val="20"/>
          <w:szCs w:val="20"/>
        </w:rPr>
        <w:t>EUR,  dok su u 202</w:t>
      </w:r>
      <w:r>
        <w:rPr>
          <w:rFonts w:ascii="Times New Roman" w:hAnsi="Times New Roman"/>
          <w:sz w:val="20"/>
          <w:szCs w:val="20"/>
        </w:rPr>
        <w:t>8</w:t>
      </w:r>
      <w:r w:rsidRPr="00CA57AD">
        <w:rPr>
          <w:rFonts w:ascii="Times New Roman" w:hAnsi="Times New Roman"/>
          <w:sz w:val="20"/>
          <w:szCs w:val="20"/>
        </w:rPr>
        <w:t xml:space="preserve">. godini planirani u iznosu od </w:t>
      </w:r>
      <w:r>
        <w:rPr>
          <w:rFonts w:ascii="Times New Roman" w:hAnsi="Times New Roman"/>
          <w:bCs/>
          <w:sz w:val="20"/>
          <w:szCs w:val="20"/>
        </w:rPr>
        <w:t>3.374.979,19</w:t>
      </w:r>
      <w:r w:rsidRPr="00CA57AD">
        <w:rPr>
          <w:rFonts w:ascii="Times New Roman" w:hAnsi="Times New Roman"/>
          <w:b/>
          <w:sz w:val="20"/>
          <w:szCs w:val="20"/>
        </w:rPr>
        <w:t xml:space="preserve"> </w:t>
      </w:r>
      <w:r w:rsidRPr="00CA57AD">
        <w:rPr>
          <w:rFonts w:ascii="Times New Roman" w:hAnsi="Times New Roman"/>
          <w:sz w:val="20"/>
          <w:szCs w:val="20"/>
        </w:rPr>
        <w:t>EUR. Prilikom planiranja rashoda i izdataka uzeta je u obzir realizacija istih u 202</w:t>
      </w:r>
      <w:r>
        <w:rPr>
          <w:rFonts w:ascii="Times New Roman" w:hAnsi="Times New Roman"/>
          <w:sz w:val="20"/>
          <w:szCs w:val="20"/>
        </w:rPr>
        <w:t>5</w:t>
      </w:r>
      <w:r w:rsidRPr="00CA57AD">
        <w:rPr>
          <w:rFonts w:ascii="Times New Roman" w:hAnsi="Times New Roman"/>
          <w:sz w:val="20"/>
          <w:szCs w:val="20"/>
        </w:rPr>
        <w:t>. godini, njihova procjena po osnovi tekućih i/ili ugovorenih obveza za naredno razdoblje, mjere štednje i racionalizacija ukupnog poslovanja te predviđena dinamika realizacije planiranih kapitalnih ulaganja uz ograničenja uvjetovana ukupno planiranim proračunskim prihodima i primicima.</w:t>
      </w:r>
    </w:p>
    <w:p w14:paraId="741EB9AB" w14:textId="77777777" w:rsidR="00E717DB" w:rsidRPr="00D4399B" w:rsidRDefault="00E717DB" w:rsidP="00E717DB">
      <w:pPr>
        <w:contextualSpacing/>
        <w:rPr>
          <w:rFonts w:ascii="Times New Roman" w:hAnsi="Times New Roman"/>
          <w:b/>
          <w:bCs/>
          <w:i/>
          <w:iCs/>
          <w:sz w:val="20"/>
          <w:szCs w:val="20"/>
        </w:rPr>
      </w:pPr>
      <w:r w:rsidRPr="00D4399B">
        <w:rPr>
          <w:rFonts w:ascii="Times New Roman" w:hAnsi="Times New Roman"/>
          <w:b/>
          <w:bCs/>
          <w:i/>
          <w:iCs/>
          <w:sz w:val="20"/>
          <w:szCs w:val="20"/>
        </w:rPr>
        <w:t>31 Rashodi za zaposlene</w:t>
      </w:r>
    </w:p>
    <w:p w14:paraId="59C5D193" w14:textId="528EF983" w:rsidR="00E717DB" w:rsidRDefault="00E717DB" w:rsidP="00E717DB">
      <w:pPr>
        <w:contextualSpacing/>
        <w:jc w:val="both"/>
        <w:rPr>
          <w:rFonts w:ascii="Times New Roman" w:hAnsi="Times New Roman"/>
          <w:sz w:val="20"/>
          <w:szCs w:val="20"/>
        </w:rPr>
      </w:pPr>
      <w:r w:rsidRPr="00D4399B">
        <w:rPr>
          <w:rFonts w:ascii="Times New Roman" w:hAnsi="Times New Roman"/>
          <w:sz w:val="20"/>
          <w:szCs w:val="20"/>
        </w:rPr>
        <w:t>U planu za 202</w:t>
      </w:r>
      <w:r>
        <w:rPr>
          <w:rFonts w:ascii="Times New Roman" w:hAnsi="Times New Roman"/>
          <w:sz w:val="20"/>
          <w:szCs w:val="20"/>
        </w:rPr>
        <w:t>6</w:t>
      </w:r>
      <w:r w:rsidRPr="00D4399B">
        <w:rPr>
          <w:rFonts w:ascii="Times New Roman" w:hAnsi="Times New Roman"/>
          <w:sz w:val="20"/>
          <w:szCs w:val="20"/>
        </w:rPr>
        <w:t xml:space="preserve">. godinu rashodi za zaposlene planiraju se u iznosu od </w:t>
      </w:r>
      <w:r>
        <w:rPr>
          <w:rFonts w:ascii="Times New Roman" w:hAnsi="Times New Roman"/>
          <w:sz w:val="20"/>
          <w:szCs w:val="20"/>
        </w:rPr>
        <w:t>1.267.943,05</w:t>
      </w:r>
      <w:r w:rsidRPr="00D4399B">
        <w:rPr>
          <w:rFonts w:ascii="Times New Roman" w:hAnsi="Times New Roman"/>
          <w:sz w:val="20"/>
          <w:szCs w:val="20"/>
        </w:rPr>
        <w:t xml:space="preserve"> EUR, a u odnosu na plan 202</w:t>
      </w:r>
      <w:r>
        <w:rPr>
          <w:rFonts w:ascii="Times New Roman" w:hAnsi="Times New Roman"/>
          <w:sz w:val="20"/>
          <w:szCs w:val="20"/>
        </w:rPr>
        <w:t>5</w:t>
      </w:r>
      <w:r w:rsidRPr="00D4399B">
        <w:rPr>
          <w:rFonts w:ascii="Times New Roman" w:hAnsi="Times New Roman"/>
          <w:sz w:val="20"/>
          <w:szCs w:val="20"/>
        </w:rPr>
        <w:t xml:space="preserve">. godine veći su za </w:t>
      </w:r>
      <w:r>
        <w:rPr>
          <w:rFonts w:ascii="Times New Roman" w:hAnsi="Times New Roman"/>
          <w:sz w:val="20"/>
          <w:szCs w:val="20"/>
        </w:rPr>
        <w:t>14</w:t>
      </w:r>
      <w:r w:rsidRPr="00D4399B">
        <w:rPr>
          <w:rFonts w:ascii="Times New Roman" w:hAnsi="Times New Roman"/>
          <w:sz w:val="20"/>
          <w:szCs w:val="20"/>
        </w:rPr>
        <w:t>%.  U projekcijama za 202</w:t>
      </w:r>
      <w:r>
        <w:rPr>
          <w:rFonts w:ascii="Times New Roman" w:hAnsi="Times New Roman"/>
          <w:sz w:val="20"/>
          <w:szCs w:val="20"/>
        </w:rPr>
        <w:t>7</w:t>
      </w:r>
      <w:r w:rsidRPr="00D4399B">
        <w:rPr>
          <w:rFonts w:ascii="Times New Roman" w:hAnsi="Times New Roman"/>
          <w:sz w:val="20"/>
          <w:szCs w:val="20"/>
        </w:rPr>
        <w:t>.</w:t>
      </w:r>
      <w:r>
        <w:rPr>
          <w:rFonts w:ascii="Times New Roman" w:hAnsi="Times New Roman"/>
          <w:sz w:val="20"/>
          <w:szCs w:val="20"/>
        </w:rPr>
        <w:t xml:space="preserve"> godinu, ovi su rashodi planirani u iznosu od 964.407,77 EUR, dok su u projekcijama za </w:t>
      </w:r>
      <w:r w:rsidRPr="00D4399B">
        <w:rPr>
          <w:rFonts w:ascii="Times New Roman" w:hAnsi="Times New Roman"/>
          <w:sz w:val="20"/>
          <w:szCs w:val="20"/>
        </w:rPr>
        <w:t xml:space="preserve"> 202</w:t>
      </w:r>
      <w:r>
        <w:rPr>
          <w:rFonts w:ascii="Times New Roman" w:hAnsi="Times New Roman"/>
          <w:sz w:val="20"/>
          <w:szCs w:val="20"/>
        </w:rPr>
        <w:t>8</w:t>
      </w:r>
      <w:r w:rsidRPr="00D4399B">
        <w:rPr>
          <w:rFonts w:ascii="Times New Roman" w:hAnsi="Times New Roman"/>
          <w:sz w:val="20"/>
          <w:szCs w:val="20"/>
        </w:rPr>
        <w:t xml:space="preserve">. godinu planirani u iznosu </w:t>
      </w:r>
      <w:r>
        <w:rPr>
          <w:rFonts w:ascii="Times New Roman" w:hAnsi="Times New Roman"/>
          <w:sz w:val="20"/>
          <w:szCs w:val="20"/>
        </w:rPr>
        <w:t>od 1.060.848,55 EUR.</w:t>
      </w:r>
    </w:p>
    <w:p w14:paraId="1505E95E" w14:textId="77777777" w:rsidR="00E717DB" w:rsidRPr="00D4399B" w:rsidRDefault="00E717DB" w:rsidP="00E717DB">
      <w:pPr>
        <w:contextualSpacing/>
        <w:rPr>
          <w:rFonts w:ascii="Times New Roman" w:hAnsi="Times New Roman"/>
          <w:sz w:val="20"/>
          <w:szCs w:val="20"/>
        </w:rPr>
      </w:pPr>
    </w:p>
    <w:p w14:paraId="1ED68362" w14:textId="77777777" w:rsidR="00E717DB" w:rsidRPr="00C01BB9" w:rsidRDefault="00E717DB" w:rsidP="00E717DB">
      <w:pPr>
        <w:contextualSpacing/>
        <w:rPr>
          <w:rFonts w:ascii="Times New Roman" w:hAnsi="Times New Roman"/>
          <w:b/>
          <w:bCs/>
          <w:i/>
          <w:iCs/>
          <w:sz w:val="20"/>
          <w:szCs w:val="20"/>
        </w:rPr>
      </w:pPr>
      <w:r w:rsidRPr="00C01BB9">
        <w:rPr>
          <w:rFonts w:ascii="Times New Roman" w:hAnsi="Times New Roman"/>
          <w:b/>
          <w:bCs/>
          <w:i/>
          <w:iCs/>
          <w:sz w:val="20"/>
          <w:szCs w:val="20"/>
        </w:rPr>
        <w:t>32 Materijalni rashodi</w:t>
      </w:r>
    </w:p>
    <w:p w14:paraId="267AFDFA" w14:textId="60E887B8" w:rsidR="00E717DB" w:rsidRDefault="00E717DB" w:rsidP="00E717DB">
      <w:pPr>
        <w:contextualSpacing/>
        <w:jc w:val="both"/>
        <w:rPr>
          <w:rFonts w:ascii="Times New Roman" w:hAnsi="Times New Roman"/>
          <w:sz w:val="20"/>
          <w:szCs w:val="20"/>
        </w:rPr>
      </w:pPr>
      <w:r w:rsidRPr="00C01BB9">
        <w:rPr>
          <w:rFonts w:ascii="Times New Roman" w:hAnsi="Times New Roman"/>
          <w:sz w:val="20"/>
          <w:szCs w:val="20"/>
        </w:rPr>
        <w:t>U planu za 202</w:t>
      </w:r>
      <w:r>
        <w:rPr>
          <w:rFonts w:ascii="Times New Roman" w:hAnsi="Times New Roman"/>
          <w:sz w:val="20"/>
          <w:szCs w:val="20"/>
        </w:rPr>
        <w:t>5</w:t>
      </w:r>
      <w:r w:rsidRPr="00C01BB9">
        <w:rPr>
          <w:rFonts w:ascii="Times New Roman" w:hAnsi="Times New Roman"/>
          <w:sz w:val="20"/>
          <w:szCs w:val="20"/>
        </w:rPr>
        <w:t xml:space="preserve">. godinu materijalni rashodi planirani su u iznosu od </w:t>
      </w:r>
      <w:r>
        <w:rPr>
          <w:rFonts w:ascii="Times New Roman" w:hAnsi="Times New Roman"/>
          <w:sz w:val="20"/>
          <w:szCs w:val="20"/>
        </w:rPr>
        <w:t>1.110.139,81</w:t>
      </w:r>
      <w:r w:rsidRPr="00C01BB9">
        <w:rPr>
          <w:rFonts w:ascii="Times New Roman" w:hAnsi="Times New Roman"/>
          <w:sz w:val="20"/>
          <w:szCs w:val="20"/>
        </w:rPr>
        <w:t xml:space="preserve"> EUR, a u projekcijama za 202</w:t>
      </w:r>
      <w:r>
        <w:rPr>
          <w:rFonts w:ascii="Times New Roman" w:hAnsi="Times New Roman"/>
          <w:sz w:val="20"/>
          <w:szCs w:val="20"/>
        </w:rPr>
        <w:t>7</w:t>
      </w:r>
      <w:r w:rsidRPr="00C01BB9">
        <w:rPr>
          <w:rFonts w:ascii="Times New Roman" w:hAnsi="Times New Roman"/>
          <w:sz w:val="20"/>
          <w:szCs w:val="20"/>
        </w:rPr>
        <w:t xml:space="preserve">. godinu ovi rashodi se planiraju u iznosu od </w:t>
      </w:r>
      <w:r>
        <w:rPr>
          <w:rFonts w:ascii="Times New Roman" w:hAnsi="Times New Roman"/>
          <w:sz w:val="20"/>
          <w:szCs w:val="20"/>
        </w:rPr>
        <w:t>708.878,60</w:t>
      </w:r>
      <w:r w:rsidRPr="00C01BB9">
        <w:rPr>
          <w:rFonts w:ascii="Times New Roman" w:hAnsi="Times New Roman"/>
          <w:sz w:val="20"/>
          <w:szCs w:val="20"/>
        </w:rPr>
        <w:t xml:space="preserve"> EUR, dok se u projekcijama za 202</w:t>
      </w:r>
      <w:r>
        <w:rPr>
          <w:rFonts w:ascii="Times New Roman" w:hAnsi="Times New Roman"/>
          <w:sz w:val="20"/>
          <w:szCs w:val="20"/>
        </w:rPr>
        <w:t>8</w:t>
      </w:r>
      <w:r w:rsidRPr="00C01BB9">
        <w:rPr>
          <w:rFonts w:ascii="Times New Roman" w:hAnsi="Times New Roman"/>
          <w:sz w:val="20"/>
          <w:szCs w:val="20"/>
        </w:rPr>
        <w:t xml:space="preserve">. godinu planiraju u iznosu od </w:t>
      </w:r>
      <w:r w:rsidR="00322C5C">
        <w:rPr>
          <w:rFonts w:ascii="Times New Roman" w:hAnsi="Times New Roman"/>
          <w:sz w:val="20"/>
          <w:szCs w:val="20"/>
        </w:rPr>
        <w:t>755.149,70</w:t>
      </w:r>
      <w:r w:rsidRPr="00C01BB9">
        <w:rPr>
          <w:rFonts w:ascii="Times New Roman" w:hAnsi="Times New Roman"/>
          <w:sz w:val="20"/>
          <w:szCs w:val="20"/>
        </w:rPr>
        <w:t xml:space="preserve"> EUR.</w:t>
      </w:r>
    </w:p>
    <w:p w14:paraId="576E1C36" w14:textId="77777777" w:rsidR="00E717DB" w:rsidRPr="00C01BB9" w:rsidRDefault="00E717DB" w:rsidP="00E717DB">
      <w:pPr>
        <w:contextualSpacing/>
        <w:rPr>
          <w:rFonts w:ascii="Times New Roman" w:hAnsi="Times New Roman"/>
          <w:sz w:val="20"/>
          <w:szCs w:val="20"/>
        </w:rPr>
      </w:pPr>
    </w:p>
    <w:p w14:paraId="363D2CE4" w14:textId="77777777" w:rsidR="00E717DB" w:rsidRPr="00C01BB9" w:rsidRDefault="00E717DB" w:rsidP="00E717DB">
      <w:pPr>
        <w:contextualSpacing/>
        <w:rPr>
          <w:rFonts w:ascii="Times New Roman" w:hAnsi="Times New Roman"/>
          <w:b/>
          <w:bCs/>
          <w:sz w:val="20"/>
          <w:szCs w:val="20"/>
        </w:rPr>
      </w:pPr>
      <w:r w:rsidRPr="00C01BB9">
        <w:rPr>
          <w:rFonts w:ascii="Times New Roman" w:hAnsi="Times New Roman"/>
          <w:b/>
          <w:bCs/>
          <w:i/>
          <w:iCs/>
          <w:sz w:val="20"/>
          <w:szCs w:val="20"/>
        </w:rPr>
        <w:t>34 Financijski rashodi</w:t>
      </w:r>
    </w:p>
    <w:p w14:paraId="63F00888" w14:textId="0C239C2D" w:rsidR="00E717DB" w:rsidRDefault="00E717DB" w:rsidP="00E717DB">
      <w:pPr>
        <w:contextualSpacing/>
        <w:jc w:val="both"/>
        <w:rPr>
          <w:rFonts w:ascii="Times New Roman" w:hAnsi="Times New Roman"/>
          <w:sz w:val="20"/>
          <w:szCs w:val="20"/>
        </w:rPr>
      </w:pPr>
      <w:r w:rsidRPr="00C01BB9">
        <w:rPr>
          <w:rFonts w:ascii="Times New Roman" w:hAnsi="Times New Roman"/>
          <w:sz w:val="20"/>
          <w:szCs w:val="20"/>
        </w:rPr>
        <w:lastRenderedPageBreak/>
        <w:t>U okviru Financijskih rashoda planirani su rashodi za bankarske usluge i usluge platnog prometa, kamate i ostale nespomenute financijske rashode. U 202</w:t>
      </w:r>
      <w:r w:rsidR="00322C5C">
        <w:rPr>
          <w:rFonts w:ascii="Times New Roman" w:hAnsi="Times New Roman"/>
          <w:sz w:val="20"/>
          <w:szCs w:val="20"/>
        </w:rPr>
        <w:t>6</w:t>
      </w:r>
      <w:r w:rsidRPr="00C01BB9">
        <w:rPr>
          <w:rFonts w:ascii="Times New Roman" w:hAnsi="Times New Roman"/>
          <w:sz w:val="20"/>
          <w:szCs w:val="20"/>
        </w:rPr>
        <w:t>. godini</w:t>
      </w:r>
      <w:r>
        <w:rPr>
          <w:rFonts w:ascii="Times New Roman" w:hAnsi="Times New Roman"/>
          <w:sz w:val="20"/>
          <w:szCs w:val="20"/>
        </w:rPr>
        <w:t xml:space="preserve"> </w:t>
      </w:r>
      <w:r w:rsidR="00322C5C">
        <w:rPr>
          <w:rFonts w:ascii="Times New Roman" w:hAnsi="Times New Roman"/>
          <w:sz w:val="20"/>
          <w:szCs w:val="20"/>
        </w:rPr>
        <w:t xml:space="preserve">financijski rashodi </w:t>
      </w:r>
      <w:r>
        <w:rPr>
          <w:rFonts w:ascii="Times New Roman" w:hAnsi="Times New Roman"/>
          <w:sz w:val="20"/>
          <w:szCs w:val="20"/>
        </w:rPr>
        <w:t xml:space="preserve">planirani su u iznosu od </w:t>
      </w:r>
      <w:r w:rsidR="00322C5C">
        <w:rPr>
          <w:rFonts w:ascii="Times New Roman" w:hAnsi="Times New Roman"/>
          <w:sz w:val="20"/>
          <w:szCs w:val="20"/>
        </w:rPr>
        <w:t>95.080,00</w:t>
      </w:r>
      <w:r>
        <w:rPr>
          <w:rFonts w:ascii="Times New Roman" w:hAnsi="Times New Roman"/>
          <w:sz w:val="20"/>
          <w:szCs w:val="20"/>
        </w:rPr>
        <w:t xml:space="preserve"> EUR, u</w:t>
      </w:r>
      <w:r w:rsidRPr="00C01BB9">
        <w:rPr>
          <w:rFonts w:ascii="Times New Roman" w:hAnsi="Times New Roman"/>
          <w:sz w:val="20"/>
          <w:szCs w:val="20"/>
        </w:rPr>
        <w:t xml:space="preserve"> projekcijama za 202</w:t>
      </w:r>
      <w:r w:rsidR="00322C5C">
        <w:rPr>
          <w:rFonts w:ascii="Times New Roman" w:hAnsi="Times New Roman"/>
          <w:sz w:val="20"/>
          <w:szCs w:val="20"/>
        </w:rPr>
        <w:t>7</w:t>
      </w:r>
      <w:r w:rsidRPr="00C01BB9">
        <w:rPr>
          <w:rFonts w:ascii="Times New Roman" w:hAnsi="Times New Roman"/>
          <w:sz w:val="20"/>
          <w:szCs w:val="20"/>
        </w:rPr>
        <w:t xml:space="preserve">. </w:t>
      </w:r>
      <w:r w:rsidR="00322C5C">
        <w:rPr>
          <w:rFonts w:ascii="Times New Roman" w:hAnsi="Times New Roman"/>
          <w:sz w:val="20"/>
          <w:szCs w:val="20"/>
        </w:rPr>
        <w:t xml:space="preserve">godinu planirani su u iznosu od 94.895,00, dok su u </w:t>
      </w:r>
      <w:r w:rsidRPr="00C01BB9">
        <w:rPr>
          <w:rFonts w:ascii="Times New Roman" w:hAnsi="Times New Roman"/>
          <w:sz w:val="20"/>
          <w:szCs w:val="20"/>
        </w:rPr>
        <w:t>202</w:t>
      </w:r>
      <w:r w:rsidR="00322C5C">
        <w:rPr>
          <w:rFonts w:ascii="Times New Roman" w:hAnsi="Times New Roman"/>
          <w:sz w:val="20"/>
          <w:szCs w:val="20"/>
        </w:rPr>
        <w:t>8</w:t>
      </w:r>
      <w:r w:rsidRPr="00C01BB9">
        <w:rPr>
          <w:rFonts w:ascii="Times New Roman" w:hAnsi="Times New Roman"/>
          <w:sz w:val="20"/>
          <w:szCs w:val="20"/>
        </w:rPr>
        <w:t>. godin</w:t>
      </w:r>
      <w:r w:rsidR="00322C5C">
        <w:rPr>
          <w:rFonts w:ascii="Times New Roman" w:hAnsi="Times New Roman"/>
          <w:sz w:val="20"/>
          <w:szCs w:val="20"/>
        </w:rPr>
        <w:t>i</w:t>
      </w:r>
      <w:r w:rsidRPr="00C01BB9">
        <w:rPr>
          <w:rFonts w:ascii="Times New Roman" w:hAnsi="Times New Roman"/>
          <w:sz w:val="20"/>
          <w:szCs w:val="20"/>
        </w:rPr>
        <w:t xml:space="preserve"> planira</w:t>
      </w:r>
      <w:r>
        <w:rPr>
          <w:rFonts w:ascii="Times New Roman" w:hAnsi="Times New Roman"/>
          <w:sz w:val="20"/>
          <w:szCs w:val="20"/>
        </w:rPr>
        <w:t>ni</w:t>
      </w:r>
      <w:r w:rsidRPr="00C01BB9">
        <w:rPr>
          <w:rFonts w:ascii="Times New Roman" w:hAnsi="Times New Roman"/>
          <w:sz w:val="20"/>
          <w:szCs w:val="20"/>
        </w:rPr>
        <w:t xml:space="preserve"> u iznosu od </w:t>
      </w:r>
      <w:r w:rsidR="00322C5C">
        <w:rPr>
          <w:rFonts w:ascii="Times New Roman" w:hAnsi="Times New Roman"/>
          <w:sz w:val="20"/>
          <w:szCs w:val="20"/>
        </w:rPr>
        <w:t>104.384,50</w:t>
      </w:r>
      <w:r w:rsidRPr="00C01BB9">
        <w:rPr>
          <w:rFonts w:ascii="Times New Roman" w:hAnsi="Times New Roman"/>
          <w:sz w:val="20"/>
          <w:szCs w:val="20"/>
        </w:rPr>
        <w:t xml:space="preserve"> EUR.</w:t>
      </w:r>
    </w:p>
    <w:p w14:paraId="0A844438" w14:textId="77777777" w:rsidR="00E717DB" w:rsidRPr="00C01BB9" w:rsidRDefault="00E717DB" w:rsidP="00E717DB">
      <w:pPr>
        <w:contextualSpacing/>
        <w:rPr>
          <w:rFonts w:ascii="Times New Roman" w:hAnsi="Times New Roman"/>
          <w:sz w:val="20"/>
          <w:szCs w:val="20"/>
        </w:rPr>
      </w:pPr>
    </w:p>
    <w:p w14:paraId="0F39C0A9" w14:textId="77777777" w:rsidR="00E717DB" w:rsidRPr="00C01BB9" w:rsidRDefault="00E717DB" w:rsidP="00E717DB">
      <w:pPr>
        <w:contextualSpacing/>
        <w:rPr>
          <w:rFonts w:ascii="Times New Roman" w:hAnsi="Times New Roman"/>
          <w:b/>
          <w:bCs/>
          <w:i/>
          <w:iCs/>
          <w:sz w:val="20"/>
          <w:szCs w:val="20"/>
        </w:rPr>
      </w:pPr>
      <w:r w:rsidRPr="00C01BB9">
        <w:rPr>
          <w:rFonts w:ascii="Times New Roman" w:hAnsi="Times New Roman"/>
          <w:b/>
          <w:bCs/>
          <w:i/>
          <w:iCs/>
          <w:sz w:val="20"/>
          <w:szCs w:val="20"/>
        </w:rPr>
        <w:t>35 Subvencije</w:t>
      </w:r>
    </w:p>
    <w:p w14:paraId="35A0BC3B" w14:textId="5E1AACBB" w:rsidR="00E717DB" w:rsidRDefault="00E717DB" w:rsidP="00E717DB">
      <w:pPr>
        <w:contextualSpacing/>
        <w:jc w:val="both"/>
        <w:rPr>
          <w:rFonts w:ascii="Times New Roman" w:hAnsi="Times New Roman"/>
          <w:sz w:val="20"/>
          <w:szCs w:val="20"/>
        </w:rPr>
      </w:pPr>
      <w:r w:rsidRPr="00C01BB9">
        <w:rPr>
          <w:rFonts w:ascii="Times New Roman" w:hAnsi="Times New Roman"/>
          <w:sz w:val="20"/>
          <w:szCs w:val="20"/>
        </w:rPr>
        <w:t>U planu za 202</w:t>
      </w:r>
      <w:r w:rsidR="00322C5C">
        <w:rPr>
          <w:rFonts w:ascii="Times New Roman" w:hAnsi="Times New Roman"/>
          <w:sz w:val="20"/>
          <w:szCs w:val="20"/>
        </w:rPr>
        <w:t>6</w:t>
      </w:r>
      <w:r w:rsidRPr="00C01BB9">
        <w:rPr>
          <w:rFonts w:ascii="Times New Roman" w:hAnsi="Times New Roman"/>
          <w:sz w:val="20"/>
          <w:szCs w:val="20"/>
        </w:rPr>
        <w:t>. godinu planirane su subvencije poduzetnicima i poljoprivrednicima vezane uz planirane mjere za poticanje zapošljavanja i razvoja gospodarstva i poljoprivrede na temelju iskazanog interesa poduzetnika i poljoprivrednika za ovim mjerama tijekom 202</w:t>
      </w:r>
      <w:r w:rsidR="00322C5C">
        <w:rPr>
          <w:rFonts w:ascii="Times New Roman" w:hAnsi="Times New Roman"/>
          <w:sz w:val="20"/>
          <w:szCs w:val="20"/>
        </w:rPr>
        <w:t>5</w:t>
      </w:r>
      <w:r w:rsidRPr="00C01BB9">
        <w:rPr>
          <w:rFonts w:ascii="Times New Roman" w:hAnsi="Times New Roman"/>
          <w:sz w:val="20"/>
          <w:szCs w:val="20"/>
        </w:rPr>
        <w:t>. godine. U 202</w:t>
      </w:r>
      <w:r w:rsidR="00322C5C">
        <w:rPr>
          <w:rFonts w:ascii="Times New Roman" w:hAnsi="Times New Roman"/>
          <w:sz w:val="20"/>
          <w:szCs w:val="20"/>
        </w:rPr>
        <w:t>6</w:t>
      </w:r>
      <w:r w:rsidRPr="00C01BB9">
        <w:rPr>
          <w:rFonts w:ascii="Times New Roman" w:hAnsi="Times New Roman"/>
          <w:sz w:val="20"/>
          <w:szCs w:val="20"/>
        </w:rPr>
        <w:t xml:space="preserve">. godini </w:t>
      </w:r>
      <w:r w:rsidR="00322C5C">
        <w:rPr>
          <w:rFonts w:ascii="Times New Roman" w:hAnsi="Times New Roman"/>
          <w:sz w:val="20"/>
          <w:szCs w:val="20"/>
        </w:rPr>
        <w:t xml:space="preserve">subvencije su </w:t>
      </w:r>
      <w:r w:rsidRPr="00C01BB9">
        <w:rPr>
          <w:rFonts w:ascii="Times New Roman" w:hAnsi="Times New Roman"/>
          <w:sz w:val="20"/>
          <w:szCs w:val="20"/>
        </w:rPr>
        <w:t xml:space="preserve">planirane u iznosu od </w:t>
      </w:r>
      <w:r w:rsidR="00322C5C">
        <w:rPr>
          <w:rFonts w:ascii="Times New Roman" w:hAnsi="Times New Roman"/>
          <w:sz w:val="20"/>
          <w:szCs w:val="20"/>
        </w:rPr>
        <w:t>110.000,00</w:t>
      </w:r>
      <w:r w:rsidRPr="00C01BB9">
        <w:rPr>
          <w:rFonts w:ascii="Times New Roman" w:hAnsi="Times New Roman"/>
          <w:sz w:val="20"/>
          <w:szCs w:val="20"/>
        </w:rPr>
        <w:t xml:space="preserve"> EUR</w:t>
      </w:r>
      <w:r>
        <w:rPr>
          <w:rFonts w:ascii="Times New Roman" w:hAnsi="Times New Roman"/>
          <w:sz w:val="20"/>
          <w:szCs w:val="20"/>
        </w:rPr>
        <w:t>, dok su u projekcijama za 2027. godinu planiran</w:t>
      </w:r>
      <w:r w:rsidR="00322C5C">
        <w:rPr>
          <w:rFonts w:ascii="Times New Roman" w:hAnsi="Times New Roman"/>
          <w:sz w:val="20"/>
          <w:szCs w:val="20"/>
        </w:rPr>
        <w:t>e</w:t>
      </w:r>
      <w:r>
        <w:rPr>
          <w:rFonts w:ascii="Times New Roman" w:hAnsi="Times New Roman"/>
          <w:sz w:val="20"/>
          <w:szCs w:val="20"/>
        </w:rPr>
        <w:t xml:space="preserve"> u iznosu od </w:t>
      </w:r>
      <w:r w:rsidR="00322C5C">
        <w:rPr>
          <w:rFonts w:ascii="Times New Roman" w:hAnsi="Times New Roman"/>
          <w:sz w:val="20"/>
          <w:szCs w:val="20"/>
        </w:rPr>
        <w:t>88</w:t>
      </w:r>
      <w:r>
        <w:rPr>
          <w:rFonts w:ascii="Times New Roman" w:hAnsi="Times New Roman"/>
          <w:sz w:val="20"/>
          <w:szCs w:val="20"/>
        </w:rPr>
        <w:t>.000,00 EUR</w:t>
      </w:r>
      <w:r w:rsidR="00322C5C">
        <w:rPr>
          <w:rFonts w:ascii="Times New Roman" w:hAnsi="Times New Roman"/>
          <w:sz w:val="20"/>
          <w:szCs w:val="20"/>
        </w:rPr>
        <w:t>, a u projekcijama za 2028. godinu u iznosu od 96.800,00 EUR</w:t>
      </w:r>
      <w:r>
        <w:rPr>
          <w:rFonts w:ascii="Times New Roman" w:hAnsi="Times New Roman"/>
          <w:sz w:val="20"/>
          <w:szCs w:val="20"/>
        </w:rPr>
        <w:t>.</w:t>
      </w:r>
    </w:p>
    <w:p w14:paraId="7261FD0C" w14:textId="77777777" w:rsidR="00E717DB" w:rsidRDefault="00E717DB" w:rsidP="00E717DB">
      <w:pPr>
        <w:contextualSpacing/>
        <w:jc w:val="both"/>
        <w:rPr>
          <w:rFonts w:ascii="Times New Roman" w:hAnsi="Times New Roman"/>
          <w:sz w:val="20"/>
          <w:szCs w:val="20"/>
        </w:rPr>
      </w:pPr>
    </w:p>
    <w:p w14:paraId="77011370" w14:textId="77777777" w:rsidR="00322C5C" w:rsidRDefault="00322C5C" w:rsidP="00E717DB">
      <w:pPr>
        <w:contextualSpacing/>
        <w:jc w:val="both"/>
        <w:rPr>
          <w:rFonts w:ascii="Times New Roman" w:hAnsi="Times New Roman"/>
          <w:sz w:val="20"/>
          <w:szCs w:val="20"/>
        </w:rPr>
      </w:pPr>
    </w:p>
    <w:p w14:paraId="1EC5CD3B" w14:textId="77777777" w:rsidR="00E717DB" w:rsidRPr="00C01BB9" w:rsidRDefault="00E717DB" w:rsidP="00E717DB">
      <w:pPr>
        <w:contextualSpacing/>
        <w:rPr>
          <w:rFonts w:ascii="Times New Roman" w:hAnsi="Times New Roman"/>
          <w:sz w:val="20"/>
          <w:szCs w:val="20"/>
        </w:rPr>
      </w:pPr>
    </w:p>
    <w:p w14:paraId="255F22A2" w14:textId="77777777" w:rsidR="00E717DB" w:rsidRPr="000F7D6E" w:rsidRDefault="00E717DB" w:rsidP="00E717DB">
      <w:pPr>
        <w:contextualSpacing/>
        <w:rPr>
          <w:rFonts w:ascii="Times New Roman" w:hAnsi="Times New Roman"/>
          <w:b/>
          <w:i/>
          <w:iCs/>
          <w:sz w:val="20"/>
          <w:szCs w:val="20"/>
        </w:rPr>
      </w:pPr>
      <w:r w:rsidRPr="000F7D6E">
        <w:rPr>
          <w:rFonts w:ascii="Times New Roman" w:hAnsi="Times New Roman"/>
          <w:b/>
          <w:i/>
          <w:iCs/>
          <w:sz w:val="20"/>
          <w:szCs w:val="20"/>
        </w:rPr>
        <w:t>37 Naknade građanima i kućanstvima na temelju osiguranja i druge naknade</w:t>
      </w:r>
    </w:p>
    <w:p w14:paraId="4DC05E4B" w14:textId="77777777" w:rsidR="00E717DB" w:rsidRPr="000F7D6E" w:rsidRDefault="00E717DB" w:rsidP="00E717DB">
      <w:pPr>
        <w:contextualSpacing/>
        <w:jc w:val="both"/>
        <w:rPr>
          <w:rFonts w:ascii="Times New Roman" w:hAnsi="Times New Roman"/>
          <w:sz w:val="20"/>
          <w:szCs w:val="20"/>
        </w:rPr>
      </w:pPr>
      <w:r w:rsidRPr="000F7D6E">
        <w:rPr>
          <w:rFonts w:ascii="Times New Roman" w:hAnsi="Times New Roman"/>
          <w:sz w:val="20"/>
          <w:szCs w:val="20"/>
        </w:rPr>
        <w:t>Naknade građanima i kućanstvima obuhvaćaju rashode za stipendije i školarine te prijevoz srednjoškolaca, jednokratne pomoći za novorođenu djecu, sufinanciranje kupnje prve nekretnine, sufinanciranje prijevoza do posla za zaposlene izvan Općine, rashode na ime pomoći i naknada iz Socijalnog programa.</w:t>
      </w:r>
    </w:p>
    <w:p w14:paraId="67EE3AFC" w14:textId="46585CE9" w:rsidR="00E717DB" w:rsidRDefault="00E717DB" w:rsidP="00E717DB">
      <w:pPr>
        <w:contextualSpacing/>
        <w:jc w:val="both"/>
        <w:rPr>
          <w:rFonts w:ascii="Times New Roman" w:hAnsi="Times New Roman"/>
          <w:sz w:val="20"/>
          <w:szCs w:val="20"/>
        </w:rPr>
      </w:pPr>
      <w:r w:rsidRPr="000F7D6E">
        <w:rPr>
          <w:rFonts w:ascii="Times New Roman" w:hAnsi="Times New Roman"/>
          <w:sz w:val="20"/>
          <w:szCs w:val="20"/>
        </w:rPr>
        <w:t>Ukupne naknade građanima i kućanstvima planirane su u 202</w:t>
      </w:r>
      <w:r w:rsidR="00322C5C">
        <w:rPr>
          <w:rFonts w:ascii="Times New Roman" w:hAnsi="Times New Roman"/>
          <w:sz w:val="20"/>
          <w:szCs w:val="20"/>
        </w:rPr>
        <w:t>6</w:t>
      </w:r>
      <w:r w:rsidRPr="000F7D6E">
        <w:rPr>
          <w:rFonts w:ascii="Times New Roman" w:hAnsi="Times New Roman"/>
          <w:sz w:val="20"/>
          <w:szCs w:val="20"/>
        </w:rPr>
        <w:t xml:space="preserve">. godini u iznosu od </w:t>
      </w:r>
      <w:r w:rsidR="00322C5C">
        <w:rPr>
          <w:rFonts w:ascii="Times New Roman" w:hAnsi="Times New Roman"/>
          <w:sz w:val="20"/>
          <w:szCs w:val="20"/>
        </w:rPr>
        <w:t>205.601,91</w:t>
      </w:r>
      <w:r w:rsidRPr="000F7D6E">
        <w:rPr>
          <w:rFonts w:ascii="Times New Roman" w:hAnsi="Times New Roman"/>
          <w:sz w:val="20"/>
          <w:szCs w:val="20"/>
        </w:rPr>
        <w:t xml:space="preserve"> EUR, </w:t>
      </w:r>
      <w:r>
        <w:rPr>
          <w:rFonts w:ascii="Times New Roman" w:hAnsi="Times New Roman"/>
          <w:sz w:val="20"/>
          <w:szCs w:val="20"/>
        </w:rPr>
        <w:t>dok su</w:t>
      </w:r>
      <w:r w:rsidRPr="000F7D6E">
        <w:rPr>
          <w:rFonts w:ascii="Times New Roman" w:hAnsi="Times New Roman"/>
          <w:sz w:val="20"/>
          <w:szCs w:val="20"/>
        </w:rPr>
        <w:t xml:space="preserve"> u projekcijama za 202</w:t>
      </w:r>
      <w:r w:rsidR="00322C5C">
        <w:rPr>
          <w:rFonts w:ascii="Times New Roman" w:hAnsi="Times New Roman"/>
          <w:sz w:val="20"/>
          <w:szCs w:val="20"/>
        </w:rPr>
        <w:t>7</w:t>
      </w:r>
      <w:r w:rsidRPr="000F7D6E">
        <w:rPr>
          <w:rFonts w:ascii="Times New Roman" w:hAnsi="Times New Roman"/>
          <w:sz w:val="20"/>
          <w:szCs w:val="20"/>
        </w:rPr>
        <w:t>.</w:t>
      </w:r>
      <w:r>
        <w:rPr>
          <w:rFonts w:ascii="Times New Roman" w:hAnsi="Times New Roman"/>
          <w:sz w:val="20"/>
          <w:szCs w:val="20"/>
        </w:rPr>
        <w:t xml:space="preserve"> godinu planirane u iznosu od 1</w:t>
      </w:r>
      <w:r w:rsidR="00322C5C">
        <w:rPr>
          <w:rFonts w:ascii="Times New Roman" w:hAnsi="Times New Roman"/>
          <w:sz w:val="20"/>
          <w:szCs w:val="20"/>
        </w:rPr>
        <w:t>75.597,19</w:t>
      </w:r>
      <w:r>
        <w:rPr>
          <w:rFonts w:ascii="Times New Roman" w:hAnsi="Times New Roman"/>
          <w:sz w:val="20"/>
          <w:szCs w:val="20"/>
        </w:rPr>
        <w:t xml:space="preserve"> EUR, a u projekcijama za 202</w:t>
      </w:r>
      <w:r w:rsidR="00322C5C">
        <w:rPr>
          <w:rFonts w:ascii="Times New Roman" w:hAnsi="Times New Roman"/>
          <w:sz w:val="20"/>
          <w:szCs w:val="20"/>
        </w:rPr>
        <w:t>8</w:t>
      </w:r>
      <w:r>
        <w:rPr>
          <w:rFonts w:ascii="Times New Roman" w:hAnsi="Times New Roman"/>
          <w:sz w:val="20"/>
          <w:szCs w:val="20"/>
        </w:rPr>
        <w:t>.</w:t>
      </w:r>
      <w:r w:rsidRPr="000F7D6E">
        <w:rPr>
          <w:rFonts w:ascii="Times New Roman" w:hAnsi="Times New Roman"/>
          <w:sz w:val="20"/>
          <w:szCs w:val="20"/>
        </w:rPr>
        <w:t xml:space="preserve"> godinu</w:t>
      </w:r>
      <w:r>
        <w:rPr>
          <w:rFonts w:ascii="Times New Roman" w:hAnsi="Times New Roman"/>
          <w:sz w:val="20"/>
          <w:szCs w:val="20"/>
        </w:rPr>
        <w:t xml:space="preserve"> u iznosu od </w:t>
      </w:r>
      <w:r w:rsidR="00322C5C">
        <w:rPr>
          <w:rFonts w:ascii="Times New Roman" w:hAnsi="Times New Roman"/>
          <w:sz w:val="20"/>
          <w:szCs w:val="20"/>
        </w:rPr>
        <w:t>193.156,91</w:t>
      </w:r>
      <w:r>
        <w:rPr>
          <w:rFonts w:ascii="Times New Roman" w:hAnsi="Times New Roman"/>
          <w:sz w:val="20"/>
          <w:szCs w:val="20"/>
        </w:rPr>
        <w:t xml:space="preserve"> EUR</w:t>
      </w:r>
      <w:r w:rsidRPr="000F7D6E">
        <w:rPr>
          <w:rFonts w:ascii="Times New Roman" w:hAnsi="Times New Roman"/>
          <w:sz w:val="20"/>
          <w:szCs w:val="20"/>
        </w:rPr>
        <w:t>.</w:t>
      </w:r>
    </w:p>
    <w:p w14:paraId="3959CA49" w14:textId="77777777" w:rsidR="00E717DB" w:rsidRPr="000F7D6E" w:rsidRDefault="00E717DB" w:rsidP="00E717DB">
      <w:pPr>
        <w:contextualSpacing/>
        <w:rPr>
          <w:rFonts w:ascii="Times New Roman" w:hAnsi="Times New Roman"/>
          <w:sz w:val="20"/>
          <w:szCs w:val="20"/>
        </w:rPr>
      </w:pPr>
    </w:p>
    <w:p w14:paraId="44B22C35" w14:textId="77777777" w:rsidR="00E717DB" w:rsidRPr="000F7D6E" w:rsidRDefault="00E717DB" w:rsidP="00E717DB">
      <w:pPr>
        <w:contextualSpacing/>
        <w:rPr>
          <w:rFonts w:ascii="Times New Roman" w:hAnsi="Times New Roman"/>
          <w:b/>
          <w:i/>
          <w:iCs/>
          <w:sz w:val="20"/>
          <w:szCs w:val="20"/>
        </w:rPr>
      </w:pPr>
      <w:r w:rsidRPr="000F7D6E">
        <w:rPr>
          <w:rFonts w:ascii="Times New Roman" w:hAnsi="Times New Roman"/>
          <w:b/>
          <w:i/>
          <w:iCs/>
          <w:sz w:val="20"/>
          <w:szCs w:val="20"/>
        </w:rPr>
        <w:t xml:space="preserve">38 </w:t>
      </w:r>
      <w:r>
        <w:rPr>
          <w:rFonts w:ascii="Times New Roman" w:hAnsi="Times New Roman"/>
          <w:b/>
          <w:i/>
          <w:iCs/>
          <w:sz w:val="20"/>
          <w:szCs w:val="20"/>
        </w:rPr>
        <w:t>Rashodi za donacije, kazne, naknade šteta i kapitalne pomoći</w:t>
      </w:r>
    </w:p>
    <w:p w14:paraId="0256D75B" w14:textId="3A47A2FE" w:rsidR="00E717DB" w:rsidRDefault="00E717DB" w:rsidP="00E717DB">
      <w:pPr>
        <w:contextualSpacing/>
        <w:jc w:val="both"/>
        <w:rPr>
          <w:rFonts w:ascii="Times New Roman" w:hAnsi="Times New Roman"/>
          <w:sz w:val="20"/>
          <w:szCs w:val="20"/>
        </w:rPr>
      </w:pPr>
      <w:r w:rsidRPr="000F7D6E">
        <w:rPr>
          <w:rFonts w:ascii="Times New Roman" w:hAnsi="Times New Roman"/>
          <w:bCs/>
          <w:sz w:val="20"/>
          <w:szCs w:val="20"/>
        </w:rPr>
        <w:t>O</w:t>
      </w:r>
      <w:r>
        <w:rPr>
          <w:rFonts w:ascii="Times New Roman" w:hAnsi="Times New Roman"/>
          <w:bCs/>
          <w:sz w:val="20"/>
          <w:szCs w:val="20"/>
        </w:rPr>
        <w:t>vi</w:t>
      </w:r>
      <w:r w:rsidRPr="000F7D6E">
        <w:rPr>
          <w:rFonts w:ascii="Times New Roman" w:hAnsi="Times New Roman"/>
          <w:sz w:val="20"/>
          <w:szCs w:val="20"/>
        </w:rPr>
        <w:t xml:space="preserve"> rashodi</w:t>
      </w:r>
      <w:r>
        <w:rPr>
          <w:rFonts w:ascii="Times New Roman" w:hAnsi="Times New Roman"/>
          <w:sz w:val="20"/>
          <w:szCs w:val="20"/>
        </w:rPr>
        <w:t xml:space="preserve"> su u 202</w:t>
      </w:r>
      <w:r w:rsidR="00322C5C">
        <w:rPr>
          <w:rFonts w:ascii="Times New Roman" w:hAnsi="Times New Roman"/>
          <w:sz w:val="20"/>
          <w:szCs w:val="20"/>
        </w:rPr>
        <w:t>6</w:t>
      </w:r>
      <w:r>
        <w:rPr>
          <w:rFonts w:ascii="Times New Roman" w:hAnsi="Times New Roman"/>
          <w:sz w:val="20"/>
          <w:szCs w:val="20"/>
        </w:rPr>
        <w:t>. godini</w:t>
      </w:r>
      <w:r w:rsidRPr="000F7D6E">
        <w:rPr>
          <w:rFonts w:ascii="Times New Roman" w:hAnsi="Times New Roman"/>
          <w:sz w:val="20"/>
          <w:szCs w:val="20"/>
        </w:rPr>
        <w:t xml:space="preserve"> planirani u iznosu od </w:t>
      </w:r>
      <w:r w:rsidR="00322C5C">
        <w:rPr>
          <w:rFonts w:ascii="Times New Roman" w:hAnsi="Times New Roman"/>
          <w:sz w:val="20"/>
          <w:szCs w:val="20"/>
        </w:rPr>
        <w:t>189.225,39</w:t>
      </w:r>
      <w:r w:rsidRPr="000F7D6E">
        <w:rPr>
          <w:rFonts w:ascii="Times New Roman" w:hAnsi="Times New Roman"/>
          <w:sz w:val="20"/>
          <w:szCs w:val="20"/>
        </w:rPr>
        <w:t xml:space="preserve"> EUR,</w:t>
      </w:r>
      <w:r w:rsidRPr="000F7D6E">
        <w:rPr>
          <w:rFonts w:ascii="Times New Roman" w:hAnsi="Times New Roman"/>
          <w:b/>
          <w:bCs/>
          <w:sz w:val="20"/>
          <w:szCs w:val="20"/>
        </w:rPr>
        <w:t xml:space="preserve"> </w:t>
      </w:r>
      <w:r w:rsidRPr="000F7D6E">
        <w:rPr>
          <w:rFonts w:ascii="Times New Roman" w:hAnsi="Times New Roman"/>
          <w:sz w:val="20"/>
          <w:szCs w:val="20"/>
        </w:rPr>
        <w:t>dok su u projekcijama za 202</w:t>
      </w:r>
      <w:r w:rsidR="00322C5C">
        <w:rPr>
          <w:rFonts w:ascii="Times New Roman" w:hAnsi="Times New Roman"/>
          <w:sz w:val="20"/>
          <w:szCs w:val="20"/>
        </w:rPr>
        <w:t>7</w:t>
      </w:r>
      <w:r w:rsidRPr="000F7D6E">
        <w:rPr>
          <w:rFonts w:ascii="Times New Roman" w:hAnsi="Times New Roman"/>
          <w:sz w:val="20"/>
          <w:szCs w:val="20"/>
        </w:rPr>
        <w:t xml:space="preserve">. godinu planirane u iznosu od </w:t>
      </w:r>
      <w:r>
        <w:rPr>
          <w:rFonts w:ascii="Times New Roman" w:hAnsi="Times New Roman"/>
          <w:sz w:val="20"/>
          <w:szCs w:val="20"/>
        </w:rPr>
        <w:t>20</w:t>
      </w:r>
      <w:r w:rsidR="00322C5C">
        <w:rPr>
          <w:rFonts w:ascii="Times New Roman" w:hAnsi="Times New Roman"/>
          <w:sz w:val="20"/>
          <w:szCs w:val="20"/>
        </w:rPr>
        <w:t>2.647,93</w:t>
      </w:r>
      <w:r w:rsidRPr="000F7D6E">
        <w:rPr>
          <w:rFonts w:ascii="Times New Roman" w:hAnsi="Times New Roman"/>
          <w:sz w:val="20"/>
          <w:szCs w:val="20"/>
        </w:rPr>
        <w:t xml:space="preserve"> EUR, a u projekcijama za 202</w:t>
      </w:r>
      <w:r w:rsidR="00322C5C">
        <w:rPr>
          <w:rFonts w:ascii="Times New Roman" w:hAnsi="Times New Roman"/>
          <w:sz w:val="20"/>
          <w:szCs w:val="20"/>
        </w:rPr>
        <w:t>8</w:t>
      </w:r>
      <w:r w:rsidRPr="000F7D6E">
        <w:rPr>
          <w:rFonts w:ascii="Times New Roman" w:hAnsi="Times New Roman"/>
          <w:sz w:val="20"/>
          <w:szCs w:val="20"/>
        </w:rPr>
        <w:t xml:space="preserve">. godinu u iznosu od </w:t>
      </w:r>
      <w:r>
        <w:rPr>
          <w:rFonts w:ascii="Times New Roman" w:hAnsi="Times New Roman"/>
          <w:sz w:val="20"/>
          <w:szCs w:val="20"/>
        </w:rPr>
        <w:t>2</w:t>
      </w:r>
      <w:r w:rsidR="00322C5C">
        <w:rPr>
          <w:rFonts w:ascii="Times New Roman" w:hAnsi="Times New Roman"/>
          <w:sz w:val="20"/>
          <w:szCs w:val="20"/>
        </w:rPr>
        <w:t>22.912,72</w:t>
      </w:r>
      <w:r>
        <w:rPr>
          <w:rFonts w:ascii="Times New Roman" w:hAnsi="Times New Roman"/>
          <w:sz w:val="20"/>
          <w:szCs w:val="20"/>
        </w:rPr>
        <w:t xml:space="preserve"> EUR</w:t>
      </w:r>
      <w:r w:rsidRPr="000F7D6E">
        <w:rPr>
          <w:rFonts w:ascii="Times New Roman" w:hAnsi="Times New Roman"/>
          <w:sz w:val="20"/>
          <w:szCs w:val="20"/>
        </w:rPr>
        <w:t xml:space="preserve">. </w:t>
      </w:r>
      <w:r>
        <w:rPr>
          <w:rFonts w:ascii="Times New Roman" w:hAnsi="Times New Roman"/>
          <w:sz w:val="20"/>
          <w:szCs w:val="20"/>
        </w:rPr>
        <w:t>Navedeni</w:t>
      </w:r>
      <w:r w:rsidRPr="000F7D6E">
        <w:rPr>
          <w:rFonts w:ascii="Times New Roman" w:hAnsi="Times New Roman"/>
          <w:sz w:val="20"/>
          <w:szCs w:val="20"/>
        </w:rPr>
        <w:t xml:space="preserve"> rashodi </w:t>
      </w:r>
      <w:r>
        <w:rPr>
          <w:rFonts w:ascii="Times New Roman" w:hAnsi="Times New Roman"/>
          <w:sz w:val="20"/>
          <w:szCs w:val="20"/>
        </w:rPr>
        <w:t xml:space="preserve">se </w:t>
      </w:r>
      <w:r w:rsidRPr="000F7D6E">
        <w:rPr>
          <w:rFonts w:ascii="Times New Roman" w:hAnsi="Times New Roman"/>
          <w:sz w:val="20"/>
          <w:szCs w:val="20"/>
        </w:rPr>
        <w:t>odnose na tekuće  donacije udrugama i drugim neprofitnim subjektima</w:t>
      </w:r>
      <w:r w:rsidRPr="000F7D6E">
        <w:rPr>
          <w:rFonts w:ascii="Times New Roman" w:hAnsi="Times New Roman"/>
          <w:bCs/>
          <w:sz w:val="20"/>
          <w:szCs w:val="20"/>
        </w:rPr>
        <w:t xml:space="preserve"> </w:t>
      </w:r>
      <w:r w:rsidRPr="000F7D6E">
        <w:rPr>
          <w:rFonts w:ascii="Times New Roman" w:hAnsi="Times New Roman"/>
          <w:sz w:val="20"/>
          <w:szCs w:val="20"/>
        </w:rPr>
        <w:t>vezanim uz kulturne, sportske, vjerske i druge društvene djelatnosti kao i predškolski odgoj i osnovnoškolsko obrazovanje, financiranje političkih stranaka i sl. te na kazne, penale i naknade štete (naknada štete od elementarnih nepogoda).</w:t>
      </w:r>
    </w:p>
    <w:p w14:paraId="58907953" w14:textId="77777777" w:rsidR="00E717DB" w:rsidRPr="000F7D6E" w:rsidRDefault="00E717DB" w:rsidP="00E717DB">
      <w:pPr>
        <w:contextualSpacing/>
        <w:rPr>
          <w:rFonts w:ascii="Times New Roman" w:hAnsi="Times New Roman"/>
          <w:sz w:val="20"/>
          <w:szCs w:val="20"/>
        </w:rPr>
      </w:pPr>
    </w:p>
    <w:p w14:paraId="398B58FF" w14:textId="77777777" w:rsidR="00E717DB" w:rsidRPr="000F7D6E" w:rsidRDefault="00E717DB" w:rsidP="00E717DB">
      <w:pPr>
        <w:contextualSpacing/>
        <w:rPr>
          <w:rFonts w:ascii="Times New Roman" w:hAnsi="Times New Roman"/>
          <w:b/>
          <w:i/>
          <w:iCs/>
          <w:sz w:val="20"/>
          <w:szCs w:val="20"/>
        </w:rPr>
      </w:pPr>
      <w:r w:rsidRPr="000F7D6E">
        <w:rPr>
          <w:rFonts w:ascii="Times New Roman" w:hAnsi="Times New Roman"/>
          <w:b/>
          <w:i/>
          <w:iCs/>
          <w:sz w:val="20"/>
          <w:szCs w:val="20"/>
        </w:rPr>
        <w:t xml:space="preserve">42 Rashodi za nabavu </w:t>
      </w:r>
      <w:r>
        <w:rPr>
          <w:rFonts w:ascii="Times New Roman" w:hAnsi="Times New Roman"/>
          <w:b/>
          <w:i/>
          <w:iCs/>
          <w:sz w:val="20"/>
          <w:szCs w:val="20"/>
        </w:rPr>
        <w:t xml:space="preserve">proizvedene dugotrajne </w:t>
      </w:r>
      <w:r w:rsidRPr="000F7D6E">
        <w:rPr>
          <w:rFonts w:ascii="Times New Roman" w:hAnsi="Times New Roman"/>
          <w:b/>
          <w:i/>
          <w:iCs/>
          <w:sz w:val="20"/>
          <w:szCs w:val="20"/>
        </w:rPr>
        <w:t xml:space="preserve"> imovine</w:t>
      </w:r>
    </w:p>
    <w:p w14:paraId="31E1F213" w14:textId="560BD048" w:rsidR="00E717DB" w:rsidRDefault="00E717DB" w:rsidP="00E717DB">
      <w:pPr>
        <w:contextualSpacing/>
        <w:jc w:val="both"/>
        <w:rPr>
          <w:rFonts w:ascii="Times New Roman" w:hAnsi="Times New Roman"/>
          <w:sz w:val="20"/>
          <w:szCs w:val="20"/>
        </w:rPr>
      </w:pPr>
      <w:r w:rsidRPr="000F7D6E">
        <w:rPr>
          <w:rFonts w:ascii="Times New Roman" w:hAnsi="Times New Roman"/>
          <w:sz w:val="20"/>
          <w:szCs w:val="20"/>
        </w:rPr>
        <w:t>Ovi rashodi su u 202</w:t>
      </w:r>
      <w:r w:rsidR="00322C5C">
        <w:rPr>
          <w:rFonts w:ascii="Times New Roman" w:hAnsi="Times New Roman"/>
          <w:sz w:val="20"/>
          <w:szCs w:val="20"/>
        </w:rPr>
        <w:t>6</w:t>
      </w:r>
      <w:r w:rsidRPr="000F7D6E">
        <w:rPr>
          <w:rFonts w:ascii="Times New Roman" w:hAnsi="Times New Roman"/>
          <w:sz w:val="20"/>
          <w:szCs w:val="20"/>
        </w:rPr>
        <w:t xml:space="preserve">. godini planirani u ukupnom iznosu od </w:t>
      </w:r>
      <w:r w:rsidR="00322C5C">
        <w:rPr>
          <w:rFonts w:ascii="Times New Roman" w:hAnsi="Times New Roman"/>
          <w:sz w:val="20"/>
          <w:szCs w:val="20"/>
        </w:rPr>
        <w:t>2.540.266,52</w:t>
      </w:r>
      <w:r w:rsidRPr="000F7D6E">
        <w:rPr>
          <w:rFonts w:ascii="Times New Roman" w:hAnsi="Times New Roman"/>
          <w:sz w:val="20"/>
          <w:szCs w:val="20"/>
        </w:rPr>
        <w:t xml:space="preserve"> EUR. U projekcijama za 202</w:t>
      </w:r>
      <w:r w:rsidR="003C0A82">
        <w:rPr>
          <w:rFonts w:ascii="Times New Roman" w:hAnsi="Times New Roman"/>
          <w:sz w:val="20"/>
          <w:szCs w:val="20"/>
        </w:rPr>
        <w:t>7</w:t>
      </w:r>
      <w:r w:rsidRPr="000F7D6E">
        <w:rPr>
          <w:rFonts w:ascii="Times New Roman" w:hAnsi="Times New Roman"/>
          <w:sz w:val="20"/>
          <w:szCs w:val="20"/>
        </w:rPr>
        <w:t xml:space="preserve">. </w:t>
      </w:r>
      <w:r>
        <w:rPr>
          <w:rFonts w:ascii="Times New Roman" w:hAnsi="Times New Roman"/>
          <w:sz w:val="20"/>
          <w:szCs w:val="20"/>
        </w:rPr>
        <w:t>i 202</w:t>
      </w:r>
      <w:r w:rsidR="003C0A82">
        <w:rPr>
          <w:rFonts w:ascii="Times New Roman" w:hAnsi="Times New Roman"/>
          <w:sz w:val="20"/>
          <w:szCs w:val="20"/>
        </w:rPr>
        <w:t>8</w:t>
      </w:r>
      <w:r>
        <w:rPr>
          <w:rFonts w:ascii="Times New Roman" w:hAnsi="Times New Roman"/>
          <w:sz w:val="20"/>
          <w:szCs w:val="20"/>
        </w:rPr>
        <w:t xml:space="preserve">. </w:t>
      </w:r>
      <w:r w:rsidRPr="000F7D6E">
        <w:rPr>
          <w:rFonts w:ascii="Times New Roman" w:hAnsi="Times New Roman"/>
          <w:sz w:val="20"/>
          <w:szCs w:val="20"/>
        </w:rPr>
        <w:t>godinu planiran je dovršetak projekata započetih ili projektiranih u 202</w:t>
      </w:r>
      <w:r w:rsidR="003C0A82">
        <w:rPr>
          <w:rFonts w:ascii="Times New Roman" w:hAnsi="Times New Roman"/>
          <w:sz w:val="20"/>
          <w:szCs w:val="20"/>
        </w:rPr>
        <w:t>6</w:t>
      </w:r>
      <w:r w:rsidRPr="000F7D6E">
        <w:rPr>
          <w:rFonts w:ascii="Times New Roman" w:hAnsi="Times New Roman"/>
          <w:sz w:val="20"/>
          <w:szCs w:val="20"/>
        </w:rPr>
        <w:t xml:space="preserve">. godini i ranije, ali sa značajnim </w:t>
      </w:r>
      <w:r>
        <w:rPr>
          <w:rFonts w:ascii="Times New Roman" w:hAnsi="Times New Roman"/>
          <w:sz w:val="20"/>
          <w:szCs w:val="20"/>
        </w:rPr>
        <w:t>povećanjem</w:t>
      </w:r>
      <w:r w:rsidRPr="000F7D6E">
        <w:rPr>
          <w:rFonts w:ascii="Times New Roman" w:hAnsi="Times New Roman"/>
          <w:sz w:val="20"/>
          <w:szCs w:val="20"/>
        </w:rPr>
        <w:t xml:space="preserve"> u odnosu na plan za 202</w:t>
      </w:r>
      <w:r>
        <w:rPr>
          <w:rFonts w:ascii="Times New Roman" w:hAnsi="Times New Roman"/>
          <w:sz w:val="20"/>
          <w:szCs w:val="20"/>
        </w:rPr>
        <w:t>5</w:t>
      </w:r>
      <w:r w:rsidRPr="000F7D6E">
        <w:rPr>
          <w:rFonts w:ascii="Times New Roman" w:hAnsi="Times New Roman"/>
          <w:sz w:val="20"/>
          <w:szCs w:val="20"/>
        </w:rPr>
        <w:t xml:space="preserve">. godinu, s obzirom </w:t>
      </w:r>
      <w:r>
        <w:rPr>
          <w:rFonts w:ascii="Times New Roman" w:hAnsi="Times New Roman"/>
          <w:sz w:val="20"/>
          <w:szCs w:val="20"/>
        </w:rPr>
        <w:t>da s</w:t>
      </w:r>
      <w:r w:rsidR="003C0A82">
        <w:rPr>
          <w:rFonts w:ascii="Times New Roman" w:hAnsi="Times New Roman"/>
          <w:sz w:val="20"/>
          <w:szCs w:val="20"/>
        </w:rPr>
        <w:t xml:space="preserve">e planira završetak kapitalnih projekata kao što su izgradnja sportske dvorane u </w:t>
      </w:r>
      <w:proofErr w:type="spellStart"/>
      <w:r w:rsidR="003C0A82">
        <w:rPr>
          <w:rFonts w:ascii="Times New Roman" w:hAnsi="Times New Roman"/>
          <w:sz w:val="20"/>
          <w:szCs w:val="20"/>
        </w:rPr>
        <w:t>Ilači</w:t>
      </w:r>
      <w:proofErr w:type="spellEnd"/>
      <w:r w:rsidR="003C0A82">
        <w:rPr>
          <w:rFonts w:ascii="Times New Roman" w:hAnsi="Times New Roman"/>
          <w:sz w:val="20"/>
          <w:szCs w:val="20"/>
        </w:rPr>
        <w:t>, društveno-kulturnog centra u Tovarniku i tržnice u Tovarniku.</w:t>
      </w:r>
      <w:r>
        <w:rPr>
          <w:rFonts w:ascii="Times New Roman" w:hAnsi="Times New Roman"/>
          <w:sz w:val="20"/>
          <w:szCs w:val="20"/>
        </w:rPr>
        <w:t>.</w:t>
      </w:r>
    </w:p>
    <w:p w14:paraId="4957995B" w14:textId="77777777" w:rsidR="00E717DB" w:rsidRDefault="00E717DB" w:rsidP="00E717DB">
      <w:pPr>
        <w:contextualSpacing/>
        <w:rPr>
          <w:rFonts w:ascii="Times New Roman" w:hAnsi="Times New Roman"/>
          <w:b/>
          <w:bCs/>
          <w:i/>
          <w:iCs/>
          <w:sz w:val="20"/>
          <w:szCs w:val="20"/>
        </w:rPr>
      </w:pPr>
    </w:p>
    <w:p w14:paraId="40A3095B" w14:textId="77777777" w:rsidR="00E717DB" w:rsidRPr="006724A7" w:rsidRDefault="00E717DB" w:rsidP="00E717DB">
      <w:pPr>
        <w:contextualSpacing/>
        <w:rPr>
          <w:rFonts w:ascii="Times New Roman" w:hAnsi="Times New Roman"/>
          <w:b/>
          <w:bCs/>
          <w:i/>
          <w:iCs/>
          <w:sz w:val="20"/>
          <w:szCs w:val="20"/>
        </w:rPr>
      </w:pPr>
      <w:r w:rsidRPr="006724A7">
        <w:rPr>
          <w:rFonts w:ascii="Times New Roman" w:hAnsi="Times New Roman"/>
          <w:b/>
          <w:bCs/>
          <w:i/>
          <w:iCs/>
          <w:sz w:val="20"/>
          <w:szCs w:val="20"/>
        </w:rPr>
        <w:t>45 Rashodi za dodatna ulaganja na nefinancijskoj imovini</w:t>
      </w:r>
    </w:p>
    <w:p w14:paraId="49AAC4F8" w14:textId="506948C6" w:rsidR="00E717DB" w:rsidRDefault="00E717DB" w:rsidP="00E717DB">
      <w:pPr>
        <w:contextualSpacing/>
        <w:jc w:val="both"/>
        <w:rPr>
          <w:rFonts w:ascii="Times New Roman" w:hAnsi="Times New Roman"/>
          <w:sz w:val="20"/>
          <w:szCs w:val="20"/>
        </w:rPr>
      </w:pPr>
      <w:r>
        <w:rPr>
          <w:rFonts w:ascii="Times New Roman" w:hAnsi="Times New Roman"/>
          <w:sz w:val="20"/>
          <w:szCs w:val="20"/>
        </w:rPr>
        <w:t>Ovi rashodi se</w:t>
      </w:r>
      <w:r w:rsidRPr="006724A7">
        <w:rPr>
          <w:rFonts w:ascii="Times New Roman" w:hAnsi="Times New Roman"/>
          <w:sz w:val="20"/>
          <w:szCs w:val="20"/>
        </w:rPr>
        <w:t xml:space="preserve"> odnose na dodatna ulaganja na građevinskim objektima</w:t>
      </w:r>
      <w:r>
        <w:rPr>
          <w:rFonts w:ascii="Times New Roman" w:hAnsi="Times New Roman"/>
          <w:sz w:val="20"/>
          <w:szCs w:val="20"/>
        </w:rPr>
        <w:t xml:space="preserve"> (uređenje i održavanje)</w:t>
      </w:r>
      <w:r w:rsidRPr="006724A7">
        <w:rPr>
          <w:rFonts w:ascii="Times New Roman" w:hAnsi="Times New Roman"/>
          <w:sz w:val="20"/>
          <w:szCs w:val="20"/>
        </w:rPr>
        <w:t>, a planirana su u 202</w:t>
      </w:r>
      <w:r w:rsidR="003C0A82">
        <w:rPr>
          <w:rFonts w:ascii="Times New Roman" w:hAnsi="Times New Roman"/>
          <w:sz w:val="20"/>
          <w:szCs w:val="20"/>
        </w:rPr>
        <w:t>6</w:t>
      </w:r>
      <w:r w:rsidRPr="006724A7">
        <w:rPr>
          <w:rFonts w:ascii="Times New Roman" w:hAnsi="Times New Roman"/>
          <w:sz w:val="20"/>
          <w:szCs w:val="20"/>
        </w:rPr>
        <w:t>. godini</w:t>
      </w:r>
      <w:r>
        <w:rPr>
          <w:rFonts w:ascii="Times New Roman" w:hAnsi="Times New Roman"/>
          <w:sz w:val="20"/>
          <w:szCs w:val="20"/>
        </w:rPr>
        <w:t xml:space="preserve"> u iznosu od 1</w:t>
      </w:r>
      <w:r w:rsidR="003C0A82">
        <w:rPr>
          <w:rFonts w:ascii="Times New Roman" w:hAnsi="Times New Roman"/>
          <w:sz w:val="20"/>
          <w:szCs w:val="20"/>
        </w:rPr>
        <w:t>5</w:t>
      </w:r>
      <w:r>
        <w:rPr>
          <w:rFonts w:ascii="Times New Roman" w:hAnsi="Times New Roman"/>
          <w:sz w:val="20"/>
          <w:szCs w:val="20"/>
        </w:rPr>
        <w:t>.000,00 EUR</w:t>
      </w:r>
      <w:r w:rsidRPr="006724A7">
        <w:rPr>
          <w:rFonts w:ascii="Times New Roman" w:hAnsi="Times New Roman"/>
          <w:sz w:val="20"/>
          <w:szCs w:val="20"/>
        </w:rPr>
        <w:t>, dok su</w:t>
      </w:r>
      <w:r w:rsidRPr="000F7D6E">
        <w:rPr>
          <w:rFonts w:ascii="Times New Roman" w:hAnsi="Times New Roman"/>
          <w:sz w:val="20"/>
          <w:szCs w:val="20"/>
        </w:rPr>
        <w:t xml:space="preserve"> u projekcijama za 202</w:t>
      </w:r>
      <w:r w:rsidR="003C0A82">
        <w:rPr>
          <w:rFonts w:ascii="Times New Roman" w:hAnsi="Times New Roman"/>
          <w:sz w:val="20"/>
          <w:szCs w:val="20"/>
        </w:rPr>
        <w:t>7</w:t>
      </w:r>
      <w:r w:rsidRPr="000F7D6E">
        <w:rPr>
          <w:rFonts w:ascii="Times New Roman" w:hAnsi="Times New Roman"/>
          <w:sz w:val="20"/>
          <w:szCs w:val="20"/>
        </w:rPr>
        <w:t>.</w:t>
      </w:r>
      <w:r w:rsidRPr="006724A7">
        <w:rPr>
          <w:rFonts w:ascii="Times New Roman" w:hAnsi="Times New Roman"/>
          <w:sz w:val="20"/>
          <w:szCs w:val="20"/>
        </w:rPr>
        <w:t xml:space="preserve"> godinu planiran</w:t>
      </w:r>
      <w:r>
        <w:rPr>
          <w:rFonts w:ascii="Times New Roman" w:hAnsi="Times New Roman"/>
          <w:sz w:val="20"/>
          <w:szCs w:val="20"/>
        </w:rPr>
        <w:t>i</w:t>
      </w:r>
      <w:r w:rsidRPr="006724A7">
        <w:rPr>
          <w:rFonts w:ascii="Times New Roman" w:hAnsi="Times New Roman"/>
          <w:sz w:val="20"/>
          <w:szCs w:val="20"/>
        </w:rPr>
        <w:t xml:space="preserve"> u iznosu od </w:t>
      </w:r>
      <w:r w:rsidR="003C0A82">
        <w:rPr>
          <w:rFonts w:ascii="Times New Roman" w:hAnsi="Times New Roman"/>
          <w:sz w:val="20"/>
          <w:szCs w:val="20"/>
        </w:rPr>
        <w:t>16.5</w:t>
      </w:r>
      <w:r>
        <w:rPr>
          <w:rFonts w:ascii="Times New Roman" w:hAnsi="Times New Roman"/>
          <w:sz w:val="20"/>
          <w:szCs w:val="20"/>
        </w:rPr>
        <w:t>00,00</w:t>
      </w:r>
      <w:r w:rsidRPr="006724A7">
        <w:rPr>
          <w:rFonts w:ascii="Times New Roman" w:hAnsi="Times New Roman"/>
          <w:sz w:val="20"/>
          <w:szCs w:val="20"/>
        </w:rPr>
        <w:t xml:space="preserve"> EUR, a u projekcijama za 202</w:t>
      </w:r>
      <w:r w:rsidR="003C0A82">
        <w:rPr>
          <w:rFonts w:ascii="Times New Roman" w:hAnsi="Times New Roman"/>
          <w:sz w:val="20"/>
          <w:szCs w:val="20"/>
        </w:rPr>
        <w:t>8</w:t>
      </w:r>
      <w:r w:rsidRPr="006724A7">
        <w:rPr>
          <w:rFonts w:ascii="Times New Roman" w:hAnsi="Times New Roman"/>
          <w:sz w:val="20"/>
          <w:szCs w:val="20"/>
        </w:rPr>
        <w:t>.</w:t>
      </w:r>
      <w:r w:rsidRPr="000F7D6E">
        <w:rPr>
          <w:rFonts w:ascii="Times New Roman" w:hAnsi="Times New Roman"/>
          <w:sz w:val="20"/>
          <w:szCs w:val="20"/>
        </w:rPr>
        <w:t xml:space="preserve"> godinu</w:t>
      </w:r>
      <w:r w:rsidRPr="006724A7">
        <w:rPr>
          <w:rFonts w:ascii="Times New Roman" w:hAnsi="Times New Roman"/>
          <w:sz w:val="20"/>
          <w:szCs w:val="20"/>
        </w:rPr>
        <w:t xml:space="preserve"> u iznosu od </w:t>
      </w:r>
      <w:r w:rsidR="003C0A82">
        <w:rPr>
          <w:rFonts w:ascii="Times New Roman" w:hAnsi="Times New Roman"/>
          <w:sz w:val="20"/>
          <w:szCs w:val="20"/>
        </w:rPr>
        <w:t>18.150,00</w:t>
      </w:r>
      <w:r w:rsidRPr="006724A7">
        <w:rPr>
          <w:rFonts w:ascii="Times New Roman" w:hAnsi="Times New Roman"/>
          <w:sz w:val="20"/>
          <w:szCs w:val="20"/>
        </w:rPr>
        <w:t xml:space="preserve"> EUR</w:t>
      </w:r>
      <w:r w:rsidRPr="000F7D6E">
        <w:rPr>
          <w:rFonts w:ascii="Times New Roman" w:hAnsi="Times New Roman"/>
          <w:sz w:val="20"/>
          <w:szCs w:val="20"/>
        </w:rPr>
        <w:t>.</w:t>
      </w:r>
    </w:p>
    <w:p w14:paraId="375340ED" w14:textId="77777777" w:rsidR="00E717DB" w:rsidRDefault="00E717DB" w:rsidP="00E717DB">
      <w:pPr>
        <w:contextualSpacing/>
        <w:rPr>
          <w:rFonts w:ascii="Times New Roman" w:hAnsi="Times New Roman"/>
          <w:sz w:val="20"/>
          <w:szCs w:val="20"/>
        </w:rPr>
      </w:pPr>
    </w:p>
    <w:p w14:paraId="0FEE8DFB" w14:textId="77777777" w:rsidR="00E717DB" w:rsidRPr="006724A7" w:rsidRDefault="00E717DB" w:rsidP="00E717DB">
      <w:pPr>
        <w:contextualSpacing/>
        <w:rPr>
          <w:rFonts w:ascii="Times New Roman" w:hAnsi="Times New Roman"/>
          <w:b/>
          <w:bCs/>
          <w:i/>
          <w:iCs/>
          <w:sz w:val="20"/>
          <w:szCs w:val="20"/>
        </w:rPr>
      </w:pPr>
      <w:r>
        <w:rPr>
          <w:rFonts w:ascii="Times New Roman" w:hAnsi="Times New Roman"/>
          <w:b/>
          <w:bCs/>
          <w:i/>
          <w:iCs/>
          <w:sz w:val="20"/>
          <w:szCs w:val="20"/>
        </w:rPr>
        <w:t>54 Izdaci za otplatu glavnice primljenih kredita i zajmova</w:t>
      </w:r>
    </w:p>
    <w:p w14:paraId="4DC98D68" w14:textId="5686CA45" w:rsidR="00E717DB" w:rsidRDefault="00E717DB" w:rsidP="00E717DB">
      <w:pPr>
        <w:spacing w:after="0"/>
        <w:jc w:val="both"/>
        <w:rPr>
          <w:rFonts w:ascii="Times New Roman" w:eastAsia="Calibri" w:hAnsi="Times New Roman" w:cs="Times New Roman"/>
          <w:sz w:val="20"/>
          <w:szCs w:val="20"/>
        </w:rPr>
      </w:pPr>
      <w:r w:rsidRPr="00CB2F43">
        <w:rPr>
          <w:rFonts w:ascii="Times New Roman" w:eastAsia="Calibri" w:hAnsi="Times New Roman" w:cs="Times New Roman"/>
          <w:sz w:val="20"/>
          <w:szCs w:val="20"/>
        </w:rPr>
        <w:t>Proračunom</w:t>
      </w:r>
      <w:r>
        <w:rPr>
          <w:rFonts w:ascii="Times New Roman" w:eastAsia="Calibri" w:hAnsi="Times New Roman" w:cs="Times New Roman"/>
          <w:sz w:val="20"/>
          <w:szCs w:val="20"/>
        </w:rPr>
        <w:t xml:space="preserve"> Općine Tovarnik</w:t>
      </w:r>
      <w:r w:rsidRPr="00CB2F43">
        <w:rPr>
          <w:rFonts w:ascii="Times New Roman" w:eastAsia="Calibri" w:hAnsi="Times New Roman" w:cs="Times New Roman"/>
          <w:sz w:val="20"/>
          <w:szCs w:val="20"/>
        </w:rPr>
        <w:t xml:space="preserve"> za 202</w:t>
      </w:r>
      <w:r w:rsidR="003C0A82">
        <w:rPr>
          <w:rFonts w:ascii="Times New Roman" w:eastAsia="Calibri" w:hAnsi="Times New Roman" w:cs="Times New Roman"/>
          <w:sz w:val="20"/>
          <w:szCs w:val="20"/>
        </w:rPr>
        <w:t>6</w:t>
      </w:r>
      <w:r w:rsidRPr="00CB2F43">
        <w:rPr>
          <w:rFonts w:ascii="Times New Roman" w:eastAsia="Calibri" w:hAnsi="Times New Roman" w:cs="Times New Roman"/>
          <w:sz w:val="20"/>
          <w:szCs w:val="20"/>
        </w:rPr>
        <w:t>. godinu planiran</w:t>
      </w:r>
      <w:r>
        <w:rPr>
          <w:rFonts w:ascii="Times New Roman" w:eastAsia="Calibri" w:hAnsi="Times New Roman" w:cs="Times New Roman"/>
          <w:sz w:val="20"/>
          <w:szCs w:val="20"/>
        </w:rPr>
        <w:t>a</w:t>
      </w:r>
      <w:r w:rsidRPr="00CB2F43">
        <w:rPr>
          <w:rFonts w:ascii="Times New Roman" w:eastAsia="Calibri" w:hAnsi="Times New Roman" w:cs="Times New Roman"/>
          <w:sz w:val="20"/>
          <w:szCs w:val="20"/>
        </w:rPr>
        <w:t xml:space="preserve"> </w:t>
      </w:r>
      <w:r>
        <w:rPr>
          <w:rFonts w:ascii="Times New Roman" w:eastAsia="Calibri" w:hAnsi="Times New Roman" w:cs="Times New Roman"/>
          <w:sz w:val="20"/>
          <w:szCs w:val="20"/>
        </w:rPr>
        <w:t>je otplata glavnice primljenog kratkoročnog revolving kredita primljenog</w:t>
      </w:r>
      <w:r w:rsidRPr="00CB2F43">
        <w:rPr>
          <w:rFonts w:ascii="Times New Roman" w:eastAsia="Calibri" w:hAnsi="Times New Roman" w:cs="Times New Roman"/>
          <w:sz w:val="20"/>
          <w:szCs w:val="20"/>
        </w:rPr>
        <w:t xml:space="preserve"> </w:t>
      </w:r>
      <w:r w:rsidR="003C0A82">
        <w:rPr>
          <w:rFonts w:ascii="Times New Roman" w:eastAsia="Calibri" w:hAnsi="Times New Roman" w:cs="Times New Roman"/>
          <w:sz w:val="20"/>
          <w:szCs w:val="20"/>
        </w:rPr>
        <w:t xml:space="preserve">2025. godine </w:t>
      </w:r>
      <w:r w:rsidRPr="00CB2F43">
        <w:rPr>
          <w:rFonts w:ascii="Times New Roman" w:eastAsia="Calibri" w:hAnsi="Times New Roman" w:cs="Times New Roman"/>
          <w:sz w:val="20"/>
          <w:szCs w:val="20"/>
        </w:rPr>
        <w:t xml:space="preserve">od tuzemne kreditne institucije u iznosu od </w:t>
      </w:r>
      <w:r>
        <w:rPr>
          <w:rFonts w:ascii="Times New Roman" w:eastAsia="Calibri" w:hAnsi="Times New Roman" w:cs="Times New Roman"/>
          <w:sz w:val="20"/>
          <w:szCs w:val="20"/>
        </w:rPr>
        <w:t>265</w:t>
      </w:r>
      <w:r w:rsidRPr="00CB2F43">
        <w:rPr>
          <w:rFonts w:ascii="Times New Roman" w:eastAsia="Calibri" w:hAnsi="Times New Roman" w:cs="Times New Roman"/>
          <w:sz w:val="20"/>
          <w:szCs w:val="20"/>
        </w:rPr>
        <w:t>.000,00 eura za</w:t>
      </w:r>
      <w:r>
        <w:rPr>
          <w:rFonts w:ascii="Times New Roman" w:eastAsia="Calibri" w:hAnsi="Times New Roman" w:cs="Times New Roman"/>
          <w:sz w:val="20"/>
          <w:szCs w:val="20"/>
        </w:rPr>
        <w:t xml:space="preserve"> održavanje tekuće likvidnosti proračuna Općine Tovarnik odnosno za premošćivanje jaza nastalog zbog različite dinamike priljeva sredstava i dospijeća obveza.</w:t>
      </w:r>
    </w:p>
    <w:p w14:paraId="4842A39A" w14:textId="77777777" w:rsidR="00E717DB" w:rsidRPr="00FF6C3F" w:rsidRDefault="00E717DB" w:rsidP="00E717DB">
      <w:pPr>
        <w:spacing w:after="0"/>
        <w:rPr>
          <w:rFonts w:ascii="Times New Roman" w:eastAsia="Calibri" w:hAnsi="Times New Roman" w:cs="Times New Roman"/>
          <w:sz w:val="20"/>
          <w:szCs w:val="20"/>
        </w:rPr>
      </w:pPr>
    </w:p>
    <w:p w14:paraId="3F8B1619" w14:textId="77777777" w:rsidR="00E717DB" w:rsidRPr="00130756" w:rsidRDefault="00E717DB" w:rsidP="00E717DB">
      <w:pPr>
        <w:pStyle w:val="Odlomakpopisa"/>
        <w:spacing w:after="0"/>
        <w:ind w:left="0"/>
        <w:rPr>
          <w:rFonts w:ascii="Times New Roman" w:hAnsi="Times New Roman"/>
          <w:sz w:val="20"/>
          <w:szCs w:val="20"/>
        </w:rPr>
      </w:pPr>
      <w:r w:rsidRPr="00130756">
        <w:rPr>
          <w:rFonts w:ascii="Times New Roman" w:hAnsi="Times New Roman"/>
          <w:sz w:val="20"/>
          <w:szCs w:val="20"/>
        </w:rPr>
        <w:t>Pregled ostvarenih rashoda i izdataka daje se u sljedećoj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E717DB" w:rsidRPr="0071116A" w14:paraId="32CE5CAD" w14:textId="77777777" w:rsidTr="00945F41">
        <w:tc>
          <w:tcPr>
            <w:tcW w:w="3531" w:type="dxa"/>
            <w:shd w:val="clear" w:color="auto" w:fill="505050"/>
          </w:tcPr>
          <w:p w14:paraId="2A080BDC"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sidRPr="0071116A">
              <w:rPr>
                <w:rFonts w:ascii="Times New Roman" w:hAnsi="Times New Roman"/>
                <w:b/>
                <w:color w:val="FFFFFF"/>
                <w:sz w:val="16"/>
                <w:szCs w:val="18"/>
              </w:rPr>
              <w:t>RAČUN I OPIS RAČUNA</w:t>
            </w:r>
          </w:p>
        </w:tc>
        <w:tc>
          <w:tcPr>
            <w:tcW w:w="1300" w:type="dxa"/>
            <w:shd w:val="clear" w:color="auto" w:fill="505050"/>
          </w:tcPr>
          <w:p w14:paraId="11BBBFD5"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sidRPr="0071116A">
              <w:rPr>
                <w:rFonts w:ascii="Times New Roman" w:hAnsi="Times New Roman"/>
                <w:b/>
                <w:color w:val="FFFFFF"/>
                <w:sz w:val="16"/>
                <w:szCs w:val="18"/>
              </w:rPr>
              <w:t>OSTVARENJE PRORAČUNA OPĆINE TOVARNIK OD 01.01. - 31.12.2024.</w:t>
            </w:r>
          </w:p>
        </w:tc>
        <w:tc>
          <w:tcPr>
            <w:tcW w:w="1300" w:type="dxa"/>
            <w:shd w:val="clear" w:color="auto" w:fill="505050"/>
          </w:tcPr>
          <w:p w14:paraId="6ABAF7BD"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sidRPr="0071116A">
              <w:rPr>
                <w:rFonts w:ascii="Times New Roman" w:hAnsi="Times New Roman"/>
                <w:b/>
                <w:color w:val="FFFFFF"/>
                <w:sz w:val="16"/>
                <w:szCs w:val="18"/>
              </w:rPr>
              <w:t>I. IZMJENE I DOPUNE PRORAČUNA OPĆINE TOVARNIK ZA 2025. GODINU</w:t>
            </w:r>
          </w:p>
        </w:tc>
        <w:tc>
          <w:tcPr>
            <w:tcW w:w="1300" w:type="dxa"/>
            <w:shd w:val="clear" w:color="auto" w:fill="505050"/>
          </w:tcPr>
          <w:p w14:paraId="21BEF1B1"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sidRPr="0071116A">
              <w:rPr>
                <w:rFonts w:ascii="Times New Roman" w:hAnsi="Times New Roman"/>
                <w:b/>
                <w:color w:val="FFFFFF"/>
                <w:sz w:val="16"/>
                <w:szCs w:val="18"/>
              </w:rPr>
              <w:t>PRIJEDLOG PRORAČUNA OPĆINE TOVARNIK ZA 2026. GODINU</w:t>
            </w:r>
          </w:p>
        </w:tc>
        <w:tc>
          <w:tcPr>
            <w:tcW w:w="1300" w:type="dxa"/>
            <w:shd w:val="clear" w:color="auto" w:fill="505050"/>
          </w:tcPr>
          <w:p w14:paraId="354AD996"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sidRPr="0071116A">
              <w:rPr>
                <w:rFonts w:ascii="Times New Roman" w:hAnsi="Times New Roman"/>
                <w:b/>
                <w:color w:val="FFFFFF"/>
                <w:sz w:val="16"/>
                <w:szCs w:val="18"/>
              </w:rPr>
              <w:t>PRIJEDLOG PROJEKCIJA ZA 2027. GODINU</w:t>
            </w:r>
          </w:p>
        </w:tc>
        <w:tc>
          <w:tcPr>
            <w:tcW w:w="1300" w:type="dxa"/>
            <w:shd w:val="clear" w:color="auto" w:fill="505050"/>
          </w:tcPr>
          <w:p w14:paraId="138A1182"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sidRPr="0071116A">
              <w:rPr>
                <w:rFonts w:ascii="Times New Roman" w:hAnsi="Times New Roman"/>
                <w:b/>
                <w:color w:val="FFFFFF"/>
                <w:sz w:val="16"/>
                <w:szCs w:val="18"/>
              </w:rPr>
              <w:t>PRIJEDLOG PROJEKCIJA ZA 2028. GODINU</w:t>
            </w:r>
          </w:p>
        </w:tc>
      </w:tr>
      <w:tr w:rsidR="00E717DB" w:rsidRPr="0071116A" w14:paraId="30F6072C" w14:textId="77777777" w:rsidTr="00945F41">
        <w:tc>
          <w:tcPr>
            <w:tcW w:w="3531" w:type="dxa"/>
            <w:shd w:val="clear" w:color="auto" w:fill="505050"/>
          </w:tcPr>
          <w:p w14:paraId="31C63862"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1C6DD1C8"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3C15B8C1"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285D8873"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2748706E"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c>
          <w:tcPr>
            <w:tcW w:w="1300" w:type="dxa"/>
            <w:shd w:val="clear" w:color="auto" w:fill="505050"/>
          </w:tcPr>
          <w:p w14:paraId="210DFED5" w14:textId="77777777" w:rsidR="00E717DB" w:rsidRPr="0071116A" w:rsidRDefault="00E717DB" w:rsidP="00945F41">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6</w:t>
            </w:r>
          </w:p>
        </w:tc>
      </w:tr>
      <w:tr w:rsidR="00E717DB" w:rsidRPr="0071116A" w14:paraId="0A46E73B" w14:textId="77777777" w:rsidTr="00945F41">
        <w:tc>
          <w:tcPr>
            <w:tcW w:w="3531" w:type="dxa"/>
            <w:shd w:val="clear" w:color="auto" w:fill="BDD7EE"/>
          </w:tcPr>
          <w:p w14:paraId="697DFBFF" w14:textId="77777777" w:rsidR="00E717DB" w:rsidRPr="0071116A" w:rsidRDefault="00E717DB" w:rsidP="00945F41">
            <w:pPr>
              <w:pStyle w:val="Odlomakpopisa"/>
              <w:spacing w:after="0"/>
              <w:ind w:left="0"/>
              <w:rPr>
                <w:rFonts w:ascii="Times New Roman" w:hAnsi="Times New Roman"/>
                <w:sz w:val="18"/>
                <w:szCs w:val="18"/>
              </w:rPr>
            </w:pPr>
            <w:r w:rsidRPr="0071116A">
              <w:rPr>
                <w:rFonts w:ascii="Times New Roman" w:hAnsi="Times New Roman"/>
                <w:sz w:val="18"/>
                <w:szCs w:val="18"/>
              </w:rPr>
              <w:t>3 Rashodi poslovanja</w:t>
            </w:r>
          </w:p>
        </w:tc>
        <w:tc>
          <w:tcPr>
            <w:tcW w:w="1300" w:type="dxa"/>
            <w:shd w:val="clear" w:color="auto" w:fill="BDD7EE"/>
          </w:tcPr>
          <w:p w14:paraId="21395DC0"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2.437.146,20</w:t>
            </w:r>
          </w:p>
        </w:tc>
        <w:tc>
          <w:tcPr>
            <w:tcW w:w="1300" w:type="dxa"/>
            <w:shd w:val="clear" w:color="auto" w:fill="BDD7EE"/>
          </w:tcPr>
          <w:p w14:paraId="30CE48BF"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2.704.687,29</w:t>
            </w:r>
          </w:p>
        </w:tc>
        <w:tc>
          <w:tcPr>
            <w:tcW w:w="1300" w:type="dxa"/>
            <w:shd w:val="clear" w:color="auto" w:fill="BDD7EE"/>
          </w:tcPr>
          <w:p w14:paraId="74C9917D"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2.977.990,16</w:t>
            </w:r>
          </w:p>
        </w:tc>
        <w:tc>
          <w:tcPr>
            <w:tcW w:w="1300" w:type="dxa"/>
            <w:shd w:val="clear" w:color="auto" w:fill="BDD7EE"/>
          </w:tcPr>
          <w:p w14:paraId="73DF5AE6"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2.234.426,49</w:t>
            </w:r>
          </w:p>
        </w:tc>
        <w:tc>
          <w:tcPr>
            <w:tcW w:w="1300" w:type="dxa"/>
            <w:shd w:val="clear" w:color="auto" w:fill="BDD7EE"/>
          </w:tcPr>
          <w:p w14:paraId="5AAF185F"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2.433.252,38</w:t>
            </w:r>
          </w:p>
        </w:tc>
      </w:tr>
      <w:tr w:rsidR="00E717DB" w14:paraId="6907A427" w14:textId="77777777" w:rsidTr="00945F41">
        <w:tc>
          <w:tcPr>
            <w:tcW w:w="3531" w:type="dxa"/>
          </w:tcPr>
          <w:p w14:paraId="5D21796E"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31 Rashodi za zaposlene</w:t>
            </w:r>
          </w:p>
        </w:tc>
        <w:tc>
          <w:tcPr>
            <w:tcW w:w="1300" w:type="dxa"/>
          </w:tcPr>
          <w:p w14:paraId="683C573C"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747.546,28</w:t>
            </w:r>
          </w:p>
        </w:tc>
        <w:tc>
          <w:tcPr>
            <w:tcW w:w="1300" w:type="dxa"/>
          </w:tcPr>
          <w:p w14:paraId="6DEB96AD"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1.115.816,55</w:t>
            </w:r>
          </w:p>
        </w:tc>
        <w:tc>
          <w:tcPr>
            <w:tcW w:w="1300" w:type="dxa"/>
          </w:tcPr>
          <w:p w14:paraId="02004AAF"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1.267.943,05</w:t>
            </w:r>
          </w:p>
        </w:tc>
        <w:tc>
          <w:tcPr>
            <w:tcW w:w="1300" w:type="dxa"/>
          </w:tcPr>
          <w:p w14:paraId="603DDB56"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964.407,77</w:t>
            </w:r>
          </w:p>
        </w:tc>
        <w:tc>
          <w:tcPr>
            <w:tcW w:w="1300" w:type="dxa"/>
          </w:tcPr>
          <w:p w14:paraId="40146230"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1.060.848,55</w:t>
            </w:r>
          </w:p>
        </w:tc>
      </w:tr>
      <w:tr w:rsidR="00E717DB" w:rsidRPr="0071116A" w14:paraId="70268362" w14:textId="77777777" w:rsidTr="00945F41">
        <w:tc>
          <w:tcPr>
            <w:tcW w:w="3531" w:type="dxa"/>
            <w:shd w:val="clear" w:color="auto" w:fill="E6FFE5"/>
          </w:tcPr>
          <w:p w14:paraId="65314867"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2EB3884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413.277,24</w:t>
            </w:r>
          </w:p>
        </w:tc>
        <w:tc>
          <w:tcPr>
            <w:tcW w:w="1300" w:type="dxa"/>
            <w:shd w:val="clear" w:color="auto" w:fill="E6FFE5"/>
          </w:tcPr>
          <w:p w14:paraId="387F3AF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292.296,33</w:t>
            </w:r>
          </w:p>
        </w:tc>
        <w:tc>
          <w:tcPr>
            <w:tcW w:w="1300" w:type="dxa"/>
            <w:shd w:val="clear" w:color="auto" w:fill="E6FFE5"/>
          </w:tcPr>
          <w:p w14:paraId="0405302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224.184,07</w:t>
            </w:r>
          </w:p>
        </w:tc>
        <w:tc>
          <w:tcPr>
            <w:tcW w:w="1300" w:type="dxa"/>
            <w:shd w:val="clear" w:color="auto" w:fill="E6FFE5"/>
          </w:tcPr>
          <w:p w14:paraId="5614302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208.340,04</w:t>
            </w:r>
          </w:p>
        </w:tc>
        <w:tc>
          <w:tcPr>
            <w:tcW w:w="1300" w:type="dxa"/>
            <w:shd w:val="clear" w:color="auto" w:fill="E6FFE5"/>
          </w:tcPr>
          <w:p w14:paraId="5F8799D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229.174,04</w:t>
            </w:r>
          </w:p>
        </w:tc>
      </w:tr>
      <w:tr w:rsidR="00E717DB" w:rsidRPr="0071116A" w14:paraId="04B0D108" w14:textId="77777777" w:rsidTr="00945F41">
        <w:tc>
          <w:tcPr>
            <w:tcW w:w="3531" w:type="dxa"/>
            <w:shd w:val="clear" w:color="auto" w:fill="E6FFE5"/>
          </w:tcPr>
          <w:p w14:paraId="108B271D"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 Ostali prihodi za posebne namjene</w:t>
            </w:r>
          </w:p>
        </w:tc>
        <w:tc>
          <w:tcPr>
            <w:tcW w:w="1300" w:type="dxa"/>
            <w:shd w:val="clear" w:color="auto" w:fill="E6FFE5"/>
          </w:tcPr>
          <w:p w14:paraId="4568353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9CE42D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8E807D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1.000,00</w:t>
            </w:r>
          </w:p>
        </w:tc>
        <w:tc>
          <w:tcPr>
            <w:tcW w:w="1300" w:type="dxa"/>
            <w:shd w:val="clear" w:color="auto" w:fill="E6FFE5"/>
          </w:tcPr>
          <w:p w14:paraId="488221C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1.100,00</w:t>
            </w:r>
          </w:p>
        </w:tc>
        <w:tc>
          <w:tcPr>
            <w:tcW w:w="1300" w:type="dxa"/>
            <w:shd w:val="clear" w:color="auto" w:fill="E6FFE5"/>
          </w:tcPr>
          <w:p w14:paraId="43573C4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1.210,00</w:t>
            </w:r>
          </w:p>
        </w:tc>
      </w:tr>
      <w:tr w:rsidR="00E717DB" w:rsidRPr="0071116A" w14:paraId="39C4CDBE" w14:textId="77777777" w:rsidTr="00945F41">
        <w:tc>
          <w:tcPr>
            <w:tcW w:w="3531" w:type="dxa"/>
            <w:shd w:val="clear" w:color="auto" w:fill="E6FFE5"/>
          </w:tcPr>
          <w:p w14:paraId="0E4FD3D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434 Naknada za eksploataciju mineralnih sirovina</w:t>
            </w:r>
          </w:p>
        </w:tc>
        <w:tc>
          <w:tcPr>
            <w:tcW w:w="1300" w:type="dxa"/>
            <w:shd w:val="clear" w:color="auto" w:fill="E6FFE5"/>
          </w:tcPr>
          <w:p w14:paraId="277E678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7555A2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070CDB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2.171,04</w:t>
            </w:r>
          </w:p>
        </w:tc>
        <w:tc>
          <w:tcPr>
            <w:tcW w:w="1300" w:type="dxa"/>
            <w:shd w:val="clear" w:color="auto" w:fill="E6FFE5"/>
          </w:tcPr>
          <w:p w14:paraId="62915BE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D80302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73F56958" w14:textId="77777777" w:rsidTr="00945F41">
        <w:tc>
          <w:tcPr>
            <w:tcW w:w="3531" w:type="dxa"/>
            <w:shd w:val="clear" w:color="auto" w:fill="E6FFE5"/>
          </w:tcPr>
          <w:p w14:paraId="4E15D00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44 Naknade za eksploataciju mineralnih sirovina</w:t>
            </w:r>
          </w:p>
        </w:tc>
        <w:tc>
          <w:tcPr>
            <w:tcW w:w="1300" w:type="dxa"/>
            <w:shd w:val="clear" w:color="auto" w:fill="E6FFE5"/>
          </w:tcPr>
          <w:p w14:paraId="35DBA7B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30.590,21</w:t>
            </w:r>
          </w:p>
        </w:tc>
        <w:tc>
          <w:tcPr>
            <w:tcW w:w="1300" w:type="dxa"/>
            <w:shd w:val="clear" w:color="auto" w:fill="E6FFE5"/>
          </w:tcPr>
          <w:p w14:paraId="46BDF04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176.510,05</w:t>
            </w:r>
          </w:p>
        </w:tc>
        <w:tc>
          <w:tcPr>
            <w:tcW w:w="1300" w:type="dxa"/>
            <w:shd w:val="clear" w:color="auto" w:fill="E6FFE5"/>
          </w:tcPr>
          <w:p w14:paraId="7FB76A4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A74C5C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CD49F7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4B24A5B" w14:textId="77777777" w:rsidTr="00945F41">
        <w:tc>
          <w:tcPr>
            <w:tcW w:w="3531" w:type="dxa"/>
            <w:shd w:val="clear" w:color="auto" w:fill="E6FFE5"/>
          </w:tcPr>
          <w:p w14:paraId="28D7571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45 Prihodi za posebne namjene - ostalo</w:t>
            </w:r>
          </w:p>
        </w:tc>
        <w:tc>
          <w:tcPr>
            <w:tcW w:w="1300" w:type="dxa"/>
            <w:shd w:val="clear" w:color="auto" w:fill="E6FFE5"/>
          </w:tcPr>
          <w:p w14:paraId="6836075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BC5897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2.087,93</w:t>
            </w:r>
          </w:p>
        </w:tc>
        <w:tc>
          <w:tcPr>
            <w:tcW w:w="1300" w:type="dxa"/>
            <w:shd w:val="clear" w:color="auto" w:fill="E6FFE5"/>
          </w:tcPr>
          <w:p w14:paraId="6436D49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687BB7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030A18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C46EBA0" w14:textId="77777777" w:rsidTr="00945F41">
        <w:tc>
          <w:tcPr>
            <w:tcW w:w="3531" w:type="dxa"/>
            <w:shd w:val="clear" w:color="auto" w:fill="E6FFE5"/>
          </w:tcPr>
          <w:p w14:paraId="66DB5E5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lastRenderedPageBreak/>
              <w:t xml:space="preserve">         50 Pomoći iz državnog proračuna</w:t>
            </w:r>
          </w:p>
        </w:tc>
        <w:tc>
          <w:tcPr>
            <w:tcW w:w="1300" w:type="dxa"/>
            <w:shd w:val="clear" w:color="auto" w:fill="E6FFE5"/>
          </w:tcPr>
          <w:p w14:paraId="08C0502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4CEF83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31594A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487.797,86</w:t>
            </w:r>
          </w:p>
        </w:tc>
        <w:tc>
          <w:tcPr>
            <w:tcW w:w="1300" w:type="dxa"/>
            <w:shd w:val="clear" w:color="auto" w:fill="E6FFE5"/>
          </w:tcPr>
          <w:p w14:paraId="0DF56EE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577.225,23</w:t>
            </w:r>
          </w:p>
        </w:tc>
        <w:tc>
          <w:tcPr>
            <w:tcW w:w="1300" w:type="dxa"/>
            <w:shd w:val="clear" w:color="auto" w:fill="E6FFE5"/>
          </w:tcPr>
          <w:p w14:paraId="1BABE39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634.947,76</w:t>
            </w:r>
          </w:p>
        </w:tc>
      </w:tr>
      <w:tr w:rsidR="00E717DB" w:rsidRPr="0071116A" w14:paraId="7B65181A" w14:textId="77777777" w:rsidTr="00945F41">
        <w:tc>
          <w:tcPr>
            <w:tcW w:w="3531" w:type="dxa"/>
            <w:shd w:val="clear" w:color="auto" w:fill="E6FFE5"/>
          </w:tcPr>
          <w:p w14:paraId="37CA35D0"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51 Tekuće pomoći iz drugih proračuna</w:t>
            </w:r>
          </w:p>
        </w:tc>
        <w:tc>
          <w:tcPr>
            <w:tcW w:w="1300" w:type="dxa"/>
            <w:shd w:val="clear" w:color="auto" w:fill="E6FFE5"/>
          </w:tcPr>
          <w:p w14:paraId="637F3A7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83.708,82</w:t>
            </w:r>
          </w:p>
        </w:tc>
        <w:tc>
          <w:tcPr>
            <w:tcW w:w="1300" w:type="dxa"/>
            <w:shd w:val="clear" w:color="auto" w:fill="E6FFE5"/>
          </w:tcPr>
          <w:p w14:paraId="22F3A3A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177.838,86</w:t>
            </w:r>
          </w:p>
        </w:tc>
        <w:tc>
          <w:tcPr>
            <w:tcW w:w="1300" w:type="dxa"/>
            <w:shd w:val="clear" w:color="auto" w:fill="E6FFE5"/>
          </w:tcPr>
          <w:p w14:paraId="77DA1A2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529436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B0A763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30008072" w14:textId="77777777" w:rsidTr="00945F41">
        <w:tc>
          <w:tcPr>
            <w:tcW w:w="3531" w:type="dxa"/>
            <w:shd w:val="clear" w:color="auto" w:fill="E6FFE5"/>
          </w:tcPr>
          <w:p w14:paraId="705AA9A2"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52. Ostale pomoći</w:t>
            </w:r>
          </w:p>
        </w:tc>
        <w:tc>
          <w:tcPr>
            <w:tcW w:w="1300" w:type="dxa"/>
            <w:shd w:val="clear" w:color="auto" w:fill="E6FFE5"/>
          </w:tcPr>
          <w:p w14:paraId="612AA65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C3CF0A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8E96A0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102.575,00</w:t>
            </w:r>
          </w:p>
        </w:tc>
        <w:tc>
          <w:tcPr>
            <w:tcW w:w="1300" w:type="dxa"/>
            <w:shd w:val="clear" w:color="auto" w:fill="E6FFE5"/>
          </w:tcPr>
          <w:p w14:paraId="7D96225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112.832,50</w:t>
            </w:r>
          </w:p>
        </w:tc>
        <w:tc>
          <w:tcPr>
            <w:tcW w:w="1300" w:type="dxa"/>
            <w:shd w:val="clear" w:color="auto" w:fill="E6FFE5"/>
          </w:tcPr>
          <w:p w14:paraId="03B0C84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124.115,75</w:t>
            </w:r>
          </w:p>
        </w:tc>
      </w:tr>
      <w:tr w:rsidR="00E717DB" w:rsidRPr="0071116A" w14:paraId="76CCB03C" w14:textId="77777777" w:rsidTr="00945F41">
        <w:tc>
          <w:tcPr>
            <w:tcW w:w="3531" w:type="dxa"/>
            <w:shd w:val="clear" w:color="auto" w:fill="E6FFE5"/>
          </w:tcPr>
          <w:p w14:paraId="1E4C6CC8"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53 Pomoći od izvanproračunskih korisnika (HZZ, Fond, ...)</w:t>
            </w:r>
          </w:p>
        </w:tc>
        <w:tc>
          <w:tcPr>
            <w:tcW w:w="1300" w:type="dxa"/>
            <w:shd w:val="clear" w:color="auto" w:fill="E6FFE5"/>
          </w:tcPr>
          <w:p w14:paraId="74F6068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7.616,57</w:t>
            </w:r>
          </w:p>
        </w:tc>
        <w:tc>
          <w:tcPr>
            <w:tcW w:w="1300" w:type="dxa"/>
            <w:shd w:val="clear" w:color="auto" w:fill="E6FFE5"/>
          </w:tcPr>
          <w:p w14:paraId="1D663D8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16.868,30</w:t>
            </w:r>
          </w:p>
        </w:tc>
        <w:tc>
          <w:tcPr>
            <w:tcW w:w="1300" w:type="dxa"/>
            <w:shd w:val="clear" w:color="auto" w:fill="E6FFE5"/>
          </w:tcPr>
          <w:p w14:paraId="7652D92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362869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5D2106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4E8862AB" w14:textId="77777777" w:rsidTr="00945F41">
        <w:tc>
          <w:tcPr>
            <w:tcW w:w="3531" w:type="dxa"/>
            <w:shd w:val="clear" w:color="auto" w:fill="E6FFE5"/>
          </w:tcPr>
          <w:p w14:paraId="2591E60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54 Tekuće pomoći temeljem prijenosa EU sredstava</w:t>
            </w:r>
          </w:p>
        </w:tc>
        <w:tc>
          <w:tcPr>
            <w:tcW w:w="1300" w:type="dxa"/>
            <w:shd w:val="clear" w:color="auto" w:fill="E6FFE5"/>
          </w:tcPr>
          <w:p w14:paraId="6933957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212.353,44</w:t>
            </w:r>
          </w:p>
        </w:tc>
        <w:tc>
          <w:tcPr>
            <w:tcW w:w="1300" w:type="dxa"/>
            <w:shd w:val="clear" w:color="auto" w:fill="E6FFE5"/>
          </w:tcPr>
          <w:p w14:paraId="7AF9725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450.215,08</w:t>
            </w:r>
          </w:p>
        </w:tc>
        <w:tc>
          <w:tcPr>
            <w:tcW w:w="1300" w:type="dxa"/>
            <w:shd w:val="clear" w:color="auto" w:fill="E6FFE5"/>
          </w:tcPr>
          <w:p w14:paraId="4EA415F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7ECBFD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0894E2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4EF21249" w14:textId="77777777" w:rsidTr="00945F41">
        <w:tc>
          <w:tcPr>
            <w:tcW w:w="3531" w:type="dxa"/>
            <w:shd w:val="clear" w:color="auto" w:fill="E6FFE5"/>
          </w:tcPr>
          <w:p w14:paraId="613E29EA"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561 Europski socijalni fond plus</w:t>
            </w:r>
          </w:p>
        </w:tc>
        <w:tc>
          <w:tcPr>
            <w:tcW w:w="1300" w:type="dxa"/>
            <w:shd w:val="clear" w:color="auto" w:fill="E6FFE5"/>
          </w:tcPr>
          <w:p w14:paraId="28DAD02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D7008F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E159AD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450.215,08</w:t>
            </w:r>
          </w:p>
        </w:tc>
        <w:tc>
          <w:tcPr>
            <w:tcW w:w="1300" w:type="dxa"/>
            <w:shd w:val="clear" w:color="auto" w:fill="E6FFE5"/>
          </w:tcPr>
          <w:p w14:paraId="1DE113B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64.910,00</w:t>
            </w:r>
          </w:p>
        </w:tc>
        <w:tc>
          <w:tcPr>
            <w:tcW w:w="1300" w:type="dxa"/>
            <w:shd w:val="clear" w:color="auto" w:fill="E6FFE5"/>
          </w:tcPr>
          <w:p w14:paraId="5EBE8B4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71.401,00</w:t>
            </w:r>
          </w:p>
        </w:tc>
      </w:tr>
      <w:tr w:rsidR="00E717DB" w14:paraId="007226F1" w14:textId="77777777" w:rsidTr="00945F41">
        <w:tc>
          <w:tcPr>
            <w:tcW w:w="3531" w:type="dxa"/>
          </w:tcPr>
          <w:p w14:paraId="37B45F26"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32 Materijalni rashodi</w:t>
            </w:r>
          </w:p>
        </w:tc>
        <w:tc>
          <w:tcPr>
            <w:tcW w:w="1300" w:type="dxa"/>
          </w:tcPr>
          <w:p w14:paraId="1DB30C79"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1.114.042,18</w:t>
            </w:r>
          </w:p>
        </w:tc>
        <w:tc>
          <w:tcPr>
            <w:tcW w:w="1300" w:type="dxa"/>
          </w:tcPr>
          <w:p w14:paraId="78F2455C"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959.461,28</w:t>
            </w:r>
          </w:p>
        </w:tc>
        <w:tc>
          <w:tcPr>
            <w:tcW w:w="1300" w:type="dxa"/>
          </w:tcPr>
          <w:p w14:paraId="015BDE99"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1.110.139,81</w:t>
            </w:r>
          </w:p>
        </w:tc>
        <w:tc>
          <w:tcPr>
            <w:tcW w:w="1300" w:type="dxa"/>
          </w:tcPr>
          <w:p w14:paraId="3C7756F1"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708.878,60</w:t>
            </w:r>
          </w:p>
        </w:tc>
        <w:tc>
          <w:tcPr>
            <w:tcW w:w="1300" w:type="dxa"/>
          </w:tcPr>
          <w:p w14:paraId="494F40B4"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755.149,70</w:t>
            </w:r>
          </w:p>
        </w:tc>
      </w:tr>
      <w:tr w:rsidR="00E717DB" w:rsidRPr="0071116A" w14:paraId="293CBE5F" w14:textId="77777777" w:rsidTr="00945F41">
        <w:tc>
          <w:tcPr>
            <w:tcW w:w="3531" w:type="dxa"/>
            <w:shd w:val="clear" w:color="auto" w:fill="E6FFE5"/>
          </w:tcPr>
          <w:p w14:paraId="364C8E18"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31F3FE7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322.398,81</w:t>
            </w:r>
          </w:p>
        </w:tc>
        <w:tc>
          <w:tcPr>
            <w:tcW w:w="1300" w:type="dxa"/>
            <w:shd w:val="clear" w:color="auto" w:fill="E6FFE5"/>
          </w:tcPr>
          <w:p w14:paraId="7875248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264.980,73</w:t>
            </w:r>
          </w:p>
        </w:tc>
        <w:tc>
          <w:tcPr>
            <w:tcW w:w="1300" w:type="dxa"/>
            <w:shd w:val="clear" w:color="auto" w:fill="E6FFE5"/>
          </w:tcPr>
          <w:p w14:paraId="4107CD2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186.319,32</w:t>
            </w:r>
          </w:p>
        </w:tc>
        <w:tc>
          <w:tcPr>
            <w:tcW w:w="1300" w:type="dxa"/>
            <w:shd w:val="clear" w:color="auto" w:fill="E6FFE5"/>
          </w:tcPr>
          <w:p w14:paraId="63551C5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272.497,04</w:t>
            </w:r>
          </w:p>
        </w:tc>
        <w:tc>
          <w:tcPr>
            <w:tcW w:w="1300" w:type="dxa"/>
            <w:shd w:val="clear" w:color="auto" w:fill="E6FFE5"/>
          </w:tcPr>
          <w:p w14:paraId="532E108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299.746,75</w:t>
            </w:r>
          </w:p>
        </w:tc>
      </w:tr>
      <w:tr w:rsidR="00E717DB" w:rsidRPr="0071116A" w14:paraId="7AB01FDF" w14:textId="77777777" w:rsidTr="00945F41">
        <w:tc>
          <w:tcPr>
            <w:tcW w:w="3531" w:type="dxa"/>
            <w:shd w:val="clear" w:color="auto" w:fill="E6FFE5"/>
          </w:tcPr>
          <w:p w14:paraId="1A600640"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31 Vlastiti prihodi</w:t>
            </w:r>
          </w:p>
        </w:tc>
        <w:tc>
          <w:tcPr>
            <w:tcW w:w="1300" w:type="dxa"/>
            <w:shd w:val="clear" w:color="auto" w:fill="E6FFE5"/>
          </w:tcPr>
          <w:p w14:paraId="70DC808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4.988,26</w:t>
            </w:r>
          </w:p>
        </w:tc>
        <w:tc>
          <w:tcPr>
            <w:tcW w:w="1300" w:type="dxa"/>
            <w:shd w:val="clear" w:color="auto" w:fill="E6FFE5"/>
          </w:tcPr>
          <w:p w14:paraId="563B3BC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971ADB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9213C1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B0A06B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7FB304B3" w14:textId="77777777" w:rsidTr="00945F41">
        <w:tc>
          <w:tcPr>
            <w:tcW w:w="3531" w:type="dxa"/>
            <w:shd w:val="clear" w:color="auto" w:fill="E6FFE5"/>
          </w:tcPr>
          <w:p w14:paraId="51C3B13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311 Vlastiti prihodi DV Palčić</w:t>
            </w:r>
          </w:p>
        </w:tc>
        <w:tc>
          <w:tcPr>
            <w:tcW w:w="1300" w:type="dxa"/>
            <w:shd w:val="clear" w:color="auto" w:fill="E6FFE5"/>
          </w:tcPr>
          <w:p w14:paraId="5B72408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9235C8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CA28CA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24.163,00</w:t>
            </w:r>
          </w:p>
        </w:tc>
        <w:tc>
          <w:tcPr>
            <w:tcW w:w="1300" w:type="dxa"/>
            <w:shd w:val="clear" w:color="auto" w:fill="E6FFE5"/>
          </w:tcPr>
          <w:p w14:paraId="32FBA19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26.579,30</w:t>
            </w:r>
          </w:p>
        </w:tc>
        <w:tc>
          <w:tcPr>
            <w:tcW w:w="1300" w:type="dxa"/>
            <w:shd w:val="clear" w:color="auto" w:fill="E6FFE5"/>
          </w:tcPr>
          <w:p w14:paraId="7A71ED8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29.237,23</w:t>
            </w:r>
          </w:p>
        </w:tc>
      </w:tr>
      <w:tr w:rsidR="00E717DB" w:rsidRPr="0071116A" w14:paraId="51D40CB2" w14:textId="77777777" w:rsidTr="00945F41">
        <w:tc>
          <w:tcPr>
            <w:tcW w:w="3531" w:type="dxa"/>
            <w:shd w:val="clear" w:color="auto" w:fill="E6FFE5"/>
          </w:tcPr>
          <w:p w14:paraId="11C8362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312 Vlastiti prihodi TINTL</w:t>
            </w:r>
          </w:p>
        </w:tc>
        <w:tc>
          <w:tcPr>
            <w:tcW w:w="1300" w:type="dxa"/>
            <w:shd w:val="clear" w:color="auto" w:fill="E6FFE5"/>
          </w:tcPr>
          <w:p w14:paraId="48D211A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DFC99F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EACB36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1.800,00</w:t>
            </w:r>
          </w:p>
        </w:tc>
        <w:tc>
          <w:tcPr>
            <w:tcW w:w="1300" w:type="dxa"/>
            <w:shd w:val="clear" w:color="auto" w:fill="E6FFE5"/>
          </w:tcPr>
          <w:p w14:paraId="626BB2F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1.980,00</w:t>
            </w:r>
          </w:p>
        </w:tc>
        <w:tc>
          <w:tcPr>
            <w:tcW w:w="1300" w:type="dxa"/>
            <w:shd w:val="clear" w:color="auto" w:fill="E6FFE5"/>
          </w:tcPr>
          <w:p w14:paraId="58BC7B5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2.178,00</w:t>
            </w:r>
          </w:p>
        </w:tc>
      </w:tr>
      <w:tr w:rsidR="00E717DB" w:rsidRPr="0071116A" w14:paraId="444782E4" w14:textId="77777777" w:rsidTr="00945F41">
        <w:tc>
          <w:tcPr>
            <w:tcW w:w="3531" w:type="dxa"/>
            <w:shd w:val="clear" w:color="auto" w:fill="E6FFE5"/>
          </w:tcPr>
          <w:p w14:paraId="4EF7F7E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40 Prihodi od komunalne naknade i komunalnog doprinosa</w:t>
            </w:r>
          </w:p>
        </w:tc>
        <w:tc>
          <w:tcPr>
            <w:tcW w:w="1300" w:type="dxa"/>
            <w:shd w:val="clear" w:color="auto" w:fill="E6FFE5"/>
          </w:tcPr>
          <w:p w14:paraId="19EF5B8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E97EDE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58E0A1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123.905,13</w:t>
            </w:r>
          </w:p>
        </w:tc>
        <w:tc>
          <w:tcPr>
            <w:tcW w:w="1300" w:type="dxa"/>
            <w:shd w:val="clear" w:color="auto" w:fill="E6FFE5"/>
          </w:tcPr>
          <w:p w14:paraId="6526BC8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87.737,52</w:t>
            </w:r>
          </w:p>
        </w:tc>
        <w:tc>
          <w:tcPr>
            <w:tcW w:w="1300" w:type="dxa"/>
            <w:shd w:val="clear" w:color="auto" w:fill="E6FFE5"/>
          </w:tcPr>
          <w:p w14:paraId="1A1C21C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96.511,27</w:t>
            </w:r>
          </w:p>
        </w:tc>
      </w:tr>
      <w:tr w:rsidR="00E717DB" w:rsidRPr="0071116A" w14:paraId="75A1EE51" w14:textId="77777777" w:rsidTr="00945F41">
        <w:tc>
          <w:tcPr>
            <w:tcW w:w="3531" w:type="dxa"/>
            <w:shd w:val="clear" w:color="auto" w:fill="E6FFE5"/>
          </w:tcPr>
          <w:p w14:paraId="06752AE4"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41 Prihodi od komunalne naknade i doprinosa</w:t>
            </w:r>
          </w:p>
        </w:tc>
        <w:tc>
          <w:tcPr>
            <w:tcW w:w="1300" w:type="dxa"/>
            <w:shd w:val="clear" w:color="auto" w:fill="E6FFE5"/>
          </w:tcPr>
          <w:p w14:paraId="57FB19E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92.069,84</w:t>
            </w:r>
          </w:p>
        </w:tc>
        <w:tc>
          <w:tcPr>
            <w:tcW w:w="1300" w:type="dxa"/>
            <w:shd w:val="clear" w:color="auto" w:fill="E6FFE5"/>
          </w:tcPr>
          <w:p w14:paraId="571ECD0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56.255,46</w:t>
            </w:r>
          </w:p>
        </w:tc>
        <w:tc>
          <w:tcPr>
            <w:tcW w:w="1300" w:type="dxa"/>
            <w:shd w:val="clear" w:color="auto" w:fill="E6FFE5"/>
          </w:tcPr>
          <w:p w14:paraId="53AB576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F452BE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BB18E0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C5A6F0E" w14:textId="77777777" w:rsidTr="00945F41">
        <w:tc>
          <w:tcPr>
            <w:tcW w:w="3531" w:type="dxa"/>
            <w:shd w:val="clear" w:color="auto" w:fill="E6FFE5"/>
          </w:tcPr>
          <w:p w14:paraId="60408279"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42 Prihodi od koncesije i zakupa poljoprivrednog zemljišta</w:t>
            </w:r>
          </w:p>
        </w:tc>
        <w:tc>
          <w:tcPr>
            <w:tcW w:w="1300" w:type="dxa"/>
            <w:shd w:val="clear" w:color="auto" w:fill="E6FFE5"/>
          </w:tcPr>
          <w:p w14:paraId="25DA4F4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111.526,63</w:t>
            </w:r>
          </w:p>
        </w:tc>
        <w:tc>
          <w:tcPr>
            <w:tcW w:w="1300" w:type="dxa"/>
            <w:shd w:val="clear" w:color="auto" w:fill="E6FFE5"/>
          </w:tcPr>
          <w:p w14:paraId="431FF8D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106.469,08</w:t>
            </w:r>
          </w:p>
        </w:tc>
        <w:tc>
          <w:tcPr>
            <w:tcW w:w="1300" w:type="dxa"/>
            <w:shd w:val="clear" w:color="auto" w:fill="E6FFE5"/>
          </w:tcPr>
          <w:p w14:paraId="3C9908D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5F62D8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03D57B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F8EBB46" w14:textId="77777777" w:rsidTr="00945F41">
        <w:tc>
          <w:tcPr>
            <w:tcW w:w="3531" w:type="dxa"/>
            <w:shd w:val="clear" w:color="auto" w:fill="E6FFE5"/>
          </w:tcPr>
          <w:p w14:paraId="24633DA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42. Prihodi od spomeničke rente</w:t>
            </w:r>
          </w:p>
        </w:tc>
        <w:tc>
          <w:tcPr>
            <w:tcW w:w="1300" w:type="dxa"/>
            <w:shd w:val="clear" w:color="auto" w:fill="E6FFE5"/>
          </w:tcPr>
          <w:p w14:paraId="0E42350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CF7ECF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E4B4AE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986359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33,00</w:t>
            </w:r>
          </w:p>
        </w:tc>
        <w:tc>
          <w:tcPr>
            <w:tcW w:w="1300" w:type="dxa"/>
            <w:shd w:val="clear" w:color="auto" w:fill="E6FFE5"/>
          </w:tcPr>
          <w:p w14:paraId="0CC2FDC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36,30</w:t>
            </w:r>
          </w:p>
        </w:tc>
      </w:tr>
      <w:tr w:rsidR="00E717DB" w:rsidRPr="0071116A" w14:paraId="01D2B90F" w14:textId="77777777" w:rsidTr="00945F41">
        <w:tc>
          <w:tcPr>
            <w:tcW w:w="3531" w:type="dxa"/>
            <w:shd w:val="clear" w:color="auto" w:fill="E6FFE5"/>
          </w:tcPr>
          <w:p w14:paraId="11B32933"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 Prihodi od ostalih koncesija</w:t>
            </w:r>
          </w:p>
        </w:tc>
        <w:tc>
          <w:tcPr>
            <w:tcW w:w="1300" w:type="dxa"/>
            <w:shd w:val="clear" w:color="auto" w:fill="E6FFE5"/>
          </w:tcPr>
          <w:p w14:paraId="214048E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3.767,09</w:t>
            </w:r>
          </w:p>
        </w:tc>
        <w:tc>
          <w:tcPr>
            <w:tcW w:w="1300" w:type="dxa"/>
            <w:shd w:val="clear" w:color="auto" w:fill="E6FFE5"/>
          </w:tcPr>
          <w:p w14:paraId="3A3A2C7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4C8F44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C5004D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4D7472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4DACC4A7" w14:textId="77777777" w:rsidTr="00945F41">
        <w:tc>
          <w:tcPr>
            <w:tcW w:w="3531" w:type="dxa"/>
            <w:shd w:val="clear" w:color="auto" w:fill="E6FFE5"/>
          </w:tcPr>
          <w:p w14:paraId="0C1225FB"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 Ostali prihodi za posebne namjene</w:t>
            </w:r>
          </w:p>
        </w:tc>
        <w:tc>
          <w:tcPr>
            <w:tcW w:w="1300" w:type="dxa"/>
            <w:shd w:val="clear" w:color="auto" w:fill="E6FFE5"/>
          </w:tcPr>
          <w:p w14:paraId="2F47C42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F3C34C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3C2224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10.341,51</w:t>
            </w:r>
          </w:p>
        </w:tc>
        <w:tc>
          <w:tcPr>
            <w:tcW w:w="1300" w:type="dxa"/>
            <w:shd w:val="clear" w:color="auto" w:fill="E6FFE5"/>
          </w:tcPr>
          <w:p w14:paraId="79A9EDC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11.375,66</w:t>
            </w:r>
          </w:p>
        </w:tc>
        <w:tc>
          <w:tcPr>
            <w:tcW w:w="1300" w:type="dxa"/>
            <w:shd w:val="clear" w:color="auto" w:fill="E6FFE5"/>
          </w:tcPr>
          <w:p w14:paraId="07150D5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12.513,23</w:t>
            </w:r>
          </w:p>
        </w:tc>
      </w:tr>
      <w:tr w:rsidR="00E717DB" w:rsidRPr="0071116A" w14:paraId="5DBCA5BD" w14:textId="77777777" w:rsidTr="00945F41">
        <w:tc>
          <w:tcPr>
            <w:tcW w:w="3531" w:type="dxa"/>
            <w:shd w:val="clear" w:color="auto" w:fill="E6FFE5"/>
          </w:tcPr>
          <w:p w14:paraId="7801078B"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431 Prihodi od zakupa i koncesije poljoprivrednog zemljišta</w:t>
            </w:r>
          </w:p>
        </w:tc>
        <w:tc>
          <w:tcPr>
            <w:tcW w:w="1300" w:type="dxa"/>
            <w:shd w:val="clear" w:color="auto" w:fill="E6FFE5"/>
          </w:tcPr>
          <w:p w14:paraId="5A8B474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C3A11F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ACEDEE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132.667,66</w:t>
            </w:r>
          </w:p>
        </w:tc>
        <w:tc>
          <w:tcPr>
            <w:tcW w:w="1300" w:type="dxa"/>
            <w:shd w:val="clear" w:color="auto" w:fill="E6FFE5"/>
          </w:tcPr>
          <w:p w14:paraId="7D4B39E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154.317,66</w:t>
            </w:r>
          </w:p>
        </w:tc>
        <w:tc>
          <w:tcPr>
            <w:tcW w:w="1300" w:type="dxa"/>
            <w:shd w:val="clear" w:color="auto" w:fill="E6FFE5"/>
          </w:tcPr>
          <w:p w14:paraId="49F882B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145.132,66</w:t>
            </w:r>
          </w:p>
        </w:tc>
      </w:tr>
      <w:tr w:rsidR="00E717DB" w:rsidRPr="0071116A" w14:paraId="65B43101" w14:textId="77777777" w:rsidTr="00945F41">
        <w:tc>
          <w:tcPr>
            <w:tcW w:w="3531" w:type="dxa"/>
            <w:shd w:val="clear" w:color="auto" w:fill="E6FFE5"/>
          </w:tcPr>
          <w:p w14:paraId="292F210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434 Naknada za eksploataciju mineralnih sirovina</w:t>
            </w:r>
          </w:p>
        </w:tc>
        <w:tc>
          <w:tcPr>
            <w:tcW w:w="1300" w:type="dxa"/>
            <w:shd w:val="clear" w:color="auto" w:fill="E6FFE5"/>
          </w:tcPr>
          <w:p w14:paraId="1012A31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607A73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EA788A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78.672,28</w:t>
            </w:r>
          </w:p>
        </w:tc>
        <w:tc>
          <w:tcPr>
            <w:tcW w:w="1300" w:type="dxa"/>
            <w:shd w:val="clear" w:color="auto" w:fill="E6FFE5"/>
          </w:tcPr>
          <w:p w14:paraId="5C316E8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5.568,82</w:t>
            </w:r>
          </w:p>
        </w:tc>
        <w:tc>
          <w:tcPr>
            <w:tcW w:w="1300" w:type="dxa"/>
            <w:shd w:val="clear" w:color="auto" w:fill="E6FFE5"/>
          </w:tcPr>
          <w:p w14:paraId="6F6A8D1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6.125,70</w:t>
            </w:r>
          </w:p>
        </w:tc>
      </w:tr>
      <w:tr w:rsidR="00E717DB" w:rsidRPr="0071116A" w14:paraId="062C6930" w14:textId="77777777" w:rsidTr="00945F41">
        <w:tc>
          <w:tcPr>
            <w:tcW w:w="3531" w:type="dxa"/>
            <w:shd w:val="clear" w:color="auto" w:fill="E6FFE5"/>
          </w:tcPr>
          <w:p w14:paraId="4CC8D84B"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44 Naknade za eksploataciju mineralnih sirovina</w:t>
            </w:r>
          </w:p>
        </w:tc>
        <w:tc>
          <w:tcPr>
            <w:tcW w:w="1300" w:type="dxa"/>
            <w:shd w:val="clear" w:color="auto" w:fill="E6FFE5"/>
          </w:tcPr>
          <w:p w14:paraId="501E826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273.430,80</w:t>
            </w:r>
          </w:p>
        </w:tc>
        <w:tc>
          <w:tcPr>
            <w:tcW w:w="1300" w:type="dxa"/>
            <w:shd w:val="clear" w:color="auto" w:fill="E6FFE5"/>
          </w:tcPr>
          <w:p w14:paraId="3D7E468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61.954,14</w:t>
            </w:r>
          </w:p>
        </w:tc>
        <w:tc>
          <w:tcPr>
            <w:tcW w:w="1300" w:type="dxa"/>
            <w:shd w:val="clear" w:color="auto" w:fill="E6FFE5"/>
          </w:tcPr>
          <w:p w14:paraId="30643BA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05044C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26ACC4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3D9E9AD9" w14:textId="77777777" w:rsidTr="00945F41">
        <w:tc>
          <w:tcPr>
            <w:tcW w:w="3531" w:type="dxa"/>
            <w:shd w:val="clear" w:color="auto" w:fill="E6FFE5"/>
          </w:tcPr>
          <w:p w14:paraId="70CC075D"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45 Prihodi za posebne namjene - ostalo</w:t>
            </w:r>
          </w:p>
        </w:tc>
        <w:tc>
          <w:tcPr>
            <w:tcW w:w="1300" w:type="dxa"/>
            <w:shd w:val="clear" w:color="auto" w:fill="E6FFE5"/>
          </w:tcPr>
          <w:p w14:paraId="5E436C1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37.453,56</w:t>
            </w:r>
          </w:p>
        </w:tc>
        <w:tc>
          <w:tcPr>
            <w:tcW w:w="1300" w:type="dxa"/>
            <w:shd w:val="clear" w:color="auto" w:fill="E6FFE5"/>
          </w:tcPr>
          <w:p w14:paraId="5B96075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5.130,69</w:t>
            </w:r>
          </w:p>
        </w:tc>
        <w:tc>
          <w:tcPr>
            <w:tcW w:w="1300" w:type="dxa"/>
            <w:shd w:val="clear" w:color="auto" w:fill="E6FFE5"/>
          </w:tcPr>
          <w:p w14:paraId="25A3964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FC8F23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B0017D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DF0BEF4" w14:textId="77777777" w:rsidTr="00945F41">
        <w:tc>
          <w:tcPr>
            <w:tcW w:w="3531" w:type="dxa"/>
            <w:shd w:val="clear" w:color="auto" w:fill="E6FFE5"/>
          </w:tcPr>
          <w:p w14:paraId="08A73C38"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46 Šumski doprinos</w:t>
            </w:r>
          </w:p>
        </w:tc>
        <w:tc>
          <w:tcPr>
            <w:tcW w:w="1300" w:type="dxa"/>
            <w:shd w:val="clear" w:color="auto" w:fill="E6FFE5"/>
          </w:tcPr>
          <w:p w14:paraId="12BDEB7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12.912,75</w:t>
            </w:r>
          </w:p>
        </w:tc>
        <w:tc>
          <w:tcPr>
            <w:tcW w:w="1300" w:type="dxa"/>
            <w:shd w:val="clear" w:color="auto" w:fill="E6FFE5"/>
          </w:tcPr>
          <w:p w14:paraId="1AFEF3C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54.103,43</w:t>
            </w:r>
          </w:p>
        </w:tc>
        <w:tc>
          <w:tcPr>
            <w:tcW w:w="1300" w:type="dxa"/>
            <w:shd w:val="clear" w:color="auto" w:fill="E6FFE5"/>
          </w:tcPr>
          <w:p w14:paraId="41DAA79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C5CB36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B5A9AC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4F4B8083" w14:textId="77777777" w:rsidTr="00945F41">
        <w:tc>
          <w:tcPr>
            <w:tcW w:w="3531" w:type="dxa"/>
            <w:shd w:val="clear" w:color="auto" w:fill="E6FFE5"/>
          </w:tcPr>
          <w:p w14:paraId="07DA5762"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50 Pomoći iz državnog proračuna</w:t>
            </w:r>
          </w:p>
        </w:tc>
        <w:tc>
          <w:tcPr>
            <w:tcW w:w="1300" w:type="dxa"/>
            <w:shd w:val="clear" w:color="auto" w:fill="E6FFE5"/>
          </w:tcPr>
          <w:p w14:paraId="5E56FBA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A021B1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DD5921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465.349,99</w:t>
            </w:r>
          </w:p>
        </w:tc>
        <w:tc>
          <w:tcPr>
            <w:tcW w:w="1300" w:type="dxa"/>
            <w:shd w:val="clear" w:color="auto" w:fill="E6FFE5"/>
          </w:tcPr>
          <w:p w14:paraId="1551CB8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67.650,00</w:t>
            </w:r>
          </w:p>
        </w:tc>
        <w:tc>
          <w:tcPr>
            <w:tcW w:w="1300" w:type="dxa"/>
            <w:shd w:val="clear" w:color="auto" w:fill="E6FFE5"/>
          </w:tcPr>
          <w:p w14:paraId="7DF8DD3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74.415,00</w:t>
            </w:r>
          </w:p>
        </w:tc>
      </w:tr>
      <w:tr w:rsidR="00E717DB" w:rsidRPr="0071116A" w14:paraId="26102791" w14:textId="77777777" w:rsidTr="00945F41">
        <w:tc>
          <w:tcPr>
            <w:tcW w:w="3531" w:type="dxa"/>
            <w:shd w:val="clear" w:color="auto" w:fill="E6FFE5"/>
          </w:tcPr>
          <w:p w14:paraId="1E8E1369"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51 Tekuće pomoći iz drugih proračuna</w:t>
            </w:r>
          </w:p>
        </w:tc>
        <w:tc>
          <w:tcPr>
            <w:tcW w:w="1300" w:type="dxa"/>
            <w:shd w:val="clear" w:color="auto" w:fill="E6FFE5"/>
          </w:tcPr>
          <w:p w14:paraId="4B8B534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235.648,20</w:t>
            </w:r>
          </w:p>
        </w:tc>
        <w:tc>
          <w:tcPr>
            <w:tcW w:w="1300" w:type="dxa"/>
            <w:shd w:val="clear" w:color="auto" w:fill="E6FFE5"/>
          </w:tcPr>
          <w:p w14:paraId="3B05894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255.132,86</w:t>
            </w:r>
          </w:p>
        </w:tc>
        <w:tc>
          <w:tcPr>
            <w:tcW w:w="1300" w:type="dxa"/>
            <w:shd w:val="clear" w:color="auto" w:fill="E6FFE5"/>
          </w:tcPr>
          <w:p w14:paraId="5E6F55A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0350B9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E0A23E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44D108B4" w14:textId="77777777" w:rsidTr="00945F41">
        <w:tc>
          <w:tcPr>
            <w:tcW w:w="3531" w:type="dxa"/>
            <w:shd w:val="clear" w:color="auto" w:fill="E6FFE5"/>
          </w:tcPr>
          <w:p w14:paraId="54CAA690"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52 Kapitalne pomoći iz drugih proračuna</w:t>
            </w:r>
          </w:p>
        </w:tc>
        <w:tc>
          <w:tcPr>
            <w:tcW w:w="1300" w:type="dxa"/>
            <w:shd w:val="clear" w:color="auto" w:fill="E6FFE5"/>
          </w:tcPr>
          <w:p w14:paraId="7D64C7B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E4DA1E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4.667,66</w:t>
            </w:r>
          </w:p>
        </w:tc>
        <w:tc>
          <w:tcPr>
            <w:tcW w:w="1300" w:type="dxa"/>
            <w:shd w:val="clear" w:color="auto" w:fill="E6FFE5"/>
          </w:tcPr>
          <w:p w14:paraId="2349C5A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0309F9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4672A5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02492989" w14:textId="77777777" w:rsidTr="00945F41">
        <w:tc>
          <w:tcPr>
            <w:tcW w:w="3531" w:type="dxa"/>
            <w:shd w:val="clear" w:color="auto" w:fill="E6FFE5"/>
          </w:tcPr>
          <w:p w14:paraId="2247AFD8"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52. Ostale pomoći</w:t>
            </w:r>
          </w:p>
        </w:tc>
        <w:tc>
          <w:tcPr>
            <w:tcW w:w="1300" w:type="dxa"/>
            <w:shd w:val="clear" w:color="auto" w:fill="E6FFE5"/>
          </w:tcPr>
          <w:p w14:paraId="3331ABC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3973DD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C2B5CE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62.136,00</w:t>
            </w:r>
          </w:p>
        </w:tc>
        <w:tc>
          <w:tcPr>
            <w:tcW w:w="1300" w:type="dxa"/>
            <w:shd w:val="clear" w:color="auto" w:fill="E6FFE5"/>
          </w:tcPr>
          <w:p w14:paraId="169906C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68.349,60</w:t>
            </w:r>
          </w:p>
        </w:tc>
        <w:tc>
          <w:tcPr>
            <w:tcW w:w="1300" w:type="dxa"/>
            <w:shd w:val="clear" w:color="auto" w:fill="E6FFE5"/>
          </w:tcPr>
          <w:p w14:paraId="07A5E4D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75.184,56</w:t>
            </w:r>
          </w:p>
        </w:tc>
      </w:tr>
      <w:tr w:rsidR="00E717DB" w:rsidRPr="0071116A" w14:paraId="2FFE472E" w14:textId="77777777" w:rsidTr="00945F41">
        <w:tc>
          <w:tcPr>
            <w:tcW w:w="3531" w:type="dxa"/>
            <w:shd w:val="clear" w:color="auto" w:fill="E6FFE5"/>
          </w:tcPr>
          <w:p w14:paraId="4BCB11E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53 Pomoći od izvanproračunskih korisnika (HZZ, Fond, ...)</w:t>
            </w:r>
          </w:p>
        </w:tc>
        <w:tc>
          <w:tcPr>
            <w:tcW w:w="1300" w:type="dxa"/>
            <w:shd w:val="clear" w:color="auto" w:fill="E6FFE5"/>
          </w:tcPr>
          <w:p w14:paraId="487BDB4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180,00</w:t>
            </w:r>
          </w:p>
        </w:tc>
        <w:tc>
          <w:tcPr>
            <w:tcW w:w="1300" w:type="dxa"/>
            <w:shd w:val="clear" w:color="auto" w:fill="E6FFE5"/>
          </w:tcPr>
          <w:p w14:paraId="5297773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422,00</w:t>
            </w:r>
          </w:p>
        </w:tc>
        <w:tc>
          <w:tcPr>
            <w:tcW w:w="1300" w:type="dxa"/>
            <w:shd w:val="clear" w:color="auto" w:fill="E6FFE5"/>
          </w:tcPr>
          <w:p w14:paraId="17C5B66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6F3481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E21567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3670AA22" w14:textId="77777777" w:rsidTr="00945F41">
        <w:tc>
          <w:tcPr>
            <w:tcW w:w="3531" w:type="dxa"/>
            <w:shd w:val="clear" w:color="auto" w:fill="E6FFE5"/>
          </w:tcPr>
          <w:p w14:paraId="48FD7B8A"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54 Tekuće pomoći temeljem prijenosa EU sredstava</w:t>
            </w:r>
          </w:p>
        </w:tc>
        <w:tc>
          <w:tcPr>
            <w:tcW w:w="1300" w:type="dxa"/>
            <w:shd w:val="clear" w:color="auto" w:fill="E6FFE5"/>
          </w:tcPr>
          <w:p w14:paraId="3F79301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16.016,24</w:t>
            </w:r>
          </w:p>
        </w:tc>
        <w:tc>
          <w:tcPr>
            <w:tcW w:w="1300" w:type="dxa"/>
            <w:shd w:val="clear" w:color="auto" w:fill="E6FFE5"/>
          </w:tcPr>
          <w:p w14:paraId="27364C0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38.168,42</w:t>
            </w:r>
          </w:p>
        </w:tc>
        <w:tc>
          <w:tcPr>
            <w:tcW w:w="1300" w:type="dxa"/>
            <w:shd w:val="clear" w:color="auto" w:fill="E6FFE5"/>
          </w:tcPr>
          <w:p w14:paraId="690F7D6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24C03D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93AF90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09B5D8A2" w14:textId="77777777" w:rsidTr="00945F41">
        <w:tc>
          <w:tcPr>
            <w:tcW w:w="3531" w:type="dxa"/>
            <w:shd w:val="clear" w:color="auto" w:fill="E6FFE5"/>
          </w:tcPr>
          <w:p w14:paraId="1B3BA85B"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55 Kapitalne pomoći temeljem prijenosa EU sredstava</w:t>
            </w:r>
          </w:p>
        </w:tc>
        <w:tc>
          <w:tcPr>
            <w:tcW w:w="1300" w:type="dxa"/>
            <w:shd w:val="clear" w:color="auto" w:fill="E6FFE5"/>
          </w:tcPr>
          <w:p w14:paraId="5AB661E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1D6D9A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82.563,81</w:t>
            </w:r>
          </w:p>
        </w:tc>
        <w:tc>
          <w:tcPr>
            <w:tcW w:w="1300" w:type="dxa"/>
            <w:shd w:val="clear" w:color="auto" w:fill="E6FFE5"/>
          </w:tcPr>
          <w:p w14:paraId="4A67888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0ED356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726772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6AEFE14B" w14:textId="77777777" w:rsidTr="00945F41">
        <w:tc>
          <w:tcPr>
            <w:tcW w:w="3531" w:type="dxa"/>
            <w:shd w:val="clear" w:color="auto" w:fill="E6FFE5"/>
          </w:tcPr>
          <w:p w14:paraId="20446614"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561 Europski socijalni fond plus</w:t>
            </w:r>
          </w:p>
        </w:tc>
        <w:tc>
          <w:tcPr>
            <w:tcW w:w="1300" w:type="dxa"/>
            <w:shd w:val="clear" w:color="auto" w:fill="E6FFE5"/>
          </w:tcPr>
          <w:p w14:paraId="7B0CD75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6ADB3B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0D3DE2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17.784,92</w:t>
            </w:r>
          </w:p>
        </w:tc>
        <w:tc>
          <w:tcPr>
            <w:tcW w:w="1300" w:type="dxa"/>
            <w:shd w:val="clear" w:color="auto" w:fill="E6FFE5"/>
          </w:tcPr>
          <w:p w14:paraId="1AFD546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5.090,00</w:t>
            </w:r>
          </w:p>
        </w:tc>
        <w:tc>
          <w:tcPr>
            <w:tcW w:w="1300" w:type="dxa"/>
            <w:shd w:val="clear" w:color="auto" w:fill="E6FFE5"/>
          </w:tcPr>
          <w:p w14:paraId="039AF68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5.599,00</w:t>
            </w:r>
          </w:p>
        </w:tc>
      </w:tr>
      <w:tr w:rsidR="00E717DB" w:rsidRPr="0071116A" w14:paraId="1122C5BF" w14:textId="77777777" w:rsidTr="00945F41">
        <w:tc>
          <w:tcPr>
            <w:tcW w:w="3531" w:type="dxa"/>
            <w:shd w:val="clear" w:color="auto" w:fill="E6FFE5"/>
          </w:tcPr>
          <w:p w14:paraId="0FA2F50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57 Tekuće pomoći iz drugih proračuna - VRTIĆ</w:t>
            </w:r>
          </w:p>
        </w:tc>
        <w:tc>
          <w:tcPr>
            <w:tcW w:w="1300" w:type="dxa"/>
            <w:shd w:val="clear" w:color="auto" w:fill="E6FFE5"/>
          </w:tcPr>
          <w:p w14:paraId="799FE8D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6B42FE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24.163,00</w:t>
            </w:r>
          </w:p>
        </w:tc>
        <w:tc>
          <w:tcPr>
            <w:tcW w:w="1300" w:type="dxa"/>
            <w:shd w:val="clear" w:color="auto" w:fill="E6FFE5"/>
          </w:tcPr>
          <w:p w14:paraId="499ED34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D1C88F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ABF1F5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1DDD556F" w14:textId="77777777" w:rsidTr="00945F41">
        <w:tc>
          <w:tcPr>
            <w:tcW w:w="3531" w:type="dxa"/>
            <w:shd w:val="clear" w:color="auto" w:fill="E6FFE5"/>
          </w:tcPr>
          <w:p w14:paraId="7E08E23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61 Donacije od pravnih i fizičkih osoba</w:t>
            </w:r>
          </w:p>
        </w:tc>
        <w:tc>
          <w:tcPr>
            <w:tcW w:w="1300" w:type="dxa"/>
            <w:shd w:val="clear" w:color="auto" w:fill="E6FFE5"/>
          </w:tcPr>
          <w:p w14:paraId="35DB29C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3.650,00</w:t>
            </w:r>
          </w:p>
        </w:tc>
        <w:tc>
          <w:tcPr>
            <w:tcW w:w="1300" w:type="dxa"/>
            <w:shd w:val="clear" w:color="auto" w:fill="E6FFE5"/>
          </w:tcPr>
          <w:p w14:paraId="33DF84C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5.450,00</w:t>
            </w:r>
          </w:p>
        </w:tc>
        <w:tc>
          <w:tcPr>
            <w:tcW w:w="1300" w:type="dxa"/>
            <w:shd w:val="clear" w:color="auto" w:fill="E6FFE5"/>
          </w:tcPr>
          <w:p w14:paraId="20F6727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7.000,00</w:t>
            </w:r>
          </w:p>
        </w:tc>
        <w:tc>
          <w:tcPr>
            <w:tcW w:w="1300" w:type="dxa"/>
            <w:shd w:val="clear" w:color="auto" w:fill="E6FFE5"/>
          </w:tcPr>
          <w:p w14:paraId="2991BF0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7.700,00</w:t>
            </w:r>
          </w:p>
        </w:tc>
        <w:tc>
          <w:tcPr>
            <w:tcW w:w="1300" w:type="dxa"/>
            <w:shd w:val="clear" w:color="auto" w:fill="E6FFE5"/>
          </w:tcPr>
          <w:p w14:paraId="575974A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8.470,00</w:t>
            </w:r>
          </w:p>
        </w:tc>
      </w:tr>
      <w:tr w:rsidR="00E717DB" w14:paraId="3E972F06" w14:textId="77777777" w:rsidTr="00945F41">
        <w:tc>
          <w:tcPr>
            <w:tcW w:w="3531" w:type="dxa"/>
          </w:tcPr>
          <w:p w14:paraId="4F23353A"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34 Financijski rashodi</w:t>
            </w:r>
          </w:p>
        </w:tc>
        <w:tc>
          <w:tcPr>
            <w:tcW w:w="1300" w:type="dxa"/>
          </w:tcPr>
          <w:p w14:paraId="14BDCADD"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6.720,56</w:t>
            </w:r>
          </w:p>
        </w:tc>
        <w:tc>
          <w:tcPr>
            <w:tcW w:w="1300" w:type="dxa"/>
          </w:tcPr>
          <w:p w14:paraId="501C3D20"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14.800,00</w:t>
            </w:r>
          </w:p>
        </w:tc>
        <w:tc>
          <w:tcPr>
            <w:tcW w:w="1300" w:type="dxa"/>
          </w:tcPr>
          <w:p w14:paraId="6661E158"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95.080,00</w:t>
            </w:r>
          </w:p>
        </w:tc>
        <w:tc>
          <w:tcPr>
            <w:tcW w:w="1300" w:type="dxa"/>
          </w:tcPr>
          <w:p w14:paraId="540EDC50"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94.895,00</w:t>
            </w:r>
          </w:p>
        </w:tc>
        <w:tc>
          <w:tcPr>
            <w:tcW w:w="1300" w:type="dxa"/>
          </w:tcPr>
          <w:p w14:paraId="5926BFC1"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104.384,50</w:t>
            </w:r>
          </w:p>
        </w:tc>
      </w:tr>
      <w:tr w:rsidR="00E717DB" w:rsidRPr="0071116A" w14:paraId="6FEF8C31" w14:textId="77777777" w:rsidTr="00945F41">
        <w:tc>
          <w:tcPr>
            <w:tcW w:w="3531" w:type="dxa"/>
            <w:shd w:val="clear" w:color="auto" w:fill="E6FFE5"/>
          </w:tcPr>
          <w:p w14:paraId="48F3BFD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4A13599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2.117,83</w:t>
            </w:r>
          </w:p>
        </w:tc>
        <w:tc>
          <w:tcPr>
            <w:tcW w:w="1300" w:type="dxa"/>
            <w:shd w:val="clear" w:color="auto" w:fill="E6FFE5"/>
          </w:tcPr>
          <w:p w14:paraId="636108C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11.200,00</w:t>
            </w:r>
          </w:p>
        </w:tc>
        <w:tc>
          <w:tcPr>
            <w:tcW w:w="1300" w:type="dxa"/>
            <w:shd w:val="clear" w:color="auto" w:fill="E6FFE5"/>
          </w:tcPr>
          <w:p w14:paraId="1C9B0EC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91.430,00</w:t>
            </w:r>
          </w:p>
        </w:tc>
        <w:tc>
          <w:tcPr>
            <w:tcW w:w="1300" w:type="dxa"/>
            <w:shd w:val="clear" w:color="auto" w:fill="E6FFE5"/>
          </w:tcPr>
          <w:p w14:paraId="03933A5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94.675,00</w:t>
            </w:r>
          </w:p>
        </w:tc>
        <w:tc>
          <w:tcPr>
            <w:tcW w:w="1300" w:type="dxa"/>
            <w:shd w:val="clear" w:color="auto" w:fill="E6FFE5"/>
          </w:tcPr>
          <w:p w14:paraId="4231149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104.142,50</w:t>
            </w:r>
          </w:p>
        </w:tc>
      </w:tr>
      <w:tr w:rsidR="00E717DB" w:rsidRPr="0071116A" w14:paraId="402E79D6" w14:textId="77777777" w:rsidTr="00945F41">
        <w:tc>
          <w:tcPr>
            <w:tcW w:w="3531" w:type="dxa"/>
            <w:shd w:val="clear" w:color="auto" w:fill="E6FFE5"/>
          </w:tcPr>
          <w:p w14:paraId="53E21B80"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312 Vlastiti prihodi TINTL</w:t>
            </w:r>
          </w:p>
        </w:tc>
        <w:tc>
          <w:tcPr>
            <w:tcW w:w="1300" w:type="dxa"/>
            <w:shd w:val="clear" w:color="auto" w:fill="E6FFE5"/>
          </w:tcPr>
          <w:p w14:paraId="2445E65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8A1DC6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491955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200,00</w:t>
            </w:r>
          </w:p>
        </w:tc>
        <w:tc>
          <w:tcPr>
            <w:tcW w:w="1300" w:type="dxa"/>
            <w:shd w:val="clear" w:color="auto" w:fill="E6FFE5"/>
          </w:tcPr>
          <w:p w14:paraId="401A10D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220,00</w:t>
            </w:r>
          </w:p>
        </w:tc>
        <w:tc>
          <w:tcPr>
            <w:tcW w:w="1300" w:type="dxa"/>
            <w:shd w:val="clear" w:color="auto" w:fill="E6FFE5"/>
          </w:tcPr>
          <w:p w14:paraId="43055F8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242,00</w:t>
            </w:r>
          </w:p>
        </w:tc>
      </w:tr>
      <w:tr w:rsidR="00E717DB" w:rsidRPr="0071116A" w14:paraId="0E138E3F" w14:textId="77777777" w:rsidTr="00945F41">
        <w:tc>
          <w:tcPr>
            <w:tcW w:w="3531" w:type="dxa"/>
            <w:shd w:val="clear" w:color="auto" w:fill="E6FFE5"/>
          </w:tcPr>
          <w:p w14:paraId="5204DEA2"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44 Naknade za eksploataciju mineralnih sirovina</w:t>
            </w:r>
          </w:p>
        </w:tc>
        <w:tc>
          <w:tcPr>
            <w:tcW w:w="1300" w:type="dxa"/>
            <w:shd w:val="clear" w:color="auto" w:fill="E6FFE5"/>
          </w:tcPr>
          <w:p w14:paraId="1FDDC92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443,45</w:t>
            </w:r>
          </w:p>
        </w:tc>
        <w:tc>
          <w:tcPr>
            <w:tcW w:w="1300" w:type="dxa"/>
            <w:shd w:val="clear" w:color="auto" w:fill="E6FFE5"/>
          </w:tcPr>
          <w:p w14:paraId="1A7B21B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0C8E13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575BBC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0B07F6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6DC4E2EE" w14:textId="77777777" w:rsidTr="00945F41">
        <w:tc>
          <w:tcPr>
            <w:tcW w:w="3531" w:type="dxa"/>
            <w:shd w:val="clear" w:color="auto" w:fill="E6FFE5"/>
          </w:tcPr>
          <w:p w14:paraId="1F44D0D8"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50 Pomoći iz državnog proračuna</w:t>
            </w:r>
          </w:p>
        </w:tc>
        <w:tc>
          <w:tcPr>
            <w:tcW w:w="1300" w:type="dxa"/>
            <w:shd w:val="clear" w:color="auto" w:fill="E6FFE5"/>
          </w:tcPr>
          <w:p w14:paraId="2E0CB82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901DC3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76B027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3.450,00</w:t>
            </w:r>
          </w:p>
        </w:tc>
        <w:tc>
          <w:tcPr>
            <w:tcW w:w="1300" w:type="dxa"/>
            <w:shd w:val="clear" w:color="auto" w:fill="E6FFE5"/>
          </w:tcPr>
          <w:p w14:paraId="7F4A596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254E43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5BBA1007" w14:textId="77777777" w:rsidTr="00945F41">
        <w:tc>
          <w:tcPr>
            <w:tcW w:w="3531" w:type="dxa"/>
            <w:shd w:val="clear" w:color="auto" w:fill="E6FFE5"/>
          </w:tcPr>
          <w:p w14:paraId="3542BE72"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51 Tekuće pomoći iz drugih proračuna</w:t>
            </w:r>
          </w:p>
        </w:tc>
        <w:tc>
          <w:tcPr>
            <w:tcW w:w="1300" w:type="dxa"/>
            <w:shd w:val="clear" w:color="auto" w:fill="E6FFE5"/>
          </w:tcPr>
          <w:p w14:paraId="5C90EA2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4.159,28</w:t>
            </w:r>
          </w:p>
        </w:tc>
        <w:tc>
          <w:tcPr>
            <w:tcW w:w="1300" w:type="dxa"/>
            <w:shd w:val="clear" w:color="auto" w:fill="E6FFE5"/>
          </w:tcPr>
          <w:p w14:paraId="3E74236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3.600,00</w:t>
            </w:r>
          </w:p>
        </w:tc>
        <w:tc>
          <w:tcPr>
            <w:tcW w:w="1300" w:type="dxa"/>
            <w:shd w:val="clear" w:color="auto" w:fill="E6FFE5"/>
          </w:tcPr>
          <w:p w14:paraId="087FE21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D116FD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0FD2D2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14:paraId="436C3087" w14:textId="77777777" w:rsidTr="00945F41">
        <w:tc>
          <w:tcPr>
            <w:tcW w:w="3531" w:type="dxa"/>
          </w:tcPr>
          <w:p w14:paraId="0C05B4BD"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35 Subvencije</w:t>
            </w:r>
          </w:p>
        </w:tc>
        <w:tc>
          <w:tcPr>
            <w:tcW w:w="1300" w:type="dxa"/>
          </w:tcPr>
          <w:p w14:paraId="51F3621E"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103.578,77</w:t>
            </w:r>
          </w:p>
        </w:tc>
        <w:tc>
          <w:tcPr>
            <w:tcW w:w="1300" w:type="dxa"/>
          </w:tcPr>
          <w:p w14:paraId="0108003B"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136.025,32</w:t>
            </w:r>
          </w:p>
        </w:tc>
        <w:tc>
          <w:tcPr>
            <w:tcW w:w="1300" w:type="dxa"/>
          </w:tcPr>
          <w:p w14:paraId="2AFD770E"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110.000,00</w:t>
            </w:r>
          </w:p>
        </w:tc>
        <w:tc>
          <w:tcPr>
            <w:tcW w:w="1300" w:type="dxa"/>
          </w:tcPr>
          <w:p w14:paraId="58CD2096"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88.000,00</w:t>
            </w:r>
          </w:p>
        </w:tc>
        <w:tc>
          <w:tcPr>
            <w:tcW w:w="1300" w:type="dxa"/>
          </w:tcPr>
          <w:p w14:paraId="5068114A"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96.800,00</w:t>
            </w:r>
          </w:p>
        </w:tc>
      </w:tr>
      <w:tr w:rsidR="00E717DB" w:rsidRPr="0071116A" w14:paraId="6D2D85E3" w14:textId="77777777" w:rsidTr="00945F41">
        <w:tc>
          <w:tcPr>
            <w:tcW w:w="3531" w:type="dxa"/>
            <w:shd w:val="clear" w:color="auto" w:fill="E6FFE5"/>
          </w:tcPr>
          <w:p w14:paraId="288E936B"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42 Prihodi od koncesije i zakupa poljoprivrednog zemljišta</w:t>
            </w:r>
          </w:p>
        </w:tc>
        <w:tc>
          <w:tcPr>
            <w:tcW w:w="1300" w:type="dxa"/>
            <w:shd w:val="clear" w:color="auto" w:fill="E6FFE5"/>
          </w:tcPr>
          <w:p w14:paraId="00BA4AB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103.578,77</w:t>
            </w:r>
          </w:p>
        </w:tc>
        <w:tc>
          <w:tcPr>
            <w:tcW w:w="1300" w:type="dxa"/>
            <w:shd w:val="clear" w:color="auto" w:fill="E6FFE5"/>
          </w:tcPr>
          <w:p w14:paraId="05CFFB1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136.025,32</w:t>
            </w:r>
          </w:p>
        </w:tc>
        <w:tc>
          <w:tcPr>
            <w:tcW w:w="1300" w:type="dxa"/>
            <w:shd w:val="clear" w:color="auto" w:fill="E6FFE5"/>
          </w:tcPr>
          <w:p w14:paraId="16E12B5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748FA4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5B6B43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0AA2087B" w14:textId="77777777" w:rsidTr="00945F41">
        <w:tc>
          <w:tcPr>
            <w:tcW w:w="3531" w:type="dxa"/>
            <w:shd w:val="clear" w:color="auto" w:fill="E6FFE5"/>
          </w:tcPr>
          <w:p w14:paraId="06764DBB"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431 Prihodi od zakupa i koncesije poljoprivrednog zemljišta</w:t>
            </w:r>
          </w:p>
        </w:tc>
        <w:tc>
          <w:tcPr>
            <w:tcW w:w="1300" w:type="dxa"/>
            <w:shd w:val="clear" w:color="auto" w:fill="E6FFE5"/>
          </w:tcPr>
          <w:p w14:paraId="0390A09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E6D169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A08B45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110.000,00</w:t>
            </w:r>
          </w:p>
        </w:tc>
        <w:tc>
          <w:tcPr>
            <w:tcW w:w="1300" w:type="dxa"/>
            <w:shd w:val="clear" w:color="auto" w:fill="E6FFE5"/>
          </w:tcPr>
          <w:p w14:paraId="5AFB2F6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88.000,00</w:t>
            </w:r>
          </w:p>
        </w:tc>
        <w:tc>
          <w:tcPr>
            <w:tcW w:w="1300" w:type="dxa"/>
            <w:shd w:val="clear" w:color="auto" w:fill="E6FFE5"/>
          </w:tcPr>
          <w:p w14:paraId="7155FB9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96.800,00</w:t>
            </w:r>
          </w:p>
        </w:tc>
      </w:tr>
      <w:tr w:rsidR="00E717DB" w14:paraId="600682BB" w14:textId="77777777" w:rsidTr="00945F41">
        <w:tc>
          <w:tcPr>
            <w:tcW w:w="3531" w:type="dxa"/>
          </w:tcPr>
          <w:p w14:paraId="052C1FBE"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36 Pomoći dane u inozemstvo i unutar općeg proračuna</w:t>
            </w:r>
          </w:p>
        </w:tc>
        <w:tc>
          <w:tcPr>
            <w:tcW w:w="1300" w:type="dxa"/>
          </w:tcPr>
          <w:p w14:paraId="08CA7353"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16.591,00</w:t>
            </w:r>
          </w:p>
        </w:tc>
        <w:tc>
          <w:tcPr>
            <w:tcW w:w="1300" w:type="dxa"/>
          </w:tcPr>
          <w:p w14:paraId="59B6EC93"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20.000,00</w:t>
            </w:r>
          </w:p>
        </w:tc>
        <w:tc>
          <w:tcPr>
            <w:tcW w:w="1300" w:type="dxa"/>
          </w:tcPr>
          <w:p w14:paraId="599EB0CC"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37F16371"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4280BE04"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r>
      <w:tr w:rsidR="00E717DB" w:rsidRPr="0071116A" w14:paraId="5ABE393D" w14:textId="77777777" w:rsidTr="00945F41">
        <w:tc>
          <w:tcPr>
            <w:tcW w:w="3531" w:type="dxa"/>
            <w:shd w:val="clear" w:color="auto" w:fill="E6FFE5"/>
          </w:tcPr>
          <w:p w14:paraId="74D2339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 -</w:t>
            </w:r>
          </w:p>
        </w:tc>
        <w:tc>
          <w:tcPr>
            <w:tcW w:w="1300" w:type="dxa"/>
            <w:shd w:val="clear" w:color="auto" w:fill="E6FFE5"/>
          </w:tcPr>
          <w:p w14:paraId="3F1345F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170ABB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A77624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102AB8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E7BB43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0A82810F" w14:textId="77777777" w:rsidTr="00945F41">
        <w:tc>
          <w:tcPr>
            <w:tcW w:w="3531" w:type="dxa"/>
            <w:shd w:val="clear" w:color="auto" w:fill="E6FFE5"/>
          </w:tcPr>
          <w:p w14:paraId="4EA6B20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42 Prihodi od koncesije i zakupa poljoprivrednog zemljišta</w:t>
            </w:r>
          </w:p>
        </w:tc>
        <w:tc>
          <w:tcPr>
            <w:tcW w:w="1300" w:type="dxa"/>
            <w:shd w:val="clear" w:color="auto" w:fill="E6FFE5"/>
          </w:tcPr>
          <w:p w14:paraId="6C087A5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C4AB74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235,88</w:t>
            </w:r>
          </w:p>
        </w:tc>
        <w:tc>
          <w:tcPr>
            <w:tcW w:w="1300" w:type="dxa"/>
            <w:shd w:val="clear" w:color="auto" w:fill="E6FFE5"/>
          </w:tcPr>
          <w:p w14:paraId="7966A7F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24681E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5F2466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DCB162C" w14:textId="77777777" w:rsidTr="00945F41">
        <w:tc>
          <w:tcPr>
            <w:tcW w:w="3531" w:type="dxa"/>
            <w:shd w:val="clear" w:color="auto" w:fill="E6FFE5"/>
          </w:tcPr>
          <w:p w14:paraId="4B9DC80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44 Naknade za eksploataciju mineralnih sirovina</w:t>
            </w:r>
          </w:p>
        </w:tc>
        <w:tc>
          <w:tcPr>
            <w:tcW w:w="1300" w:type="dxa"/>
            <w:shd w:val="clear" w:color="auto" w:fill="E6FFE5"/>
          </w:tcPr>
          <w:p w14:paraId="7F10B65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16.591,00</w:t>
            </w:r>
          </w:p>
        </w:tc>
        <w:tc>
          <w:tcPr>
            <w:tcW w:w="1300" w:type="dxa"/>
            <w:shd w:val="clear" w:color="auto" w:fill="E6FFE5"/>
          </w:tcPr>
          <w:p w14:paraId="3F30587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13.196,23</w:t>
            </w:r>
          </w:p>
        </w:tc>
        <w:tc>
          <w:tcPr>
            <w:tcW w:w="1300" w:type="dxa"/>
            <w:shd w:val="clear" w:color="auto" w:fill="E6FFE5"/>
          </w:tcPr>
          <w:p w14:paraId="3CBD8DF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EFB147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14C0E3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478E480C" w14:textId="77777777" w:rsidTr="00945F41">
        <w:tc>
          <w:tcPr>
            <w:tcW w:w="3531" w:type="dxa"/>
            <w:shd w:val="clear" w:color="auto" w:fill="E6FFE5"/>
          </w:tcPr>
          <w:p w14:paraId="631E71EB"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45 Prihodi za posebne namjene - ostalo</w:t>
            </w:r>
          </w:p>
        </w:tc>
        <w:tc>
          <w:tcPr>
            <w:tcW w:w="1300" w:type="dxa"/>
            <w:shd w:val="clear" w:color="auto" w:fill="E6FFE5"/>
          </w:tcPr>
          <w:p w14:paraId="22053FB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E69B57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6.567,89</w:t>
            </w:r>
          </w:p>
        </w:tc>
        <w:tc>
          <w:tcPr>
            <w:tcW w:w="1300" w:type="dxa"/>
            <w:shd w:val="clear" w:color="auto" w:fill="E6FFE5"/>
          </w:tcPr>
          <w:p w14:paraId="7864086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0A30D4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A41C0C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14:paraId="66C993CF" w14:textId="77777777" w:rsidTr="00945F41">
        <w:tc>
          <w:tcPr>
            <w:tcW w:w="3531" w:type="dxa"/>
          </w:tcPr>
          <w:p w14:paraId="386ECA9A"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37 Naknade građanima i kućanstvima na temelju osiguranja i druge naknade</w:t>
            </w:r>
          </w:p>
        </w:tc>
        <w:tc>
          <w:tcPr>
            <w:tcW w:w="1300" w:type="dxa"/>
          </w:tcPr>
          <w:p w14:paraId="0D5F5269"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231.319,46</w:t>
            </w:r>
          </w:p>
        </w:tc>
        <w:tc>
          <w:tcPr>
            <w:tcW w:w="1300" w:type="dxa"/>
          </w:tcPr>
          <w:p w14:paraId="1CE93F2B"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236.862,66</w:t>
            </w:r>
          </w:p>
        </w:tc>
        <w:tc>
          <w:tcPr>
            <w:tcW w:w="1300" w:type="dxa"/>
          </w:tcPr>
          <w:p w14:paraId="3B2910DD"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205.601,91</w:t>
            </w:r>
          </w:p>
        </w:tc>
        <w:tc>
          <w:tcPr>
            <w:tcW w:w="1300" w:type="dxa"/>
          </w:tcPr>
          <w:p w14:paraId="3178C9A0"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175.597,19</w:t>
            </w:r>
          </w:p>
        </w:tc>
        <w:tc>
          <w:tcPr>
            <w:tcW w:w="1300" w:type="dxa"/>
          </w:tcPr>
          <w:p w14:paraId="01DBC2B7"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193.156,91</w:t>
            </w:r>
          </w:p>
        </w:tc>
      </w:tr>
      <w:tr w:rsidR="00E717DB" w:rsidRPr="0071116A" w14:paraId="7E1C21F4" w14:textId="77777777" w:rsidTr="00945F41">
        <w:tc>
          <w:tcPr>
            <w:tcW w:w="3531" w:type="dxa"/>
            <w:shd w:val="clear" w:color="auto" w:fill="E6FFE5"/>
          </w:tcPr>
          <w:p w14:paraId="5E386848"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35057B3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25.620,00</w:t>
            </w:r>
          </w:p>
        </w:tc>
        <w:tc>
          <w:tcPr>
            <w:tcW w:w="1300" w:type="dxa"/>
            <w:shd w:val="clear" w:color="auto" w:fill="E6FFE5"/>
          </w:tcPr>
          <w:p w14:paraId="2E546D0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7E892E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73.668,11</w:t>
            </w:r>
          </w:p>
        </w:tc>
        <w:tc>
          <w:tcPr>
            <w:tcW w:w="1300" w:type="dxa"/>
            <w:shd w:val="clear" w:color="auto" w:fill="E6FFE5"/>
          </w:tcPr>
          <w:p w14:paraId="305828B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117.461,86</w:t>
            </w:r>
          </w:p>
        </w:tc>
        <w:tc>
          <w:tcPr>
            <w:tcW w:w="1300" w:type="dxa"/>
            <w:shd w:val="clear" w:color="auto" w:fill="E6FFE5"/>
          </w:tcPr>
          <w:p w14:paraId="411FDAD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129.208,05</w:t>
            </w:r>
          </w:p>
        </w:tc>
      </w:tr>
      <w:tr w:rsidR="00E717DB" w:rsidRPr="0071116A" w14:paraId="65F92451" w14:textId="77777777" w:rsidTr="00945F41">
        <w:tc>
          <w:tcPr>
            <w:tcW w:w="3531" w:type="dxa"/>
            <w:shd w:val="clear" w:color="auto" w:fill="E6FFE5"/>
          </w:tcPr>
          <w:p w14:paraId="184F8D65"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434 Naknada za eksploataciju mineralnih sirovina</w:t>
            </w:r>
          </w:p>
        </w:tc>
        <w:tc>
          <w:tcPr>
            <w:tcW w:w="1300" w:type="dxa"/>
            <w:shd w:val="clear" w:color="auto" w:fill="E6FFE5"/>
          </w:tcPr>
          <w:p w14:paraId="3EF029F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E87C7F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A10497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76.933,80</w:t>
            </w:r>
          </w:p>
        </w:tc>
        <w:tc>
          <w:tcPr>
            <w:tcW w:w="1300" w:type="dxa"/>
            <w:shd w:val="clear" w:color="auto" w:fill="E6FFE5"/>
          </w:tcPr>
          <w:p w14:paraId="3DE0480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0382BE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1A7A2C67" w14:textId="77777777" w:rsidTr="00945F41">
        <w:tc>
          <w:tcPr>
            <w:tcW w:w="3531" w:type="dxa"/>
            <w:shd w:val="clear" w:color="auto" w:fill="E6FFE5"/>
          </w:tcPr>
          <w:p w14:paraId="21F32ABE"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44 Naknade za eksploataciju mineralnih sirovina</w:t>
            </w:r>
          </w:p>
        </w:tc>
        <w:tc>
          <w:tcPr>
            <w:tcW w:w="1300" w:type="dxa"/>
            <w:shd w:val="clear" w:color="auto" w:fill="E6FFE5"/>
          </w:tcPr>
          <w:p w14:paraId="08BB836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88.462,67</w:t>
            </w:r>
          </w:p>
        </w:tc>
        <w:tc>
          <w:tcPr>
            <w:tcW w:w="1300" w:type="dxa"/>
            <w:shd w:val="clear" w:color="auto" w:fill="E6FFE5"/>
          </w:tcPr>
          <w:p w14:paraId="1CACF21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29.223,76</w:t>
            </w:r>
          </w:p>
        </w:tc>
        <w:tc>
          <w:tcPr>
            <w:tcW w:w="1300" w:type="dxa"/>
            <w:shd w:val="clear" w:color="auto" w:fill="E6FFE5"/>
          </w:tcPr>
          <w:p w14:paraId="31D036D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BD5CCA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419BD2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7A37685" w14:textId="77777777" w:rsidTr="00945F41">
        <w:tc>
          <w:tcPr>
            <w:tcW w:w="3531" w:type="dxa"/>
            <w:shd w:val="clear" w:color="auto" w:fill="E6FFE5"/>
          </w:tcPr>
          <w:p w14:paraId="5C063DEA"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50 Pomoći iz državnog proračuna</w:t>
            </w:r>
          </w:p>
        </w:tc>
        <w:tc>
          <w:tcPr>
            <w:tcW w:w="1300" w:type="dxa"/>
            <w:shd w:val="clear" w:color="auto" w:fill="E6FFE5"/>
          </w:tcPr>
          <w:p w14:paraId="7682135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72C1E6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297721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55.000,00</w:t>
            </w:r>
          </w:p>
        </w:tc>
        <w:tc>
          <w:tcPr>
            <w:tcW w:w="1300" w:type="dxa"/>
            <w:shd w:val="clear" w:color="auto" w:fill="E6FFE5"/>
          </w:tcPr>
          <w:p w14:paraId="3700D55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58.135,33</w:t>
            </w:r>
          </w:p>
        </w:tc>
        <w:tc>
          <w:tcPr>
            <w:tcW w:w="1300" w:type="dxa"/>
            <w:shd w:val="clear" w:color="auto" w:fill="E6FFE5"/>
          </w:tcPr>
          <w:p w14:paraId="3606381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63.948,86</w:t>
            </w:r>
          </w:p>
        </w:tc>
      </w:tr>
      <w:tr w:rsidR="00E717DB" w:rsidRPr="0071116A" w14:paraId="6ED426A8" w14:textId="77777777" w:rsidTr="00945F41">
        <w:tc>
          <w:tcPr>
            <w:tcW w:w="3531" w:type="dxa"/>
            <w:shd w:val="clear" w:color="auto" w:fill="E6FFE5"/>
          </w:tcPr>
          <w:p w14:paraId="450698D1"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51 Tekuće pomoći iz drugih proračuna</w:t>
            </w:r>
          </w:p>
        </w:tc>
        <w:tc>
          <w:tcPr>
            <w:tcW w:w="1300" w:type="dxa"/>
            <w:shd w:val="clear" w:color="auto" w:fill="E6FFE5"/>
          </w:tcPr>
          <w:p w14:paraId="2921753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117.236,79</w:t>
            </w:r>
          </w:p>
        </w:tc>
        <w:tc>
          <w:tcPr>
            <w:tcW w:w="1300" w:type="dxa"/>
            <w:shd w:val="clear" w:color="auto" w:fill="E6FFE5"/>
          </w:tcPr>
          <w:p w14:paraId="039AE9B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207.638,90</w:t>
            </w:r>
          </w:p>
        </w:tc>
        <w:tc>
          <w:tcPr>
            <w:tcW w:w="1300" w:type="dxa"/>
            <w:shd w:val="clear" w:color="auto" w:fill="E6FFE5"/>
          </w:tcPr>
          <w:p w14:paraId="6905F64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4C64DA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69EA2B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14:paraId="1A2AF43E" w14:textId="77777777" w:rsidTr="00945F41">
        <w:tc>
          <w:tcPr>
            <w:tcW w:w="3531" w:type="dxa"/>
          </w:tcPr>
          <w:p w14:paraId="5BDBEA60"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38 Rashodi za donacije, kazne, naknade šteta i kapitalne pomoći</w:t>
            </w:r>
          </w:p>
        </w:tc>
        <w:tc>
          <w:tcPr>
            <w:tcW w:w="1300" w:type="dxa"/>
          </w:tcPr>
          <w:p w14:paraId="1EBB3BB8"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217.347,95</w:t>
            </w:r>
          </w:p>
        </w:tc>
        <w:tc>
          <w:tcPr>
            <w:tcW w:w="1300" w:type="dxa"/>
          </w:tcPr>
          <w:p w14:paraId="0FEEC954"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221.721,48</w:t>
            </w:r>
          </w:p>
        </w:tc>
        <w:tc>
          <w:tcPr>
            <w:tcW w:w="1300" w:type="dxa"/>
          </w:tcPr>
          <w:p w14:paraId="56AE59EE"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189.225,39</w:t>
            </w:r>
          </w:p>
        </w:tc>
        <w:tc>
          <w:tcPr>
            <w:tcW w:w="1300" w:type="dxa"/>
          </w:tcPr>
          <w:p w14:paraId="79BCE50F"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202.647,93</w:t>
            </w:r>
          </w:p>
        </w:tc>
        <w:tc>
          <w:tcPr>
            <w:tcW w:w="1300" w:type="dxa"/>
          </w:tcPr>
          <w:p w14:paraId="5EAC7C57"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222.912,72</w:t>
            </w:r>
          </w:p>
        </w:tc>
      </w:tr>
      <w:tr w:rsidR="00E717DB" w:rsidRPr="0071116A" w14:paraId="04E61235" w14:textId="77777777" w:rsidTr="00945F41">
        <w:tc>
          <w:tcPr>
            <w:tcW w:w="3531" w:type="dxa"/>
            <w:shd w:val="clear" w:color="auto" w:fill="E6FFE5"/>
          </w:tcPr>
          <w:p w14:paraId="7CE8B1CE"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05FA306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110.240,99</w:t>
            </w:r>
          </w:p>
        </w:tc>
        <w:tc>
          <w:tcPr>
            <w:tcW w:w="1300" w:type="dxa"/>
            <w:shd w:val="clear" w:color="auto" w:fill="E6FFE5"/>
          </w:tcPr>
          <w:p w14:paraId="6A1F05E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105.454,63</w:t>
            </w:r>
          </w:p>
        </w:tc>
        <w:tc>
          <w:tcPr>
            <w:tcW w:w="1300" w:type="dxa"/>
            <w:shd w:val="clear" w:color="auto" w:fill="E6FFE5"/>
          </w:tcPr>
          <w:p w14:paraId="4331604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35.300,00</w:t>
            </w:r>
          </w:p>
        </w:tc>
        <w:tc>
          <w:tcPr>
            <w:tcW w:w="1300" w:type="dxa"/>
            <w:shd w:val="clear" w:color="auto" w:fill="E6FFE5"/>
          </w:tcPr>
          <w:p w14:paraId="58467D7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185.585,85</w:t>
            </w:r>
          </w:p>
        </w:tc>
        <w:tc>
          <w:tcPr>
            <w:tcW w:w="1300" w:type="dxa"/>
            <w:shd w:val="clear" w:color="auto" w:fill="E6FFE5"/>
          </w:tcPr>
          <w:p w14:paraId="2347647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204.144,44</w:t>
            </w:r>
          </w:p>
        </w:tc>
      </w:tr>
      <w:tr w:rsidR="00E717DB" w:rsidRPr="0071116A" w14:paraId="611F79D9" w14:textId="77777777" w:rsidTr="00945F41">
        <w:tc>
          <w:tcPr>
            <w:tcW w:w="3531" w:type="dxa"/>
            <w:shd w:val="clear" w:color="auto" w:fill="E6FFE5"/>
          </w:tcPr>
          <w:p w14:paraId="09554117"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42 Prihodi od koncesije i zakupa poljoprivrednog zemljišta</w:t>
            </w:r>
          </w:p>
        </w:tc>
        <w:tc>
          <w:tcPr>
            <w:tcW w:w="1300" w:type="dxa"/>
            <w:shd w:val="clear" w:color="auto" w:fill="E6FFE5"/>
          </w:tcPr>
          <w:p w14:paraId="26AECDE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B1EA3E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3.437,38</w:t>
            </w:r>
          </w:p>
        </w:tc>
        <w:tc>
          <w:tcPr>
            <w:tcW w:w="1300" w:type="dxa"/>
            <w:shd w:val="clear" w:color="auto" w:fill="E6FFE5"/>
          </w:tcPr>
          <w:p w14:paraId="0182FEE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97ACFC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781943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5044FCA1" w14:textId="77777777" w:rsidTr="00945F41">
        <w:tc>
          <w:tcPr>
            <w:tcW w:w="3531" w:type="dxa"/>
            <w:shd w:val="clear" w:color="auto" w:fill="E6FFE5"/>
          </w:tcPr>
          <w:p w14:paraId="0F92720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 Prihodi od ostalih koncesija</w:t>
            </w:r>
          </w:p>
        </w:tc>
        <w:tc>
          <w:tcPr>
            <w:tcW w:w="1300" w:type="dxa"/>
            <w:shd w:val="clear" w:color="auto" w:fill="E6FFE5"/>
          </w:tcPr>
          <w:p w14:paraId="002E5AC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2.000,00</w:t>
            </w:r>
          </w:p>
        </w:tc>
        <w:tc>
          <w:tcPr>
            <w:tcW w:w="1300" w:type="dxa"/>
            <w:shd w:val="clear" w:color="auto" w:fill="E6FFE5"/>
          </w:tcPr>
          <w:p w14:paraId="0D5C658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CAF7D2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3602CB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BA050B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1F0DDF22" w14:textId="77777777" w:rsidTr="00945F41">
        <w:tc>
          <w:tcPr>
            <w:tcW w:w="3531" w:type="dxa"/>
            <w:shd w:val="clear" w:color="auto" w:fill="E6FFE5"/>
          </w:tcPr>
          <w:p w14:paraId="019C946B"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 Ostali prihodi za posebne namjene</w:t>
            </w:r>
          </w:p>
        </w:tc>
        <w:tc>
          <w:tcPr>
            <w:tcW w:w="1300" w:type="dxa"/>
            <w:shd w:val="clear" w:color="auto" w:fill="E6FFE5"/>
          </w:tcPr>
          <w:p w14:paraId="6EF67DD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147CC4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A746CF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3.858,49</w:t>
            </w:r>
          </w:p>
        </w:tc>
        <w:tc>
          <w:tcPr>
            <w:tcW w:w="1300" w:type="dxa"/>
            <w:shd w:val="clear" w:color="auto" w:fill="E6FFE5"/>
          </w:tcPr>
          <w:p w14:paraId="1F857A9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4.244,34</w:t>
            </w:r>
          </w:p>
        </w:tc>
        <w:tc>
          <w:tcPr>
            <w:tcW w:w="1300" w:type="dxa"/>
            <w:shd w:val="clear" w:color="auto" w:fill="E6FFE5"/>
          </w:tcPr>
          <w:p w14:paraId="5EBD4BB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4.668,77</w:t>
            </w:r>
          </w:p>
        </w:tc>
      </w:tr>
      <w:tr w:rsidR="00E717DB" w:rsidRPr="0071116A" w14:paraId="39A2DED7" w14:textId="77777777" w:rsidTr="00945F41">
        <w:tc>
          <w:tcPr>
            <w:tcW w:w="3531" w:type="dxa"/>
            <w:shd w:val="clear" w:color="auto" w:fill="E6FFE5"/>
          </w:tcPr>
          <w:p w14:paraId="7235CB4E"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431 Prihodi od zakupa i koncesije poljoprivrednog zemljišta</w:t>
            </w:r>
          </w:p>
        </w:tc>
        <w:tc>
          <w:tcPr>
            <w:tcW w:w="1300" w:type="dxa"/>
            <w:shd w:val="clear" w:color="auto" w:fill="E6FFE5"/>
          </w:tcPr>
          <w:p w14:paraId="14C552C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105048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88C0C1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3.500,00</w:t>
            </w:r>
          </w:p>
        </w:tc>
        <w:tc>
          <w:tcPr>
            <w:tcW w:w="1300" w:type="dxa"/>
            <w:shd w:val="clear" w:color="auto" w:fill="E6FFE5"/>
          </w:tcPr>
          <w:p w14:paraId="5FB8557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3.850,00</w:t>
            </w:r>
          </w:p>
        </w:tc>
        <w:tc>
          <w:tcPr>
            <w:tcW w:w="1300" w:type="dxa"/>
            <w:shd w:val="clear" w:color="auto" w:fill="E6FFE5"/>
          </w:tcPr>
          <w:p w14:paraId="3DB3E69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4.235,00</w:t>
            </w:r>
          </w:p>
        </w:tc>
      </w:tr>
      <w:tr w:rsidR="00E717DB" w:rsidRPr="0071116A" w14:paraId="6CEA583C" w14:textId="77777777" w:rsidTr="00945F41">
        <w:tc>
          <w:tcPr>
            <w:tcW w:w="3531" w:type="dxa"/>
            <w:shd w:val="clear" w:color="auto" w:fill="E6FFE5"/>
          </w:tcPr>
          <w:p w14:paraId="384BB4B9"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434 Naknada za eksploataciju mineralnih sirovina</w:t>
            </w:r>
          </w:p>
        </w:tc>
        <w:tc>
          <w:tcPr>
            <w:tcW w:w="1300" w:type="dxa"/>
            <w:shd w:val="clear" w:color="auto" w:fill="E6FFE5"/>
          </w:tcPr>
          <w:p w14:paraId="4B60F62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1CFDA9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E016A9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90.771,67</w:t>
            </w:r>
          </w:p>
        </w:tc>
        <w:tc>
          <w:tcPr>
            <w:tcW w:w="1300" w:type="dxa"/>
            <w:shd w:val="clear" w:color="auto" w:fill="E6FFE5"/>
          </w:tcPr>
          <w:p w14:paraId="1763AC6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5D9BB1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A0E88B4" w14:textId="77777777" w:rsidTr="00945F41">
        <w:tc>
          <w:tcPr>
            <w:tcW w:w="3531" w:type="dxa"/>
            <w:shd w:val="clear" w:color="auto" w:fill="E6FFE5"/>
          </w:tcPr>
          <w:p w14:paraId="7547E690"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44 Naknade za eksploataciju mineralnih sirovina</w:t>
            </w:r>
          </w:p>
        </w:tc>
        <w:tc>
          <w:tcPr>
            <w:tcW w:w="1300" w:type="dxa"/>
            <w:shd w:val="clear" w:color="auto" w:fill="E6FFE5"/>
          </w:tcPr>
          <w:p w14:paraId="62650A6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20.022,09</w:t>
            </w:r>
          </w:p>
        </w:tc>
        <w:tc>
          <w:tcPr>
            <w:tcW w:w="1300" w:type="dxa"/>
            <w:shd w:val="clear" w:color="auto" w:fill="E6FFE5"/>
          </w:tcPr>
          <w:p w14:paraId="594C5D5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5.917,36</w:t>
            </w:r>
          </w:p>
        </w:tc>
        <w:tc>
          <w:tcPr>
            <w:tcW w:w="1300" w:type="dxa"/>
            <w:shd w:val="clear" w:color="auto" w:fill="E6FFE5"/>
          </w:tcPr>
          <w:p w14:paraId="61A5C99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03390C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54603D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1EFD7AFC" w14:textId="77777777" w:rsidTr="00945F41">
        <w:tc>
          <w:tcPr>
            <w:tcW w:w="3531" w:type="dxa"/>
            <w:shd w:val="clear" w:color="auto" w:fill="E6FFE5"/>
          </w:tcPr>
          <w:p w14:paraId="0A9F3850"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45 Prihodi za posebne namjene - ostalo</w:t>
            </w:r>
          </w:p>
        </w:tc>
        <w:tc>
          <w:tcPr>
            <w:tcW w:w="1300" w:type="dxa"/>
            <w:shd w:val="clear" w:color="auto" w:fill="E6FFE5"/>
          </w:tcPr>
          <w:p w14:paraId="193FFD2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31.154,68</w:t>
            </w:r>
          </w:p>
        </w:tc>
        <w:tc>
          <w:tcPr>
            <w:tcW w:w="1300" w:type="dxa"/>
            <w:shd w:val="clear" w:color="auto" w:fill="E6FFE5"/>
          </w:tcPr>
          <w:p w14:paraId="46DF7B7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37.633,42</w:t>
            </w:r>
          </w:p>
        </w:tc>
        <w:tc>
          <w:tcPr>
            <w:tcW w:w="1300" w:type="dxa"/>
            <w:shd w:val="clear" w:color="auto" w:fill="E6FFE5"/>
          </w:tcPr>
          <w:p w14:paraId="069043D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787977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7CAED4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3AED9659" w14:textId="77777777" w:rsidTr="00945F41">
        <w:tc>
          <w:tcPr>
            <w:tcW w:w="3531" w:type="dxa"/>
            <w:shd w:val="clear" w:color="auto" w:fill="E6FFE5"/>
          </w:tcPr>
          <w:p w14:paraId="7D63E63E"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50 Pomoći iz državnog proračuna</w:t>
            </w:r>
          </w:p>
        </w:tc>
        <w:tc>
          <w:tcPr>
            <w:tcW w:w="1300" w:type="dxa"/>
            <w:shd w:val="clear" w:color="auto" w:fill="E6FFE5"/>
          </w:tcPr>
          <w:p w14:paraId="7C84CA6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D5621F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C6107D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54.395,23</w:t>
            </w:r>
          </w:p>
        </w:tc>
        <w:tc>
          <w:tcPr>
            <w:tcW w:w="1300" w:type="dxa"/>
            <w:shd w:val="clear" w:color="auto" w:fill="E6FFE5"/>
          </w:tcPr>
          <w:p w14:paraId="7177D05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7.427,74</w:t>
            </w:r>
          </w:p>
        </w:tc>
        <w:tc>
          <w:tcPr>
            <w:tcW w:w="1300" w:type="dxa"/>
            <w:shd w:val="clear" w:color="auto" w:fill="E6FFE5"/>
          </w:tcPr>
          <w:p w14:paraId="1C81CEF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8.170,51</w:t>
            </w:r>
          </w:p>
        </w:tc>
      </w:tr>
      <w:tr w:rsidR="00E717DB" w:rsidRPr="0071116A" w14:paraId="619126C7" w14:textId="77777777" w:rsidTr="00945F41">
        <w:tc>
          <w:tcPr>
            <w:tcW w:w="3531" w:type="dxa"/>
            <w:shd w:val="clear" w:color="auto" w:fill="E6FFE5"/>
          </w:tcPr>
          <w:p w14:paraId="47ADAC2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51 Tekuće pomoći iz drugih proračuna</w:t>
            </w:r>
          </w:p>
        </w:tc>
        <w:tc>
          <w:tcPr>
            <w:tcW w:w="1300" w:type="dxa"/>
            <w:shd w:val="clear" w:color="auto" w:fill="E6FFE5"/>
          </w:tcPr>
          <w:p w14:paraId="6CB2032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53.930,19</w:t>
            </w:r>
          </w:p>
        </w:tc>
        <w:tc>
          <w:tcPr>
            <w:tcW w:w="1300" w:type="dxa"/>
            <w:shd w:val="clear" w:color="auto" w:fill="E6FFE5"/>
          </w:tcPr>
          <w:p w14:paraId="042F9E6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69.278,69</w:t>
            </w:r>
          </w:p>
        </w:tc>
        <w:tc>
          <w:tcPr>
            <w:tcW w:w="1300" w:type="dxa"/>
            <w:shd w:val="clear" w:color="auto" w:fill="E6FFE5"/>
          </w:tcPr>
          <w:p w14:paraId="31DB8D2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EC23D6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CBA490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225CEB68" w14:textId="77777777" w:rsidTr="00945F41">
        <w:tc>
          <w:tcPr>
            <w:tcW w:w="3531" w:type="dxa"/>
            <w:shd w:val="clear" w:color="auto" w:fill="E6FFE5"/>
          </w:tcPr>
          <w:p w14:paraId="18897CD5"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lastRenderedPageBreak/>
              <w:t xml:space="preserve">         52. Ostale pomoći</w:t>
            </w:r>
          </w:p>
        </w:tc>
        <w:tc>
          <w:tcPr>
            <w:tcW w:w="1300" w:type="dxa"/>
            <w:shd w:val="clear" w:color="auto" w:fill="E6FFE5"/>
          </w:tcPr>
          <w:p w14:paraId="6D86B75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4356FA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10875A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1.400,00</w:t>
            </w:r>
          </w:p>
        </w:tc>
        <w:tc>
          <w:tcPr>
            <w:tcW w:w="1300" w:type="dxa"/>
            <w:shd w:val="clear" w:color="auto" w:fill="E6FFE5"/>
          </w:tcPr>
          <w:p w14:paraId="6C95DB9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1.540,00</w:t>
            </w:r>
          </w:p>
        </w:tc>
        <w:tc>
          <w:tcPr>
            <w:tcW w:w="1300" w:type="dxa"/>
            <w:shd w:val="clear" w:color="auto" w:fill="E6FFE5"/>
          </w:tcPr>
          <w:p w14:paraId="4C16D10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1.694,00</w:t>
            </w:r>
          </w:p>
        </w:tc>
      </w:tr>
      <w:tr w:rsidR="00E717DB" w:rsidRPr="0071116A" w14:paraId="3D4A7884" w14:textId="77777777" w:rsidTr="00945F41">
        <w:tc>
          <w:tcPr>
            <w:tcW w:w="3531" w:type="dxa"/>
            <w:shd w:val="clear" w:color="auto" w:fill="BDD7EE"/>
          </w:tcPr>
          <w:p w14:paraId="61BFB8AA" w14:textId="77777777" w:rsidR="00E717DB" w:rsidRPr="0071116A" w:rsidRDefault="00E717DB" w:rsidP="00945F41">
            <w:pPr>
              <w:pStyle w:val="Odlomakpopisa"/>
              <w:spacing w:after="0"/>
              <w:ind w:left="0"/>
              <w:rPr>
                <w:rFonts w:ascii="Times New Roman" w:hAnsi="Times New Roman"/>
                <w:sz w:val="18"/>
                <w:szCs w:val="18"/>
              </w:rPr>
            </w:pPr>
            <w:r w:rsidRPr="0071116A">
              <w:rPr>
                <w:rFonts w:ascii="Times New Roman" w:hAnsi="Times New Roman"/>
                <w:sz w:val="18"/>
                <w:szCs w:val="18"/>
              </w:rPr>
              <w:t>4 Rashodi za nabavu nefinancijske imovine</w:t>
            </w:r>
          </w:p>
        </w:tc>
        <w:tc>
          <w:tcPr>
            <w:tcW w:w="1300" w:type="dxa"/>
            <w:shd w:val="clear" w:color="auto" w:fill="BDD7EE"/>
          </w:tcPr>
          <w:p w14:paraId="131C4154"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464.883,62</w:t>
            </w:r>
          </w:p>
        </w:tc>
        <w:tc>
          <w:tcPr>
            <w:tcW w:w="1300" w:type="dxa"/>
            <w:shd w:val="clear" w:color="auto" w:fill="BDD7EE"/>
          </w:tcPr>
          <w:p w14:paraId="3E02F8C0"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871.073,44</w:t>
            </w:r>
          </w:p>
        </w:tc>
        <w:tc>
          <w:tcPr>
            <w:tcW w:w="1300" w:type="dxa"/>
            <w:shd w:val="clear" w:color="auto" w:fill="BDD7EE"/>
          </w:tcPr>
          <w:p w14:paraId="130DB14C"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2.555.266,52</w:t>
            </w:r>
          </w:p>
        </w:tc>
        <w:tc>
          <w:tcPr>
            <w:tcW w:w="1300" w:type="dxa"/>
            <w:shd w:val="clear" w:color="auto" w:fill="BDD7EE"/>
          </w:tcPr>
          <w:p w14:paraId="0F577865"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3.356.115,28</w:t>
            </w:r>
          </w:p>
        </w:tc>
        <w:tc>
          <w:tcPr>
            <w:tcW w:w="1300" w:type="dxa"/>
            <w:shd w:val="clear" w:color="auto" w:fill="BDD7EE"/>
          </w:tcPr>
          <w:p w14:paraId="29B26E9E"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941.726,81</w:t>
            </w:r>
          </w:p>
        </w:tc>
      </w:tr>
      <w:tr w:rsidR="00E717DB" w14:paraId="472E0108" w14:textId="77777777" w:rsidTr="00945F41">
        <w:tc>
          <w:tcPr>
            <w:tcW w:w="3531" w:type="dxa"/>
          </w:tcPr>
          <w:p w14:paraId="6CFE46FA"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 xml:space="preserve">41 Rashodi za nabavu </w:t>
            </w:r>
            <w:proofErr w:type="spellStart"/>
            <w:r>
              <w:rPr>
                <w:rFonts w:ascii="Times New Roman" w:hAnsi="Times New Roman"/>
                <w:sz w:val="18"/>
                <w:szCs w:val="18"/>
              </w:rPr>
              <w:t>neproizvedene</w:t>
            </w:r>
            <w:proofErr w:type="spellEnd"/>
            <w:r>
              <w:rPr>
                <w:rFonts w:ascii="Times New Roman" w:hAnsi="Times New Roman"/>
                <w:sz w:val="18"/>
                <w:szCs w:val="18"/>
              </w:rPr>
              <w:t xml:space="preserve"> dugotrajne imovine</w:t>
            </w:r>
          </w:p>
        </w:tc>
        <w:tc>
          <w:tcPr>
            <w:tcW w:w="1300" w:type="dxa"/>
          </w:tcPr>
          <w:p w14:paraId="71F5DBA7"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6.500,00</w:t>
            </w:r>
          </w:p>
        </w:tc>
        <w:tc>
          <w:tcPr>
            <w:tcW w:w="1300" w:type="dxa"/>
          </w:tcPr>
          <w:p w14:paraId="7FF8992A"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7F18D811"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7725EF18"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055273B8"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r>
      <w:tr w:rsidR="00E717DB" w:rsidRPr="0071116A" w14:paraId="1BC8CBBF" w14:textId="77777777" w:rsidTr="00945F41">
        <w:tc>
          <w:tcPr>
            <w:tcW w:w="3531" w:type="dxa"/>
            <w:shd w:val="clear" w:color="auto" w:fill="E6FFE5"/>
          </w:tcPr>
          <w:p w14:paraId="4AEA69AC"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51 Tekuće pomoći iz drugih proračuna</w:t>
            </w:r>
          </w:p>
        </w:tc>
        <w:tc>
          <w:tcPr>
            <w:tcW w:w="1300" w:type="dxa"/>
            <w:shd w:val="clear" w:color="auto" w:fill="E6FFE5"/>
          </w:tcPr>
          <w:p w14:paraId="1DE4B63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6.500,00</w:t>
            </w:r>
          </w:p>
        </w:tc>
        <w:tc>
          <w:tcPr>
            <w:tcW w:w="1300" w:type="dxa"/>
            <w:shd w:val="clear" w:color="auto" w:fill="E6FFE5"/>
          </w:tcPr>
          <w:p w14:paraId="6A2E2CF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87F342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2FFA54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473DBE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14:paraId="60ACF738" w14:textId="77777777" w:rsidTr="00945F41">
        <w:tc>
          <w:tcPr>
            <w:tcW w:w="3531" w:type="dxa"/>
          </w:tcPr>
          <w:p w14:paraId="013D1E28"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42 Rashodi za nabavu proizvedene dugotrajne imovine</w:t>
            </w:r>
          </w:p>
        </w:tc>
        <w:tc>
          <w:tcPr>
            <w:tcW w:w="1300" w:type="dxa"/>
          </w:tcPr>
          <w:p w14:paraId="20BA87C0"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456.696,12</w:t>
            </w:r>
          </w:p>
        </w:tc>
        <w:tc>
          <w:tcPr>
            <w:tcW w:w="1300" w:type="dxa"/>
          </w:tcPr>
          <w:p w14:paraId="2EF69277"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802.529,99</w:t>
            </w:r>
          </w:p>
        </w:tc>
        <w:tc>
          <w:tcPr>
            <w:tcW w:w="1300" w:type="dxa"/>
          </w:tcPr>
          <w:p w14:paraId="445DA9AC"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2.540.266,52</w:t>
            </w:r>
          </w:p>
        </w:tc>
        <w:tc>
          <w:tcPr>
            <w:tcW w:w="1300" w:type="dxa"/>
          </w:tcPr>
          <w:p w14:paraId="584303C9"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3.339.615,28</w:t>
            </w:r>
          </w:p>
        </w:tc>
        <w:tc>
          <w:tcPr>
            <w:tcW w:w="1300" w:type="dxa"/>
          </w:tcPr>
          <w:p w14:paraId="1DF52584"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923.576,81</w:t>
            </w:r>
          </w:p>
        </w:tc>
      </w:tr>
      <w:tr w:rsidR="00E717DB" w:rsidRPr="0071116A" w14:paraId="32EC8919" w14:textId="77777777" w:rsidTr="00945F41">
        <w:tc>
          <w:tcPr>
            <w:tcW w:w="3531" w:type="dxa"/>
            <w:shd w:val="clear" w:color="auto" w:fill="E6FFE5"/>
          </w:tcPr>
          <w:p w14:paraId="6694F702"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7BD4F57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55.717,81</w:t>
            </w:r>
          </w:p>
        </w:tc>
        <w:tc>
          <w:tcPr>
            <w:tcW w:w="1300" w:type="dxa"/>
            <w:shd w:val="clear" w:color="auto" w:fill="E6FFE5"/>
          </w:tcPr>
          <w:p w14:paraId="33DAE6F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277.285,63</w:t>
            </w:r>
          </w:p>
        </w:tc>
        <w:tc>
          <w:tcPr>
            <w:tcW w:w="1300" w:type="dxa"/>
            <w:shd w:val="clear" w:color="auto" w:fill="E6FFE5"/>
          </w:tcPr>
          <w:p w14:paraId="6FDABBA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112.911,12</w:t>
            </w:r>
          </w:p>
        </w:tc>
        <w:tc>
          <w:tcPr>
            <w:tcW w:w="1300" w:type="dxa"/>
            <w:shd w:val="clear" w:color="auto" w:fill="E6FFE5"/>
          </w:tcPr>
          <w:p w14:paraId="355D415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5.500,00</w:t>
            </w:r>
          </w:p>
        </w:tc>
        <w:tc>
          <w:tcPr>
            <w:tcW w:w="1300" w:type="dxa"/>
            <w:shd w:val="clear" w:color="auto" w:fill="E6FFE5"/>
          </w:tcPr>
          <w:p w14:paraId="55A1956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6.050,00</w:t>
            </w:r>
          </w:p>
        </w:tc>
      </w:tr>
      <w:tr w:rsidR="00E717DB" w:rsidRPr="0071116A" w14:paraId="673370E4" w14:textId="77777777" w:rsidTr="00945F41">
        <w:tc>
          <w:tcPr>
            <w:tcW w:w="3531" w:type="dxa"/>
            <w:shd w:val="clear" w:color="auto" w:fill="E6FFE5"/>
          </w:tcPr>
          <w:p w14:paraId="37545C4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40 Prihodi od komunalne naknade i komunalnog doprinosa</w:t>
            </w:r>
          </w:p>
        </w:tc>
        <w:tc>
          <w:tcPr>
            <w:tcW w:w="1300" w:type="dxa"/>
            <w:shd w:val="clear" w:color="auto" w:fill="E6FFE5"/>
          </w:tcPr>
          <w:p w14:paraId="3A64BB4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5706D9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5288CC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149.000,58</w:t>
            </w:r>
          </w:p>
        </w:tc>
        <w:tc>
          <w:tcPr>
            <w:tcW w:w="1300" w:type="dxa"/>
            <w:shd w:val="clear" w:color="auto" w:fill="E6FFE5"/>
          </w:tcPr>
          <w:p w14:paraId="7FAC6E4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227.858,76</w:t>
            </w:r>
          </w:p>
        </w:tc>
        <w:tc>
          <w:tcPr>
            <w:tcW w:w="1300" w:type="dxa"/>
            <w:shd w:val="clear" w:color="auto" w:fill="E6FFE5"/>
          </w:tcPr>
          <w:p w14:paraId="150E788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250.644,64</w:t>
            </w:r>
          </w:p>
        </w:tc>
      </w:tr>
      <w:tr w:rsidR="00E717DB" w:rsidRPr="0071116A" w14:paraId="1FA128C9" w14:textId="77777777" w:rsidTr="00945F41">
        <w:tc>
          <w:tcPr>
            <w:tcW w:w="3531" w:type="dxa"/>
            <w:shd w:val="clear" w:color="auto" w:fill="E6FFE5"/>
          </w:tcPr>
          <w:p w14:paraId="3B7ED975"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41 Prihodi od komunalne naknade i doprinosa</w:t>
            </w:r>
          </w:p>
        </w:tc>
        <w:tc>
          <w:tcPr>
            <w:tcW w:w="1300" w:type="dxa"/>
            <w:shd w:val="clear" w:color="auto" w:fill="E6FFE5"/>
          </w:tcPr>
          <w:p w14:paraId="0C69364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10.291,37</w:t>
            </w:r>
          </w:p>
        </w:tc>
        <w:tc>
          <w:tcPr>
            <w:tcW w:w="1300" w:type="dxa"/>
            <w:shd w:val="clear" w:color="auto" w:fill="E6FFE5"/>
          </w:tcPr>
          <w:p w14:paraId="3B54BE7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6.500,00</w:t>
            </w:r>
          </w:p>
        </w:tc>
        <w:tc>
          <w:tcPr>
            <w:tcW w:w="1300" w:type="dxa"/>
            <w:shd w:val="clear" w:color="auto" w:fill="E6FFE5"/>
          </w:tcPr>
          <w:p w14:paraId="3D1B2E8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6D3AD7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1B31E6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19A08678" w14:textId="77777777" w:rsidTr="00945F41">
        <w:tc>
          <w:tcPr>
            <w:tcW w:w="3531" w:type="dxa"/>
            <w:shd w:val="clear" w:color="auto" w:fill="E6FFE5"/>
          </w:tcPr>
          <w:p w14:paraId="04A66DAE"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42. Prihodi od spomeničke rente</w:t>
            </w:r>
          </w:p>
        </w:tc>
        <w:tc>
          <w:tcPr>
            <w:tcW w:w="1300" w:type="dxa"/>
            <w:shd w:val="clear" w:color="auto" w:fill="E6FFE5"/>
          </w:tcPr>
          <w:p w14:paraId="7FCA6AB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36C419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B1D6C1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30,00</w:t>
            </w:r>
          </w:p>
        </w:tc>
        <w:tc>
          <w:tcPr>
            <w:tcW w:w="1300" w:type="dxa"/>
            <w:shd w:val="clear" w:color="auto" w:fill="E6FFE5"/>
          </w:tcPr>
          <w:p w14:paraId="72C787B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BAE528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3ABDE2D7" w14:textId="77777777" w:rsidTr="00945F41">
        <w:tc>
          <w:tcPr>
            <w:tcW w:w="3531" w:type="dxa"/>
            <w:shd w:val="clear" w:color="auto" w:fill="E6FFE5"/>
          </w:tcPr>
          <w:p w14:paraId="3E536E74"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 Ostali prihodi za posebne namjene</w:t>
            </w:r>
          </w:p>
        </w:tc>
        <w:tc>
          <w:tcPr>
            <w:tcW w:w="1300" w:type="dxa"/>
            <w:shd w:val="clear" w:color="auto" w:fill="E6FFE5"/>
          </w:tcPr>
          <w:p w14:paraId="21C12F3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B3CE0A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982CBF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16.000,00</w:t>
            </w:r>
          </w:p>
        </w:tc>
        <w:tc>
          <w:tcPr>
            <w:tcW w:w="1300" w:type="dxa"/>
            <w:shd w:val="clear" w:color="auto" w:fill="E6FFE5"/>
          </w:tcPr>
          <w:p w14:paraId="69D8B5F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23.100,00</w:t>
            </w:r>
          </w:p>
        </w:tc>
        <w:tc>
          <w:tcPr>
            <w:tcW w:w="1300" w:type="dxa"/>
            <w:shd w:val="clear" w:color="auto" w:fill="E6FFE5"/>
          </w:tcPr>
          <w:p w14:paraId="39CAF8F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25.410,00</w:t>
            </w:r>
          </w:p>
        </w:tc>
      </w:tr>
      <w:tr w:rsidR="00E717DB" w:rsidRPr="0071116A" w14:paraId="27FE819C" w14:textId="77777777" w:rsidTr="00945F41">
        <w:tc>
          <w:tcPr>
            <w:tcW w:w="3531" w:type="dxa"/>
            <w:shd w:val="clear" w:color="auto" w:fill="E6FFE5"/>
          </w:tcPr>
          <w:p w14:paraId="21B4140B"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433 Šumski doprinos</w:t>
            </w:r>
          </w:p>
        </w:tc>
        <w:tc>
          <w:tcPr>
            <w:tcW w:w="1300" w:type="dxa"/>
            <w:shd w:val="clear" w:color="auto" w:fill="E6FFE5"/>
          </w:tcPr>
          <w:p w14:paraId="1471BDD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A8CC4C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56536A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50.000,00</w:t>
            </w:r>
          </w:p>
        </w:tc>
        <w:tc>
          <w:tcPr>
            <w:tcW w:w="1300" w:type="dxa"/>
            <w:shd w:val="clear" w:color="auto" w:fill="E6FFE5"/>
          </w:tcPr>
          <w:p w14:paraId="06EE2E9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55.000,00</w:t>
            </w:r>
          </w:p>
        </w:tc>
        <w:tc>
          <w:tcPr>
            <w:tcW w:w="1300" w:type="dxa"/>
            <w:shd w:val="clear" w:color="auto" w:fill="E6FFE5"/>
          </w:tcPr>
          <w:p w14:paraId="7A7CFCE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60.500,00</w:t>
            </w:r>
          </w:p>
        </w:tc>
      </w:tr>
      <w:tr w:rsidR="00E717DB" w:rsidRPr="0071116A" w14:paraId="6FD46B11" w14:textId="77777777" w:rsidTr="00945F41">
        <w:tc>
          <w:tcPr>
            <w:tcW w:w="3531" w:type="dxa"/>
            <w:shd w:val="clear" w:color="auto" w:fill="E6FFE5"/>
          </w:tcPr>
          <w:p w14:paraId="69BEFBEF"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434 Naknada za eksploataciju mineralnih sirovina</w:t>
            </w:r>
          </w:p>
        </w:tc>
        <w:tc>
          <w:tcPr>
            <w:tcW w:w="1300" w:type="dxa"/>
            <w:shd w:val="clear" w:color="auto" w:fill="E6FFE5"/>
          </w:tcPr>
          <w:p w14:paraId="5ED3FDD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5BE81F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88CBE8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304.423,73</w:t>
            </w:r>
          </w:p>
        </w:tc>
        <w:tc>
          <w:tcPr>
            <w:tcW w:w="1300" w:type="dxa"/>
            <w:shd w:val="clear" w:color="auto" w:fill="E6FFE5"/>
          </w:tcPr>
          <w:p w14:paraId="4A769DD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521.556,52</w:t>
            </w:r>
          </w:p>
        </w:tc>
        <w:tc>
          <w:tcPr>
            <w:tcW w:w="1300" w:type="dxa"/>
            <w:shd w:val="clear" w:color="auto" w:fill="E6FFE5"/>
          </w:tcPr>
          <w:p w14:paraId="4392BFC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573.712,17</w:t>
            </w:r>
          </w:p>
        </w:tc>
      </w:tr>
      <w:tr w:rsidR="00E717DB" w:rsidRPr="0071116A" w14:paraId="0688FCC1" w14:textId="77777777" w:rsidTr="00945F41">
        <w:tc>
          <w:tcPr>
            <w:tcW w:w="3531" w:type="dxa"/>
            <w:shd w:val="clear" w:color="auto" w:fill="E6FFE5"/>
          </w:tcPr>
          <w:p w14:paraId="431C5E57"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44 Naknade za eksploataciju mineralnih sirovina</w:t>
            </w:r>
          </w:p>
        </w:tc>
        <w:tc>
          <w:tcPr>
            <w:tcW w:w="1300" w:type="dxa"/>
            <w:shd w:val="clear" w:color="auto" w:fill="E6FFE5"/>
          </w:tcPr>
          <w:p w14:paraId="325C107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72.272,18</w:t>
            </w:r>
          </w:p>
        </w:tc>
        <w:tc>
          <w:tcPr>
            <w:tcW w:w="1300" w:type="dxa"/>
            <w:shd w:val="clear" w:color="auto" w:fill="E6FFE5"/>
          </w:tcPr>
          <w:p w14:paraId="10F15FE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5.518,75</w:t>
            </w:r>
          </w:p>
        </w:tc>
        <w:tc>
          <w:tcPr>
            <w:tcW w:w="1300" w:type="dxa"/>
            <w:shd w:val="clear" w:color="auto" w:fill="E6FFE5"/>
          </w:tcPr>
          <w:p w14:paraId="16FA031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055EDE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B93F77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6EE73846" w14:textId="77777777" w:rsidTr="00945F41">
        <w:tc>
          <w:tcPr>
            <w:tcW w:w="3531" w:type="dxa"/>
            <w:shd w:val="clear" w:color="auto" w:fill="E6FFE5"/>
          </w:tcPr>
          <w:p w14:paraId="505522E6"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45 Prihodi za posebne namjene - ostalo</w:t>
            </w:r>
          </w:p>
        </w:tc>
        <w:tc>
          <w:tcPr>
            <w:tcW w:w="1300" w:type="dxa"/>
            <w:shd w:val="clear" w:color="auto" w:fill="E6FFE5"/>
          </w:tcPr>
          <w:p w14:paraId="6D28A08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AA3461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9.312,50</w:t>
            </w:r>
          </w:p>
        </w:tc>
        <w:tc>
          <w:tcPr>
            <w:tcW w:w="1300" w:type="dxa"/>
            <w:shd w:val="clear" w:color="auto" w:fill="E6FFE5"/>
          </w:tcPr>
          <w:p w14:paraId="74C5B61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FE7EF0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FCA4C8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628408A3" w14:textId="77777777" w:rsidTr="00945F41">
        <w:tc>
          <w:tcPr>
            <w:tcW w:w="3531" w:type="dxa"/>
            <w:shd w:val="clear" w:color="auto" w:fill="E6FFE5"/>
          </w:tcPr>
          <w:p w14:paraId="3766D615"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46 Šumski doprinos</w:t>
            </w:r>
          </w:p>
        </w:tc>
        <w:tc>
          <w:tcPr>
            <w:tcW w:w="1300" w:type="dxa"/>
            <w:shd w:val="clear" w:color="auto" w:fill="E6FFE5"/>
          </w:tcPr>
          <w:p w14:paraId="7F2FB8D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102.380,54</w:t>
            </w:r>
          </w:p>
        </w:tc>
        <w:tc>
          <w:tcPr>
            <w:tcW w:w="1300" w:type="dxa"/>
            <w:shd w:val="clear" w:color="auto" w:fill="E6FFE5"/>
          </w:tcPr>
          <w:p w14:paraId="64D23E4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40.149,59</w:t>
            </w:r>
          </w:p>
        </w:tc>
        <w:tc>
          <w:tcPr>
            <w:tcW w:w="1300" w:type="dxa"/>
            <w:shd w:val="clear" w:color="auto" w:fill="E6FFE5"/>
          </w:tcPr>
          <w:p w14:paraId="70AC42D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B8E426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B951CF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3ED9AAEF" w14:textId="77777777" w:rsidTr="00945F41">
        <w:tc>
          <w:tcPr>
            <w:tcW w:w="3531" w:type="dxa"/>
            <w:shd w:val="clear" w:color="auto" w:fill="E6FFE5"/>
          </w:tcPr>
          <w:p w14:paraId="7E4C532A"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50 Pomoći iz državnog proračuna</w:t>
            </w:r>
          </w:p>
        </w:tc>
        <w:tc>
          <w:tcPr>
            <w:tcW w:w="1300" w:type="dxa"/>
            <w:shd w:val="clear" w:color="auto" w:fill="E6FFE5"/>
          </w:tcPr>
          <w:p w14:paraId="511F7F6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068342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8A6189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77.788,67</w:t>
            </w:r>
          </w:p>
        </w:tc>
        <w:tc>
          <w:tcPr>
            <w:tcW w:w="1300" w:type="dxa"/>
            <w:shd w:val="clear" w:color="auto" w:fill="E6FFE5"/>
          </w:tcPr>
          <w:p w14:paraId="170ADAF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67FC5F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04199F2A" w14:textId="77777777" w:rsidTr="00945F41">
        <w:tc>
          <w:tcPr>
            <w:tcW w:w="3531" w:type="dxa"/>
            <w:shd w:val="clear" w:color="auto" w:fill="E6FFE5"/>
          </w:tcPr>
          <w:p w14:paraId="3F7F5A62"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51 Tekuće pomoći iz drugih proračuna</w:t>
            </w:r>
          </w:p>
        </w:tc>
        <w:tc>
          <w:tcPr>
            <w:tcW w:w="1300" w:type="dxa"/>
            <w:shd w:val="clear" w:color="auto" w:fill="E6FFE5"/>
          </w:tcPr>
          <w:p w14:paraId="13BB26F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70.399,22</w:t>
            </w:r>
          </w:p>
        </w:tc>
        <w:tc>
          <w:tcPr>
            <w:tcW w:w="1300" w:type="dxa"/>
            <w:shd w:val="clear" w:color="auto" w:fill="E6FFE5"/>
          </w:tcPr>
          <w:p w14:paraId="0DD3730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56.076,56</w:t>
            </w:r>
          </w:p>
        </w:tc>
        <w:tc>
          <w:tcPr>
            <w:tcW w:w="1300" w:type="dxa"/>
            <w:shd w:val="clear" w:color="auto" w:fill="E6FFE5"/>
          </w:tcPr>
          <w:p w14:paraId="03F0B97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507257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E34A13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16696819" w14:textId="77777777" w:rsidTr="00945F41">
        <w:tc>
          <w:tcPr>
            <w:tcW w:w="3531" w:type="dxa"/>
            <w:shd w:val="clear" w:color="auto" w:fill="E6FFE5"/>
          </w:tcPr>
          <w:p w14:paraId="65FBBC1D"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52 Kapitalne pomoći iz drugih proračuna</w:t>
            </w:r>
          </w:p>
        </w:tc>
        <w:tc>
          <w:tcPr>
            <w:tcW w:w="1300" w:type="dxa"/>
            <w:shd w:val="clear" w:color="auto" w:fill="E6FFE5"/>
          </w:tcPr>
          <w:p w14:paraId="056C84A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145.635,00</w:t>
            </w:r>
          </w:p>
        </w:tc>
        <w:tc>
          <w:tcPr>
            <w:tcW w:w="1300" w:type="dxa"/>
            <w:shd w:val="clear" w:color="auto" w:fill="E6FFE5"/>
          </w:tcPr>
          <w:p w14:paraId="2F2A6FA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392.630,06</w:t>
            </w:r>
          </w:p>
        </w:tc>
        <w:tc>
          <w:tcPr>
            <w:tcW w:w="1300" w:type="dxa"/>
            <w:shd w:val="clear" w:color="auto" w:fill="E6FFE5"/>
          </w:tcPr>
          <w:p w14:paraId="0A0B651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231048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D86C61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5A30BF04" w14:textId="77777777" w:rsidTr="00945F41">
        <w:tc>
          <w:tcPr>
            <w:tcW w:w="3531" w:type="dxa"/>
            <w:shd w:val="clear" w:color="auto" w:fill="E6FFE5"/>
          </w:tcPr>
          <w:p w14:paraId="64CB4C77"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52. Ostale pomoći</w:t>
            </w:r>
          </w:p>
        </w:tc>
        <w:tc>
          <w:tcPr>
            <w:tcW w:w="1300" w:type="dxa"/>
            <w:shd w:val="clear" w:color="auto" w:fill="E6FFE5"/>
          </w:tcPr>
          <w:p w14:paraId="664152B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30EF60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000F8D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6.000,00</w:t>
            </w:r>
          </w:p>
        </w:tc>
        <w:tc>
          <w:tcPr>
            <w:tcW w:w="1300" w:type="dxa"/>
            <w:shd w:val="clear" w:color="auto" w:fill="E6FFE5"/>
          </w:tcPr>
          <w:p w14:paraId="6057B7B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6.600,00</w:t>
            </w:r>
          </w:p>
        </w:tc>
        <w:tc>
          <w:tcPr>
            <w:tcW w:w="1300" w:type="dxa"/>
            <w:shd w:val="clear" w:color="auto" w:fill="E6FFE5"/>
          </w:tcPr>
          <w:p w14:paraId="202F85E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7.260,00</w:t>
            </w:r>
          </w:p>
        </w:tc>
      </w:tr>
      <w:tr w:rsidR="00E717DB" w:rsidRPr="0071116A" w14:paraId="22EEB352" w14:textId="77777777" w:rsidTr="00945F41">
        <w:tc>
          <w:tcPr>
            <w:tcW w:w="3531" w:type="dxa"/>
            <w:shd w:val="clear" w:color="auto" w:fill="E6FFE5"/>
          </w:tcPr>
          <w:p w14:paraId="1B1CDCF7"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55 Kapitalne pomoći temeljem prijenosa EU sredstava</w:t>
            </w:r>
          </w:p>
        </w:tc>
        <w:tc>
          <w:tcPr>
            <w:tcW w:w="1300" w:type="dxa"/>
            <w:shd w:val="clear" w:color="auto" w:fill="E6FFE5"/>
          </w:tcPr>
          <w:p w14:paraId="3D55A16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91DFD0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15.056,90</w:t>
            </w:r>
          </w:p>
        </w:tc>
        <w:tc>
          <w:tcPr>
            <w:tcW w:w="1300" w:type="dxa"/>
            <w:shd w:val="clear" w:color="auto" w:fill="E6FFE5"/>
          </w:tcPr>
          <w:p w14:paraId="2E80E51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1E24EC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1F4AF1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1F4F7018" w14:textId="77777777" w:rsidTr="00945F41">
        <w:tc>
          <w:tcPr>
            <w:tcW w:w="3531" w:type="dxa"/>
            <w:shd w:val="clear" w:color="auto" w:fill="E6FFE5"/>
          </w:tcPr>
          <w:p w14:paraId="3A6204B8"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563 Europski fond za regionalni razvoj</w:t>
            </w:r>
          </w:p>
        </w:tc>
        <w:tc>
          <w:tcPr>
            <w:tcW w:w="1300" w:type="dxa"/>
            <w:shd w:val="clear" w:color="auto" w:fill="E6FFE5"/>
          </w:tcPr>
          <w:p w14:paraId="5D5BCC9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5C50DE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3B34E9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1.080.000,00</w:t>
            </w:r>
          </w:p>
        </w:tc>
        <w:tc>
          <w:tcPr>
            <w:tcW w:w="1300" w:type="dxa"/>
            <w:shd w:val="clear" w:color="auto" w:fill="E6FFE5"/>
          </w:tcPr>
          <w:p w14:paraId="60DA60A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4BBAFA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77FBA4A1" w14:textId="77777777" w:rsidTr="00945F41">
        <w:tc>
          <w:tcPr>
            <w:tcW w:w="3531" w:type="dxa"/>
            <w:shd w:val="clear" w:color="auto" w:fill="E6FFE5"/>
          </w:tcPr>
          <w:p w14:paraId="458BFFF1"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565 Europski poljoprivredni fond za ruralni razvoj</w:t>
            </w:r>
          </w:p>
        </w:tc>
        <w:tc>
          <w:tcPr>
            <w:tcW w:w="1300" w:type="dxa"/>
            <w:shd w:val="clear" w:color="auto" w:fill="E6FFE5"/>
          </w:tcPr>
          <w:p w14:paraId="26E6955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6FD28A9"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90DE2B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86.000,00</w:t>
            </w:r>
          </w:p>
        </w:tc>
        <w:tc>
          <w:tcPr>
            <w:tcW w:w="1300" w:type="dxa"/>
            <w:shd w:val="clear" w:color="auto" w:fill="E6FFE5"/>
          </w:tcPr>
          <w:p w14:paraId="54BF621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D23F85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1EA8A205" w14:textId="77777777" w:rsidTr="00945F41">
        <w:tc>
          <w:tcPr>
            <w:tcW w:w="3531" w:type="dxa"/>
            <w:shd w:val="clear" w:color="auto" w:fill="E6FFE5"/>
          </w:tcPr>
          <w:p w14:paraId="0BE7B212"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581 Mehanizam za oporavak i otpornost - bespovratna sredstva</w:t>
            </w:r>
          </w:p>
        </w:tc>
        <w:tc>
          <w:tcPr>
            <w:tcW w:w="1300" w:type="dxa"/>
            <w:shd w:val="clear" w:color="auto" w:fill="E6FFE5"/>
          </w:tcPr>
          <w:p w14:paraId="52A7208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0969EA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D5213F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658.112,42</w:t>
            </w:r>
          </w:p>
        </w:tc>
        <w:tc>
          <w:tcPr>
            <w:tcW w:w="1300" w:type="dxa"/>
            <w:shd w:val="clear" w:color="auto" w:fill="E6FFE5"/>
          </w:tcPr>
          <w:p w14:paraId="30D4985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6E5F30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17EDBF7A" w14:textId="77777777" w:rsidTr="00945F41">
        <w:tc>
          <w:tcPr>
            <w:tcW w:w="3531" w:type="dxa"/>
            <w:shd w:val="clear" w:color="auto" w:fill="E6FFE5"/>
          </w:tcPr>
          <w:p w14:paraId="465C4AD2"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81 Primici od financijske imovine i zaduživanja</w:t>
            </w:r>
          </w:p>
        </w:tc>
        <w:tc>
          <w:tcPr>
            <w:tcW w:w="1300" w:type="dxa"/>
            <w:shd w:val="clear" w:color="auto" w:fill="E6FFE5"/>
          </w:tcPr>
          <w:p w14:paraId="5DAF2C2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43EF55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E57FF60"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0ECD2C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2.500.000,00</w:t>
            </w:r>
          </w:p>
        </w:tc>
        <w:tc>
          <w:tcPr>
            <w:tcW w:w="1300" w:type="dxa"/>
            <w:shd w:val="clear" w:color="auto" w:fill="E6FFE5"/>
          </w:tcPr>
          <w:p w14:paraId="085DF78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14:paraId="20300ACA" w14:textId="77777777" w:rsidTr="00945F41">
        <w:tc>
          <w:tcPr>
            <w:tcW w:w="3531" w:type="dxa"/>
          </w:tcPr>
          <w:p w14:paraId="16D75F19"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45 Rashodi za dodatna ulaganja na nefinancijskoj imovini</w:t>
            </w:r>
          </w:p>
        </w:tc>
        <w:tc>
          <w:tcPr>
            <w:tcW w:w="1300" w:type="dxa"/>
          </w:tcPr>
          <w:p w14:paraId="5F680943"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1.687,50</w:t>
            </w:r>
          </w:p>
        </w:tc>
        <w:tc>
          <w:tcPr>
            <w:tcW w:w="1300" w:type="dxa"/>
          </w:tcPr>
          <w:p w14:paraId="35383E9C"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68.543,45</w:t>
            </w:r>
          </w:p>
        </w:tc>
        <w:tc>
          <w:tcPr>
            <w:tcW w:w="1300" w:type="dxa"/>
          </w:tcPr>
          <w:p w14:paraId="49C6B665"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15.000,00</w:t>
            </w:r>
          </w:p>
        </w:tc>
        <w:tc>
          <w:tcPr>
            <w:tcW w:w="1300" w:type="dxa"/>
          </w:tcPr>
          <w:p w14:paraId="675024B8"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16.500,00</w:t>
            </w:r>
          </w:p>
        </w:tc>
        <w:tc>
          <w:tcPr>
            <w:tcW w:w="1300" w:type="dxa"/>
          </w:tcPr>
          <w:p w14:paraId="089D937E"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18.150,00</w:t>
            </w:r>
          </w:p>
        </w:tc>
      </w:tr>
      <w:tr w:rsidR="00E717DB" w:rsidRPr="0071116A" w14:paraId="1539811C" w14:textId="77777777" w:rsidTr="00945F41">
        <w:tc>
          <w:tcPr>
            <w:tcW w:w="3531" w:type="dxa"/>
            <w:shd w:val="clear" w:color="auto" w:fill="E6FFE5"/>
          </w:tcPr>
          <w:p w14:paraId="6E1A9BD5"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0DD919E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CC3F04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47.947,47</w:t>
            </w:r>
          </w:p>
        </w:tc>
        <w:tc>
          <w:tcPr>
            <w:tcW w:w="1300" w:type="dxa"/>
            <w:shd w:val="clear" w:color="auto" w:fill="E6FFE5"/>
          </w:tcPr>
          <w:p w14:paraId="63E5146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10.000,00</w:t>
            </w:r>
          </w:p>
        </w:tc>
        <w:tc>
          <w:tcPr>
            <w:tcW w:w="1300" w:type="dxa"/>
            <w:shd w:val="clear" w:color="auto" w:fill="E6FFE5"/>
          </w:tcPr>
          <w:p w14:paraId="664C99F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5.500,00</w:t>
            </w:r>
          </w:p>
        </w:tc>
        <w:tc>
          <w:tcPr>
            <w:tcW w:w="1300" w:type="dxa"/>
            <w:shd w:val="clear" w:color="auto" w:fill="E6FFE5"/>
          </w:tcPr>
          <w:p w14:paraId="23BC98A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6.050,00</w:t>
            </w:r>
          </w:p>
        </w:tc>
      </w:tr>
      <w:tr w:rsidR="00E717DB" w:rsidRPr="0071116A" w14:paraId="1AAA46BA" w14:textId="77777777" w:rsidTr="00945F41">
        <w:tc>
          <w:tcPr>
            <w:tcW w:w="3531" w:type="dxa"/>
            <w:shd w:val="clear" w:color="auto" w:fill="E6FFE5"/>
          </w:tcPr>
          <w:p w14:paraId="5A1AD05C"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40 Prihodi od komunalne naknade i komunalnog doprinosa</w:t>
            </w:r>
          </w:p>
        </w:tc>
        <w:tc>
          <w:tcPr>
            <w:tcW w:w="1300" w:type="dxa"/>
            <w:shd w:val="clear" w:color="auto" w:fill="E6FFE5"/>
          </w:tcPr>
          <w:p w14:paraId="51B8344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2BBA13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3240DF4"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937F6B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11.000,00</w:t>
            </w:r>
          </w:p>
        </w:tc>
        <w:tc>
          <w:tcPr>
            <w:tcW w:w="1300" w:type="dxa"/>
            <w:shd w:val="clear" w:color="auto" w:fill="E6FFE5"/>
          </w:tcPr>
          <w:p w14:paraId="2301E49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12.100,00</w:t>
            </w:r>
          </w:p>
        </w:tc>
      </w:tr>
      <w:tr w:rsidR="00E717DB" w:rsidRPr="0071116A" w14:paraId="4D005036" w14:textId="77777777" w:rsidTr="00945F41">
        <w:tc>
          <w:tcPr>
            <w:tcW w:w="3531" w:type="dxa"/>
            <w:shd w:val="clear" w:color="auto" w:fill="E6FFE5"/>
          </w:tcPr>
          <w:p w14:paraId="1167FBF4"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 Prihodi od ostalih koncesija</w:t>
            </w:r>
          </w:p>
        </w:tc>
        <w:tc>
          <w:tcPr>
            <w:tcW w:w="1300" w:type="dxa"/>
            <w:shd w:val="clear" w:color="auto" w:fill="E6FFE5"/>
          </w:tcPr>
          <w:p w14:paraId="5D3983D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1.687,50</w:t>
            </w:r>
          </w:p>
        </w:tc>
        <w:tc>
          <w:tcPr>
            <w:tcW w:w="1300" w:type="dxa"/>
            <w:shd w:val="clear" w:color="auto" w:fill="E6FFE5"/>
          </w:tcPr>
          <w:p w14:paraId="02831ABC"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7.393,16</w:t>
            </w:r>
          </w:p>
        </w:tc>
        <w:tc>
          <w:tcPr>
            <w:tcW w:w="1300" w:type="dxa"/>
            <w:shd w:val="clear" w:color="auto" w:fill="E6FFE5"/>
          </w:tcPr>
          <w:p w14:paraId="7AA5530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336FC86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62680E7A"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03BD944B" w14:textId="77777777" w:rsidTr="00945F41">
        <w:tc>
          <w:tcPr>
            <w:tcW w:w="3531" w:type="dxa"/>
            <w:shd w:val="clear" w:color="auto" w:fill="E6FFE5"/>
          </w:tcPr>
          <w:p w14:paraId="2012050E"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43. Ostali prihodi za posebne namjene</w:t>
            </w:r>
          </w:p>
        </w:tc>
        <w:tc>
          <w:tcPr>
            <w:tcW w:w="1300" w:type="dxa"/>
            <w:shd w:val="clear" w:color="auto" w:fill="E6FFE5"/>
          </w:tcPr>
          <w:p w14:paraId="6E58B0F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B89ED7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568B4B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5.000,00</w:t>
            </w:r>
          </w:p>
        </w:tc>
        <w:tc>
          <w:tcPr>
            <w:tcW w:w="1300" w:type="dxa"/>
            <w:shd w:val="clear" w:color="auto" w:fill="E6FFE5"/>
          </w:tcPr>
          <w:p w14:paraId="2CE8D3CD"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7B122FB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1962E9ED" w14:textId="77777777" w:rsidTr="00945F41">
        <w:tc>
          <w:tcPr>
            <w:tcW w:w="3531" w:type="dxa"/>
            <w:shd w:val="clear" w:color="auto" w:fill="E6FFE5"/>
          </w:tcPr>
          <w:p w14:paraId="1AEEAAD5"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44 Naknade za eksploataciju mineralnih sirovina</w:t>
            </w:r>
          </w:p>
        </w:tc>
        <w:tc>
          <w:tcPr>
            <w:tcW w:w="1300" w:type="dxa"/>
            <w:shd w:val="clear" w:color="auto" w:fill="E6FFE5"/>
          </w:tcPr>
          <w:p w14:paraId="511C7FF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4D656D8F"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3.469,48</w:t>
            </w:r>
          </w:p>
        </w:tc>
        <w:tc>
          <w:tcPr>
            <w:tcW w:w="1300" w:type="dxa"/>
            <w:shd w:val="clear" w:color="auto" w:fill="E6FFE5"/>
          </w:tcPr>
          <w:p w14:paraId="4728F073"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089D3C0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314A0A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3073646D" w14:textId="77777777" w:rsidTr="00945F41">
        <w:tc>
          <w:tcPr>
            <w:tcW w:w="3531" w:type="dxa"/>
            <w:shd w:val="clear" w:color="auto" w:fill="E6FFE5"/>
          </w:tcPr>
          <w:p w14:paraId="02B4EDBC"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71 Prihodi od prodaje nefinancijske imovine</w:t>
            </w:r>
          </w:p>
        </w:tc>
        <w:tc>
          <w:tcPr>
            <w:tcW w:w="1300" w:type="dxa"/>
            <w:shd w:val="clear" w:color="auto" w:fill="E6FFE5"/>
          </w:tcPr>
          <w:p w14:paraId="72110775"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1257FC4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9.733,34</w:t>
            </w:r>
          </w:p>
        </w:tc>
        <w:tc>
          <w:tcPr>
            <w:tcW w:w="1300" w:type="dxa"/>
            <w:shd w:val="clear" w:color="auto" w:fill="E6FFE5"/>
          </w:tcPr>
          <w:p w14:paraId="547537F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2FF18761"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FE35CFE"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r>
      <w:tr w:rsidR="00E717DB" w:rsidRPr="0071116A" w14:paraId="1F2B351A" w14:textId="77777777" w:rsidTr="00945F41">
        <w:tc>
          <w:tcPr>
            <w:tcW w:w="3531" w:type="dxa"/>
            <w:shd w:val="clear" w:color="auto" w:fill="BDD7EE"/>
          </w:tcPr>
          <w:p w14:paraId="55E06F81" w14:textId="77777777" w:rsidR="00E717DB" w:rsidRPr="0071116A" w:rsidRDefault="00E717DB" w:rsidP="00945F41">
            <w:pPr>
              <w:pStyle w:val="Odlomakpopisa"/>
              <w:spacing w:after="0"/>
              <w:ind w:left="0"/>
              <w:rPr>
                <w:rFonts w:ascii="Times New Roman" w:hAnsi="Times New Roman"/>
                <w:sz w:val="18"/>
                <w:szCs w:val="18"/>
              </w:rPr>
            </w:pPr>
            <w:r w:rsidRPr="0071116A">
              <w:rPr>
                <w:rFonts w:ascii="Times New Roman" w:hAnsi="Times New Roman"/>
                <w:sz w:val="18"/>
                <w:szCs w:val="18"/>
              </w:rPr>
              <w:t>5 Izdaci za financijsku imovinu i otplate zajmova</w:t>
            </w:r>
          </w:p>
        </w:tc>
        <w:tc>
          <w:tcPr>
            <w:tcW w:w="1300" w:type="dxa"/>
            <w:shd w:val="clear" w:color="auto" w:fill="BDD7EE"/>
          </w:tcPr>
          <w:p w14:paraId="1E2293C3"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0,00</w:t>
            </w:r>
          </w:p>
        </w:tc>
        <w:tc>
          <w:tcPr>
            <w:tcW w:w="1300" w:type="dxa"/>
            <w:shd w:val="clear" w:color="auto" w:fill="BDD7EE"/>
          </w:tcPr>
          <w:p w14:paraId="2F8B68E5"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265.000,00</w:t>
            </w:r>
          </w:p>
        </w:tc>
        <w:tc>
          <w:tcPr>
            <w:tcW w:w="1300" w:type="dxa"/>
            <w:shd w:val="clear" w:color="auto" w:fill="BDD7EE"/>
          </w:tcPr>
          <w:p w14:paraId="1243F6DB"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265.000,00</w:t>
            </w:r>
          </w:p>
        </w:tc>
        <w:tc>
          <w:tcPr>
            <w:tcW w:w="1300" w:type="dxa"/>
            <w:shd w:val="clear" w:color="auto" w:fill="BDD7EE"/>
          </w:tcPr>
          <w:p w14:paraId="5461E4FB"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250.000,00</w:t>
            </w:r>
          </w:p>
        </w:tc>
        <w:tc>
          <w:tcPr>
            <w:tcW w:w="1300" w:type="dxa"/>
            <w:shd w:val="clear" w:color="auto" w:fill="BDD7EE"/>
          </w:tcPr>
          <w:p w14:paraId="4A9A5E94" w14:textId="77777777" w:rsidR="00E717DB" w:rsidRPr="0071116A" w:rsidRDefault="00E717DB" w:rsidP="00945F41">
            <w:pPr>
              <w:pStyle w:val="Odlomakpopisa"/>
              <w:spacing w:after="0"/>
              <w:ind w:left="0"/>
              <w:jc w:val="right"/>
              <w:rPr>
                <w:rFonts w:ascii="Times New Roman" w:hAnsi="Times New Roman"/>
                <w:sz w:val="18"/>
                <w:szCs w:val="18"/>
              </w:rPr>
            </w:pPr>
            <w:r w:rsidRPr="0071116A">
              <w:rPr>
                <w:rFonts w:ascii="Times New Roman" w:hAnsi="Times New Roman"/>
                <w:sz w:val="18"/>
                <w:szCs w:val="18"/>
              </w:rPr>
              <w:t>275.000,00</w:t>
            </w:r>
          </w:p>
        </w:tc>
      </w:tr>
      <w:tr w:rsidR="00E717DB" w14:paraId="2E2D4C6F" w14:textId="77777777" w:rsidTr="00945F41">
        <w:tc>
          <w:tcPr>
            <w:tcW w:w="3531" w:type="dxa"/>
          </w:tcPr>
          <w:p w14:paraId="57A0D80C" w14:textId="77777777" w:rsidR="00E717DB" w:rsidRDefault="00E717DB" w:rsidP="00945F41">
            <w:pPr>
              <w:pStyle w:val="Odlomakpopisa"/>
              <w:spacing w:after="0"/>
              <w:ind w:left="0"/>
              <w:rPr>
                <w:rFonts w:ascii="Times New Roman" w:hAnsi="Times New Roman"/>
                <w:sz w:val="18"/>
                <w:szCs w:val="18"/>
              </w:rPr>
            </w:pPr>
            <w:r>
              <w:rPr>
                <w:rFonts w:ascii="Times New Roman" w:hAnsi="Times New Roman"/>
                <w:sz w:val="18"/>
                <w:szCs w:val="18"/>
              </w:rPr>
              <w:t>54 Izdaci za otplatu glavnice primljenih kredita i zajmova</w:t>
            </w:r>
          </w:p>
        </w:tc>
        <w:tc>
          <w:tcPr>
            <w:tcW w:w="1300" w:type="dxa"/>
          </w:tcPr>
          <w:p w14:paraId="508D27A4"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52368BE7"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265.000,00</w:t>
            </w:r>
          </w:p>
        </w:tc>
        <w:tc>
          <w:tcPr>
            <w:tcW w:w="1300" w:type="dxa"/>
          </w:tcPr>
          <w:p w14:paraId="11A20825"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265.000,00</w:t>
            </w:r>
          </w:p>
        </w:tc>
        <w:tc>
          <w:tcPr>
            <w:tcW w:w="1300" w:type="dxa"/>
          </w:tcPr>
          <w:p w14:paraId="101F2426"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250.000,00</w:t>
            </w:r>
          </w:p>
        </w:tc>
        <w:tc>
          <w:tcPr>
            <w:tcW w:w="1300" w:type="dxa"/>
          </w:tcPr>
          <w:p w14:paraId="15BA7BD5" w14:textId="77777777" w:rsidR="00E717DB" w:rsidRDefault="00E717DB" w:rsidP="00945F41">
            <w:pPr>
              <w:pStyle w:val="Odlomakpopisa"/>
              <w:spacing w:after="0"/>
              <w:ind w:left="0"/>
              <w:jc w:val="right"/>
              <w:rPr>
                <w:rFonts w:ascii="Times New Roman" w:hAnsi="Times New Roman"/>
                <w:sz w:val="18"/>
                <w:szCs w:val="18"/>
              </w:rPr>
            </w:pPr>
            <w:r>
              <w:rPr>
                <w:rFonts w:ascii="Times New Roman" w:hAnsi="Times New Roman"/>
                <w:sz w:val="18"/>
                <w:szCs w:val="18"/>
              </w:rPr>
              <w:t>275.000,00</w:t>
            </w:r>
          </w:p>
        </w:tc>
      </w:tr>
      <w:tr w:rsidR="00E717DB" w:rsidRPr="0071116A" w14:paraId="0D044FD6" w14:textId="77777777" w:rsidTr="00945F41">
        <w:tc>
          <w:tcPr>
            <w:tcW w:w="3531" w:type="dxa"/>
            <w:shd w:val="clear" w:color="auto" w:fill="E6FFE5"/>
          </w:tcPr>
          <w:p w14:paraId="1AD9FEB1" w14:textId="77777777" w:rsidR="00E717DB" w:rsidRPr="0071116A" w:rsidRDefault="00E717DB" w:rsidP="00945F41">
            <w:pPr>
              <w:pStyle w:val="Odlomakpopisa"/>
              <w:spacing w:after="0"/>
              <w:ind w:left="0"/>
              <w:rPr>
                <w:rFonts w:ascii="Times New Roman" w:hAnsi="Times New Roman"/>
                <w:i/>
                <w:sz w:val="14"/>
                <w:szCs w:val="18"/>
              </w:rPr>
            </w:pPr>
            <w:r w:rsidRPr="0071116A">
              <w:rPr>
                <w:rFonts w:ascii="Times New Roman" w:hAnsi="Times New Roman"/>
                <w:i/>
                <w:sz w:val="14"/>
                <w:szCs w:val="18"/>
              </w:rPr>
              <w:t xml:space="preserve">         11 Opći prihodi i primici</w:t>
            </w:r>
          </w:p>
        </w:tc>
        <w:tc>
          <w:tcPr>
            <w:tcW w:w="1300" w:type="dxa"/>
            <w:shd w:val="clear" w:color="auto" w:fill="E6FFE5"/>
          </w:tcPr>
          <w:p w14:paraId="380C80E7"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0,00</w:t>
            </w:r>
          </w:p>
        </w:tc>
        <w:tc>
          <w:tcPr>
            <w:tcW w:w="1300" w:type="dxa"/>
            <w:shd w:val="clear" w:color="auto" w:fill="E6FFE5"/>
          </w:tcPr>
          <w:p w14:paraId="52B9E506"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265.000,00</w:t>
            </w:r>
          </w:p>
        </w:tc>
        <w:tc>
          <w:tcPr>
            <w:tcW w:w="1300" w:type="dxa"/>
            <w:shd w:val="clear" w:color="auto" w:fill="E6FFE5"/>
          </w:tcPr>
          <w:p w14:paraId="4093FF7B"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265.000,00</w:t>
            </w:r>
          </w:p>
        </w:tc>
        <w:tc>
          <w:tcPr>
            <w:tcW w:w="1300" w:type="dxa"/>
            <w:shd w:val="clear" w:color="auto" w:fill="E6FFE5"/>
          </w:tcPr>
          <w:p w14:paraId="08BCE588"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250.000,00</w:t>
            </w:r>
          </w:p>
        </w:tc>
        <w:tc>
          <w:tcPr>
            <w:tcW w:w="1300" w:type="dxa"/>
            <w:shd w:val="clear" w:color="auto" w:fill="E6FFE5"/>
          </w:tcPr>
          <w:p w14:paraId="51BE4FB2" w14:textId="77777777" w:rsidR="00E717DB" w:rsidRPr="0071116A" w:rsidRDefault="00E717DB" w:rsidP="00945F41">
            <w:pPr>
              <w:pStyle w:val="Odlomakpopisa"/>
              <w:spacing w:after="0"/>
              <w:ind w:left="0"/>
              <w:jc w:val="right"/>
              <w:rPr>
                <w:rFonts w:ascii="Times New Roman" w:hAnsi="Times New Roman"/>
                <w:i/>
                <w:sz w:val="14"/>
                <w:szCs w:val="18"/>
              </w:rPr>
            </w:pPr>
            <w:r w:rsidRPr="0071116A">
              <w:rPr>
                <w:rFonts w:ascii="Times New Roman" w:hAnsi="Times New Roman"/>
                <w:i/>
                <w:sz w:val="14"/>
                <w:szCs w:val="18"/>
              </w:rPr>
              <w:t>275.000,00</w:t>
            </w:r>
          </w:p>
        </w:tc>
      </w:tr>
      <w:tr w:rsidR="00E717DB" w:rsidRPr="0071116A" w14:paraId="0CB426A6" w14:textId="77777777" w:rsidTr="00945F41">
        <w:tc>
          <w:tcPr>
            <w:tcW w:w="3531" w:type="dxa"/>
            <w:shd w:val="clear" w:color="auto" w:fill="505050"/>
          </w:tcPr>
          <w:p w14:paraId="797774FE" w14:textId="77777777" w:rsidR="00E717DB" w:rsidRPr="0071116A" w:rsidRDefault="00E717DB" w:rsidP="00945F41">
            <w:pPr>
              <w:pStyle w:val="Odlomakpopisa"/>
              <w:spacing w:after="0"/>
              <w:ind w:left="0"/>
              <w:rPr>
                <w:rFonts w:ascii="Times New Roman" w:hAnsi="Times New Roman"/>
                <w:b/>
                <w:color w:val="FFFFFF"/>
                <w:sz w:val="16"/>
                <w:szCs w:val="18"/>
              </w:rPr>
            </w:pPr>
            <w:r w:rsidRPr="0071116A">
              <w:rPr>
                <w:rFonts w:ascii="Times New Roman" w:hAnsi="Times New Roman"/>
                <w:b/>
                <w:color w:val="FFFFFF"/>
                <w:sz w:val="16"/>
                <w:szCs w:val="18"/>
              </w:rPr>
              <w:t>UKUPNO RASHODI I IZDACI</w:t>
            </w:r>
          </w:p>
        </w:tc>
        <w:tc>
          <w:tcPr>
            <w:tcW w:w="1300" w:type="dxa"/>
            <w:shd w:val="clear" w:color="auto" w:fill="505050"/>
          </w:tcPr>
          <w:p w14:paraId="76D03393" w14:textId="77777777" w:rsidR="00E717DB" w:rsidRPr="0071116A" w:rsidRDefault="00E717DB" w:rsidP="00945F41">
            <w:pPr>
              <w:pStyle w:val="Odlomakpopisa"/>
              <w:spacing w:after="0"/>
              <w:ind w:left="0"/>
              <w:jc w:val="right"/>
              <w:rPr>
                <w:rFonts w:ascii="Times New Roman" w:hAnsi="Times New Roman"/>
                <w:b/>
                <w:color w:val="FFFFFF"/>
                <w:sz w:val="16"/>
                <w:szCs w:val="18"/>
              </w:rPr>
            </w:pPr>
            <w:r w:rsidRPr="0071116A">
              <w:rPr>
                <w:rFonts w:ascii="Times New Roman" w:hAnsi="Times New Roman"/>
                <w:b/>
                <w:color w:val="FFFFFF"/>
                <w:sz w:val="16"/>
                <w:szCs w:val="18"/>
              </w:rPr>
              <w:t>2.902.029,82</w:t>
            </w:r>
          </w:p>
        </w:tc>
        <w:tc>
          <w:tcPr>
            <w:tcW w:w="1300" w:type="dxa"/>
            <w:shd w:val="clear" w:color="auto" w:fill="505050"/>
          </w:tcPr>
          <w:p w14:paraId="2C577F9F" w14:textId="77777777" w:rsidR="00E717DB" w:rsidRPr="0071116A" w:rsidRDefault="00E717DB" w:rsidP="00945F41">
            <w:pPr>
              <w:pStyle w:val="Odlomakpopisa"/>
              <w:spacing w:after="0"/>
              <w:ind w:left="0"/>
              <w:jc w:val="right"/>
              <w:rPr>
                <w:rFonts w:ascii="Times New Roman" w:hAnsi="Times New Roman"/>
                <w:b/>
                <w:color w:val="FFFFFF"/>
                <w:sz w:val="16"/>
                <w:szCs w:val="18"/>
              </w:rPr>
            </w:pPr>
            <w:r w:rsidRPr="0071116A">
              <w:rPr>
                <w:rFonts w:ascii="Times New Roman" w:hAnsi="Times New Roman"/>
                <w:b/>
                <w:color w:val="FFFFFF"/>
                <w:sz w:val="16"/>
                <w:szCs w:val="18"/>
              </w:rPr>
              <w:t>3.840.760,73</w:t>
            </w:r>
          </w:p>
        </w:tc>
        <w:tc>
          <w:tcPr>
            <w:tcW w:w="1300" w:type="dxa"/>
            <w:shd w:val="clear" w:color="auto" w:fill="505050"/>
          </w:tcPr>
          <w:p w14:paraId="33C7BBEC" w14:textId="77777777" w:rsidR="00E717DB" w:rsidRPr="0071116A" w:rsidRDefault="00E717DB" w:rsidP="00945F41">
            <w:pPr>
              <w:pStyle w:val="Odlomakpopisa"/>
              <w:spacing w:after="0"/>
              <w:ind w:left="0"/>
              <w:jc w:val="right"/>
              <w:rPr>
                <w:rFonts w:ascii="Times New Roman" w:hAnsi="Times New Roman"/>
                <w:b/>
                <w:color w:val="FFFFFF"/>
                <w:sz w:val="16"/>
                <w:szCs w:val="18"/>
              </w:rPr>
            </w:pPr>
            <w:r w:rsidRPr="0071116A">
              <w:rPr>
                <w:rFonts w:ascii="Times New Roman" w:hAnsi="Times New Roman"/>
                <w:b/>
                <w:color w:val="FFFFFF"/>
                <w:sz w:val="16"/>
                <w:szCs w:val="18"/>
              </w:rPr>
              <w:t>5.798.256,68</w:t>
            </w:r>
          </w:p>
        </w:tc>
        <w:tc>
          <w:tcPr>
            <w:tcW w:w="1300" w:type="dxa"/>
            <w:shd w:val="clear" w:color="auto" w:fill="505050"/>
          </w:tcPr>
          <w:p w14:paraId="10811950" w14:textId="77777777" w:rsidR="00E717DB" w:rsidRPr="0071116A" w:rsidRDefault="00E717DB" w:rsidP="00945F41">
            <w:pPr>
              <w:pStyle w:val="Odlomakpopisa"/>
              <w:spacing w:after="0"/>
              <w:ind w:left="0"/>
              <w:jc w:val="right"/>
              <w:rPr>
                <w:rFonts w:ascii="Times New Roman" w:hAnsi="Times New Roman"/>
                <w:b/>
                <w:color w:val="FFFFFF"/>
                <w:sz w:val="16"/>
                <w:szCs w:val="18"/>
              </w:rPr>
            </w:pPr>
            <w:r w:rsidRPr="0071116A">
              <w:rPr>
                <w:rFonts w:ascii="Times New Roman" w:hAnsi="Times New Roman"/>
                <w:b/>
                <w:color w:val="FFFFFF"/>
                <w:sz w:val="16"/>
                <w:szCs w:val="18"/>
              </w:rPr>
              <w:t>5.840.541,77</w:t>
            </w:r>
          </w:p>
        </w:tc>
        <w:tc>
          <w:tcPr>
            <w:tcW w:w="1300" w:type="dxa"/>
            <w:shd w:val="clear" w:color="auto" w:fill="505050"/>
          </w:tcPr>
          <w:p w14:paraId="43B4DDF7" w14:textId="77777777" w:rsidR="00E717DB" w:rsidRPr="0071116A" w:rsidRDefault="00E717DB" w:rsidP="00945F41">
            <w:pPr>
              <w:pStyle w:val="Odlomakpopisa"/>
              <w:spacing w:after="0"/>
              <w:ind w:left="0"/>
              <w:jc w:val="right"/>
              <w:rPr>
                <w:rFonts w:ascii="Times New Roman" w:hAnsi="Times New Roman"/>
                <w:b/>
                <w:color w:val="FFFFFF"/>
                <w:sz w:val="16"/>
                <w:szCs w:val="18"/>
              </w:rPr>
            </w:pPr>
            <w:r w:rsidRPr="0071116A">
              <w:rPr>
                <w:rFonts w:ascii="Times New Roman" w:hAnsi="Times New Roman"/>
                <w:b/>
                <w:color w:val="FFFFFF"/>
                <w:sz w:val="16"/>
                <w:szCs w:val="18"/>
              </w:rPr>
              <w:t>3.649.979,19</w:t>
            </w:r>
          </w:p>
        </w:tc>
      </w:tr>
    </w:tbl>
    <w:p w14:paraId="4C3AEC8B" w14:textId="77777777" w:rsidR="00E717DB" w:rsidRDefault="00E717DB" w:rsidP="0093557E">
      <w:pPr>
        <w:widowControl w:val="0"/>
        <w:autoSpaceDE w:val="0"/>
        <w:autoSpaceDN w:val="0"/>
        <w:adjustRightInd w:val="0"/>
        <w:spacing w:before="12" w:after="0"/>
        <w:ind w:right="1"/>
        <w:jc w:val="both"/>
        <w:rPr>
          <w:rFonts w:ascii="Times New Roman" w:hAnsi="Times New Roman"/>
          <w:sz w:val="20"/>
          <w:szCs w:val="20"/>
        </w:rPr>
      </w:pPr>
    </w:p>
    <w:p w14:paraId="72FF2E20" w14:textId="77777777" w:rsidR="003C0A82" w:rsidRDefault="003C0A82" w:rsidP="003C0A82">
      <w:pPr>
        <w:spacing w:after="0"/>
        <w:rPr>
          <w:rFonts w:ascii="Times New Roman" w:hAnsi="Times New Roman" w:cs="Times New Roman"/>
          <w:b/>
          <w:bCs/>
          <w:sz w:val="20"/>
          <w:szCs w:val="20"/>
        </w:rPr>
      </w:pPr>
      <w:r>
        <w:rPr>
          <w:rFonts w:ascii="Times New Roman" w:hAnsi="Times New Roman" w:cs="Times New Roman"/>
          <w:b/>
          <w:bCs/>
          <w:sz w:val="20"/>
          <w:szCs w:val="20"/>
        </w:rPr>
        <w:t>2</w:t>
      </w:r>
      <w:r w:rsidRPr="00130756">
        <w:rPr>
          <w:rFonts w:ascii="Times New Roman" w:hAnsi="Times New Roman" w:cs="Times New Roman"/>
          <w:b/>
          <w:bCs/>
          <w:sz w:val="20"/>
          <w:szCs w:val="20"/>
        </w:rPr>
        <w:t>. PRIKAZ MANJKA, ODNOSNO VIŠKA PRORAČUNA</w:t>
      </w:r>
    </w:p>
    <w:p w14:paraId="42997D68" w14:textId="77777777" w:rsidR="003C0A82" w:rsidRDefault="003C0A82" w:rsidP="003C0A82">
      <w:pPr>
        <w:spacing w:after="0"/>
        <w:rPr>
          <w:rFonts w:ascii="Times New Roman" w:hAnsi="Times New Roman" w:cs="Times New Roman"/>
          <w:b/>
          <w:bCs/>
          <w:sz w:val="20"/>
          <w:szCs w:val="20"/>
        </w:rPr>
      </w:pPr>
    </w:p>
    <w:p w14:paraId="156CDB52" w14:textId="77777777" w:rsidR="003C0A82" w:rsidRDefault="003C0A82" w:rsidP="003C0A82">
      <w:pPr>
        <w:spacing w:after="0"/>
        <w:jc w:val="both"/>
        <w:rPr>
          <w:rFonts w:ascii="Times New Roman" w:hAnsi="Times New Roman" w:cs="Times New Roman"/>
          <w:sz w:val="20"/>
          <w:szCs w:val="20"/>
        </w:rPr>
      </w:pPr>
      <w:r w:rsidRPr="00FE4408">
        <w:rPr>
          <w:rFonts w:ascii="Times New Roman" w:hAnsi="Times New Roman" w:cs="Times New Roman"/>
          <w:sz w:val="20"/>
          <w:szCs w:val="20"/>
        </w:rPr>
        <w:t xml:space="preserve">Ako ukupni prihodi i primici nisu jednaki ukupnim rashodima i izdacima, proračun jedinica sadrži preneseni višak ili preneseni manjak prihoda nad rashodima. </w:t>
      </w:r>
    </w:p>
    <w:p w14:paraId="0C2698C8" w14:textId="77777777" w:rsidR="003C0A82" w:rsidRDefault="003C0A82" w:rsidP="003C0A82">
      <w:pPr>
        <w:spacing w:after="0"/>
        <w:jc w:val="both"/>
        <w:rPr>
          <w:rFonts w:ascii="Times New Roman" w:hAnsi="Times New Roman" w:cs="Times New Roman"/>
          <w:sz w:val="20"/>
          <w:szCs w:val="20"/>
        </w:rPr>
      </w:pPr>
      <w:r w:rsidRPr="00FE4408">
        <w:rPr>
          <w:rFonts w:ascii="Times New Roman" w:hAnsi="Times New Roman" w:cs="Times New Roman"/>
          <w:sz w:val="20"/>
          <w:szCs w:val="20"/>
        </w:rPr>
        <w:t xml:space="preserve">Primjerice, kada prihodi i primici koji se planiraju ostvariti unutar jedne godine nisu dostatni za pokriće rashoda te godine za izjednačenje se koristi rezultat poslovanja iskazan u glavnoj knjizi na podskupini 922. </w:t>
      </w:r>
    </w:p>
    <w:p w14:paraId="3FBFE8C7" w14:textId="77777777" w:rsidR="003C0A82" w:rsidRDefault="003C0A82" w:rsidP="003C0A82">
      <w:pPr>
        <w:spacing w:after="0"/>
        <w:jc w:val="both"/>
        <w:rPr>
          <w:rFonts w:ascii="Times New Roman" w:hAnsi="Times New Roman" w:cs="Times New Roman"/>
          <w:sz w:val="20"/>
          <w:szCs w:val="20"/>
        </w:rPr>
      </w:pPr>
      <w:r w:rsidRPr="00FE4408">
        <w:rPr>
          <w:rFonts w:ascii="Times New Roman" w:hAnsi="Times New Roman" w:cs="Times New Roman"/>
          <w:sz w:val="20"/>
          <w:szCs w:val="20"/>
        </w:rPr>
        <w:t xml:space="preserve">Rezultat poslovanja utvrđuje se zasebno za jedinicu (prihodi i rashodi, primici i izdaci isključivo jedinice) i za proračunske korisnike iz njene nadležnosti (isključivo prihodi i rashodi, primici i izdaci proračunskog korisnika). </w:t>
      </w:r>
    </w:p>
    <w:p w14:paraId="4051F601" w14:textId="05AE3EF2" w:rsidR="003C0A82" w:rsidRDefault="003C0A82" w:rsidP="003C0A82">
      <w:pPr>
        <w:spacing w:after="0"/>
        <w:jc w:val="both"/>
        <w:rPr>
          <w:rFonts w:ascii="Times New Roman" w:hAnsi="Times New Roman" w:cs="Times New Roman"/>
          <w:sz w:val="20"/>
          <w:szCs w:val="20"/>
        </w:rPr>
      </w:pPr>
      <w:r w:rsidRPr="00FE4408">
        <w:rPr>
          <w:rFonts w:ascii="Times New Roman" w:hAnsi="Times New Roman" w:cs="Times New Roman"/>
          <w:sz w:val="20"/>
          <w:szCs w:val="20"/>
        </w:rPr>
        <w:t xml:space="preserve">Rezultat poslovanja koji se koristi za ujednačavanje proračuna je računovodstveni podatak. Međutim, u trenutku izrade plana proračuna konačni rezultat poslovanja nije do kraja poznat (tek u siječnju godine za koju se donosi financijski plan to će biti točan podatak). Zbog toga prilikom planiranja, tj. izrade financijskog plana u obzir se uzima planirani rezultat poslovanja, odnosno njegova procjena. </w:t>
      </w:r>
      <w:r>
        <w:rPr>
          <w:rFonts w:ascii="Times New Roman" w:hAnsi="Times New Roman" w:cs="Times New Roman"/>
          <w:sz w:val="20"/>
          <w:szCs w:val="20"/>
        </w:rPr>
        <w:t xml:space="preserve">Planirano je da će </w:t>
      </w:r>
      <w:r w:rsidRPr="00FE4408">
        <w:rPr>
          <w:rFonts w:ascii="Times New Roman" w:hAnsi="Times New Roman" w:cs="Times New Roman"/>
          <w:sz w:val="20"/>
          <w:szCs w:val="20"/>
        </w:rPr>
        <w:t xml:space="preserve">Općina </w:t>
      </w:r>
      <w:r>
        <w:rPr>
          <w:rFonts w:ascii="Times New Roman" w:hAnsi="Times New Roman" w:cs="Times New Roman"/>
          <w:sz w:val="20"/>
          <w:szCs w:val="20"/>
        </w:rPr>
        <w:t>Tovarnik</w:t>
      </w:r>
      <w:r w:rsidRPr="00FE4408">
        <w:rPr>
          <w:rFonts w:ascii="Times New Roman" w:hAnsi="Times New Roman" w:cs="Times New Roman"/>
          <w:sz w:val="20"/>
          <w:szCs w:val="20"/>
        </w:rPr>
        <w:t xml:space="preserve"> </w:t>
      </w:r>
      <w:r>
        <w:rPr>
          <w:rFonts w:ascii="Times New Roman" w:hAnsi="Times New Roman" w:cs="Times New Roman"/>
          <w:sz w:val="20"/>
          <w:szCs w:val="20"/>
        </w:rPr>
        <w:t>procijenjeni</w:t>
      </w:r>
      <w:r w:rsidRPr="00FE4408">
        <w:rPr>
          <w:rFonts w:ascii="Times New Roman" w:hAnsi="Times New Roman" w:cs="Times New Roman"/>
          <w:sz w:val="20"/>
          <w:szCs w:val="20"/>
        </w:rPr>
        <w:t xml:space="preserve"> </w:t>
      </w:r>
      <w:r>
        <w:rPr>
          <w:rFonts w:ascii="Times New Roman" w:hAnsi="Times New Roman" w:cs="Times New Roman"/>
          <w:sz w:val="20"/>
          <w:szCs w:val="20"/>
        </w:rPr>
        <w:t>manjak</w:t>
      </w:r>
      <w:r w:rsidRPr="00FE4408">
        <w:rPr>
          <w:rFonts w:ascii="Times New Roman" w:hAnsi="Times New Roman" w:cs="Times New Roman"/>
          <w:sz w:val="20"/>
          <w:szCs w:val="20"/>
        </w:rPr>
        <w:t xml:space="preserve"> </w:t>
      </w:r>
      <w:r>
        <w:rPr>
          <w:rFonts w:ascii="Times New Roman" w:hAnsi="Times New Roman" w:cs="Times New Roman"/>
          <w:sz w:val="20"/>
          <w:szCs w:val="20"/>
        </w:rPr>
        <w:t>pokriti</w:t>
      </w:r>
      <w:r w:rsidRPr="00FE4408">
        <w:rPr>
          <w:rFonts w:ascii="Times New Roman" w:hAnsi="Times New Roman" w:cs="Times New Roman"/>
          <w:sz w:val="20"/>
          <w:szCs w:val="20"/>
        </w:rPr>
        <w:t xml:space="preserve"> </w:t>
      </w:r>
      <w:r>
        <w:rPr>
          <w:rFonts w:ascii="Times New Roman" w:hAnsi="Times New Roman" w:cs="Times New Roman"/>
          <w:sz w:val="20"/>
          <w:szCs w:val="20"/>
        </w:rPr>
        <w:t>tijekom</w:t>
      </w:r>
      <w:r w:rsidRPr="00FE4408">
        <w:rPr>
          <w:rFonts w:ascii="Times New Roman" w:hAnsi="Times New Roman" w:cs="Times New Roman"/>
          <w:sz w:val="20"/>
          <w:szCs w:val="20"/>
        </w:rPr>
        <w:t xml:space="preserve"> 202</w:t>
      </w:r>
      <w:r>
        <w:rPr>
          <w:rFonts w:ascii="Times New Roman" w:hAnsi="Times New Roman" w:cs="Times New Roman"/>
          <w:sz w:val="20"/>
          <w:szCs w:val="20"/>
        </w:rPr>
        <w:t>6</w:t>
      </w:r>
      <w:r w:rsidRPr="00FE4408">
        <w:rPr>
          <w:rFonts w:ascii="Times New Roman" w:hAnsi="Times New Roman" w:cs="Times New Roman"/>
          <w:sz w:val="20"/>
          <w:szCs w:val="20"/>
        </w:rPr>
        <w:t>. godin</w:t>
      </w:r>
      <w:r>
        <w:rPr>
          <w:rFonts w:ascii="Times New Roman" w:hAnsi="Times New Roman" w:cs="Times New Roman"/>
          <w:sz w:val="20"/>
          <w:szCs w:val="20"/>
        </w:rPr>
        <w:t>e</w:t>
      </w:r>
      <w:r w:rsidRPr="00FE4408">
        <w:rPr>
          <w:rFonts w:ascii="Times New Roman" w:hAnsi="Times New Roman" w:cs="Times New Roman"/>
          <w:sz w:val="20"/>
          <w:szCs w:val="20"/>
        </w:rPr>
        <w:t>,</w:t>
      </w:r>
      <w:r>
        <w:rPr>
          <w:rFonts w:ascii="Times New Roman" w:hAnsi="Times New Roman" w:cs="Times New Roman"/>
          <w:sz w:val="20"/>
          <w:szCs w:val="20"/>
        </w:rPr>
        <w:t xml:space="preserve"> iz izvora </w:t>
      </w:r>
      <w:r w:rsidRPr="004502AE">
        <w:rPr>
          <w:rFonts w:ascii="Times New Roman" w:hAnsi="Times New Roman" w:cs="Times New Roman"/>
          <w:i/>
          <w:iCs/>
          <w:sz w:val="20"/>
          <w:szCs w:val="20"/>
        </w:rPr>
        <w:t>11 Opći prihodi i primici</w:t>
      </w:r>
      <w:r w:rsidRPr="00FE4408">
        <w:rPr>
          <w:rFonts w:ascii="Times New Roman" w:hAnsi="Times New Roman" w:cs="Times New Roman"/>
          <w:sz w:val="20"/>
          <w:szCs w:val="20"/>
        </w:rPr>
        <w:t xml:space="preserve"> te zbog toga nije potrebno izraditi višegodišnji plan uravnoteženja.</w:t>
      </w:r>
    </w:p>
    <w:p w14:paraId="11AFC4D6" w14:textId="77777777" w:rsidR="00121CF7" w:rsidRDefault="00121CF7" w:rsidP="003C0A82">
      <w:pPr>
        <w:spacing w:after="0"/>
        <w:jc w:val="both"/>
        <w:rPr>
          <w:rFonts w:ascii="Times New Roman" w:hAnsi="Times New Roman" w:cs="Times New Roman"/>
          <w:sz w:val="20"/>
          <w:szCs w:val="20"/>
        </w:rPr>
      </w:pPr>
    </w:p>
    <w:p w14:paraId="5055FA7A" w14:textId="77777777" w:rsidR="00121CF7" w:rsidRDefault="00121CF7" w:rsidP="003C0A82">
      <w:pPr>
        <w:spacing w:after="0"/>
        <w:jc w:val="both"/>
        <w:rPr>
          <w:rFonts w:ascii="Times New Roman" w:hAnsi="Times New Roman" w:cs="Times New Roman"/>
          <w:sz w:val="20"/>
          <w:szCs w:val="20"/>
        </w:rPr>
      </w:pPr>
    </w:p>
    <w:p w14:paraId="13829441" w14:textId="77777777" w:rsidR="00121CF7" w:rsidRPr="00BF7CFA" w:rsidRDefault="00121CF7" w:rsidP="00121CF7">
      <w:pPr>
        <w:pStyle w:val="Odlomakpopisa"/>
        <w:numPr>
          <w:ilvl w:val="0"/>
          <w:numId w:val="35"/>
        </w:numPr>
        <w:rPr>
          <w:rFonts w:ascii="Times New Roman" w:hAnsi="Times New Roman"/>
          <w:b/>
          <w:bCs/>
          <w:sz w:val="24"/>
          <w:szCs w:val="24"/>
        </w:rPr>
      </w:pPr>
      <w:r w:rsidRPr="00BF7CFA">
        <w:rPr>
          <w:rFonts w:ascii="Times New Roman" w:hAnsi="Times New Roman"/>
          <w:b/>
          <w:bCs/>
          <w:sz w:val="24"/>
          <w:szCs w:val="24"/>
        </w:rPr>
        <w:t xml:space="preserve">OBRAZLOŽENJE </w:t>
      </w:r>
      <w:r>
        <w:rPr>
          <w:rFonts w:ascii="Times New Roman" w:hAnsi="Times New Roman"/>
          <w:b/>
          <w:bCs/>
          <w:sz w:val="24"/>
          <w:szCs w:val="24"/>
        </w:rPr>
        <w:t>POSEBNOG</w:t>
      </w:r>
      <w:r w:rsidRPr="00BF7CFA">
        <w:rPr>
          <w:rFonts w:ascii="Times New Roman" w:hAnsi="Times New Roman"/>
          <w:b/>
          <w:bCs/>
          <w:sz w:val="24"/>
          <w:szCs w:val="24"/>
        </w:rPr>
        <w:t xml:space="preserve"> DIJELA PRORAČUNA</w:t>
      </w:r>
    </w:p>
    <w:p w14:paraId="137E2A74" w14:textId="77777777" w:rsidR="00121CF7" w:rsidRDefault="00121CF7" w:rsidP="00121CF7">
      <w:pPr>
        <w:jc w:val="both"/>
        <w:rPr>
          <w:rFonts w:ascii="Times New Roman" w:hAnsi="Times New Roman"/>
          <w:sz w:val="20"/>
          <w:szCs w:val="20"/>
        </w:rPr>
      </w:pPr>
      <w:r w:rsidRPr="0014044E">
        <w:rPr>
          <w:rFonts w:ascii="Times New Roman" w:hAnsi="Times New Roman"/>
          <w:sz w:val="20"/>
          <w:szCs w:val="20"/>
        </w:rPr>
        <w:t>Posebni dio proračuna sastoji se od plana rashoda i izdataka Općine Tovarnik iskazanih po organizacijskoj klasifikaciji, izvorima financiranja i ekonomskoj klasifikaciji, raspoređenih u programe koji se sastoje od aktivnosti i projekata.</w:t>
      </w:r>
    </w:p>
    <w:p w14:paraId="6A2F5764" w14:textId="77777777" w:rsidR="00121CF7" w:rsidRDefault="00121CF7" w:rsidP="00121CF7">
      <w:pPr>
        <w:jc w:val="both"/>
        <w:rPr>
          <w:rFonts w:ascii="Times New Roman" w:hAnsi="Times New Roman"/>
          <w:sz w:val="20"/>
          <w:szCs w:val="20"/>
        </w:rPr>
      </w:pPr>
      <w:r w:rsidRPr="00023516">
        <w:rPr>
          <w:rFonts w:ascii="Times New Roman" w:hAnsi="Times New Roman"/>
          <w:sz w:val="20"/>
          <w:szCs w:val="20"/>
        </w:rPr>
        <w:t>Prema organizacijskoj klasifikaciji, proračun se sastoji od povezanih i međusobno usklađenih cjelina proračuna i proračunskih korisnika koje odgovarajućim materijalnim sredstvima ostvaruju postavljene ciljeve:</w:t>
      </w:r>
    </w:p>
    <w:p w14:paraId="35387A76" w14:textId="77777777" w:rsidR="00121CF7" w:rsidRPr="00023516" w:rsidRDefault="00121CF7" w:rsidP="00121CF7">
      <w:pPr>
        <w:contextualSpacing/>
        <w:rPr>
          <w:rFonts w:ascii="Times New Roman" w:hAnsi="Times New Roman"/>
          <w:b/>
          <w:bCs/>
          <w:sz w:val="20"/>
          <w:szCs w:val="20"/>
        </w:rPr>
      </w:pPr>
      <w:r w:rsidRPr="00023516">
        <w:rPr>
          <w:rFonts w:ascii="Times New Roman" w:hAnsi="Times New Roman"/>
          <w:b/>
          <w:bCs/>
          <w:sz w:val="20"/>
          <w:szCs w:val="20"/>
        </w:rPr>
        <w:lastRenderedPageBreak/>
        <w:t>RAZDJEL 001 Jedinstveni upravni odjel</w:t>
      </w:r>
    </w:p>
    <w:p w14:paraId="52BEC041" w14:textId="77777777" w:rsidR="00121CF7" w:rsidRPr="00023516" w:rsidRDefault="00121CF7" w:rsidP="00121CF7">
      <w:pPr>
        <w:contextualSpacing/>
        <w:rPr>
          <w:rFonts w:ascii="Times New Roman" w:hAnsi="Times New Roman"/>
          <w:sz w:val="20"/>
          <w:szCs w:val="20"/>
        </w:rPr>
      </w:pPr>
      <w:r w:rsidRPr="00023516">
        <w:rPr>
          <w:rFonts w:ascii="Times New Roman" w:hAnsi="Times New Roman"/>
          <w:sz w:val="20"/>
          <w:szCs w:val="20"/>
        </w:rPr>
        <w:t>GLAVA 00101 Tijela Općine Tovarnik</w:t>
      </w:r>
    </w:p>
    <w:p w14:paraId="7AE27113" w14:textId="77777777" w:rsidR="00121CF7" w:rsidRPr="00023516" w:rsidRDefault="00121CF7" w:rsidP="00121CF7">
      <w:pPr>
        <w:contextualSpacing/>
        <w:rPr>
          <w:rFonts w:ascii="Times New Roman" w:hAnsi="Times New Roman"/>
          <w:sz w:val="20"/>
          <w:szCs w:val="20"/>
        </w:rPr>
      </w:pPr>
      <w:r w:rsidRPr="00023516">
        <w:rPr>
          <w:rFonts w:ascii="Times New Roman" w:hAnsi="Times New Roman"/>
          <w:sz w:val="20"/>
          <w:szCs w:val="20"/>
        </w:rPr>
        <w:t>GLAVA 00102 Društvene djelatnosti</w:t>
      </w:r>
    </w:p>
    <w:p w14:paraId="5C18E295" w14:textId="77777777" w:rsidR="00121CF7" w:rsidRPr="00023516" w:rsidRDefault="00121CF7" w:rsidP="00121CF7">
      <w:pPr>
        <w:contextualSpacing/>
        <w:rPr>
          <w:rFonts w:ascii="Times New Roman" w:hAnsi="Times New Roman"/>
          <w:sz w:val="20"/>
          <w:szCs w:val="20"/>
        </w:rPr>
      </w:pPr>
      <w:r w:rsidRPr="00023516">
        <w:rPr>
          <w:rFonts w:ascii="Times New Roman" w:hAnsi="Times New Roman"/>
          <w:sz w:val="20"/>
          <w:szCs w:val="20"/>
        </w:rPr>
        <w:t>GLAVA 00103 Gospodarska djelatnost</w:t>
      </w:r>
    </w:p>
    <w:p w14:paraId="41B9518F" w14:textId="77777777" w:rsidR="00121CF7" w:rsidRPr="00023516" w:rsidRDefault="00121CF7" w:rsidP="00121CF7">
      <w:pPr>
        <w:contextualSpacing/>
        <w:rPr>
          <w:rFonts w:ascii="Times New Roman" w:hAnsi="Times New Roman"/>
          <w:sz w:val="20"/>
          <w:szCs w:val="20"/>
        </w:rPr>
      </w:pPr>
      <w:r w:rsidRPr="00023516">
        <w:rPr>
          <w:rFonts w:ascii="Times New Roman" w:hAnsi="Times New Roman"/>
          <w:sz w:val="20"/>
          <w:szCs w:val="20"/>
        </w:rPr>
        <w:t>GLAVA 00104 Komunalna i gospodarska djelatnost</w:t>
      </w:r>
    </w:p>
    <w:p w14:paraId="7D7AB635" w14:textId="77777777" w:rsidR="00121CF7" w:rsidRPr="00023516" w:rsidRDefault="00121CF7" w:rsidP="00121CF7">
      <w:pPr>
        <w:contextualSpacing/>
        <w:rPr>
          <w:rFonts w:ascii="Times New Roman" w:hAnsi="Times New Roman"/>
          <w:sz w:val="20"/>
          <w:szCs w:val="20"/>
        </w:rPr>
      </w:pPr>
      <w:r w:rsidRPr="00023516">
        <w:rPr>
          <w:rFonts w:ascii="Times New Roman" w:hAnsi="Times New Roman"/>
          <w:sz w:val="20"/>
          <w:szCs w:val="20"/>
        </w:rPr>
        <w:t>GLAVA 00105 Socijalna skrb</w:t>
      </w:r>
    </w:p>
    <w:p w14:paraId="67AD1898" w14:textId="77777777" w:rsidR="00121CF7" w:rsidRDefault="00121CF7" w:rsidP="00121CF7">
      <w:pPr>
        <w:contextualSpacing/>
        <w:rPr>
          <w:rFonts w:ascii="Times New Roman" w:hAnsi="Times New Roman"/>
          <w:sz w:val="20"/>
          <w:szCs w:val="20"/>
        </w:rPr>
      </w:pPr>
      <w:r w:rsidRPr="00023516">
        <w:rPr>
          <w:rFonts w:ascii="Times New Roman" w:hAnsi="Times New Roman"/>
          <w:sz w:val="20"/>
          <w:szCs w:val="20"/>
        </w:rPr>
        <w:t>GLAVA 00108 Predškolski odgoj – DV Palčić</w:t>
      </w:r>
    </w:p>
    <w:p w14:paraId="0630A811" w14:textId="23367BE2" w:rsidR="009053BE" w:rsidRPr="00023516" w:rsidRDefault="009053BE" w:rsidP="00121CF7">
      <w:pPr>
        <w:contextualSpacing/>
        <w:rPr>
          <w:rFonts w:ascii="Times New Roman" w:hAnsi="Times New Roman"/>
          <w:sz w:val="20"/>
          <w:szCs w:val="20"/>
        </w:rPr>
      </w:pPr>
      <w:r w:rsidRPr="00023516">
        <w:rPr>
          <w:rFonts w:ascii="Times New Roman" w:hAnsi="Times New Roman"/>
          <w:sz w:val="20"/>
          <w:szCs w:val="20"/>
        </w:rPr>
        <w:t>GLAVA 0010</w:t>
      </w:r>
      <w:r>
        <w:rPr>
          <w:rFonts w:ascii="Times New Roman" w:hAnsi="Times New Roman"/>
          <w:sz w:val="20"/>
          <w:szCs w:val="20"/>
        </w:rPr>
        <w:t>9</w:t>
      </w:r>
      <w:r w:rsidRPr="00023516">
        <w:rPr>
          <w:rFonts w:ascii="Times New Roman" w:hAnsi="Times New Roman"/>
          <w:sz w:val="20"/>
          <w:szCs w:val="20"/>
        </w:rPr>
        <w:t xml:space="preserve"> </w:t>
      </w:r>
      <w:r>
        <w:rPr>
          <w:rFonts w:ascii="Times New Roman" w:hAnsi="Times New Roman"/>
          <w:sz w:val="20"/>
          <w:szCs w:val="20"/>
        </w:rPr>
        <w:t>Razvojna agencija TINTL</w:t>
      </w:r>
    </w:p>
    <w:p w14:paraId="76957D78" w14:textId="77777777" w:rsidR="00121CF7" w:rsidRPr="00023516" w:rsidRDefault="00121CF7" w:rsidP="00121CF7">
      <w:pPr>
        <w:contextualSpacing/>
        <w:rPr>
          <w:rFonts w:ascii="Times New Roman" w:hAnsi="Times New Roman"/>
          <w:b/>
          <w:bCs/>
          <w:sz w:val="20"/>
          <w:szCs w:val="20"/>
        </w:rPr>
      </w:pPr>
      <w:r w:rsidRPr="00023516">
        <w:rPr>
          <w:rFonts w:ascii="Times New Roman" w:hAnsi="Times New Roman"/>
          <w:b/>
          <w:bCs/>
          <w:sz w:val="20"/>
          <w:szCs w:val="20"/>
        </w:rPr>
        <w:t>RAZDJEL 002 Općinsko vijeće</w:t>
      </w:r>
    </w:p>
    <w:p w14:paraId="5FFB6744" w14:textId="77777777" w:rsidR="00121CF7" w:rsidRDefault="00121CF7" w:rsidP="00121CF7">
      <w:pPr>
        <w:contextualSpacing/>
        <w:rPr>
          <w:rFonts w:ascii="Times New Roman" w:hAnsi="Times New Roman"/>
          <w:sz w:val="20"/>
          <w:szCs w:val="20"/>
        </w:rPr>
      </w:pPr>
      <w:r w:rsidRPr="00023516">
        <w:rPr>
          <w:rFonts w:ascii="Times New Roman" w:hAnsi="Times New Roman"/>
          <w:sz w:val="20"/>
          <w:szCs w:val="20"/>
        </w:rPr>
        <w:t>GLAVA 00201 Predstavničko tijelo</w:t>
      </w:r>
    </w:p>
    <w:p w14:paraId="4AB59383" w14:textId="77777777" w:rsidR="00121CF7" w:rsidRPr="00023516" w:rsidRDefault="00121CF7" w:rsidP="00121CF7">
      <w:pPr>
        <w:contextualSpacing/>
        <w:rPr>
          <w:rFonts w:ascii="Times New Roman" w:hAnsi="Times New Roman"/>
          <w:sz w:val="20"/>
          <w:szCs w:val="20"/>
        </w:rPr>
      </w:pPr>
    </w:p>
    <w:p w14:paraId="32E8F370" w14:textId="55A5EDAC" w:rsidR="00121CF7" w:rsidRPr="00023516" w:rsidRDefault="00121CF7" w:rsidP="00121CF7">
      <w:pPr>
        <w:contextualSpacing/>
        <w:jc w:val="both"/>
        <w:rPr>
          <w:rFonts w:ascii="Times New Roman" w:hAnsi="Times New Roman"/>
          <w:sz w:val="20"/>
          <w:szCs w:val="20"/>
        </w:rPr>
      </w:pPr>
      <w:r w:rsidRPr="00023516">
        <w:rPr>
          <w:rFonts w:ascii="Times New Roman" w:hAnsi="Times New Roman"/>
          <w:sz w:val="20"/>
          <w:szCs w:val="20"/>
        </w:rPr>
        <w:t>Planom proračuna za 202</w:t>
      </w:r>
      <w:r w:rsidR="009053BE">
        <w:rPr>
          <w:rFonts w:ascii="Times New Roman" w:hAnsi="Times New Roman"/>
          <w:sz w:val="20"/>
          <w:szCs w:val="20"/>
        </w:rPr>
        <w:t>6</w:t>
      </w:r>
      <w:r w:rsidRPr="00023516">
        <w:rPr>
          <w:rFonts w:ascii="Times New Roman" w:hAnsi="Times New Roman"/>
          <w:sz w:val="20"/>
          <w:szCs w:val="20"/>
        </w:rPr>
        <w:t xml:space="preserve">. godinu </w:t>
      </w:r>
      <w:bookmarkStart w:id="0" w:name="_Hlk184303153"/>
      <w:r w:rsidRPr="00023516">
        <w:rPr>
          <w:rFonts w:ascii="Times New Roman" w:hAnsi="Times New Roman"/>
          <w:sz w:val="20"/>
          <w:szCs w:val="20"/>
        </w:rPr>
        <w:t xml:space="preserve">planirani su rashodi Jedinstvenog upravnog odijela u iznosu od </w:t>
      </w:r>
      <w:r w:rsidR="009053BE">
        <w:rPr>
          <w:rFonts w:ascii="Times New Roman" w:hAnsi="Times New Roman"/>
          <w:sz w:val="20"/>
          <w:szCs w:val="20"/>
        </w:rPr>
        <w:t>5.767.982,53</w:t>
      </w:r>
      <w:r w:rsidRPr="00023516">
        <w:rPr>
          <w:rFonts w:ascii="Times New Roman" w:hAnsi="Times New Roman"/>
          <w:sz w:val="20"/>
          <w:szCs w:val="20"/>
        </w:rPr>
        <w:t xml:space="preserve"> EUR, dok su u projekcijama za 202</w:t>
      </w:r>
      <w:r w:rsidR="009053BE">
        <w:rPr>
          <w:rFonts w:ascii="Times New Roman" w:hAnsi="Times New Roman"/>
          <w:sz w:val="20"/>
          <w:szCs w:val="20"/>
        </w:rPr>
        <w:t>7</w:t>
      </w:r>
      <w:r w:rsidRPr="00023516">
        <w:rPr>
          <w:rFonts w:ascii="Times New Roman" w:hAnsi="Times New Roman"/>
          <w:sz w:val="20"/>
          <w:szCs w:val="20"/>
        </w:rPr>
        <w:t xml:space="preserve">. godinu planirani u iznosu od </w:t>
      </w:r>
      <w:r w:rsidR="009053BE">
        <w:rPr>
          <w:rFonts w:ascii="Times New Roman" w:hAnsi="Times New Roman"/>
          <w:sz w:val="20"/>
          <w:szCs w:val="20"/>
        </w:rPr>
        <w:t>5.807.240,21</w:t>
      </w:r>
      <w:r w:rsidRPr="00023516">
        <w:rPr>
          <w:rFonts w:ascii="Times New Roman" w:hAnsi="Times New Roman"/>
          <w:sz w:val="20"/>
          <w:szCs w:val="20"/>
        </w:rPr>
        <w:t xml:space="preserve"> EUR, a u projekcijama za 202</w:t>
      </w:r>
      <w:r w:rsidR="009053BE">
        <w:rPr>
          <w:rFonts w:ascii="Times New Roman" w:hAnsi="Times New Roman"/>
          <w:sz w:val="20"/>
          <w:szCs w:val="20"/>
        </w:rPr>
        <w:t>8</w:t>
      </w:r>
      <w:r w:rsidRPr="00023516">
        <w:rPr>
          <w:rFonts w:ascii="Times New Roman" w:hAnsi="Times New Roman"/>
          <w:sz w:val="20"/>
          <w:szCs w:val="20"/>
        </w:rPr>
        <w:t xml:space="preserve">. godinu u iznosu od </w:t>
      </w:r>
      <w:r w:rsidR="009053BE">
        <w:rPr>
          <w:rFonts w:ascii="Times New Roman" w:hAnsi="Times New Roman"/>
          <w:sz w:val="20"/>
          <w:szCs w:val="20"/>
        </w:rPr>
        <w:t>3.613.347,47</w:t>
      </w:r>
      <w:r w:rsidRPr="00023516">
        <w:rPr>
          <w:rFonts w:ascii="Times New Roman" w:hAnsi="Times New Roman"/>
          <w:sz w:val="20"/>
          <w:szCs w:val="20"/>
        </w:rPr>
        <w:t xml:space="preserve"> EUR.</w:t>
      </w:r>
    </w:p>
    <w:bookmarkEnd w:id="0"/>
    <w:p w14:paraId="2DCFEA47" w14:textId="6F3C3EC9" w:rsidR="00121CF7" w:rsidRDefault="00121CF7" w:rsidP="00121CF7">
      <w:pPr>
        <w:contextualSpacing/>
        <w:jc w:val="both"/>
        <w:rPr>
          <w:rFonts w:ascii="Times New Roman" w:hAnsi="Times New Roman"/>
          <w:sz w:val="20"/>
          <w:szCs w:val="20"/>
        </w:rPr>
      </w:pPr>
      <w:r w:rsidRPr="00023516">
        <w:rPr>
          <w:rFonts w:ascii="Times New Roman" w:hAnsi="Times New Roman"/>
          <w:sz w:val="20"/>
          <w:szCs w:val="20"/>
        </w:rPr>
        <w:t>Planom proračuna za 202</w:t>
      </w:r>
      <w:r w:rsidR="009053BE">
        <w:rPr>
          <w:rFonts w:ascii="Times New Roman" w:hAnsi="Times New Roman"/>
          <w:sz w:val="20"/>
          <w:szCs w:val="20"/>
        </w:rPr>
        <w:t>6</w:t>
      </w:r>
      <w:r w:rsidRPr="00023516">
        <w:rPr>
          <w:rFonts w:ascii="Times New Roman" w:hAnsi="Times New Roman"/>
          <w:sz w:val="20"/>
          <w:szCs w:val="20"/>
        </w:rPr>
        <w:t xml:space="preserve">. godinu planirani su rashodi </w:t>
      </w:r>
      <w:r>
        <w:rPr>
          <w:rFonts w:ascii="Times New Roman" w:hAnsi="Times New Roman"/>
          <w:sz w:val="20"/>
          <w:szCs w:val="20"/>
        </w:rPr>
        <w:t>Općinskog vijeća</w:t>
      </w:r>
      <w:r w:rsidRPr="00023516">
        <w:rPr>
          <w:rFonts w:ascii="Times New Roman" w:hAnsi="Times New Roman"/>
          <w:sz w:val="20"/>
          <w:szCs w:val="20"/>
        </w:rPr>
        <w:t xml:space="preserve"> u iznosu od </w:t>
      </w:r>
      <w:r w:rsidR="009053BE">
        <w:rPr>
          <w:rFonts w:ascii="Times New Roman" w:hAnsi="Times New Roman"/>
          <w:sz w:val="20"/>
          <w:szCs w:val="20"/>
        </w:rPr>
        <w:t>30.274,15</w:t>
      </w:r>
      <w:r w:rsidRPr="00023516">
        <w:rPr>
          <w:rFonts w:ascii="Times New Roman" w:hAnsi="Times New Roman"/>
          <w:sz w:val="20"/>
          <w:szCs w:val="20"/>
        </w:rPr>
        <w:t xml:space="preserve"> EUR, dok su u projekcijama za 202</w:t>
      </w:r>
      <w:r w:rsidR="009053BE">
        <w:rPr>
          <w:rFonts w:ascii="Times New Roman" w:hAnsi="Times New Roman"/>
          <w:sz w:val="20"/>
          <w:szCs w:val="20"/>
        </w:rPr>
        <w:t>7</w:t>
      </w:r>
      <w:r w:rsidRPr="00023516">
        <w:rPr>
          <w:rFonts w:ascii="Times New Roman" w:hAnsi="Times New Roman"/>
          <w:sz w:val="20"/>
          <w:szCs w:val="20"/>
        </w:rPr>
        <w:t xml:space="preserve">. godinu planirani u iznosu od </w:t>
      </w:r>
      <w:r w:rsidR="009053BE">
        <w:rPr>
          <w:rFonts w:ascii="Times New Roman" w:hAnsi="Times New Roman"/>
          <w:sz w:val="20"/>
          <w:szCs w:val="20"/>
        </w:rPr>
        <w:t>33.301,56</w:t>
      </w:r>
      <w:r w:rsidRPr="00023516">
        <w:rPr>
          <w:rFonts w:ascii="Times New Roman" w:hAnsi="Times New Roman"/>
          <w:sz w:val="20"/>
          <w:szCs w:val="20"/>
        </w:rPr>
        <w:t xml:space="preserve"> EUR, a u projekcijama za 202</w:t>
      </w:r>
      <w:r w:rsidR="009053BE">
        <w:rPr>
          <w:rFonts w:ascii="Times New Roman" w:hAnsi="Times New Roman"/>
          <w:sz w:val="20"/>
          <w:szCs w:val="20"/>
        </w:rPr>
        <w:t>8</w:t>
      </w:r>
      <w:r w:rsidRPr="00023516">
        <w:rPr>
          <w:rFonts w:ascii="Times New Roman" w:hAnsi="Times New Roman"/>
          <w:sz w:val="20"/>
          <w:szCs w:val="20"/>
        </w:rPr>
        <w:t xml:space="preserve">. godinu u iznosu od </w:t>
      </w:r>
      <w:r w:rsidR="009053BE">
        <w:rPr>
          <w:rFonts w:ascii="Times New Roman" w:hAnsi="Times New Roman"/>
          <w:sz w:val="20"/>
          <w:szCs w:val="20"/>
        </w:rPr>
        <w:t>36.631,72</w:t>
      </w:r>
      <w:r w:rsidRPr="00023516">
        <w:rPr>
          <w:rFonts w:ascii="Times New Roman" w:hAnsi="Times New Roman"/>
          <w:sz w:val="20"/>
          <w:szCs w:val="20"/>
        </w:rPr>
        <w:t xml:space="preserve"> EUR.</w:t>
      </w:r>
    </w:p>
    <w:p w14:paraId="1C5B706D" w14:textId="77777777" w:rsidR="00121CF7" w:rsidRPr="00041F7B" w:rsidRDefault="00121CF7" w:rsidP="00121CF7">
      <w:pPr>
        <w:contextualSpacing/>
        <w:jc w:val="both"/>
        <w:rPr>
          <w:rFonts w:ascii="Times New Roman" w:hAnsi="Times New Roman"/>
          <w:sz w:val="20"/>
          <w:szCs w:val="20"/>
        </w:rPr>
      </w:pPr>
    </w:p>
    <w:p w14:paraId="7AF4B5C6" w14:textId="77777777" w:rsidR="00121CF7" w:rsidRPr="00041F7B" w:rsidRDefault="00121CF7" w:rsidP="00121CF7">
      <w:pPr>
        <w:contextualSpacing/>
        <w:jc w:val="both"/>
        <w:rPr>
          <w:rFonts w:ascii="Times New Roman" w:hAnsi="Times New Roman"/>
          <w:sz w:val="20"/>
          <w:szCs w:val="20"/>
        </w:rPr>
      </w:pPr>
      <w:r w:rsidRPr="00023516">
        <w:rPr>
          <w:rFonts w:ascii="Times New Roman" w:hAnsi="Times New Roman"/>
          <w:b/>
          <w:bCs/>
          <w:sz w:val="20"/>
          <w:szCs w:val="20"/>
        </w:rPr>
        <w:t>Cilj Jedinstvenog upravnog odjela</w:t>
      </w:r>
      <w:r w:rsidRPr="00023516">
        <w:rPr>
          <w:rFonts w:ascii="Times New Roman" w:hAnsi="Times New Roman"/>
          <w:sz w:val="20"/>
          <w:szCs w:val="20"/>
        </w:rPr>
        <w:t>: zakonito izvršavanje obveza iz svog samoupravnog djelokruga, povećanje kvalitete rada i dostupnosti mještanima Općine.</w:t>
      </w:r>
    </w:p>
    <w:p w14:paraId="18EE6544" w14:textId="77777777" w:rsidR="00121CF7" w:rsidRPr="00023516" w:rsidRDefault="00121CF7" w:rsidP="00121CF7">
      <w:pPr>
        <w:contextualSpacing/>
        <w:jc w:val="both"/>
        <w:rPr>
          <w:rFonts w:ascii="Times New Roman" w:hAnsi="Times New Roman"/>
          <w:sz w:val="20"/>
          <w:szCs w:val="20"/>
        </w:rPr>
      </w:pPr>
      <w:r w:rsidRPr="00023516">
        <w:rPr>
          <w:rFonts w:ascii="Times New Roman" w:hAnsi="Times New Roman"/>
          <w:b/>
          <w:bCs/>
          <w:sz w:val="20"/>
          <w:szCs w:val="20"/>
        </w:rPr>
        <w:t>Pokazatelj uspješnosti Jedinstvenog upravnog odjela</w:t>
      </w:r>
      <w:r w:rsidRPr="00023516">
        <w:rPr>
          <w:rFonts w:ascii="Times New Roman" w:hAnsi="Times New Roman"/>
          <w:sz w:val="20"/>
          <w:szCs w:val="20"/>
        </w:rPr>
        <w:t>: obavljanje poslova lokalnog značaja kojima se neposredno ostvaruju potrebe građana.</w:t>
      </w:r>
    </w:p>
    <w:p w14:paraId="0CAFB0C2" w14:textId="77777777" w:rsidR="00121CF7" w:rsidRPr="00023516" w:rsidRDefault="00121CF7" w:rsidP="00121CF7">
      <w:pPr>
        <w:contextualSpacing/>
        <w:jc w:val="both"/>
        <w:rPr>
          <w:rFonts w:ascii="Times New Roman" w:hAnsi="Times New Roman"/>
          <w:sz w:val="20"/>
          <w:szCs w:val="20"/>
        </w:rPr>
      </w:pPr>
    </w:p>
    <w:p w14:paraId="4B1CA7CA" w14:textId="77777777" w:rsidR="00121CF7" w:rsidRPr="00041F7B" w:rsidRDefault="00121CF7" w:rsidP="00121CF7">
      <w:pPr>
        <w:contextualSpacing/>
        <w:jc w:val="both"/>
        <w:rPr>
          <w:rFonts w:ascii="Times New Roman" w:hAnsi="Times New Roman"/>
          <w:sz w:val="20"/>
          <w:szCs w:val="20"/>
        </w:rPr>
      </w:pPr>
      <w:r w:rsidRPr="00023516">
        <w:rPr>
          <w:rFonts w:ascii="Times New Roman" w:hAnsi="Times New Roman"/>
          <w:b/>
          <w:bCs/>
          <w:sz w:val="20"/>
          <w:szCs w:val="20"/>
        </w:rPr>
        <w:t xml:space="preserve">Cilj Općinskog vijeća: </w:t>
      </w:r>
      <w:r w:rsidRPr="00023516">
        <w:rPr>
          <w:rFonts w:ascii="Times New Roman" w:hAnsi="Times New Roman"/>
          <w:sz w:val="20"/>
          <w:szCs w:val="20"/>
        </w:rPr>
        <w:t>djelotvorno izvršavanje funkcije Općinskog vijeća Općine Tovarnik i povećanje kvalitete rada.</w:t>
      </w:r>
    </w:p>
    <w:p w14:paraId="255DDBC2" w14:textId="77777777" w:rsidR="00121CF7" w:rsidRDefault="00121CF7" w:rsidP="00121CF7">
      <w:pPr>
        <w:contextualSpacing/>
        <w:jc w:val="both"/>
        <w:rPr>
          <w:rFonts w:ascii="Times New Roman" w:hAnsi="Times New Roman"/>
          <w:sz w:val="20"/>
          <w:szCs w:val="20"/>
        </w:rPr>
      </w:pPr>
      <w:r w:rsidRPr="00023516">
        <w:rPr>
          <w:rFonts w:ascii="Times New Roman" w:hAnsi="Times New Roman"/>
          <w:b/>
          <w:bCs/>
          <w:sz w:val="20"/>
          <w:szCs w:val="20"/>
        </w:rPr>
        <w:t>Pokazatelj uspješnosti Općinskog vijeća:</w:t>
      </w:r>
      <w:r w:rsidRPr="00023516">
        <w:rPr>
          <w:rFonts w:ascii="Times New Roman" w:hAnsi="Times New Roman"/>
          <w:sz w:val="20"/>
          <w:szCs w:val="20"/>
        </w:rPr>
        <w:t xml:space="preserve"> redovito održavanje sjednica Općinskog vijeća, donošenje općih akata Općinskog vijeća koje omogućuje djelotvorno izvršavanje funkcije izvršne vlasti i općinske uprave.</w:t>
      </w:r>
    </w:p>
    <w:p w14:paraId="1CC4601E" w14:textId="77777777" w:rsidR="00121CF7" w:rsidRDefault="00121CF7" w:rsidP="00121CF7">
      <w:pPr>
        <w:contextualSpacing/>
        <w:jc w:val="both"/>
        <w:rPr>
          <w:rFonts w:ascii="Times New Roman" w:hAnsi="Times New Roman"/>
          <w:sz w:val="20"/>
          <w:szCs w:val="20"/>
        </w:rPr>
      </w:pPr>
    </w:p>
    <w:p w14:paraId="20DD6470" w14:textId="7027A793" w:rsidR="007540D0" w:rsidRPr="009053BE" w:rsidRDefault="00121CF7" w:rsidP="009053BE">
      <w:pPr>
        <w:jc w:val="both"/>
        <w:rPr>
          <w:rFonts w:ascii="Times New Roman" w:hAnsi="Times New Roman"/>
          <w:sz w:val="20"/>
          <w:szCs w:val="20"/>
        </w:rPr>
      </w:pPr>
      <w:r w:rsidRPr="00D56A8D">
        <w:rPr>
          <w:rFonts w:ascii="Times New Roman" w:hAnsi="Times New Roman"/>
          <w:sz w:val="20"/>
          <w:szCs w:val="20"/>
        </w:rPr>
        <w:t>Programska klasifikacija proračuna sadrži rashode i izdatke iskazane kroz aktivnosti i projekte, koji su povezani u programe temeljem zajedničkih ciljeva:</w:t>
      </w:r>
    </w:p>
    <w:p w14:paraId="12897A57"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1002 Redovna djelatnost</w:t>
      </w:r>
    </w:p>
    <w:p w14:paraId="5A7173AB" w14:textId="097FB1B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6F08F2">
        <w:rPr>
          <w:rFonts w:ascii="Times New Roman" w:hAnsi="Times New Roman" w:cs="Times New Roman"/>
          <w:color w:val="000000"/>
          <w:sz w:val="18"/>
          <w:szCs w:val="18"/>
        </w:rPr>
        <w:t>675.762,48</w:t>
      </w:r>
      <w:r>
        <w:rPr>
          <w:rFonts w:ascii="Times New Roman" w:hAnsi="Times New Roman" w:cs="Times New Roman"/>
          <w:color w:val="000000"/>
          <w:sz w:val="18"/>
          <w:szCs w:val="18"/>
        </w:rPr>
        <w:t xml:space="preserve"> EUR, a sadrži slijedeće aktivnosti:</w:t>
      </w:r>
    </w:p>
    <w:p w14:paraId="4132C27F" w14:textId="0EE8DA92"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A100202 Stručno administrativno i tehničko osoblje, planirana u iznosu </w:t>
      </w:r>
      <w:r w:rsidR="006F08F2">
        <w:rPr>
          <w:rFonts w:ascii="Times New Roman" w:hAnsi="Times New Roman" w:cs="Times New Roman"/>
          <w:color w:val="000000"/>
          <w:sz w:val="18"/>
          <w:szCs w:val="18"/>
        </w:rPr>
        <w:t>441.505,97</w:t>
      </w:r>
      <w:r>
        <w:rPr>
          <w:rFonts w:ascii="Times New Roman" w:hAnsi="Times New Roman" w:cs="Times New Roman"/>
          <w:color w:val="000000"/>
          <w:sz w:val="18"/>
          <w:szCs w:val="18"/>
        </w:rPr>
        <w:t xml:space="preserve"> EUR.</w:t>
      </w:r>
    </w:p>
    <w:p w14:paraId="47FCEC54" w14:textId="3FC1B891"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A100201 Opći poslovi, planirana u iznosu </w:t>
      </w:r>
      <w:r w:rsidR="006F08F2">
        <w:rPr>
          <w:rFonts w:ascii="Times New Roman" w:hAnsi="Times New Roman" w:cs="Times New Roman"/>
          <w:color w:val="000000"/>
          <w:sz w:val="18"/>
          <w:szCs w:val="18"/>
        </w:rPr>
        <w:t>234.256,51</w:t>
      </w:r>
      <w:r>
        <w:rPr>
          <w:rFonts w:ascii="Times New Roman" w:hAnsi="Times New Roman" w:cs="Times New Roman"/>
          <w:color w:val="000000"/>
          <w:sz w:val="18"/>
          <w:szCs w:val="18"/>
        </w:rPr>
        <w:t xml:space="preserve"> EUR.</w:t>
      </w:r>
    </w:p>
    <w:p w14:paraId="7DCAC08A" w14:textId="77777777" w:rsidR="00BE1E04" w:rsidRPr="00D56A8D" w:rsidRDefault="00BE1E04" w:rsidP="00BE1E04">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Cilj:</w:t>
      </w:r>
      <w:r w:rsidRPr="00D56A8D">
        <w:rPr>
          <w:rFonts w:ascii="Times New Roman" w:hAnsi="Times New Roman" w:cs="Times New Roman"/>
          <w:color w:val="000000"/>
          <w:sz w:val="18"/>
          <w:szCs w:val="18"/>
        </w:rPr>
        <w:t xml:space="preserve"> djelotvorno izvršavanje osnovnih zadaća i poslova iz djelokruga rada.</w:t>
      </w:r>
    </w:p>
    <w:p w14:paraId="3D36E3B7" w14:textId="6A1A140C" w:rsidR="00BE1E04" w:rsidRDefault="00BE1E04"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Pokazatelj uspješnosti:</w:t>
      </w:r>
      <w:r w:rsidRPr="00D56A8D">
        <w:rPr>
          <w:rFonts w:ascii="Times New Roman" w:hAnsi="Times New Roman" w:cs="Times New Roman"/>
          <w:color w:val="000000"/>
          <w:sz w:val="18"/>
          <w:szCs w:val="18"/>
        </w:rPr>
        <w:t xml:space="preserve"> učinkovito i pravovremeno izvršavanje preuzetih obveza iz djelokruga rada.</w:t>
      </w:r>
    </w:p>
    <w:p w14:paraId="0B230F41"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1A8B4187"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1004 Plan razvojnih programa</w:t>
      </w:r>
    </w:p>
    <w:p w14:paraId="00732B56" w14:textId="6AB113BE"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5A14E0">
        <w:rPr>
          <w:rFonts w:ascii="Times New Roman" w:hAnsi="Times New Roman" w:cs="Times New Roman"/>
          <w:color w:val="000000"/>
          <w:sz w:val="18"/>
          <w:szCs w:val="18"/>
        </w:rPr>
        <w:t>1.049.375,00</w:t>
      </w:r>
      <w:r>
        <w:rPr>
          <w:rFonts w:ascii="Times New Roman" w:hAnsi="Times New Roman" w:cs="Times New Roman"/>
          <w:color w:val="000000"/>
          <w:sz w:val="18"/>
          <w:szCs w:val="18"/>
        </w:rPr>
        <w:t xml:space="preserve"> EUR, a sadrži slijedeće aktivnosti:</w:t>
      </w:r>
    </w:p>
    <w:p w14:paraId="33F53BC3" w14:textId="3A955590"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K100403 Nabava dugotrajne imovine, planiran u iznosu </w:t>
      </w:r>
      <w:r w:rsidR="005A14E0">
        <w:rPr>
          <w:rFonts w:ascii="Times New Roman" w:hAnsi="Times New Roman" w:cs="Times New Roman"/>
          <w:color w:val="000000"/>
          <w:sz w:val="18"/>
          <w:szCs w:val="18"/>
        </w:rPr>
        <w:t>42.000,00</w:t>
      </w:r>
      <w:r>
        <w:rPr>
          <w:rFonts w:ascii="Times New Roman" w:hAnsi="Times New Roman" w:cs="Times New Roman"/>
          <w:color w:val="000000"/>
          <w:sz w:val="18"/>
          <w:szCs w:val="18"/>
        </w:rPr>
        <w:t xml:space="preserve"> EUR.</w:t>
      </w:r>
    </w:p>
    <w:p w14:paraId="2B13C7B9" w14:textId="1451D41C"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K100405 Uređenje užeg centra Tovarnik, planiran u iznosu </w:t>
      </w:r>
      <w:r w:rsidR="005A14E0">
        <w:rPr>
          <w:rFonts w:ascii="Times New Roman" w:hAnsi="Times New Roman" w:cs="Times New Roman"/>
          <w:color w:val="000000"/>
          <w:sz w:val="18"/>
          <w:szCs w:val="18"/>
        </w:rPr>
        <w:t>25.000,00</w:t>
      </w:r>
      <w:r>
        <w:rPr>
          <w:rFonts w:ascii="Times New Roman" w:hAnsi="Times New Roman" w:cs="Times New Roman"/>
          <w:color w:val="000000"/>
          <w:sz w:val="18"/>
          <w:szCs w:val="18"/>
        </w:rPr>
        <w:t xml:space="preserve"> EUR.</w:t>
      </w:r>
    </w:p>
    <w:p w14:paraId="7B1EA194" w14:textId="3360950D" w:rsidR="005A14E0" w:rsidRPr="005A14E0" w:rsidRDefault="005A14E0" w:rsidP="005A14E0">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K100406 Vijeće za prevenciju kriminaliteta, planiran u iznosu 10.000,00 EUR.</w:t>
      </w:r>
    </w:p>
    <w:p w14:paraId="6147641A" w14:textId="119D165B"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K100407 Uređenje hrvatskog doma u </w:t>
      </w:r>
      <w:proofErr w:type="spellStart"/>
      <w:r>
        <w:rPr>
          <w:rFonts w:ascii="Times New Roman" w:hAnsi="Times New Roman" w:cs="Times New Roman"/>
          <w:color w:val="000000"/>
          <w:sz w:val="18"/>
          <w:szCs w:val="18"/>
        </w:rPr>
        <w:t>Ilači</w:t>
      </w:r>
      <w:proofErr w:type="spellEnd"/>
      <w:r>
        <w:rPr>
          <w:rFonts w:ascii="Times New Roman" w:hAnsi="Times New Roman" w:cs="Times New Roman"/>
          <w:color w:val="000000"/>
          <w:sz w:val="18"/>
          <w:szCs w:val="18"/>
        </w:rPr>
        <w:t>, planiran u iznosu 2</w:t>
      </w:r>
      <w:r w:rsidR="005A14E0">
        <w:rPr>
          <w:rFonts w:ascii="Times New Roman" w:hAnsi="Times New Roman" w:cs="Times New Roman"/>
          <w:color w:val="000000"/>
          <w:sz w:val="18"/>
          <w:szCs w:val="18"/>
        </w:rPr>
        <w:t>0.000,00</w:t>
      </w:r>
      <w:r>
        <w:rPr>
          <w:rFonts w:ascii="Times New Roman" w:hAnsi="Times New Roman" w:cs="Times New Roman"/>
          <w:color w:val="000000"/>
          <w:sz w:val="18"/>
          <w:szCs w:val="18"/>
        </w:rPr>
        <w:t xml:space="preserve"> EUR.</w:t>
      </w:r>
    </w:p>
    <w:p w14:paraId="13DCDF83" w14:textId="2CECDD24" w:rsidR="005A14E0" w:rsidRDefault="005A14E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K100411 Izgradnja parkirališta, planiran u iznosu 10.000,00 EUR</w:t>
      </w:r>
    </w:p>
    <w:p w14:paraId="64C0C6FB" w14:textId="113E9072"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5A14E0">
        <w:rPr>
          <w:rFonts w:ascii="Times New Roman" w:hAnsi="Times New Roman" w:cs="Times New Roman"/>
          <w:color w:val="000000"/>
          <w:sz w:val="18"/>
          <w:szCs w:val="18"/>
        </w:rPr>
        <w:t>●  KAPITALNI PROJEKT K100430 Proširenje električne mreže, planiran u iznosu 3.000,00 EUR.</w:t>
      </w:r>
    </w:p>
    <w:p w14:paraId="0BD7AC3A" w14:textId="5F59CB01" w:rsidR="005A14E0" w:rsidRDefault="005A14E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K100433 </w:t>
      </w:r>
      <w:proofErr w:type="spellStart"/>
      <w:r>
        <w:rPr>
          <w:rFonts w:ascii="Times New Roman" w:hAnsi="Times New Roman" w:cs="Times New Roman"/>
          <w:color w:val="000000"/>
          <w:sz w:val="18"/>
          <w:szCs w:val="18"/>
        </w:rPr>
        <w:t>ePlanovi</w:t>
      </w:r>
      <w:proofErr w:type="spellEnd"/>
      <w:r>
        <w:rPr>
          <w:rFonts w:ascii="Times New Roman" w:hAnsi="Times New Roman" w:cs="Times New Roman"/>
          <w:color w:val="000000"/>
          <w:sz w:val="18"/>
          <w:szCs w:val="18"/>
        </w:rPr>
        <w:t>, planiran u iznosu 24.375,00 EUR.</w:t>
      </w:r>
    </w:p>
    <w:p w14:paraId="7A60BD3B" w14:textId="2A482BFE" w:rsidR="005A14E0" w:rsidRDefault="005A14E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K100435 Projektno tehnička dokumentacija za EU projekte, planiran u iznosu 10.000,00 EUR.</w:t>
      </w:r>
    </w:p>
    <w:p w14:paraId="266D511D" w14:textId="388769BC"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K100414 Izgradnja dječjeg vrtića u </w:t>
      </w:r>
      <w:proofErr w:type="spellStart"/>
      <w:r>
        <w:rPr>
          <w:rFonts w:ascii="Times New Roman" w:hAnsi="Times New Roman" w:cs="Times New Roman"/>
          <w:color w:val="000000"/>
          <w:sz w:val="18"/>
          <w:szCs w:val="18"/>
        </w:rPr>
        <w:t>Ilači</w:t>
      </w:r>
      <w:proofErr w:type="spellEnd"/>
      <w:r>
        <w:rPr>
          <w:rFonts w:ascii="Times New Roman" w:hAnsi="Times New Roman" w:cs="Times New Roman"/>
          <w:color w:val="000000"/>
          <w:sz w:val="18"/>
          <w:szCs w:val="18"/>
        </w:rPr>
        <w:t xml:space="preserve">, planiran u iznosu </w:t>
      </w:r>
      <w:r w:rsidR="005A31D3">
        <w:rPr>
          <w:rFonts w:ascii="Times New Roman" w:hAnsi="Times New Roman" w:cs="Times New Roman"/>
          <w:color w:val="000000"/>
          <w:sz w:val="18"/>
          <w:szCs w:val="18"/>
        </w:rPr>
        <w:t>850.000,00</w:t>
      </w:r>
      <w:r>
        <w:rPr>
          <w:rFonts w:ascii="Times New Roman" w:hAnsi="Times New Roman" w:cs="Times New Roman"/>
          <w:color w:val="000000"/>
          <w:sz w:val="18"/>
          <w:szCs w:val="18"/>
        </w:rPr>
        <w:t xml:space="preserve"> EUR.</w:t>
      </w:r>
    </w:p>
    <w:p w14:paraId="6B6D4866" w14:textId="6CB3F16E" w:rsidR="0071116A" w:rsidRDefault="005A31D3" w:rsidP="005A31D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K100418 Izgradnja sportske dvorane u </w:t>
      </w:r>
      <w:proofErr w:type="spellStart"/>
      <w:r>
        <w:rPr>
          <w:rFonts w:ascii="Times New Roman" w:hAnsi="Times New Roman" w:cs="Times New Roman"/>
          <w:color w:val="000000"/>
          <w:sz w:val="18"/>
          <w:szCs w:val="18"/>
        </w:rPr>
        <w:t>Ilači</w:t>
      </w:r>
      <w:proofErr w:type="spellEnd"/>
      <w:r>
        <w:rPr>
          <w:rFonts w:ascii="Times New Roman" w:hAnsi="Times New Roman" w:cs="Times New Roman"/>
          <w:color w:val="000000"/>
          <w:sz w:val="18"/>
          <w:szCs w:val="18"/>
        </w:rPr>
        <w:t>, planiran u iznosu 55.000,00 EUR.</w:t>
      </w:r>
    </w:p>
    <w:p w14:paraId="5800F798" w14:textId="77777777" w:rsidR="005A14E0" w:rsidRPr="00D56A8D" w:rsidRDefault="005A14E0" w:rsidP="005A14E0">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color w:val="000000"/>
          <w:sz w:val="18"/>
          <w:szCs w:val="18"/>
        </w:rPr>
        <w:t xml:space="preserve">Cilj: </w:t>
      </w:r>
      <w:r w:rsidRPr="00D56A8D">
        <w:rPr>
          <w:rFonts w:ascii="Times New Roman" w:hAnsi="Times New Roman" w:cs="Times New Roman"/>
          <w:bCs/>
          <w:color w:val="000000"/>
          <w:sz w:val="18"/>
          <w:szCs w:val="18"/>
        </w:rPr>
        <w:t>p</w:t>
      </w:r>
      <w:r w:rsidRPr="00D56A8D">
        <w:rPr>
          <w:rFonts w:ascii="Times New Roman" w:hAnsi="Times New Roman" w:cs="Times New Roman"/>
          <w:color w:val="000000"/>
          <w:sz w:val="18"/>
          <w:szCs w:val="18"/>
        </w:rPr>
        <w:t>ovećanje broja objekata i građevina koje zadovoljavaju potrebe stanovnika te organizacija Općine Tovarnik za njihov rad, poboljšanje lokalne infrastrukture i kvalitete života.</w:t>
      </w:r>
    </w:p>
    <w:p w14:paraId="61E98E32" w14:textId="30FD0FF0" w:rsidR="005A14E0" w:rsidRDefault="005A14E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color w:val="000000"/>
          <w:sz w:val="18"/>
          <w:szCs w:val="18"/>
        </w:rPr>
        <w:t xml:space="preserve">Pokazatelj uspješnosti: </w:t>
      </w:r>
      <w:r w:rsidRPr="00D56A8D">
        <w:rPr>
          <w:rFonts w:ascii="Times New Roman" w:hAnsi="Times New Roman" w:cs="Times New Roman"/>
          <w:bCs/>
          <w:color w:val="000000"/>
          <w:sz w:val="18"/>
          <w:szCs w:val="18"/>
        </w:rPr>
        <w:t>p</w:t>
      </w:r>
      <w:r w:rsidRPr="00D56A8D">
        <w:rPr>
          <w:rFonts w:ascii="Times New Roman" w:hAnsi="Times New Roman" w:cs="Times New Roman"/>
          <w:color w:val="000000"/>
          <w:sz w:val="18"/>
          <w:szCs w:val="18"/>
        </w:rPr>
        <w:t>riprema  projektne dokumentacije u svrhu apliciranja na natječaje kojima se sufinanciraju ovakvi projekti.</w:t>
      </w:r>
    </w:p>
    <w:p w14:paraId="66624023"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4CC8AFD6"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1025 Kratkoročni revolving kredit PBZ</w:t>
      </w:r>
    </w:p>
    <w:p w14:paraId="27FE589B" w14:textId="09A2DB4C"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5A31D3">
        <w:rPr>
          <w:rFonts w:ascii="Times New Roman" w:hAnsi="Times New Roman" w:cs="Times New Roman"/>
          <w:color w:val="000000"/>
          <w:sz w:val="18"/>
          <w:szCs w:val="18"/>
        </w:rPr>
        <w:t>355.630,00</w:t>
      </w:r>
      <w:r>
        <w:rPr>
          <w:rFonts w:ascii="Times New Roman" w:hAnsi="Times New Roman" w:cs="Times New Roman"/>
          <w:color w:val="000000"/>
          <w:sz w:val="18"/>
          <w:szCs w:val="18"/>
        </w:rPr>
        <w:t xml:space="preserve"> EUR, a sadrži slijedeće aktivnosti:</w:t>
      </w:r>
    </w:p>
    <w:p w14:paraId="25A61870" w14:textId="220E86D0"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A100903 Kratkoročni kredit, planirana u iznosu </w:t>
      </w:r>
      <w:r w:rsidR="005A31D3">
        <w:rPr>
          <w:rFonts w:ascii="Times New Roman" w:hAnsi="Times New Roman" w:cs="Times New Roman"/>
          <w:color w:val="000000"/>
          <w:sz w:val="18"/>
          <w:szCs w:val="18"/>
        </w:rPr>
        <w:t>355.360,00</w:t>
      </w:r>
      <w:r>
        <w:rPr>
          <w:rFonts w:ascii="Times New Roman" w:hAnsi="Times New Roman" w:cs="Times New Roman"/>
          <w:color w:val="000000"/>
          <w:sz w:val="18"/>
          <w:szCs w:val="18"/>
        </w:rPr>
        <w:t xml:space="preserve"> EUR.</w:t>
      </w:r>
    </w:p>
    <w:p w14:paraId="4236FA79" w14:textId="77777777" w:rsidR="005A31D3" w:rsidRPr="00D56A8D" w:rsidRDefault="005A31D3" w:rsidP="005A31D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color w:val="000000"/>
          <w:sz w:val="18"/>
          <w:szCs w:val="18"/>
        </w:rPr>
        <w:t>Cilj:</w:t>
      </w:r>
      <w:r>
        <w:rPr>
          <w:rFonts w:ascii="Times New Roman" w:hAnsi="Times New Roman" w:cs="Times New Roman"/>
          <w:b/>
          <w:color w:val="000000"/>
          <w:sz w:val="18"/>
          <w:szCs w:val="18"/>
        </w:rPr>
        <w:t xml:space="preserve"> </w:t>
      </w:r>
      <w:r w:rsidRPr="00827BF9">
        <w:rPr>
          <w:rFonts w:ascii="Times New Roman" w:hAnsi="Times New Roman" w:cs="Times New Roman"/>
          <w:bCs/>
          <w:color w:val="000000"/>
          <w:sz w:val="18"/>
          <w:szCs w:val="18"/>
        </w:rPr>
        <w:t>iskoristiti</w:t>
      </w:r>
      <w:r>
        <w:rPr>
          <w:rFonts w:ascii="Times New Roman" w:hAnsi="Times New Roman" w:cs="Times New Roman"/>
          <w:b/>
          <w:color w:val="000000"/>
          <w:sz w:val="18"/>
          <w:szCs w:val="18"/>
        </w:rPr>
        <w:t xml:space="preserve"> </w:t>
      </w:r>
      <w:r w:rsidRPr="00827BF9">
        <w:rPr>
          <w:rFonts w:ascii="Times New Roman" w:hAnsi="Times New Roman" w:cs="Times New Roman"/>
          <w:bCs/>
          <w:color w:val="000000"/>
          <w:sz w:val="18"/>
          <w:szCs w:val="18"/>
        </w:rPr>
        <w:t>odobrena sredstva za</w:t>
      </w:r>
      <w:r>
        <w:rPr>
          <w:rFonts w:ascii="Times New Roman" w:hAnsi="Times New Roman" w:cs="Times New Roman"/>
          <w:bCs/>
          <w:color w:val="000000"/>
          <w:sz w:val="18"/>
          <w:szCs w:val="18"/>
        </w:rPr>
        <w:t xml:space="preserve"> održavanje tekuće likvidnosti proračuna Općine Tovarnik te premostiti jaz nastao zbog različite dinamike priljeva sredstava i dospijeća obveza</w:t>
      </w:r>
      <w:r w:rsidRPr="00D56A8D">
        <w:rPr>
          <w:rFonts w:ascii="Times New Roman" w:hAnsi="Times New Roman" w:cs="Times New Roman"/>
          <w:bCs/>
          <w:color w:val="000000"/>
          <w:sz w:val="18"/>
          <w:szCs w:val="18"/>
        </w:rPr>
        <w:t>.</w:t>
      </w:r>
    </w:p>
    <w:p w14:paraId="5233D6B6" w14:textId="77777777" w:rsidR="005A31D3" w:rsidRPr="00D56A8D" w:rsidRDefault="005A31D3" w:rsidP="005A31D3">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color w:val="000000"/>
          <w:sz w:val="18"/>
          <w:szCs w:val="18"/>
        </w:rPr>
        <w:lastRenderedPageBreak/>
        <w:t xml:space="preserve">Pokazatelj uspješnosti: </w:t>
      </w:r>
      <w:r>
        <w:rPr>
          <w:rFonts w:ascii="Times New Roman" w:hAnsi="Times New Roman" w:cs="Times New Roman"/>
          <w:bCs/>
          <w:color w:val="000000"/>
          <w:sz w:val="18"/>
          <w:szCs w:val="18"/>
        </w:rPr>
        <w:t>poboljšana tekuća likvidnost proračuna Općine Tovarnik</w:t>
      </w:r>
      <w:r w:rsidRPr="00D56A8D">
        <w:rPr>
          <w:rFonts w:ascii="Times New Roman" w:hAnsi="Times New Roman" w:cs="Times New Roman"/>
          <w:bCs/>
          <w:color w:val="000000"/>
          <w:sz w:val="18"/>
          <w:szCs w:val="18"/>
        </w:rPr>
        <w:t>.</w:t>
      </w:r>
    </w:p>
    <w:p w14:paraId="7076B135"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4B1F83E8"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1001 Tekući programi</w:t>
      </w:r>
    </w:p>
    <w:p w14:paraId="0B4660EB" w14:textId="28EB7AEC"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5A31D3">
        <w:rPr>
          <w:rFonts w:ascii="Times New Roman" w:hAnsi="Times New Roman" w:cs="Times New Roman"/>
          <w:color w:val="000000"/>
          <w:sz w:val="18"/>
          <w:szCs w:val="18"/>
        </w:rPr>
        <w:t>28.107,62</w:t>
      </w:r>
      <w:r>
        <w:rPr>
          <w:rFonts w:ascii="Times New Roman" w:hAnsi="Times New Roman" w:cs="Times New Roman"/>
          <w:color w:val="000000"/>
          <w:sz w:val="18"/>
          <w:szCs w:val="18"/>
        </w:rPr>
        <w:t xml:space="preserve"> EUR, a sadrži slijedeće aktivnosti:</w:t>
      </w:r>
    </w:p>
    <w:p w14:paraId="06AF414D" w14:textId="3D679BC3"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A100108 Ostale tekuće donacije, planirana u iznosu </w:t>
      </w:r>
      <w:r w:rsidR="005A31D3">
        <w:rPr>
          <w:rFonts w:ascii="Times New Roman" w:hAnsi="Times New Roman" w:cs="Times New Roman"/>
          <w:color w:val="000000"/>
          <w:sz w:val="18"/>
          <w:szCs w:val="18"/>
        </w:rPr>
        <w:t>4.910,01</w:t>
      </w:r>
      <w:r>
        <w:rPr>
          <w:rFonts w:ascii="Times New Roman" w:hAnsi="Times New Roman" w:cs="Times New Roman"/>
          <w:color w:val="000000"/>
          <w:sz w:val="18"/>
          <w:szCs w:val="18"/>
        </w:rPr>
        <w:t xml:space="preserve"> EUR.</w:t>
      </w:r>
    </w:p>
    <w:p w14:paraId="2F406C0D" w14:textId="5592B18C"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A100109 Donacije vjerskim zajednicama, planirana u iznosu 15.</w:t>
      </w:r>
      <w:r w:rsidR="005A31D3">
        <w:rPr>
          <w:rFonts w:ascii="Times New Roman" w:hAnsi="Times New Roman" w:cs="Times New Roman"/>
          <w:color w:val="000000"/>
          <w:sz w:val="18"/>
          <w:szCs w:val="18"/>
        </w:rPr>
        <w:t>000,00</w:t>
      </w:r>
      <w:r>
        <w:rPr>
          <w:rFonts w:ascii="Times New Roman" w:hAnsi="Times New Roman" w:cs="Times New Roman"/>
          <w:color w:val="000000"/>
          <w:sz w:val="18"/>
          <w:szCs w:val="18"/>
        </w:rPr>
        <w:t xml:space="preserve"> EUR.</w:t>
      </w:r>
    </w:p>
    <w:p w14:paraId="23F11CF0"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A100110 Donacije braniteljskim udrugama, planirana u iznosu 8.197,61 EUR.</w:t>
      </w:r>
    </w:p>
    <w:p w14:paraId="230A13E8" w14:textId="77777777" w:rsidR="005A31D3" w:rsidRPr="00D56A8D" w:rsidRDefault="005A31D3" w:rsidP="005A31D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color w:val="000000"/>
          <w:sz w:val="18"/>
          <w:szCs w:val="18"/>
        </w:rPr>
        <w:t xml:space="preserve">Cilj: </w:t>
      </w:r>
      <w:r w:rsidRPr="00D56A8D">
        <w:rPr>
          <w:rFonts w:ascii="Times New Roman" w:hAnsi="Times New Roman" w:cs="Times New Roman"/>
          <w:bCs/>
          <w:color w:val="000000"/>
          <w:sz w:val="18"/>
          <w:szCs w:val="18"/>
        </w:rPr>
        <w:t>poticati djelovanje udruga te osigurati pomoć vjerskim zajednicama.</w:t>
      </w:r>
    </w:p>
    <w:p w14:paraId="54AA72E9" w14:textId="77777777" w:rsidR="005A31D3" w:rsidRPr="00D56A8D" w:rsidRDefault="005A31D3" w:rsidP="005A31D3">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color w:val="000000"/>
          <w:sz w:val="18"/>
          <w:szCs w:val="18"/>
        </w:rPr>
        <w:t xml:space="preserve">Pokazatelj uspješnosti: </w:t>
      </w:r>
      <w:r w:rsidRPr="00D56A8D">
        <w:rPr>
          <w:rFonts w:ascii="Times New Roman" w:hAnsi="Times New Roman" w:cs="Times New Roman"/>
          <w:bCs/>
          <w:color w:val="000000"/>
          <w:sz w:val="18"/>
          <w:szCs w:val="18"/>
        </w:rPr>
        <w:t>međusobna</w:t>
      </w:r>
      <w:r w:rsidRPr="00D56A8D">
        <w:rPr>
          <w:rFonts w:ascii="Times New Roman" w:hAnsi="Times New Roman" w:cs="Times New Roman"/>
          <w:b/>
          <w:color w:val="000000"/>
          <w:sz w:val="18"/>
          <w:szCs w:val="18"/>
        </w:rPr>
        <w:t xml:space="preserve"> </w:t>
      </w:r>
      <w:r w:rsidRPr="00D56A8D">
        <w:rPr>
          <w:rFonts w:ascii="Times New Roman" w:hAnsi="Times New Roman" w:cs="Times New Roman"/>
          <w:bCs/>
          <w:color w:val="000000"/>
          <w:sz w:val="18"/>
          <w:szCs w:val="18"/>
        </w:rPr>
        <w:t>suradnja i povezanost s udrugama koje djeluju izvan područja Općine Tovarnik, poboljšanje društvenog i vjerskog života u Općini.</w:t>
      </w:r>
    </w:p>
    <w:p w14:paraId="6476222D" w14:textId="77777777" w:rsidR="005A31D3" w:rsidRDefault="005A31D3"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37564A5"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9B9B44B"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1006 Javne potrebe u kulturi</w:t>
      </w:r>
    </w:p>
    <w:p w14:paraId="5FAA8420" w14:textId="4B7ACDD4"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Planiran je u iznosu</w:t>
      </w:r>
      <w:r w:rsidR="005A31D3">
        <w:rPr>
          <w:rFonts w:ascii="Times New Roman" w:hAnsi="Times New Roman" w:cs="Times New Roman"/>
          <w:color w:val="000000"/>
          <w:sz w:val="18"/>
          <w:szCs w:val="18"/>
        </w:rPr>
        <w:t xml:space="preserve"> 1.238.999,68</w:t>
      </w:r>
      <w:r>
        <w:rPr>
          <w:rFonts w:ascii="Times New Roman" w:hAnsi="Times New Roman" w:cs="Times New Roman"/>
          <w:color w:val="000000"/>
          <w:sz w:val="18"/>
          <w:szCs w:val="18"/>
        </w:rPr>
        <w:t xml:space="preserve"> EUR, a sadrži slijedeće aktivnosti:</w:t>
      </w:r>
    </w:p>
    <w:p w14:paraId="6C9C2C03" w14:textId="153F676E"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A100612 Rashodi protokola, planirana u iznosu </w:t>
      </w:r>
      <w:r w:rsidR="005A31D3">
        <w:rPr>
          <w:rFonts w:ascii="Times New Roman" w:hAnsi="Times New Roman" w:cs="Times New Roman"/>
          <w:color w:val="000000"/>
          <w:sz w:val="18"/>
          <w:szCs w:val="18"/>
        </w:rPr>
        <w:t>1.500,00</w:t>
      </w:r>
      <w:r>
        <w:rPr>
          <w:rFonts w:ascii="Times New Roman" w:hAnsi="Times New Roman" w:cs="Times New Roman"/>
          <w:color w:val="000000"/>
          <w:sz w:val="18"/>
          <w:szCs w:val="18"/>
        </w:rPr>
        <w:t xml:space="preserve"> EUR.</w:t>
      </w:r>
    </w:p>
    <w:p w14:paraId="507E7796" w14:textId="14F04426"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A100616 Manifestacije, planirana u iznosu 1</w:t>
      </w:r>
      <w:r w:rsidR="005A31D3">
        <w:rPr>
          <w:rFonts w:ascii="Times New Roman" w:hAnsi="Times New Roman" w:cs="Times New Roman"/>
          <w:color w:val="000000"/>
          <w:sz w:val="18"/>
          <w:szCs w:val="18"/>
        </w:rPr>
        <w:t>27.000,00</w:t>
      </w:r>
      <w:r>
        <w:rPr>
          <w:rFonts w:ascii="Times New Roman" w:hAnsi="Times New Roman" w:cs="Times New Roman"/>
          <w:color w:val="000000"/>
          <w:sz w:val="18"/>
          <w:szCs w:val="18"/>
        </w:rPr>
        <w:t xml:space="preserve"> EUR.</w:t>
      </w:r>
    </w:p>
    <w:p w14:paraId="12D1FBEC" w14:textId="7A8159B1"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A100617 Sufinanciranje projekta Bibliobus, planirana u iznosu 1.7</w:t>
      </w:r>
      <w:r w:rsidR="005A31D3">
        <w:rPr>
          <w:rFonts w:ascii="Times New Roman" w:hAnsi="Times New Roman" w:cs="Times New Roman"/>
          <w:color w:val="000000"/>
          <w:sz w:val="18"/>
          <w:szCs w:val="18"/>
        </w:rPr>
        <w:t>25,40</w:t>
      </w:r>
      <w:r>
        <w:rPr>
          <w:rFonts w:ascii="Times New Roman" w:hAnsi="Times New Roman" w:cs="Times New Roman"/>
          <w:color w:val="000000"/>
          <w:sz w:val="18"/>
          <w:szCs w:val="18"/>
        </w:rPr>
        <w:t xml:space="preserve"> EUR.</w:t>
      </w:r>
    </w:p>
    <w:p w14:paraId="7B875677" w14:textId="74218E99"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A100618 Sufinanciranje udruga i društava iz područja kulture, planirana u iznosu 2</w:t>
      </w:r>
      <w:r w:rsidR="005A31D3">
        <w:rPr>
          <w:rFonts w:ascii="Times New Roman" w:hAnsi="Times New Roman" w:cs="Times New Roman"/>
          <w:color w:val="000000"/>
          <w:sz w:val="18"/>
          <w:szCs w:val="18"/>
        </w:rPr>
        <w:t>7.774,28</w:t>
      </w:r>
      <w:r>
        <w:rPr>
          <w:rFonts w:ascii="Times New Roman" w:hAnsi="Times New Roman" w:cs="Times New Roman"/>
          <w:color w:val="000000"/>
          <w:sz w:val="18"/>
          <w:szCs w:val="18"/>
        </w:rPr>
        <w:t xml:space="preserve"> EUR.</w:t>
      </w:r>
    </w:p>
    <w:p w14:paraId="3315E1DF" w14:textId="4A80705E" w:rsidR="005A31D3" w:rsidRDefault="005A31D3"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A100622 Kazališne, kino i ostale predstave, planirana u iznosu 1.000,00 EUR.</w:t>
      </w:r>
    </w:p>
    <w:p w14:paraId="0C0FFBDF" w14:textId="18DE6D98"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K100434 Izgradnja društveno-kulturnog centra u Tovarniku, planiran u iznosu 1</w:t>
      </w:r>
      <w:r w:rsidR="005A31D3">
        <w:rPr>
          <w:rFonts w:ascii="Times New Roman" w:hAnsi="Times New Roman" w:cs="Times New Roman"/>
          <w:color w:val="000000"/>
          <w:sz w:val="18"/>
          <w:szCs w:val="18"/>
        </w:rPr>
        <w:t>.080.000,00</w:t>
      </w:r>
      <w:r>
        <w:rPr>
          <w:rFonts w:ascii="Times New Roman" w:hAnsi="Times New Roman" w:cs="Times New Roman"/>
          <w:color w:val="000000"/>
          <w:sz w:val="18"/>
          <w:szCs w:val="18"/>
        </w:rPr>
        <w:t xml:space="preserve"> EUR.</w:t>
      </w:r>
    </w:p>
    <w:p w14:paraId="2E1784D5" w14:textId="77777777" w:rsidR="005A31D3" w:rsidRPr="00D56A8D" w:rsidRDefault="005A31D3" w:rsidP="005A31D3">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bCs/>
          <w:color w:val="000000"/>
          <w:sz w:val="18"/>
          <w:szCs w:val="18"/>
        </w:rPr>
        <w:t>Cilj:</w:t>
      </w:r>
      <w:r w:rsidRPr="00D56A8D">
        <w:rPr>
          <w:rFonts w:ascii="Times New Roman" w:hAnsi="Times New Roman" w:cs="Times New Roman"/>
          <w:bCs/>
          <w:color w:val="000000"/>
          <w:sz w:val="18"/>
          <w:szCs w:val="18"/>
        </w:rPr>
        <w:t xml:space="preserve"> poticati kulturne djelatnosti, njegovati tradiciju i običaje,</w:t>
      </w:r>
      <w:r w:rsidRPr="00D56A8D">
        <w:rPr>
          <w:rFonts w:ascii="Times New Roman" w:hAnsi="Times New Roman" w:cs="Times New Roman"/>
          <w:b/>
          <w:bCs/>
          <w:color w:val="000000"/>
          <w:sz w:val="18"/>
          <w:szCs w:val="18"/>
        </w:rPr>
        <w:t xml:space="preserve"> </w:t>
      </w:r>
      <w:r w:rsidRPr="00D56A8D">
        <w:rPr>
          <w:rFonts w:ascii="Times New Roman" w:hAnsi="Times New Roman" w:cs="Times New Roman"/>
          <w:bCs/>
          <w:color w:val="000000"/>
          <w:sz w:val="18"/>
          <w:szCs w:val="18"/>
        </w:rPr>
        <w:t>razvijati dobre navike mještana i djece u području kulture, književnosti i glazbe te promocija Općine.</w:t>
      </w:r>
    </w:p>
    <w:p w14:paraId="574FAAE8" w14:textId="77777777" w:rsidR="005A31D3" w:rsidRPr="00D56A8D" w:rsidRDefault="005A31D3" w:rsidP="005A31D3">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bCs/>
          <w:color w:val="000000"/>
          <w:sz w:val="18"/>
          <w:szCs w:val="18"/>
        </w:rPr>
        <w:t xml:space="preserve">Pokazatelj uspješnosti: </w:t>
      </w:r>
      <w:r w:rsidRPr="00D56A8D">
        <w:rPr>
          <w:rFonts w:ascii="Times New Roman" w:hAnsi="Times New Roman" w:cs="Times New Roman"/>
          <w:bCs/>
          <w:color w:val="000000"/>
          <w:sz w:val="18"/>
          <w:szCs w:val="18"/>
        </w:rPr>
        <w:t>okupljanje i rad s mještanima, posebno mladima putem udruga koje se bave kulturom, glazbom, umjetnošću, njegovanje tradicije ovog kraja, ali i nacionalnih manjina. Sudjelovanje na domaćim i drugim manifestacijama pridonosi promociji Općine.</w:t>
      </w:r>
    </w:p>
    <w:p w14:paraId="4EA1BE8A" w14:textId="77777777" w:rsidR="005A31D3" w:rsidRDefault="005A31D3"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D7482FA"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1010 Zaštita, očuvanje i unapređenje zdravlja</w:t>
      </w:r>
    </w:p>
    <w:p w14:paraId="591CEBE8"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Planiran je u iznosu 500,00 EUR, a sadrži slijedeće aktivnosti:</w:t>
      </w:r>
    </w:p>
    <w:p w14:paraId="34C12D29"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A102105 Medijska kampanja borbe protiv ovisnosti o duhanskim proizvodima, alkoholu i drogama, planirana u iznosu 500,00 EUR.</w:t>
      </w:r>
    </w:p>
    <w:p w14:paraId="24D1172F" w14:textId="77777777" w:rsidR="005A31D3" w:rsidRPr="00F64E3C" w:rsidRDefault="005A31D3" w:rsidP="005A31D3">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F64E3C">
        <w:rPr>
          <w:rFonts w:ascii="Times New Roman" w:hAnsi="Times New Roman" w:cs="Times New Roman"/>
          <w:b/>
          <w:bCs/>
          <w:color w:val="000000"/>
          <w:sz w:val="18"/>
          <w:szCs w:val="18"/>
        </w:rPr>
        <w:t>Cilj:</w:t>
      </w:r>
      <w:r w:rsidRPr="00F64E3C">
        <w:rPr>
          <w:rFonts w:ascii="Times New Roman" w:hAnsi="Times New Roman" w:cs="Times New Roman"/>
          <w:bCs/>
          <w:color w:val="000000"/>
          <w:sz w:val="18"/>
          <w:szCs w:val="18"/>
        </w:rPr>
        <w:t xml:space="preserve"> </w:t>
      </w:r>
      <w:r w:rsidRPr="00D40046">
        <w:rPr>
          <w:rFonts w:ascii="Times New Roman" w:hAnsi="Times New Roman" w:cs="Times New Roman"/>
          <w:bCs/>
          <w:color w:val="000000"/>
          <w:sz w:val="18"/>
          <w:szCs w:val="18"/>
        </w:rPr>
        <w:t>omogućiti pojedincima i zajednicama povećanu kontrolu nad čimbenicima koji uvjetuju zdravlje</w:t>
      </w:r>
      <w:r>
        <w:rPr>
          <w:rFonts w:ascii="Times New Roman" w:hAnsi="Times New Roman" w:cs="Times New Roman"/>
          <w:bCs/>
          <w:color w:val="000000"/>
          <w:sz w:val="18"/>
          <w:szCs w:val="18"/>
        </w:rPr>
        <w:t>.</w:t>
      </w:r>
    </w:p>
    <w:p w14:paraId="04733BDF" w14:textId="77777777" w:rsidR="005A31D3" w:rsidRPr="00F64E3C" w:rsidRDefault="005A31D3" w:rsidP="005A31D3">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F64E3C">
        <w:rPr>
          <w:rFonts w:ascii="Times New Roman" w:hAnsi="Times New Roman" w:cs="Times New Roman"/>
          <w:b/>
          <w:bCs/>
          <w:color w:val="000000"/>
          <w:sz w:val="18"/>
          <w:szCs w:val="18"/>
        </w:rPr>
        <w:t xml:space="preserve">Pokazatelj uspješnosti: </w:t>
      </w:r>
      <w:r w:rsidRPr="00D40046">
        <w:rPr>
          <w:rFonts w:ascii="Times New Roman" w:hAnsi="Times New Roman" w:cs="Times New Roman"/>
          <w:color w:val="000000"/>
          <w:sz w:val="18"/>
          <w:szCs w:val="18"/>
        </w:rPr>
        <w:t>očuvanje i unapređenje zdravlja, koje je vezano uz pozitivne ljudske i životne vrijednosti</w:t>
      </w:r>
      <w:r>
        <w:rPr>
          <w:rFonts w:ascii="Times New Roman" w:hAnsi="Times New Roman" w:cs="Times New Roman"/>
          <w:color w:val="000000"/>
          <w:sz w:val="18"/>
          <w:szCs w:val="18"/>
        </w:rPr>
        <w:t xml:space="preserve">, </w:t>
      </w:r>
      <w:r w:rsidRPr="00D40046">
        <w:rPr>
          <w:rFonts w:ascii="Times New Roman" w:hAnsi="Times New Roman" w:cs="Times New Roman"/>
          <w:color w:val="000000"/>
          <w:sz w:val="18"/>
          <w:szCs w:val="18"/>
        </w:rPr>
        <w:t>očuvane godin</w:t>
      </w:r>
      <w:r>
        <w:rPr>
          <w:rFonts w:ascii="Times New Roman" w:hAnsi="Times New Roman" w:cs="Times New Roman"/>
          <w:color w:val="000000"/>
          <w:sz w:val="18"/>
          <w:szCs w:val="18"/>
        </w:rPr>
        <w:t>e</w:t>
      </w:r>
      <w:r w:rsidRPr="00D40046">
        <w:rPr>
          <w:rFonts w:ascii="Times New Roman" w:hAnsi="Times New Roman" w:cs="Times New Roman"/>
          <w:color w:val="000000"/>
          <w:sz w:val="18"/>
          <w:szCs w:val="18"/>
        </w:rPr>
        <w:t xml:space="preserve"> života, očuvan</w:t>
      </w:r>
      <w:r>
        <w:rPr>
          <w:rFonts w:ascii="Times New Roman" w:hAnsi="Times New Roman" w:cs="Times New Roman"/>
          <w:color w:val="000000"/>
          <w:sz w:val="18"/>
          <w:szCs w:val="18"/>
        </w:rPr>
        <w:t>a</w:t>
      </w:r>
      <w:r w:rsidRPr="00D40046">
        <w:rPr>
          <w:rFonts w:ascii="Times New Roman" w:hAnsi="Times New Roman" w:cs="Times New Roman"/>
          <w:color w:val="000000"/>
          <w:sz w:val="18"/>
          <w:szCs w:val="18"/>
        </w:rPr>
        <w:t xml:space="preserve"> kvalitet</w:t>
      </w:r>
      <w:r>
        <w:rPr>
          <w:rFonts w:ascii="Times New Roman" w:hAnsi="Times New Roman" w:cs="Times New Roman"/>
          <w:color w:val="000000"/>
          <w:sz w:val="18"/>
          <w:szCs w:val="18"/>
        </w:rPr>
        <w:t>a</w:t>
      </w:r>
      <w:r w:rsidRPr="00D40046">
        <w:rPr>
          <w:rFonts w:ascii="Times New Roman" w:hAnsi="Times New Roman" w:cs="Times New Roman"/>
          <w:color w:val="000000"/>
          <w:sz w:val="18"/>
          <w:szCs w:val="18"/>
        </w:rPr>
        <w:t xml:space="preserve"> života i radn</w:t>
      </w:r>
      <w:r>
        <w:rPr>
          <w:rFonts w:ascii="Times New Roman" w:hAnsi="Times New Roman" w:cs="Times New Roman"/>
          <w:color w:val="000000"/>
          <w:sz w:val="18"/>
          <w:szCs w:val="18"/>
        </w:rPr>
        <w:t>a</w:t>
      </w:r>
      <w:r w:rsidRPr="00D40046">
        <w:rPr>
          <w:rFonts w:ascii="Times New Roman" w:hAnsi="Times New Roman" w:cs="Times New Roman"/>
          <w:color w:val="000000"/>
          <w:sz w:val="18"/>
          <w:szCs w:val="18"/>
        </w:rPr>
        <w:t xml:space="preserve"> sposobnost pojedinca, te smanjivan</w:t>
      </w:r>
      <w:r>
        <w:rPr>
          <w:rFonts w:ascii="Times New Roman" w:hAnsi="Times New Roman" w:cs="Times New Roman"/>
          <w:color w:val="000000"/>
          <w:sz w:val="18"/>
          <w:szCs w:val="18"/>
        </w:rPr>
        <w:t>je</w:t>
      </w:r>
      <w:r w:rsidRPr="00D40046">
        <w:rPr>
          <w:rFonts w:ascii="Times New Roman" w:hAnsi="Times New Roman" w:cs="Times New Roman"/>
          <w:color w:val="000000"/>
          <w:sz w:val="18"/>
          <w:szCs w:val="18"/>
        </w:rPr>
        <w:t xml:space="preserve"> ukupnih troškova zdravstvene zaštite.</w:t>
      </w:r>
    </w:p>
    <w:p w14:paraId="5EC5832F"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FC9F21F"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1014 Održavanje i izgradnja građevinskih objekata</w:t>
      </w:r>
    </w:p>
    <w:p w14:paraId="68F6E8A5" w14:textId="444E831D"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5A31D3">
        <w:rPr>
          <w:rFonts w:ascii="Times New Roman" w:hAnsi="Times New Roman" w:cs="Times New Roman"/>
          <w:color w:val="000000"/>
          <w:sz w:val="18"/>
          <w:szCs w:val="18"/>
        </w:rPr>
        <w:t>153.032,83</w:t>
      </w:r>
      <w:r>
        <w:rPr>
          <w:rFonts w:ascii="Times New Roman" w:hAnsi="Times New Roman" w:cs="Times New Roman"/>
          <w:color w:val="000000"/>
          <w:sz w:val="18"/>
          <w:szCs w:val="18"/>
        </w:rPr>
        <w:t xml:space="preserve"> EUR, a sadrži slijedeće aktivnosti:</w:t>
      </w:r>
    </w:p>
    <w:p w14:paraId="4FD12942" w14:textId="2204803E" w:rsidR="0071116A" w:rsidRDefault="005A31D3"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A101413 Investicijsko održavanje Vile Tovarnik, planirana u iznosu 5.000,00 EUR.</w:t>
      </w:r>
    </w:p>
    <w:p w14:paraId="3E7E8F65" w14:textId="1240A73A" w:rsidR="005A31D3" w:rsidRDefault="005A31D3"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K101412 Izgradnja i opremanje tržnice u Tovarniku, planiran u iznosu 10.000,00 EUR.</w:t>
      </w:r>
    </w:p>
    <w:p w14:paraId="6D29AF46" w14:textId="4A288420" w:rsidR="005A31D3" w:rsidRDefault="005A31D3" w:rsidP="005A31D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K10141</w:t>
      </w:r>
      <w:r w:rsidR="005912C9">
        <w:rPr>
          <w:rFonts w:ascii="Times New Roman" w:hAnsi="Times New Roman" w:cs="Times New Roman"/>
          <w:color w:val="000000"/>
          <w:sz w:val="18"/>
          <w:szCs w:val="18"/>
        </w:rPr>
        <w:t>7</w:t>
      </w:r>
      <w:r>
        <w:rPr>
          <w:rFonts w:ascii="Times New Roman" w:hAnsi="Times New Roman" w:cs="Times New Roman"/>
          <w:color w:val="000000"/>
          <w:sz w:val="18"/>
          <w:szCs w:val="18"/>
        </w:rPr>
        <w:t xml:space="preserve"> Dodatna ulaganja u prostorije NK Sremac </w:t>
      </w:r>
      <w:proofErr w:type="spellStart"/>
      <w:r>
        <w:rPr>
          <w:rFonts w:ascii="Times New Roman" w:hAnsi="Times New Roman" w:cs="Times New Roman"/>
          <w:color w:val="000000"/>
          <w:sz w:val="18"/>
          <w:szCs w:val="18"/>
        </w:rPr>
        <w:t>Ilača</w:t>
      </w:r>
      <w:proofErr w:type="spellEnd"/>
      <w:r>
        <w:rPr>
          <w:rFonts w:ascii="Times New Roman" w:hAnsi="Times New Roman" w:cs="Times New Roman"/>
          <w:color w:val="000000"/>
          <w:sz w:val="18"/>
          <w:szCs w:val="18"/>
        </w:rPr>
        <w:t xml:space="preserve">, planiran u iznosu </w:t>
      </w:r>
      <w:r w:rsidR="005912C9">
        <w:rPr>
          <w:rFonts w:ascii="Times New Roman" w:hAnsi="Times New Roman" w:cs="Times New Roman"/>
          <w:color w:val="000000"/>
          <w:sz w:val="18"/>
          <w:szCs w:val="18"/>
        </w:rPr>
        <w:t>5.000,00</w:t>
      </w:r>
      <w:r>
        <w:rPr>
          <w:rFonts w:ascii="Times New Roman" w:hAnsi="Times New Roman" w:cs="Times New Roman"/>
          <w:color w:val="000000"/>
          <w:sz w:val="18"/>
          <w:szCs w:val="18"/>
        </w:rPr>
        <w:t xml:space="preserve"> EUR.</w:t>
      </w:r>
    </w:p>
    <w:p w14:paraId="469F6D1C" w14:textId="52CC9E89" w:rsidR="005A31D3" w:rsidRDefault="005912C9"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K101418 Dodatna ulaganja u prostorije NK Hajduk Tovarnik, planiran u iznosu 20.000,00 EUR.</w:t>
      </w:r>
    </w:p>
    <w:p w14:paraId="010EF130" w14:textId="3910063F"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K101420 Održavanje građevinskih objekata, planiran u iznosu 1</w:t>
      </w:r>
      <w:r w:rsidR="005912C9">
        <w:rPr>
          <w:rFonts w:ascii="Times New Roman" w:hAnsi="Times New Roman" w:cs="Times New Roman"/>
          <w:color w:val="000000"/>
          <w:sz w:val="18"/>
          <w:szCs w:val="18"/>
        </w:rPr>
        <w:t>13.032,83</w:t>
      </w:r>
      <w:r>
        <w:rPr>
          <w:rFonts w:ascii="Times New Roman" w:hAnsi="Times New Roman" w:cs="Times New Roman"/>
          <w:color w:val="000000"/>
          <w:sz w:val="18"/>
          <w:szCs w:val="18"/>
        </w:rPr>
        <w:t xml:space="preserve"> EUR.</w:t>
      </w:r>
    </w:p>
    <w:p w14:paraId="759594A3" w14:textId="77777777" w:rsidR="005912C9" w:rsidRPr="00F64E3C" w:rsidRDefault="005912C9" w:rsidP="005912C9">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F64E3C">
        <w:rPr>
          <w:rFonts w:ascii="Times New Roman" w:hAnsi="Times New Roman" w:cs="Times New Roman"/>
          <w:b/>
          <w:bCs/>
          <w:color w:val="000000"/>
          <w:sz w:val="18"/>
          <w:szCs w:val="18"/>
        </w:rPr>
        <w:t>Cilj:</w:t>
      </w:r>
      <w:r w:rsidRPr="00F64E3C">
        <w:rPr>
          <w:rFonts w:ascii="Times New Roman" w:hAnsi="Times New Roman" w:cs="Times New Roman"/>
          <w:bCs/>
          <w:color w:val="000000"/>
          <w:sz w:val="18"/>
          <w:szCs w:val="18"/>
        </w:rPr>
        <w:t xml:space="preserve"> </w:t>
      </w:r>
      <w:r w:rsidRPr="00D56A8D">
        <w:rPr>
          <w:rFonts w:ascii="Times New Roman" w:hAnsi="Times New Roman" w:cs="Times New Roman"/>
          <w:bCs/>
          <w:color w:val="000000"/>
          <w:sz w:val="18"/>
          <w:szCs w:val="18"/>
        </w:rPr>
        <w:t>p</w:t>
      </w:r>
      <w:r w:rsidRPr="00D56A8D">
        <w:rPr>
          <w:rFonts w:ascii="Times New Roman" w:hAnsi="Times New Roman" w:cs="Times New Roman"/>
          <w:color w:val="000000"/>
          <w:sz w:val="18"/>
          <w:szCs w:val="18"/>
        </w:rPr>
        <w:t>ovećanje broja objekata i građevina koje zadovoljavaju potrebe stanovnika</w:t>
      </w:r>
      <w:r>
        <w:rPr>
          <w:rFonts w:ascii="Times New Roman" w:hAnsi="Times New Roman" w:cs="Times New Roman"/>
          <w:color w:val="000000"/>
          <w:sz w:val="18"/>
          <w:szCs w:val="18"/>
        </w:rPr>
        <w:t xml:space="preserve"> i funkcioniranja Općine Tovarnik.</w:t>
      </w:r>
    </w:p>
    <w:p w14:paraId="551A860D" w14:textId="39A99827" w:rsidR="005912C9" w:rsidRPr="005912C9" w:rsidRDefault="005912C9" w:rsidP="00404163">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F64E3C">
        <w:rPr>
          <w:rFonts w:ascii="Times New Roman" w:hAnsi="Times New Roman" w:cs="Times New Roman"/>
          <w:b/>
          <w:bCs/>
          <w:color w:val="000000"/>
          <w:sz w:val="18"/>
          <w:szCs w:val="18"/>
        </w:rPr>
        <w:t xml:space="preserve">Pokazatelj uspješnosti: </w:t>
      </w:r>
      <w:r w:rsidRPr="00D40046">
        <w:rPr>
          <w:rFonts w:ascii="Times New Roman" w:hAnsi="Times New Roman" w:cs="Times New Roman"/>
          <w:color w:val="000000"/>
          <w:sz w:val="18"/>
          <w:szCs w:val="18"/>
        </w:rPr>
        <w:t>povećanje broja</w:t>
      </w:r>
      <w:r>
        <w:rPr>
          <w:rFonts w:ascii="Times New Roman" w:hAnsi="Times New Roman" w:cs="Times New Roman"/>
          <w:color w:val="000000"/>
          <w:sz w:val="18"/>
          <w:szCs w:val="18"/>
        </w:rPr>
        <w:t xml:space="preserve"> funkcionalnih građevinskih objekata u vlasništvu Općine Tovarnik.</w:t>
      </w:r>
    </w:p>
    <w:p w14:paraId="0F0CC527"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6BAC7FA8"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1015 Obrazovanje</w:t>
      </w:r>
    </w:p>
    <w:p w14:paraId="740FE669" w14:textId="3171954F"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Planiran je u iznosu 1</w:t>
      </w:r>
      <w:r w:rsidR="005912C9">
        <w:rPr>
          <w:rFonts w:ascii="Times New Roman" w:hAnsi="Times New Roman" w:cs="Times New Roman"/>
          <w:color w:val="000000"/>
          <w:sz w:val="18"/>
          <w:szCs w:val="18"/>
        </w:rPr>
        <w:t>79.568,39</w:t>
      </w:r>
      <w:r>
        <w:rPr>
          <w:rFonts w:ascii="Times New Roman" w:hAnsi="Times New Roman" w:cs="Times New Roman"/>
          <w:color w:val="000000"/>
          <w:sz w:val="18"/>
          <w:szCs w:val="18"/>
        </w:rPr>
        <w:t xml:space="preserve"> EUR, a sadrži slijedeće aktivnosti:</w:t>
      </w:r>
    </w:p>
    <w:p w14:paraId="2FC1C9D2" w14:textId="681D198E"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A101507 Donacije osnovnim školama, planirana u iznosu </w:t>
      </w:r>
      <w:r w:rsidR="005912C9">
        <w:rPr>
          <w:rFonts w:ascii="Times New Roman" w:hAnsi="Times New Roman" w:cs="Times New Roman"/>
          <w:color w:val="000000"/>
          <w:sz w:val="18"/>
          <w:szCs w:val="18"/>
        </w:rPr>
        <w:t>20.000,00</w:t>
      </w:r>
      <w:r>
        <w:rPr>
          <w:rFonts w:ascii="Times New Roman" w:hAnsi="Times New Roman" w:cs="Times New Roman"/>
          <w:color w:val="000000"/>
          <w:sz w:val="18"/>
          <w:szCs w:val="18"/>
        </w:rPr>
        <w:t xml:space="preserve"> EUR.</w:t>
      </w:r>
    </w:p>
    <w:p w14:paraId="033AF880" w14:textId="2BCB4096" w:rsidR="005912C9" w:rsidRDefault="005912C9"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A101510 Donacije za obrazovanje, planirana u iznosu 72.500,00 EUR.</w:t>
      </w:r>
    </w:p>
    <w:p w14:paraId="2CF7BF97" w14:textId="00B11AE0" w:rsidR="005912C9" w:rsidRDefault="005912C9" w:rsidP="005912C9">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A101826 Edukativne, kulturne i sportske aktivnosti djece, planirana u iznosu 68.080,89 EUR.</w:t>
      </w:r>
    </w:p>
    <w:p w14:paraId="6B7425B6" w14:textId="4357EEC5" w:rsidR="005912C9" w:rsidRDefault="005912C9"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A101827 Prometna preventiva, planirana u iznosu 18.987,50 EUR.</w:t>
      </w:r>
    </w:p>
    <w:p w14:paraId="5CDC68DE" w14:textId="77777777" w:rsidR="005912C9" w:rsidRPr="00D56A8D" w:rsidRDefault="005912C9" w:rsidP="005912C9">
      <w:pPr>
        <w:widowControl w:val="0"/>
        <w:autoSpaceDE w:val="0"/>
        <w:autoSpaceDN w:val="0"/>
        <w:adjustRightInd w:val="0"/>
        <w:spacing w:before="12" w:after="0"/>
        <w:ind w:right="1"/>
        <w:jc w:val="both"/>
        <w:rPr>
          <w:rFonts w:ascii="Times New Roman" w:hAnsi="Times New Roman" w:cs="Times New Roman"/>
          <w:b/>
          <w:bCs/>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prigodnim nagradama i stipendijama</w:t>
      </w:r>
      <w:r w:rsidRPr="00D56A8D">
        <w:rPr>
          <w:rFonts w:ascii="Times New Roman" w:hAnsi="Times New Roman" w:cs="Times New Roman"/>
          <w:b/>
          <w:bCs/>
          <w:color w:val="000000"/>
          <w:sz w:val="18"/>
          <w:szCs w:val="18"/>
        </w:rPr>
        <w:t xml:space="preserve"> </w:t>
      </w:r>
      <w:r w:rsidRPr="00D56A8D">
        <w:rPr>
          <w:rFonts w:ascii="Times New Roman" w:hAnsi="Times New Roman" w:cs="Times New Roman"/>
          <w:color w:val="000000"/>
          <w:sz w:val="18"/>
          <w:szCs w:val="18"/>
        </w:rPr>
        <w:t>poticati djecu i mladež na postizanje što boljeg uspjeha prilikom školovanja, omogućiti dodatne sadržaje tijekom obrazovanja.</w:t>
      </w:r>
    </w:p>
    <w:p w14:paraId="2AF38FB2" w14:textId="29DAF747" w:rsidR="005912C9" w:rsidRDefault="005912C9"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 uspješnosti: </w:t>
      </w:r>
      <w:r w:rsidRPr="00D56A8D">
        <w:rPr>
          <w:rFonts w:ascii="Times New Roman" w:hAnsi="Times New Roman" w:cs="Times New Roman"/>
          <w:color w:val="000000"/>
          <w:sz w:val="18"/>
          <w:szCs w:val="18"/>
        </w:rPr>
        <w:t xml:space="preserve">organiziranje škole engleskog jezika za mlađe uzraste, isplata stipendija i školarina, isplate tekućih potpora </w:t>
      </w:r>
    </w:p>
    <w:p w14:paraId="0A4DC2E8" w14:textId="504D3569"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p w14:paraId="4564C51F"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1018 Razvoj sporta i rekreacije</w:t>
      </w:r>
    </w:p>
    <w:p w14:paraId="5D66F965" w14:textId="331A2934"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5912C9">
        <w:rPr>
          <w:rFonts w:ascii="Times New Roman" w:hAnsi="Times New Roman" w:cs="Times New Roman"/>
          <w:color w:val="000000"/>
          <w:sz w:val="18"/>
          <w:szCs w:val="18"/>
        </w:rPr>
        <w:t>190.213,12</w:t>
      </w:r>
      <w:r>
        <w:rPr>
          <w:rFonts w:ascii="Times New Roman" w:hAnsi="Times New Roman" w:cs="Times New Roman"/>
          <w:color w:val="000000"/>
          <w:sz w:val="18"/>
          <w:szCs w:val="18"/>
        </w:rPr>
        <w:t xml:space="preserve"> EUR, a sadrži slijedeće aktivnosti:</w:t>
      </w:r>
    </w:p>
    <w:p w14:paraId="4256128E" w14:textId="6D855FDE"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A101820 Tekuće i kapitalne potpore športskim udrugama, planirana u iznosu 5</w:t>
      </w:r>
      <w:r w:rsidR="005912C9">
        <w:rPr>
          <w:rFonts w:ascii="Times New Roman" w:hAnsi="Times New Roman" w:cs="Times New Roman"/>
          <w:color w:val="000000"/>
          <w:sz w:val="18"/>
          <w:szCs w:val="18"/>
        </w:rPr>
        <w:t>4.213,12</w:t>
      </w:r>
      <w:r>
        <w:rPr>
          <w:rFonts w:ascii="Times New Roman" w:hAnsi="Times New Roman" w:cs="Times New Roman"/>
          <w:color w:val="000000"/>
          <w:sz w:val="18"/>
          <w:szCs w:val="18"/>
        </w:rPr>
        <w:t xml:space="preserve"> EUR.</w:t>
      </w:r>
    </w:p>
    <w:p w14:paraId="25DB8A26" w14:textId="27E1FDF0" w:rsidR="005912C9" w:rsidRDefault="005912C9"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A101821 Sportska ostvarenja, planirana u iznosu 1.000,00 EUR.</w:t>
      </w:r>
    </w:p>
    <w:p w14:paraId="22793937" w14:textId="41150AB4" w:rsidR="005912C9" w:rsidRDefault="005912C9"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A101822 Škola tenisa, planirana u iznosu 10.000,00 EUR</w:t>
      </w:r>
    </w:p>
    <w:p w14:paraId="2EAE87F5" w14:textId="435F4D99" w:rsidR="005912C9" w:rsidRDefault="005912C9"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A101823 Uređenje dječjeg igrališta, planirana u iznosu 25.000,00 EUR</w:t>
      </w:r>
    </w:p>
    <w:p w14:paraId="127444A4" w14:textId="06F1B26A" w:rsidR="005912C9" w:rsidRDefault="005912C9" w:rsidP="005912C9">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   ●  KAPITALNI PROJEKT K100436 Razvoj sportske infrastrukture, planiran u iznosu 100.000,00 EUR.</w:t>
      </w:r>
    </w:p>
    <w:p w14:paraId="5ECFA774" w14:textId="77777777" w:rsidR="005912C9" w:rsidRPr="00D56A8D" w:rsidRDefault="005912C9" w:rsidP="005912C9">
      <w:pPr>
        <w:widowControl w:val="0"/>
        <w:autoSpaceDE w:val="0"/>
        <w:autoSpaceDN w:val="0"/>
        <w:adjustRightInd w:val="0"/>
        <w:spacing w:before="12" w:after="0"/>
        <w:ind w:right="1"/>
        <w:jc w:val="both"/>
        <w:rPr>
          <w:rFonts w:ascii="Times New Roman" w:hAnsi="Times New Roman" w:cs="Times New Roman"/>
          <w:b/>
          <w:bCs/>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povećanje razine psihofizičkog zdravlja mještana i natjecateljskog duha kod mladih, dodatnim ulaganjima u sportske terene poboljšati stanje istih.</w:t>
      </w:r>
    </w:p>
    <w:p w14:paraId="5F57F314" w14:textId="77777777" w:rsidR="005912C9" w:rsidRDefault="005912C9" w:rsidP="005912C9">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 uspješnosti: </w:t>
      </w:r>
      <w:r w:rsidRPr="00D56A8D">
        <w:rPr>
          <w:rFonts w:ascii="Times New Roman" w:hAnsi="Times New Roman" w:cs="Times New Roman"/>
          <w:color w:val="000000"/>
          <w:sz w:val="18"/>
          <w:szCs w:val="18"/>
        </w:rPr>
        <w:t>članstvom u sportskim klubovima i udrugama koje se bave sportom i rekreacijom postiže se veće psihofizičko zdravlje svih dobnih skupina mještana, posebno važno kod djece i mladih za budući razvoj i razvoj natjecateljskog duha. Natjecanjima i postizanjem dobrih rezultata na domaćim natjecanjima te sudjelovanjem na raznim turnirima promovira se Općina.</w:t>
      </w:r>
    </w:p>
    <w:p w14:paraId="6322EEFA"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0CDAE3CB"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1020 Donacije ostalim udrugama građana</w:t>
      </w:r>
    </w:p>
    <w:p w14:paraId="71FA55C7" w14:textId="6624C26E"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Planiran je u iznosu</w:t>
      </w:r>
      <w:r w:rsidR="005912C9">
        <w:rPr>
          <w:rFonts w:ascii="Times New Roman" w:hAnsi="Times New Roman" w:cs="Times New Roman"/>
          <w:color w:val="000000"/>
          <w:sz w:val="18"/>
          <w:szCs w:val="18"/>
        </w:rPr>
        <w:t xml:space="preserve"> 4.163,61</w:t>
      </w:r>
      <w:r>
        <w:rPr>
          <w:rFonts w:ascii="Times New Roman" w:hAnsi="Times New Roman" w:cs="Times New Roman"/>
          <w:color w:val="000000"/>
          <w:sz w:val="18"/>
          <w:szCs w:val="18"/>
        </w:rPr>
        <w:t xml:space="preserve"> EUR, a sadrži slijedeće aktivnosti:</w:t>
      </w:r>
    </w:p>
    <w:p w14:paraId="0BC95C1A" w14:textId="489C861D"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A102021 TINTL - LAG, planirana u iznosu </w:t>
      </w:r>
      <w:r w:rsidR="005912C9">
        <w:rPr>
          <w:rFonts w:ascii="Times New Roman" w:hAnsi="Times New Roman" w:cs="Times New Roman"/>
          <w:color w:val="000000"/>
          <w:sz w:val="18"/>
          <w:szCs w:val="18"/>
        </w:rPr>
        <w:t>3.500,00</w:t>
      </w:r>
      <w:r>
        <w:rPr>
          <w:rFonts w:ascii="Times New Roman" w:hAnsi="Times New Roman" w:cs="Times New Roman"/>
          <w:color w:val="000000"/>
          <w:sz w:val="18"/>
          <w:szCs w:val="18"/>
        </w:rPr>
        <w:t xml:space="preserve"> EUR.</w:t>
      </w:r>
    </w:p>
    <w:p w14:paraId="72CFDA4B"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A102022 Udruga potrošača, planirana u iznosu 663,61 EUR.</w:t>
      </w:r>
    </w:p>
    <w:p w14:paraId="37F1E168" w14:textId="77777777" w:rsidR="005912C9" w:rsidRDefault="005912C9" w:rsidP="005912C9">
      <w:pPr>
        <w:widowControl w:val="0"/>
        <w:autoSpaceDE w:val="0"/>
        <w:autoSpaceDN w:val="0"/>
        <w:adjustRightInd w:val="0"/>
        <w:spacing w:before="12" w:after="0"/>
        <w:ind w:right="1"/>
        <w:jc w:val="both"/>
        <w:rPr>
          <w:rFonts w:ascii="Times New Roman" w:hAnsi="Times New Roman" w:cs="Times New Roman"/>
          <w:b/>
          <w:bCs/>
          <w:color w:val="000000"/>
          <w:sz w:val="18"/>
          <w:szCs w:val="18"/>
        </w:rPr>
      </w:pPr>
      <w:bookmarkStart w:id="1" w:name="_Hlk121815230"/>
    </w:p>
    <w:p w14:paraId="2F0C6A1A" w14:textId="37FB1F70" w:rsidR="005912C9" w:rsidRPr="00D56A8D" w:rsidRDefault="005912C9" w:rsidP="005912C9">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redovno i pravodobno osigurati isplate članarine organizacijama civilnog društva u skladu s planiranim sredstvima.</w:t>
      </w:r>
    </w:p>
    <w:p w14:paraId="0A4F2830" w14:textId="77777777" w:rsidR="005912C9" w:rsidRDefault="005912C9" w:rsidP="005912C9">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Pokazatelji uspješnosti: </w:t>
      </w:r>
      <w:r w:rsidRPr="00D56A8D">
        <w:rPr>
          <w:rFonts w:ascii="Times New Roman" w:hAnsi="Times New Roman" w:cs="Times New Roman"/>
          <w:color w:val="000000"/>
          <w:sz w:val="18"/>
          <w:szCs w:val="18"/>
        </w:rPr>
        <w:t>raspored sredstava sukladno planiranim stavkama proračuna, jačanje razvoja ruralnih prostora Općine Tovarnik putem suradnje s drugim JLS-ima i organizacijama civilnog društva.</w:t>
      </w:r>
      <w:bookmarkEnd w:id="1"/>
    </w:p>
    <w:p w14:paraId="4B214052"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0DD67F4"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1021 Donacije DVD i Službi zaštite i spašavanja</w:t>
      </w:r>
    </w:p>
    <w:p w14:paraId="1E451AA2" w14:textId="6873FF5E"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Planiran je u iznosu 2</w:t>
      </w:r>
      <w:r w:rsidR="008455E6">
        <w:rPr>
          <w:rFonts w:ascii="Times New Roman" w:hAnsi="Times New Roman" w:cs="Times New Roman"/>
          <w:color w:val="000000"/>
          <w:sz w:val="18"/>
          <w:szCs w:val="18"/>
        </w:rPr>
        <w:t>6.663,61</w:t>
      </w:r>
      <w:r>
        <w:rPr>
          <w:rFonts w:ascii="Times New Roman" w:hAnsi="Times New Roman" w:cs="Times New Roman"/>
          <w:color w:val="000000"/>
          <w:sz w:val="18"/>
          <w:szCs w:val="18"/>
        </w:rPr>
        <w:t xml:space="preserve"> EUR, a sadrži slijedeće aktivnosti:</w:t>
      </w:r>
    </w:p>
    <w:p w14:paraId="2567C98C" w14:textId="3AE40782"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A102103 Crveni križ, planirana u iznosu </w:t>
      </w:r>
      <w:r w:rsidR="008455E6">
        <w:rPr>
          <w:rFonts w:ascii="Times New Roman" w:hAnsi="Times New Roman" w:cs="Times New Roman"/>
          <w:color w:val="000000"/>
          <w:sz w:val="18"/>
          <w:szCs w:val="18"/>
        </w:rPr>
        <w:t>5.000,00</w:t>
      </w:r>
      <w:r>
        <w:rPr>
          <w:rFonts w:ascii="Times New Roman" w:hAnsi="Times New Roman" w:cs="Times New Roman"/>
          <w:color w:val="000000"/>
          <w:sz w:val="18"/>
          <w:szCs w:val="18"/>
        </w:rPr>
        <w:t xml:space="preserve"> EUR.</w:t>
      </w:r>
    </w:p>
    <w:p w14:paraId="6FFC8302" w14:textId="12A87D99"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A102106 Donacije DVD-ima, planirana u iznosu </w:t>
      </w:r>
      <w:r w:rsidR="008455E6">
        <w:rPr>
          <w:rFonts w:ascii="Times New Roman" w:hAnsi="Times New Roman" w:cs="Times New Roman"/>
          <w:color w:val="000000"/>
          <w:sz w:val="18"/>
          <w:szCs w:val="18"/>
        </w:rPr>
        <w:t>20.000,00</w:t>
      </w:r>
      <w:r>
        <w:rPr>
          <w:rFonts w:ascii="Times New Roman" w:hAnsi="Times New Roman" w:cs="Times New Roman"/>
          <w:color w:val="000000"/>
          <w:sz w:val="18"/>
          <w:szCs w:val="18"/>
        </w:rPr>
        <w:t xml:space="preserve"> EUR.</w:t>
      </w:r>
    </w:p>
    <w:p w14:paraId="34DE5C23" w14:textId="0F1DD042"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A102112 Financiranje službe zaštite i spašavanja, planirana u iznosu </w:t>
      </w:r>
      <w:r w:rsidR="008455E6">
        <w:rPr>
          <w:rFonts w:ascii="Times New Roman" w:hAnsi="Times New Roman" w:cs="Times New Roman"/>
          <w:color w:val="000000"/>
          <w:sz w:val="18"/>
          <w:szCs w:val="18"/>
        </w:rPr>
        <w:t>1.663,61</w:t>
      </w:r>
      <w:r>
        <w:rPr>
          <w:rFonts w:ascii="Times New Roman" w:hAnsi="Times New Roman" w:cs="Times New Roman"/>
          <w:color w:val="000000"/>
          <w:sz w:val="18"/>
          <w:szCs w:val="18"/>
        </w:rPr>
        <w:t xml:space="preserve"> EUR.</w:t>
      </w:r>
    </w:p>
    <w:p w14:paraId="52C84594" w14:textId="77777777" w:rsidR="008455E6" w:rsidRPr="00D56A8D" w:rsidRDefault="008455E6" w:rsidP="008455E6">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redovno i pravodobno osigurati isplate članarine organizacijama civilnog društva u skladu s planiranim sredstvima.</w:t>
      </w:r>
    </w:p>
    <w:p w14:paraId="602DC25C" w14:textId="3637A05F" w:rsidR="008455E6" w:rsidRDefault="008455E6"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Pokazatelji uspješnosti: </w:t>
      </w:r>
      <w:r w:rsidRPr="00D56A8D">
        <w:rPr>
          <w:rFonts w:ascii="Times New Roman" w:hAnsi="Times New Roman" w:cs="Times New Roman"/>
          <w:color w:val="000000"/>
          <w:sz w:val="18"/>
          <w:szCs w:val="18"/>
        </w:rPr>
        <w:t>raspored sredstava sukladno planiranim stavkama proračuna.</w:t>
      </w:r>
    </w:p>
    <w:p w14:paraId="71F1FFCE"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D4E5789"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1023 Demografska obnova</w:t>
      </w:r>
    </w:p>
    <w:p w14:paraId="6DF46C7F" w14:textId="77AB8EA1"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8455E6">
        <w:rPr>
          <w:rFonts w:ascii="Times New Roman" w:hAnsi="Times New Roman" w:cs="Times New Roman"/>
          <w:color w:val="000000"/>
          <w:sz w:val="18"/>
          <w:szCs w:val="18"/>
        </w:rPr>
        <w:t>86.544,55</w:t>
      </w:r>
      <w:r>
        <w:rPr>
          <w:rFonts w:ascii="Times New Roman" w:hAnsi="Times New Roman" w:cs="Times New Roman"/>
          <w:color w:val="000000"/>
          <w:sz w:val="18"/>
          <w:szCs w:val="18"/>
        </w:rPr>
        <w:t xml:space="preserve"> EUR, a sadrži slijedeće aktivnosti:</w:t>
      </w:r>
    </w:p>
    <w:p w14:paraId="747C46D9" w14:textId="2130C2A0"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A102314 Jednokratne pomoći za novorođenu djecu, planirana u iznosu </w:t>
      </w:r>
      <w:r w:rsidR="008455E6">
        <w:rPr>
          <w:rFonts w:ascii="Times New Roman" w:hAnsi="Times New Roman" w:cs="Times New Roman"/>
          <w:color w:val="000000"/>
          <w:sz w:val="18"/>
          <w:szCs w:val="18"/>
        </w:rPr>
        <w:t>10.000,00</w:t>
      </w:r>
      <w:r>
        <w:rPr>
          <w:rFonts w:ascii="Times New Roman" w:hAnsi="Times New Roman" w:cs="Times New Roman"/>
          <w:color w:val="000000"/>
          <w:sz w:val="18"/>
          <w:szCs w:val="18"/>
        </w:rPr>
        <w:t xml:space="preserve"> EUR.</w:t>
      </w:r>
    </w:p>
    <w:p w14:paraId="28325913" w14:textId="60DD5AED"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A102316 Sufinanciranje kupnje prve nekretnine, planirana u iznosu </w:t>
      </w:r>
      <w:r w:rsidR="008455E6">
        <w:rPr>
          <w:rFonts w:ascii="Times New Roman" w:hAnsi="Times New Roman" w:cs="Times New Roman"/>
          <w:color w:val="000000"/>
          <w:sz w:val="18"/>
          <w:szCs w:val="18"/>
        </w:rPr>
        <w:t>26.544,55</w:t>
      </w:r>
      <w:r>
        <w:rPr>
          <w:rFonts w:ascii="Times New Roman" w:hAnsi="Times New Roman" w:cs="Times New Roman"/>
          <w:color w:val="000000"/>
          <w:sz w:val="18"/>
          <w:szCs w:val="18"/>
        </w:rPr>
        <w:t xml:space="preserve"> EUR.</w:t>
      </w:r>
    </w:p>
    <w:p w14:paraId="6449CF6E" w14:textId="008E4C0F"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A102317 Sufinanciranje prijevoza do posla, planirana u iznosu </w:t>
      </w:r>
      <w:r w:rsidR="008455E6">
        <w:rPr>
          <w:rFonts w:ascii="Times New Roman" w:hAnsi="Times New Roman" w:cs="Times New Roman"/>
          <w:color w:val="000000"/>
          <w:sz w:val="18"/>
          <w:szCs w:val="18"/>
        </w:rPr>
        <w:t>50.000,00</w:t>
      </w:r>
      <w:r>
        <w:rPr>
          <w:rFonts w:ascii="Times New Roman" w:hAnsi="Times New Roman" w:cs="Times New Roman"/>
          <w:color w:val="000000"/>
          <w:sz w:val="18"/>
          <w:szCs w:val="18"/>
        </w:rPr>
        <w:t xml:space="preserve"> EUR.</w:t>
      </w:r>
    </w:p>
    <w:p w14:paraId="00B1A1AD" w14:textId="77777777" w:rsidR="008455E6" w:rsidRPr="00D56A8D" w:rsidRDefault="008455E6" w:rsidP="008455E6">
      <w:pPr>
        <w:widowControl w:val="0"/>
        <w:autoSpaceDE w:val="0"/>
        <w:autoSpaceDN w:val="0"/>
        <w:adjustRightInd w:val="0"/>
        <w:spacing w:before="12" w:after="0"/>
        <w:ind w:right="1"/>
        <w:jc w:val="both"/>
        <w:rPr>
          <w:rFonts w:ascii="Times New Roman" w:hAnsi="Times New Roman" w:cs="Times New Roman"/>
          <w:color w:val="000000"/>
          <w:sz w:val="18"/>
          <w:szCs w:val="18"/>
        </w:rPr>
      </w:pPr>
      <w:bookmarkStart w:id="2" w:name="_Hlk121816341"/>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poboljšanje demografske slike Općine Tovarnik.</w:t>
      </w:r>
    </w:p>
    <w:p w14:paraId="566ECDA7" w14:textId="14C0E2BA" w:rsidR="008455E6" w:rsidRDefault="008455E6"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Pokazatelji uspješnosti: </w:t>
      </w:r>
      <w:r w:rsidRPr="00D56A8D">
        <w:rPr>
          <w:rFonts w:ascii="Times New Roman" w:hAnsi="Times New Roman" w:cs="Times New Roman"/>
          <w:color w:val="000000"/>
          <w:sz w:val="18"/>
          <w:szCs w:val="18"/>
        </w:rPr>
        <w:t>redovna</w:t>
      </w:r>
      <w:r w:rsidRPr="00D56A8D">
        <w:rPr>
          <w:rFonts w:ascii="Times New Roman" w:hAnsi="Times New Roman" w:cs="Times New Roman"/>
          <w:b/>
          <w:bCs/>
          <w:color w:val="000000"/>
          <w:sz w:val="18"/>
          <w:szCs w:val="18"/>
        </w:rPr>
        <w:t xml:space="preserve"> </w:t>
      </w:r>
      <w:r w:rsidRPr="00D56A8D">
        <w:rPr>
          <w:rFonts w:ascii="Times New Roman" w:hAnsi="Times New Roman" w:cs="Times New Roman"/>
          <w:color w:val="000000"/>
          <w:sz w:val="18"/>
          <w:szCs w:val="18"/>
        </w:rPr>
        <w:t>isplata naknada za novorođenu djecu, kupnju i adaptiranje prve nekretnine te naknada za prijevoz na posao zaposlenima koji rade izvan Općine Tovarnik.</w:t>
      </w:r>
      <w:bookmarkEnd w:id="2"/>
    </w:p>
    <w:p w14:paraId="7E5179F5"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6D0C14D2"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1008 Razvoj poljoprivredne infrastrukture i djelatnosti</w:t>
      </w:r>
    </w:p>
    <w:p w14:paraId="09EC78CD" w14:textId="3E4A50A9"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Planiran je u iznosu 1</w:t>
      </w:r>
      <w:r w:rsidR="008455E6">
        <w:rPr>
          <w:rFonts w:ascii="Times New Roman" w:hAnsi="Times New Roman" w:cs="Times New Roman"/>
          <w:color w:val="000000"/>
          <w:sz w:val="18"/>
          <w:szCs w:val="18"/>
        </w:rPr>
        <w:t>26.000,00</w:t>
      </w:r>
      <w:r>
        <w:rPr>
          <w:rFonts w:ascii="Times New Roman" w:hAnsi="Times New Roman" w:cs="Times New Roman"/>
          <w:color w:val="000000"/>
          <w:sz w:val="18"/>
          <w:szCs w:val="18"/>
        </w:rPr>
        <w:t xml:space="preserve"> EUR, a sadrži slijedeće aktivnosti:</w:t>
      </w:r>
    </w:p>
    <w:p w14:paraId="50B70E7F" w14:textId="6A5160A6"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A100828 Katastarsko-geodetske izmjere, planirana u iznosu </w:t>
      </w:r>
      <w:r w:rsidR="008455E6">
        <w:rPr>
          <w:rFonts w:ascii="Times New Roman" w:hAnsi="Times New Roman" w:cs="Times New Roman"/>
          <w:color w:val="000000"/>
          <w:sz w:val="18"/>
          <w:szCs w:val="18"/>
        </w:rPr>
        <w:t>1.000,00</w:t>
      </w:r>
      <w:r>
        <w:rPr>
          <w:rFonts w:ascii="Times New Roman" w:hAnsi="Times New Roman" w:cs="Times New Roman"/>
          <w:color w:val="000000"/>
          <w:sz w:val="18"/>
          <w:szCs w:val="18"/>
        </w:rPr>
        <w:t xml:space="preserve"> EUR.</w:t>
      </w:r>
    </w:p>
    <w:p w14:paraId="6B4E1B7C" w14:textId="24C18060"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A100831 Subvencije obrtnicima, planirana u iznosu 5</w:t>
      </w:r>
      <w:r w:rsidR="008455E6">
        <w:rPr>
          <w:rFonts w:ascii="Times New Roman" w:hAnsi="Times New Roman" w:cs="Times New Roman"/>
          <w:color w:val="000000"/>
          <w:sz w:val="18"/>
          <w:szCs w:val="18"/>
        </w:rPr>
        <w:t>5.000,00</w:t>
      </w:r>
      <w:r>
        <w:rPr>
          <w:rFonts w:ascii="Times New Roman" w:hAnsi="Times New Roman" w:cs="Times New Roman"/>
          <w:color w:val="000000"/>
          <w:sz w:val="18"/>
          <w:szCs w:val="18"/>
        </w:rPr>
        <w:t xml:space="preserve"> EUR.</w:t>
      </w:r>
    </w:p>
    <w:p w14:paraId="352EFA27" w14:textId="14164AF4"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A100832 Sufinanciranje razvoja poljoprivredne proizvodnje, planirana u iznosu </w:t>
      </w:r>
      <w:r w:rsidR="008455E6">
        <w:rPr>
          <w:rFonts w:ascii="Times New Roman" w:hAnsi="Times New Roman" w:cs="Times New Roman"/>
          <w:color w:val="000000"/>
          <w:sz w:val="18"/>
          <w:szCs w:val="18"/>
        </w:rPr>
        <w:t>55.000,00</w:t>
      </w:r>
      <w:r>
        <w:rPr>
          <w:rFonts w:ascii="Times New Roman" w:hAnsi="Times New Roman" w:cs="Times New Roman"/>
          <w:color w:val="000000"/>
          <w:sz w:val="18"/>
          <w:szCs w:val="18"/>
        </w:rPr>
        <w:t xml:space="preserve"> EUR.</w:t>
      </w:r>
    </w:p>
    <w:p w14:paraId="2C9B7F34" w14:textId="51F323A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K100810 Uređivanje poljskih puteva i </w:t>
      </w:r>
      <w:proofErr w:type="spellStart"/>
      <w:r>
        <w:rPr>
          <w:rFonts w:ascii="Times New Roman" w:hAnsi="Times New Roman" w:cs="Times New Roman"/>
          <w:color w:val="000000"/>
          <w:sz w:val="18"/>
          <w:szCs w:val="18"/>
        </w:rPr>
        <w:t>otresnica</w:t>
      </w:r>
      <w:proofErr w:type="spellEnd"/>
      <w:r>
        <w:rPr>
          <w:rFonts w:ascii="Times New Roman" w:hAnsi="Times New Roman" w:cs="Times New Roman"/>
          <w:color w:val="000000"/>
          <w:sz w:val="18"/>
          <w:szCs w:val="18"/>
        </w:rPr>
        <w:t xml:space="preserve">, planiran u iznosu </w:t>
      </w:r>
      <w:r w:rsidR="008455E6">
        <w:rPr>
          <w:rFonts w:ascii="Times New Roman" w:hAnsi="Times New Roman" w:cs="Times New Roman"/>
          <w:color w:val="000000"/>
          <w:sz w:val="18"/>
          <w:szCs w:val="18"/>
        </w:rPr>
        <w:t>15.000,00</w:t>
      </w:r>
      <w:r>
        <w:rPr>
          <w:rFonts w:ascii="Times New Roman" w:hAnsi="Times New Roman" w:cs="Times New Roman"/>
          <w:color w:val="000000"/>
          <w:sz w:val="18"/>
          <w:szCs w:val="18"/>
        </w:rPr>
        <w:t xml:space="preserve"> EUR.</w:t>
      </w:r>
    </w:p>
    <w:p w14:paraId="64DF0D77" w14:textId="77777777" w:rsidR="008455E6" w:rsidRPr="00D56A8D" w:rsidRDefault="008455E6" w:rsidP="008455E6">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 xml:space="preserve">poticanje razvoja poljoprivredne proizvodnje i poduzetništva na području Općine Tovarnik, te stalno održavanje poljskih puteva i </w:t>
      </w:r>
      <w:proofErr w:type="spellStart"/>
      <w:r w:rsidRPr="00D56A8D">
        <w:rPr>
          <w:rFonts w:ascii="Times New Roman" w:hAnsi="Times New Roman" w:cs="Times New Roman"/>
          <w:color w:val="000000"/>
          <w:sz w:val="18"/>
          <w:szCs w:val="18"/>
        </w:rPr>
        <w:t>otresnica</w:t>
      </w:r>
      <w:proofErr w:type="spellEnd"/>
      <w:r w:rsidRPr="00D56A8D">
        <w:rPr>
          <w:rFonts w:ascii="Times New Roman" w:hAnsi="Times New Roman" w:cs="Times New Roman"/>
          <w:color w:val="000000"/>
          <w:sz w:val="18"/>
          <w:szCs w:val="18"/>
        </w:rPr>
        <w:t>.</w:t>
      </w:r>
    </w:p>
    <w:p w14:paraId="5C1471BC" w14:textId="77777777" w:rsidR="008455E6" w:rsidRPr="00D56A8D" w:rsidRDefault="008455E6" w:rsidP="008455E6">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Pokazatelji uspješnosti: </w:t>
      </w:r>
      <w:r w:rsidRPr="00D56A8D">
        <w:rPr>
          <w:rFonts w:ascii="Times New Roman" w:hAnsi="Times New Roman" w:cs="Times New Roman"/>
          <w:color w:val="000000"/>
          <w:sz w:val="18"/>
          <w:szCs w:val="18"/>
        </w:rPr>
        <w:t xml:space="preserve">isplata potpora poljoprivrednicima i poduzetnicima temeljem Uredbe </w:t>
      </w:r>
      <w:r w:rsidRPr="00D56A8D">
        <w:rPr>
          <w:rFonts w:ascii="Times New Roman" w:hAnsi="Times New Roman" w:cs="Times New Roman"/>
          <w:i/>
          <w:iCs/>
          <w:color w:val="000000"/>
          <w:sz w:val="18"/>
          <w:szCs w:val="18"/>
        </w:rPr>
        <w:t xml:space="preserve">de </w:t>
      </w:r>
      <w:proofErr w:type="spellStart"/>
      <w:r w:rsidRPr="00D56A8D">
        <w:rPr>
          <w:rFonts w:ascii="Times New Roman" w:hAnsi="Times New Roman" w:cs="Times New Roman"/>
          <w:i/>
          <w:iCs/>
          <w:color w:val="000000"/>
          <w:sz w:val="18"/>
          <w:szCs w:val="18"/>
        </w:rPr>
        <w:t>minimis</w:t>
      </w:r>
      <w:proofErr w:type="spellEnd"/>
      <w:r w:rsidRPr="00D56A8D">
        <w:rPr>
          <w:rFonts w:ascii="Times New Roman" w:hAnsi="Times New Roman" w:cs="Times New Roman"/>
          <w:i/>
          <w:iCs/>
          <w:color w:val="000000"/>
          <w:sz w:val="18"/>
          <w:szCs w:val="18"/>
        </w:rPr>
        <w:t xml:space="preserve"> </w:t>
      </w:r>
      <w:r w:rsidRPr="00D56A8D">
        <w:rPr>
          <w:rFonts w:ascii="Times New Roman" w:hAnsi="Times New Roman" w:cs="Times New Roman"/>
          <w:color w:val="000000"/>
          <w:sz w:val="18"/>
          <w:szCs w:val="18"/>
        </w:rPr>
        <w:t>te Programa potpora u poljoprivredi i poduzetništvu.</w:t>
      </w:r>
    </w:p>
    <w:p w14:paraId="13AF5B91"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74C3D26"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1019 Gradnja objekata i uređaja komunalne infrastrukture</w:t>
      </w:r>
    </w:p>
    <w:p w14:paraId="0A239BB3" w14:textId="4E607BAC"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8455E6">
        <w:rPr>
          <w:rFonts w:ascii="Times New Roman" w:hAnsi="Times New Roman" w:cs="Times New Roman"/>
          <w:color w:val="000000"/>
          <w:sz w:val="18"/>
          <w:szCs w:val="18"/>
        </w:rPr>
        <w:t>162.013,85</w:t>
      </w:r>
      <w:r>
        <w:rPr>
          <w:rFonts w:ascii="Times New Roman" w:hAnsi="Times New Roman" w:cs="Times New Roman"/>
          <w:color w:val="000000"/>
          <w:sz w:val="18"/>
          <w:szCs w:val="18"/>
        </w:rPr>
        <w:t xml:space="preserve"> EUR, a sadrži slijedeće aktivnosti:</w:t>
      </w:r>
    </w:p>
    <w:p w14:paraId="3D52EA0D" w14:textId="1E37593F"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A101930 Održavanje nerazvrstanih cesta, planirana u iznosu </w:t>
      </w:r>
      <w:r w:rsidR="008455E6">
        <w:rPr>
          <w:rFonts w:ascii="Times New Roman" w:hAnsi="Times New Roman" w:cs="Times New Roman"/>
          <w:color w:val="000000"/>
          <w:sz w:val="18"/>
          <w:szCs w:val="18"/>
        </w:rPr>
        <w:t>43.767,66</w:t>
      </w:r>
      <w:r>
        <w:rPr>
          <w:rFonts w:ascii="Times New Roman" w:hAnsi="Times New Roman" w:cs="Times New Roman"/>
          <w:color w:val="000000"/>
          <w:sz w:val="18"/>
          <w:szCs w:val="18"/>
        </w:rPr>
        <w:t xml:space="preserve"> EUR.</w:t>
      </w:r>
    </w:p>
    <w:p w14:paraId="3C790A7D" w14:textId="46348C9F" w:rsidR="008455E6" w:rsidRDefault="008455E6"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K100428 Izgradnja biciklističke staze, planiran u iznosu 27.832,47 EUR.</w:t>
      </w:r>
    </w:p>
    <w:p w14:paraId="0D38D510" w14:textId="7D60D91D"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K101911 Sanacija opasnog mjesta - postavljanje opreme za smirivanje prometa, planiran u iznosu </w:t>
      </w:r>
      <w:r w:rsidR="008455E6">
        <w:rPr>
          <w:rFonts w:ascii="Times New Roman" w:hAnsi="Times New Roman" w:cs="Times New Roman"/>
          <w:color w:val="000000"/>
          <w:sz w:val="18"/>
          <w:szCs w:val="18"/>
        </w:rPr>
        <w:t>90.413,72</w:t>
      </w:r>
      <w:r>
        <w:rPr>
          <w:rFonts w:ascii="Times New Roman" w:hAnsi="Times New Roman" w:cs="Times New Roman"/>
          <w:color w:val="000000"/>
          <w:sz w:val="18"/>
          <w:szCs w:val="18"/>
        </w:rPr>
        <w:t xml:space="preserve"> EUR.</w:t>
      </w:r>
    </w:p>
    <w:p w14:paraId="1E3DC692" w14:textId="77777777" w:rsidR="008455E6" w:rsidRPr="00D56A8D" w:rsidRDefault="008455E6" w:rsidP="008455E6">
      <w:pPr>
        <w:widowControl w:val="0"/>
        <w:autoSpaceDE w:val="0"/>
        <w:autoSpaceDN w:val="0"/>
        <w:adjustRightInd w:val="0"/>
        <w:spacing w:before="12" w:after="0"/>
        <w:ind w:right="1"/>
        <w:jc w:val="both"/>
        <w:rPr>
          <w:rFonts w:ascii="Times New Roman" w:hAnsi="Times New Roman" w:cs="Times New Roman"/>
          <w:b/>
          <w:bCs/>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rekonstrukcija nerazvrstanih cesta</w:t>
      </w:r>
      <w:r w:rsidRPr="00D56A8D">
        <w:rPr>
          <w:rFonts w:ascii="Times New Roman" w:hAnsi="Times New Roman" w:cs="Times New Roman"/>
          <w:b/>
          <w:bCs/>
          <w:color w:val="000000"/>
          <w:sz w:val="18"/>
          <w:szCs w:val="18"/>
        </w:rPr>
        <w:t xml:space="preserve"> </w:t>
      </w:r>
      <w:r w:rsidRPr="00D56A8D">
        <w:rPr>
          <w:rFonts w:ascii="Times New Roman" w:hAnsi="Times New Roman" w:cs="Times New Roman"/>
          <w:color w:val="000000"/>
          <w:sz w:val="18"/>
          <w:szCs w:val="18"/>
        </w:rPr>
        <w:t>i izgradnja biciklističke staze.</w:t>
      </w:r>
    </w:p>
    <w:p w14:paraId="59D433DB" w14:textId="266DA088" w:rsidR="008455E6" w:rsidRDefault="008455E6"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Pokazatelji uspješnosti: </w:t>
      </w:r>
      <w:r w:rsidRPr="00D56A8D">
        <w:rPr>
          <w:rFonts w:ascii="Times New Roman" w:hAnsi="Times New Roman" w:cs="Times New Roman"/>
          <w:color w:val="000000"/>
          <w:sz w:val="18"/>
          <w:szCs w:val="18"/>
        </w:rPr>
        <w:t>Podizanje standarda prometnica i života mještana te sigurnosti u prometu.</w:t>
      </w:r>
    </w:p>
    <w:p w14:paraId="70638C75"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29CF954C"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1013 Održavanje komunalne infrastrukture</w:t>
      </w:r>
    </w:p>
    <w:p w14:paraId="3E1D8AB7" w14:textId="12AE2FAD"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8455E6">
        <w:rPr>
          <w:rFonts w:ascii="Times New Roman" w:hAnsi="Times New Roman" w:cs="Times New Roman"/>
          <w:color w:val="000000"/>
          <w:sz w:val="18"/>
          <w:szCs w:val="18"/>
        </w:rPr>
        <w:t>498.973,68</w:t>
      </w:r>
      <w:r>
        <w:rPr>
          <w:rFonts w:ascii="Times New Roman" w:hAnsi="Times New Roman" w:cs="Times New Roman"/>
          <w:color w:val="000000"/>
          <w:sz w:val="18"/>
          <w:szCs w:val="18"/>
        </w:rPr>
        <w:t xml:space="preserve"> EUR, a sadrži slijedeće aktivnosti:</w:t>
      </w:r>
    </w:p>
    <w:p w14:paraId="2977F0C8" w14:textId="2502ADE4"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A101327 Javna rasvjeta, planirana u iznosu </w:t>
      </w:r>
      <w:r w:rsidR="008455E6">
        <w:rPr>
          <w:rFonts w:ascii="Times New Roman" w:hAnsi="Times New Roman" w:cs="Times New Roman"/>
          <w:color w:val="000000"/>
          <w:sz w:val="18"/>
          <w:szCs w:val="18"/>
        </w:rPr>
        <w:t>45.000,00</w:t>
      </w:r>
      <w:r>
        <w:rPr>
          <w:rFonts w:ascii="Times New Roman" w:hAnsi="Times New Roman" w:cs="Times New Roman"/>
          <w:color w:val="000000"/>
          <w:sz w:val="18"/>
          <w:szCs w:val="18"/>
        </w:rPr>
        <w:t xml:space="preserve"> EUR.</w:t>
      </w:r>
    </w:p>
    <w:p w14:paraId="097C768C" w14:textId="0C4A84F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A101329 Održavanje javnih površina, planirana u iznosu </w:t>
      </w:r>
      <w:r w:rsidR="008455E6">
        <w:rPr>
          <w:rFonts w:ascii="Times New Roman" w:hAnsi="Times New Roman" w:cs="Times New Roman"/>
          <w:color w:val="000000"/>
          <w:sz w:val="18"/>
          <w:szCs w:val="18"/>
        </w:rPr>
        <w:t>335.686,18</w:t>
      </w:r>
      <w:r>
        <w:rPr>
          <w:rFonts w:ascii="Times New Roman" w:hAnsi="Times New Roman" w:cs="Times New Roman"/>
          <w:color w:val="000000"/>
          <w:sz w:val="18"/>
          <w:szCs w:val="18"/>
        </w:rPr>
        <w:t xml:space="preserve"> EUR.</w:t>
      </w:r>
    </w:p>
    <w:p w14:paraId="584AF688" w14:textId="225A5C3E"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A101331 Sanacija divljih odlagališta, planirana u iznosu </w:t>
      </w:r>
      <w:r w:rsidR="008455E6">
        <w:rPr>
          <w:rFonts w:ascii="Times New Roman" w:hAnsi="Times New Roman" w:cs="Times New Roman"/>
          <w:color w:val="000000"/>
          <w:sz w:val="18"/>
          <w:szCs w:val="18"/>
        </w:rPr>
        <w:t>88.287,50</w:t>
      </w:r>
      <w:r>
        <w:rPr>
          <w:rFonts w:ascii="Times New Roman" w:hAnsi="Times New Roman" w:cs="Times New Roman"/>
          <w:color w:val="000000"/>
          <w:sz w:val="18"/>
          <w:szCs w:val="18"/>
        </w:rPr>
        <w:t xml:space="preserve"> EUR.</w:t>
      </w:r>
    </w:p>
    <w:p w14:paraId="19D112A6" w14:textId="6433CBDA"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K101314 Nabavka komunalne opreme, planiran u iznosu </w:t>
      </w:r>
      <w:r w:rsidR="008455E6">
        <w:rPr>
          <w:rFonts w:ascii="Times New Roman" w:hAnsi="Times New Roman" w:cs="Times New Roman"/>
          <w:color w:val="000000"/>
          <w:sz w:val="18"/>
          <w:szCs w:val="18"/>
        </w:rPr>
        <w:t>20.000,00</w:t>
      </w:r>
      <w:r>
        <w:rPr>
          <w:rFonts w:ascii="Times New Roman" w:hAnsi="Times New Roman" w:cs="Times New Roman"/>
          <w:color w:val="000000"/>
          <w:sz w:val="18"/>
          <w:szCs w:val="18"/>
        </w:rPr>
        <w:t xml:space="preserve"> EUR.</w:t>
      </w:r>
    </w:p>
    <w:p w14:paraId="0E99BC28" w14:textId="472DF770"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   ●  AKTIVNOST A101330 Sanacija i čišćenje ruševnih kuća, planirana u iznosu </w:t>
      </w:r>
      <w:r w:rsidR="008455E6">
        <w:rPr>
          <w:rFonts w:ascii="Times New Roman" w:hAnsi="Times New Roman" w:cs="Times New Roman"/>
          <w:color w:val="000000"/>
          <w:sz w:val="18"/>
          <w:szCs w:val="18"/>
        </w:rPr>
        <w:t>10.000,00</w:t>
      </w:r>
      <w:r>
        <w:rPr>
          <w:rFonts w:ascii="Times New Roman" w:hAnsi="Times New Roman" w:cs="Times New Roman"/>
          <w:color w:val="000000"/>
          <w:sz w:val="18"/>
          <w:szCs w:val="18"/>
        </w:rPr>
        <w:t xml:space="preserve"> EUR.</w:t>
      </w:r>
    </w:p>
    <w:p w14:paraId="66D19EBA" w14:textId="77777777" w:rsidR="008455E6" w:rsidRPr="00D56A8D" w:rsidRDefault="008455E6" w:rsidP="008455E6">
      <w:pPr>
        <w:widowControl w:val="0"/>
        <w:autoSpaceDE w:val="0"/>
        <w:autoSpaceDN w:val="0"/>
        <w:adjustRightInd w:val="0"/>
        <w:spacing w:before="12" w:after="0"/>
        <w:ind w:right="1"/>
        <w:jc w:val="both"/>
        <w:rPr>
          <w:rFonts w:ascii="Times New Roman" w:hAnsi="Times New Roman" w:cs="Times New Roman"/>
          <w:b/>
          <w:bCs/>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bCs/>
          <w:color w:val="000000"/>
          <w:sz w:val="18"/>
          <w:szCs w:val="18"/>
        </w:rPr>
        <w:t>održavanje javnih površina i javne rasvjete, odnosno očuvanja bitnih zahtjeva za građevinu, unapređivanje ispunjavanja bitnih zahtjeva za građevinu u smislu da se održava tako da se ne naruše svojstva građevine uz racionalne troškove.</w:t>
      </w:r>
    </w:p>
    <w:p w14:paraId="77E12483" w14:textId="47549AB3" w:rsidR="008455E6" w:rsidRPr="008455E6" w:rsidRDefault="008455E6" w:rsidP="00404163">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bCs/>
          <w:color w:val="000000"/>
          <w:sz w:val="18"/>
          <w:szCs w:val="18"/>
        </w:rPr>
        <w:t>Pokazatelji rezultata:</w:t>
      </w:r>
      <w:r w:rsidRPr="00D56A8D">
        <w:rPr>
          <w:rFonts w:ascii="Times New Roman" w:hAnsi="Times New Roman" w:cs="Times New Roman"/>
          <w:bCs/>
          <w:color w:val="000000"/>
          <w:sz w:val="18"/>
          <w:szCs w:val="18"/>
        </w:rPr>
        <w:t xml:space="preserve"> stalno ulaganje u održavanje i modernizaciju komunalne infrastrukture, uz optimalne troškove.</w:t>
      </w:r>
    </w:p>
    <w:p w14:paraId="7314B544"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10496984"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1022 Deratizacija, dezinfekcija i dezinsekcija</w:t>
      </w:r>
    </w:p>
    <w:p w14:paraId="1CCFDC90" w14:textId="766DC730"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8455E6">
        <w:rPr>
          <w:rFonts w:ascii="Times New Roman" w:hAnsi="Times New Roman" w:cs="Times New Roman"/>
          <w:color w:val="000000"/>
          <w:sz w:val="18"/>
          <w:szCs w:val="18"/>
        </w:rPr>
        <w:t>11.000,00</w:t>
      </w:r>
      <w:r>
        <w:rPr>
          <w:rFonts w:ascii="Times New Roman" w:hAnsi="Times New Roman" w:cs="Times New Roman"/>
          <w:color w:val="000000"/>
          <w:sz w:val="18"/>
          <w:szCs w:val="18"/>
        </w:rPr>
        <w:t xml:space="preserve"> EUR, a sadrži slijedeće aktivnosti:</w:t>
      </w:r>
    </w:p>
    <w:p w14:paraId="6ED06B23" w14:textId="2711A3BB"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A102226 Javna higijena, planirana u iznosu </w:t>
      </w:r>
      <w:r w:rsidR="008455E6">
        <w:rPr>
          <w:rFonts w:ascii="Times New Roman" w:hAnsi="Times New Roman" w:cs="Times New Roman"/>
          <w:color w:val="000000"/>
          <w:sz w:val="18"/>
          <w:szCs w:val="18"/>
        </w:rPr>
        <w:t>11.000,00</w:t>
      </w:r>
      <w:r>
        <w:rPr>
          <w:rFonts w:ascii="Times New Roman" w:hAnsi="Times New Roman" w:cs="Times New Roman"/>
          <w:color w:val="000000"/>
          <w:sz w:val="18"/>
          <w:szCs w:val="18"/>
        </w:rPr>
        <w:t xml:space="preserve"> EUR.</w:t>
      </w:r>
    </w:p>
    <w:p w14:paraId="1A2467CB" w14:textId="77777777" w:rsidR="008455E6" w:rsidRPr="00D56A8D" w:rsidRDefault="008455E6" w:rsidP="008455E6">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Cilj:</w:t>
      </w:r>
      <w:r w:rsidRPr="00D56A8D">
        <w:rPr>
          <w:rFonts w:ascii="Times New Roman" w:hAnsi="Times New Roman" w:cs="Times New Roman"/>
          <w:color w:val="000000"/>
          <w:sz w:val="18"/>
          <w:szCs w:val="18"/>
        </w:rPr>
        <w:t xml:space="preserve"> smanjenje površina zagađenih otpadom i očuvanje kvalitete življenja.</w:t>
      </w:r>
    </w:p>
    <w:p w14:paraId="01AE9517" w14:textId="77777777" w:rsidR="008455E6" w:rsidRDefault="008455E6" w:rsidP="008455E6">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Pokazatelji uspješnosti: </w:t>
      </w:r>
      <w:r w:rsidRPr="00D56A8D">
        <w:rPr>
          <w:rFonts w:ascii="Times New Roman" w:hAnsi="Times New Roman" w:cs="Times New Roman"/>
          <w:color w:val="000000"/>
          <w:sz w:val="18"/>
          <w:szCs w:val="18"/>
        </w:rPr>
        <w:t>redovito provođenje godišnje deratizacije i avio-tretiranje  komarca.</w:t>
      </w:r>
    </w:p>
    <w:p w14:paraId="59505B79" w14:textId="77777777" w:rsidR="008455E6" w:rsidRDefault="008455E6"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C5CAA0B"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DE9F9BE"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1017 Javni radovi</w:t>
      </w:r>
    </w:p>
    <w:p w14:paraId="60E56168" w14:textId="4722F478"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8455E6">
        <w:rPr>
          <w:rFonts w:ascii="Times New Roman" w:hAnsi="Times New Roman" w:cs="Times New Roman"/>
          <w:color w:val="000000"/>
          <w:sz w:val="18"/>
          <w:szCs w:val="18"/>
        </w:rPr>
        <w:t>17.715,00</w:t>
      </w:r>
      <w:r>
        <w:rPr>
          <w:rFonts w:ascii="Times New Roman" w:hAnsi="Times New Roman" w:cs="Times New Roman"/>
          <w:color w:val="000000"/>
          <w:sz w:val="18"/>
          <w:szCs w:val="18"/>
        </w:rPr>
        <w:t xml:space="preserve"> EUR, a sadrži slijedeće aktivnosti:</w:t>
      </w:r>
    </w:p>
    <w:p w14:paraId="79BD1504" w14:textId="251659FB"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A101724 Izdaci za zaposlene, planirana u iznosu </w:t>
      </w:r>
      <w:r w:rsidR="008455E6">
        <w:rPr>
          <w:rFonts w:ascii="Times New Roman" w:hAnsi="Times New Roman" w:cs="Times New Roman"/>
          <w:color w:val="000000"/>
          <w:sz w:val="18"/>
          <w:szCs w:val="18"/>
        </w:rPr>
        <w:t>17.715,00</w:t>
      </w:r>
      <w:r>
        <w:rPr>
          <w:rFonts w:ascii="Times New Roman" w:hAnsi="Times New Roman" w:cs="Times New Roman"/>
          <w:color w:val="000000"/>
          <w:sz w:val="18"/>
          <w:szCs w:val="18"/>
        </w:rPr>
        <w:t xml:space="preserve"> EUR.</w:t>
      </w:r>
    </w:p>
    <w:p w14:paraId="35C25154" w14:textId="77777777" w:rsidR="008455E6" w:rsidRPr="00D56A8D" w:rsidRDefault="008455E6" w:rsidP="008455E6">
      <w:pPr>
        <w:widowControl w:val="0"/>
        <w:autoSpaceDE w:val="0"/>
        <w:autoSpaceDN w:val="0"/>
        <w:adjustRightInd w:val="0"/>
        <w:spacing w:before="12" w:after="0"/>
        <w:ind w:right="1"/>
        <w:jc w:val="both"/>
        <w:rPr>
          <w:rFonts w:ascii="Times New Roman" w:hAnsi="Times New Roman" w:cs="Times New Roman"/>
          <w:b/>
          <w:bCs/>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revitalizacija Općine.</w:t>
      </w:r>
    </w:p>
    <w:p w14:paraId="7AB6D901" w14:textId="77777777" w:rsidR="008455E6" w:rsidRPr="00D56A8D" w:rsidRDefault="008455E6" w:rsidP="008455E6">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bCs/>
          <w:color w:val="000000"/>
          <w:sz w:val="18"/>
          <w:szCs w:val="18"/>
        </w:rPr>
        <w:t>Pokazatelji rezultata:</w:t>
      </w:r>
      <w:r w:rsidRPr="00D56A8D">
        <w:rPr>
          <w:rFonts w:ascii="Times New Roman" w:hAnsi="Times New Roman" w:cs="Times New Roman"/>
          <w:bCs/>
          <w:color w:val="000000"/>
          <w:sz w:val="18"/>
          <w:szCs w:val="18"/>
        </w:rPr>
        <w:t xml:space="preserve"> zapošljavanje djelatnika u okviru Javnih radova koje financira HZZ s ciljem uređenja i revitalizacije Općine.</w:t>
      </w:r>
    </w:p>
    <w:p w14:paraId="4AE5E63F"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6490091C"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1007 Socijalna skrb</w:t>
      </w:r>
    </w:p>
    <w:p w14:paraId="4E7D55CF" w14:textId="16228D80"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8455E6">
        <w:rPr>
          <w:rFonts w:ascii="Times New Roman" w:hAnsi="Times New Roman" w:cs="Times New Roman"/>
          <w:color w:val="000000"/>
          <w:sz w:val="18"/>
          <w:szCs w:val="18"/>
        </w:rPr>
        <w:t>56.411,11</w:t>
      </w:r>
      <w:r>
        <w:rPr>
          <w:rFonts w:ascii="Times New Roman" w:hAnsi="Times New Roman" w:cs="Times New Roman"/>
          <w:color w:val="000000"/>
          <w:sz w:val="18"/>
          <w:szCs w:val="18"/>
        </w:rPr>
        <w:t xml:space="preserve"> EUR, a sadrži slijedeće aktivnosti:</w:t>
      </w:r>
    </w:p>
    <w:p w14:paraId="10E7C9CF" w14:textId="2957D4A8"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A100736 Ostali oblici socijalne pomoći, planirana u iznosu </w:t>
      </w:r>
      <w:r w:rsidR="008455E6">
        <w:rPr>
          <w:rFonts w:ascii="Times New Roman" w:hAnsi="Times New Roman" w:cs="Times New Roman"/>
          <w:color w:val="000000"/>
          <w:sz w:val="18"/>
          <w:szCs w:val="18"/>
        </w:rPr>
        <w:t>40.453,75</w:t>
      </w:r>
      <w:r>
        <w:rPr>
          <w:rFonts w:ascii="Times New Roman" w:hAnsi="Times New Roman" w:cs="Times New Roman"/>
          <w:color w:val="000000"/>
          <w:sz w:val="18"/>
          <w:szCs w:val="18"/>
        </w:rPr>
        <w:t xml:space="preserve"> EUR.</w:t>
      </w:r>
    </w:p>
    <w:p w14:paraId="5255F78E"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A100737 Sufinanciranje rada karitativnih udruga, planirana u iznosu 2.000,00 EUR.</w:t>
      </w:r>
    </w:p>
    <w:p w14:paraId="50BC722E" w14:textId="77C81AF8"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A100738 Sufinanciranje troškova stanovanja, planirana u iznosu </w:t>
      </w:r>
      <w:r w:rsidR="00ED073A">
        <w:rPr>
          <w:rFonts w:ascii="Times New Roman" w:hAnsi="Times New Roman" w:cs="Times New Roman"/>
          <w:color w:val="000000"/>
          <w:sz w:val="18"/>
          <w:szCs w:val="18"/>
        </w:rPr>
        <w:t>13.957,36</w:t>
      </w:r>
      <w:r>
        <w:rPr>
          <w:rFonts w:ascii="Times New Roman" w:hAnsi="Times New Roman" w:cs="Times New Roman"/>
          <w:color w:val="000000"/>
          <w:sz w:val="18"/>
          <w:szCs w:val="18"/>
        </w:rPr>
        <w:t xml:space="preserve"> EUR.</w:t>
      </w:r>
    </w:p>
    <w:p w14:paraId="0FC944CC" w14:textId="77777777" w:rsidR="00ED073A" w:rsidRPr="00D56A8D" w:rsidRDefault="00ED073A"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pomagati obiteljima slabijeg imovinskog stanja, isplata jednokratnih pomoći, podmirenje troškova prehrane učenicima osnovnih škola, troškovi stanovanja, isplata tekućih donacija karitativnim udrugama.</w:t>
      </w:r>
    </w:p>
    <w:p w14:paraId="1904A227" w14:textId="11FE19DA" w:rsidR="00ED073A" w:rsidRDefault="00ED073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Pokazatelji uspješnosti:</w:t>
      </w:r>
      <w:r w:rsidRPr="00D56A8D">
        <w:rPr>
          <w:rFonts w:ascii="Times New Roman" w:hAnsi="Times New Roman" w:cs="Times New Roman"/>
          <w:color w:val="000000"/>
          <w:sz w:val="18"/>
          <w:szCs w:val="18"/>
        </w:rPr>
        <w:t xml:space="preserve"> isplata zahtjeva u propisanom roku, korisnici socijalne skrbi pravovremeno ostvaruju svoja prava u skladu sa Zakonom o socijalnoj skrbi.</w:t>
      </w:r>
    </w:p>
    <w:p w14:paraId="7305EADB"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09530793" w14:textId="7CCCCCAE"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1016 Naknada šteta od elementarnih nepogoda</w:t>
      </w:r>
    </w:p>
    <w:p w14:paraId="783EDDD3" w14:textId="4FDED85C"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Planiran je u iznosu</w:t>
      </w:r>
      <w:r w:rsidR="00ED073A">
        <w:rPr>
          <w:rFonts w:ascii="Times New Roman" w:hAnsi="Times New Roman" w:cs="Times New Roman"/>
          <w:color w:val="000000"/>
          <w:sz w:val="18"/>
          <w:szCs w:val="18"/>
        </w:rPr>
        <w:t xml:space="preserve"> 1.400,00</w:t>
      </w:r>
      <w:r>
        <w:rPr>
          <w:rFonts w:ascii="Times New Roman" w:hAnsi="Times New Roman" w:cs="Times New Roman"/>
          <w:color w:val="000000"/>
          <w:sz w:val="18"/>
          <w:szCs w:val="18"/>
        </w:rPr>
        <w:t xml:space="preserve"> EUR, a sadrži slijedeće aktivnosti:</w:t>
      </w:r>
    </w:p>
    <w:p w14:paraId="3B608EAE" w14:textId="3378220C"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A101635 Naknada štete pravnim i fizičkim osobama, planirana u iznosu </w:t>
      </w:r>
      <w:r w:rsidR="00ED073A">
        <w:rPr>
          <w:rFonts w:ascii="Times New Roman" w:hAnsi="Times New Roman" w:cs="Times New Roman"/>
          <w:color w:val="000000"/>
          <w:sz w:val="18"/>
          <w:szCs w:val="18"/>
        </w:rPr>
        <w:t>1.400,00</w:t>
      </w:r>
      <w:r>
        <w:rPr>
          <w:rFonts w:ascii="Times New Roman" w:hAnsi="Times New Roman" w:cs="Times New Roman"/>
          <w:color w:val="000000"/>
          <w:sz w:val="18"/>
          <w:szCs w:val="18"/>
        </w:rPr>
        <w:t xml:space="preserve"> EUR.</w:t>
      </w:r>
    </w:p>
    <w:p w14:paraId="777D2975" w14:textId="77777777" w:rsidR="00ED073A" w:rsidRPr="00D56A8D" w:rsidRDefault="00ED073A"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pomoć u slučaju prirodnih nepogoda.</w:t>
      </w:r>
    </w:p>
    <w:p w14:paraId="12D3C915" w14:textId="0D4884E7" w:rsidR="00ED073A" w:rsidRDefault="00ED073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Pokazatelji uspješnosti:</w:t>
      </w:r>
      <w:r w:rsidRPr="00D56A8D">
        <w:rPr>
          <w:rFonts w:ascii="Times New Roman" w:hAnsi="Times New Roman" w:cs="Times New Roman"/>
          <w:color w:val="000000"/>
          <w:sz w:val="18"/>
          <w:szCs w:val="18"/>
        </w:rPr>
        <w:t xml:space="preserve"> na temelju zamolbi, isplaćene naknade oštećenima uslijed prirodnih nepogoda.</w:t>
      </w:r>
    </w:p>
    <w:p w14:paraId="176E2DC3" w14:textId="0F29AA2E"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037A8D11"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1032 Projekt "Zaželi" BRINEMO O VAMA</w:t>
      </w:r>
    </w:p>
    <w:p w14:paraId="46222F40" w14:textId="77777777" w:rsidR="00ED073A" w:rsidRDefault="00ED073A"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Planiran je u iznosu 468.000,00 EUR, a sadrži slijedeće aktivnosti:</w:t>
      </w:r>
    </w:p>
    <w:p w14:paraId="287B728F" w14:textId="77777777" w:rsidR="00ED073A" w:rsidRDefault="00ED073A"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A103003 Opći poslovi, planirana u iznosu 468.000,00 EUR.</w:t>
      </w:r>
    </w:p>
    <w:p w14:paraId="22E6964B" w14:textId="77777777" w:rsidR="00ED073A" w:rsidRPr="00D56A8D" w:rsidRDefault="00ED073A"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bookmarkStart w:id="3" w:name="_Hlk121900356"/>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u okviru projekta osigurati pomoć starijim i nemoćnim osobama na području Općine Tovarnik, uspješna provedba projektnih aktivnosti.</w:t>
      </w:r>
    </w:p>
    <w:p w14:paraId="03207385" w14:textId="77777777" w:rsidR="00ED073A" w:rsidRPr="00D56A8D" w:rsidRDefault="00ED073A"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Pokazatelji uspješnosti:</w:t>
      </w:r>
      <w:r w:rsidRPr="00D56A8D">
        <w:rPr>
          <w:rFonts w:ascii="Times New Roman" w:hAnsi="Times New Roman" w:cs="Times New Roman"/>
          <w:color w:val="000000"/>
          <w:sz w:val="18"/>
          <w:szCs w:val="18"/>
        </w:rPr>
        <w:t xml:space="preserve"> poboljšanje kvalitete života starijim i nemoćnim osobama na području Općine, zapošljavanje 2</w:t>
      </w:r>
      <w:r>
        <w:rPr>
          <w:rFonts w:ascii="Times New Roman" w:hAnsi="Times New Roman" w:cs="Times New Roman"/>
          <w:color w:val="000000"/>
          <w:sz w:val="18"/>
          <w:szCs w:val="18"/>
        </w:rPr>
        <w:t>8</w:t>
      </w:r>
      <w:r w:rsidRPr="00D56A8D">
        <w:rPr>
          <w:rFonts w:ascii="Times New Roman" w:hAnsi="Times New Roman" w:cs="Times New Roman"/>
          <w:color w:val="000000"/>
          <w:sz w:val="18"/>
          <w:szCs w:val="18"/>
        </w:rPr>
        <w:t xml:space="preserve"> osoba s područja Općine.</w:t>
      </w:r>
    </w:p>
    <w:bookmarkEnd w:id="3"/>
    <w:p w14:paraId="3AF050D7" w14:textId="7B236FD5"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1083D493"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1054 Rashodi za redovnu djelatnost Dječjeg vrtića</w:t>
      </w:r>
    </w:p>
    <w:p w14:paraId="145C7BB3" w14:textId="25D636E4"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ED073A">
        <w:rPr>
          <w:rFonts w:ascii="Times New Roman" w:hAnsi="Times New Roman" w:cs="Times New Roman"/>
          <w:color w:val="000000"/>
          <w:sz w:val="18"/>
          <w:szCs w:val="18"/>
        </w:rPr>
        <w:t>324.163,00</w:t>
      </w:r>
      <w:r>
        <w:rPr>
          <w:rFonts w:ascii="Times New Roman" w:hAnsi="Times New Roman" w:cs="Times New Roman"/>
          <w:color w:val="000000"/>
          <w:sz w:val="18"/>
          <w:szCs w:val="18"/>
        </w:rPr>
        <w:t xml:space="preserve"> EUR, a sadrži slijedeće aktivnosti:</w:t>
      </w:r>
    </w:p>
    <w:p w14:paraId="5FE7FABB" w14:textId="79505228"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A105401 Rashodi za plaće Dječjeg vrtića, planirana u iznosu </w:t>
      </w:r>
      <w:r w:rsidR="00ED073A">
        <w:rPr>
          <w:rFonts w:ascii="Times New Roman" w:hAnsi="Times New Roman" w:cs="Times New Roman"/>
          <w:color w:val="000000"/>
          <w:sz w:val="18"/>
          <w:szCs w:val="18"/>
        </w:rPr>
        <w:t>255.400,00</w:t>
      </w:r>
      <w:r>
        <w:rPr>
          <w:rFonts w:ascii="Times New Roman" w:hAnsi="Times New Roman" w:cs="Times New Roman"/>
          <w:color w:val="000000"/>
          <w:sz w:val="18"/>
          <w:szCs w:val="18"/>
        </w:rPr>
        <w:t xml:space="preserve"> EUR.</w:t>
      </w:r>
    </w:p>
    <w:p w14:paraId="497C2D8B" w14:textId="2786E5CF"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A105402 Materijalni rashodi Dječjeg vrtića, planirana u iznosu </w:t>
      </w:r>
      <w:r w:rsidR="00ED073A">
        <w:rPr>
          <w:rFonts w:ascii="Times New Roman" w:hAnsi="Times New Roman" w:cs="Times New Roman"/>
          <w:color w:val="000000"/>
          <w:sz w:val="18"/>
          <w:szCs w:val="18"/>
        </w:rPr>
        <w:t>68.763,00</w:t>
      </w:r>
      <w:r>
        <w:rPr>
          <w:rFonts w:ascii="Times New Roman" w:hAnsi="Times New Roman" w:cs="Times New Roman"/>
          <w:color w:val="000000"/>
          <w:sz w:val="18"/>
          <w:szCs w:val="18"/>
        </w:rPr>
        <w:t xml:space="preserve"> EUR.</w:t>
      </w:r>
    </w:p>
    <w:p w14:paraId="5C7BB66C" w14:textId="77777777" w:rsidR="00ED073A" w:rsidRPr="00D56A8D" w:rsidRDefault="00ED073A"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pružiti najkvalitetniju uslugu djeci s područja Općine uz profesionalnost djelatnika, visoku kvalitetu odgojno-obrazovnih programa, otvorenost i transparentnost.</w:t>
      </w:r>
    </w:p>
    <w:p w14:paraId="782FE002" w14:textId="3673B444" w:rsidR="00ED073A" w:rsidRPr="00ED073A" w:rsidRDefault="00ED073A" w:rsidP="00404163">
      <w:pPr>
        <w:widowControl w:val="0"/>
        <w:autoSpaceDE w:val="0"/>
        <w:autoSpaceDN w:val="0"/>
        <w:adjustRightInd w:val="0"/>
        <w:spacing w:before="12" w:after="0"/>
        <w:ind w:right="1"/>
        <w:jc w:val="both"/>
        <w:rPr>
          <w:rFonts w:ascii="Times New Roman" w:hAnsi="Times New Roman" w:cs="Times New Roman"/>
          <w:bCs/>
          <w:color w:val="000000"/>
          <w:sz w:val="18"/>
          <w:szCs w:val="18"/>
        </w:rPr>
      </w:pPr>
      <w:r w:rsidRPr="00D56A8D">
        <w:rPr>
          <w:rFonts w:ascii="Times New Roman" w:hAnsi="Times New Roman" w:cs="Times New Roman"/>
          <w:b/>
          <w:bCs/>
          <w:color w:val="000000"/>
          <w:sz w:val="18"/>
          <w:szCs w:val="18"/>
        </w:rPr>
        <w:t>Pokazatelji uspješnosti:</w:t>
      </w:r>
      <w:r w:rsidRPr="00D56A8D">
        <w:rPr>
          <w:rFonts w:ascii="Times New Roman" w:hAnsi="Times New Roman" w:cs="Times New Roman"/>
          <w:bCs/>
          <w:color w:val="000000"/>
          <w:sz w:val="18"/>
          <w:szCs w:val="18"/>
        </w:rPr>
        <w:t xml:space="preserve"> visoka motiviranost za suradnju i osiguravanje optimalnih materijalnih uvjeta.</w:t>
      </w:r>
    </w:p>
    <w:p w14:paraId="7BD28F28" w14:textId="77777777" w:rsidR="00ED073A" w:rsidRDefault="00ED073A"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E0AFF83" w14:textId="483E8F9E" w:rsidR="00ED073A" w:rsidRDefault="00ED073A"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1033 Razvojna agencija TINTL</w:t>
      </w:r>
    </w:p>
    <w:p w14:paraId="66F93461" w14:textId="3D6432F3" w:rsidR="00ED073A" w:rsidRDefault="00ED073A"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Planiran je u iznosu 113.745,00 EUR, a sadrži slijedeće aktivnosti:</w:t>
      </w:r>
    </w:p>
    <w:p w14:paraId="6B8E6122" w14:textId="25DF0550" w:rsidR="0071116A" w:rsidRDefault="00ED073A"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A101506 Razvojna agencija TINTL, planirana u iznosu 113.745,00 EUR</w:t>
      </w:r>
    </w:p>
    <w:p w14:paraId="5ACAB621" w14:textId="6A7F6625" w:rsidR="00ED073A" w:rsidRDefault="00ED073A"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BD2B23">
        <w:rPr>
          <w:rFonts w:ascii="Times New Roman" w:hAnsi="Times New Roman" w:cs="Times New Roman"/>
          <w:b/>
          <w:bCs/>
          <w:color w:val="000000"/>
          <w:sz w:val="18"/>
          <w:szCs w:val="18"/>
        </w:rPr>
        <w:t>C</w:t>
      </w:r>
      <w:r w:rsidR="00BD2B23" w:rsidRPr="00BD2B23">
        <w:rPr>
          <w:rFonts w:ascii="Times New Roman" w:hAnsi="Times New Roman" w:cs="Times New Roman"/>
          <w:b/>
          <w:bCs/>
          <w:color w:val="000000"/>
          <w:sz w:val="18"/>
          <w:szCs w:val="18"/>
        </w:rPr>
        <w:t>ilj</w:t>
      </w:r>
      <w:r w:rsidRPr="00BD2B23">
        <w:rPr>
          <w:rFonts w:ascii="Times New Roman" w:hAnsi="Times New Roman" w:cs="Times New Roman"/>
          <w:b/>
          <w:bCs/>
          <w:color w:val="000000"/>
          <w:sz w:val="18"/>
          <w:szCs w:val="18"/>
        </w:rPr>
        <w:t>:</w:t>
      </w:r>
      <w:r>
        <w:rPr>
          <w:rFonts w:ascii="Times New Roman" w:hAnsi="Times New Roman" w:cs="Times New Roman"/>
          <w:color w:val="000000"/>
          <w:sz w:val="18"/>
          <w:szCs w:val="18"/>
        </w:rPr>
        <w:t xml:space="preserve"> poticanje održivog gospodarskog i društvenog razvoja Općine Tovarnik kroz pripremu i provedbu razvojnih projekata, učinkovito korištenje nacionalnih i EU fondova te unapređenje lokalnih kapaciteta za razvoj.</w:t>
      </w:r>
    </w:p>
    <w:p w14:paraId="484C0761" w14:textId="56576E37" w:rsidR="00BD2B23" w:rsidRPr="00BD2B23" w:rsidRDefault="00BD2B23" w:rsidP="00ED073A">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Pokazatelji uspješnosti:</w:t>
      </w:r>
      <w:r>
        <w:rPr>
          <w:rFonts w:ascii="Times New Roman" w:hAnsi="Times New Roman" w:cs="Times New Roman"/>
          <w:b/>
          <w:bCs/>
          <w:color w:val="000000"/>
          <w:sz w:val="18"/>
          <w:szCs w:val="18"/>
        </w:rPr>
        <w:t xml:space="preserve"> </w:t>
      </w:r>
      <w:r>
        <w:rPr>
          <w:rFonts w:ascii="Times New Roman" w:hAnsi="Times New Roman" w:cs="Times New Roman"/>
          <w:color w:val="000000"/>
          <w:sz w:val="18"/>
          <w:szCs w:val="18"/>
        </w:rPr>
        <w:t>broj pripremljenih i prijavljenih projekata, iznos povučenih bespovratnih sredstava te doprinos razvoju lokalnog gospodarstva.</w:t>
      </w:r>
    </w:p>
    <w:p w14:paraId="1BC7E0E2" w14:textId="77777777" w:rsidR="00ED073A" w:rsidRDefault="00ED073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0C59209E" w14:textId="73F51231"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1003 Općinsko vijeće</w:t>
      </w:r>
    </w:p>
    <w:p w14:paraId="3C0E853F" w14:textId="54413B5F"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Planiran je u iznosu 2</w:t>
      </w:r>
      <w:r w:rsidR="00BD2B23">
        <w:rPr>
          <w:rFonts w:ascii="Times New Roman" w:hAnsi="Times New Roman" w:cs="Times New Roman"/>
          <w:color w:val="000000"/>
          <w:sz w:val="18"/>
          <w:szCs w:val="18"/>
        </w:rPr>
        <w:t>3.650,15</w:t>
      </w:r>
      <w:r>
        <w:rPr>
          <w:rFonts w:ascii="Times New Roman" w:hAnsi="Times New Roman" w:cs="Times New Roman"/>
          <w:color w:val="000000"/>
          <w:sz w:val="18"/>
          <w:szCs w:val="18"/>
        </w:rPr>
        <w:t xml:space="preserve"> EUR, a sadrži slijedeće aktivnosti:</w:t>
      </w:r>
    </w:p>
    <w:p w14:paraId="5AC3EC87" w14:textId="05E88E16"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A100301 Opći poslovi, planirana u iznosu 2</w:t>
      </w:r>
      <w:r w:rsidR="00BD2B23">
        <w:rPr>
          <w:rFonts w:ascii="Times New Roman" w:hAnsi="Times New Roman" w:cs="Times New Roman"/>
          <w:color w:val="000000"/>
          <w:sz w:val="18"/>
          <w:szCs w:val="18"/>
        </w:rPr>
        <w:t>3.650,15</w:t>
      </w:r>
      <w:r>
        <w:rPr>
          <w:rFonts w:ascii="Times New Roman" w:hAnsi="Times New Roman" w:cs="Times New Roman"/>
          <w:color w:val="000000"/>
          <w:sz w:val="18"/>
          <w:szCs w:val="18"/>
        </w:rPr>
        <w:t xml:space="preserve"> EUR.</w:t>
      </w:r>
    </w:p>
    <w:p w14:paraId="36368393" w14:textId="77777777" w:rsidR="00BD2B23" w:rsidRPr="00D56A8D" w:rsidRDefault="00BD2B23" w:rsidP="00BD2B2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Cilj:</w:t>
      </w:r>
      <w:r w:rsidRPr="00D56A8D">
        <w:rPr>
          <w:rFonts w:ascii="Times New Roman" w:hAnsi="Times New Roman" w:cs="Times New Roman"/>
          <w:color w:val="000000"/>
          <w:sz w:val="18"/>
          <w:szCs w:val="18"/>
        </w:rPr>
        <w:t xml:space="preserve"> djelotvorno izvršavanje funkcije Općinskog vijeća Općine Tovarnik te povećanje kvalitete rada.</w:t>
      </w:r>
    </w:p>
    <w:p w14:paraId="16838AC7" w14:textId="537839BB" w:rsidR="00BD2B23" w:rsidRDefault="00BD2B23"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 uspješnosti: </w:t>
      </w:r>
      <w:r w:rsidRPr="00D56A8D">
        <w:rPr>
          <w:rFonts w:ascii="Times New Roman" w:hAnsi="Times New Roman" w:cs="Times New Roman"/>
          <w:color w:val="000000"/>
          <w:sz w:val="18"/>
          <w:szCs w:val="18"/>
        </w:rPr>
        <w:t>redovito održavanje sjednica Općinskog vijeća, donošenje općih akata Općinskog vijeća koje omogućuje djelotvorno izvršavanje funkcije izvršne vlasti i općinske uprave.</w:t>
      </w:r>
    </w:p>
    <w:p w14:paraId="5D57D2F8"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38D3E417" w14:textId="77777777"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1005 Političke stranke</w:t>
      </w:r>
    </w:p>
    <w:p w14:paraId="255C5D9C" w14:textId="4F305382"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Planiran je u iznosu </w:t>
      </w:r>
      <w:r w:rsidR="00BD2B23">
        <w:rPr>
          <w:rFonts w:ascii="Times New Roman" w:hAnsi="Times New Roman" w:cs="Times New Roman"/>
          <w:color w:val="000000"/>
          <w:sz w:val="18"/>
          <w:szCs w:val="18"/>
        </w:rPr>
        <w:t>6.624,00</w:t>
      </w:r>
      <w:r>
        <w:rPr>
          <w:rFonts w:ascii="Times New Roman" w:hAnsi="Times New Roman" w:cs="Times New Roman"/>
          <w:color w:val="000000"/>
          <w:sz w:val="18"/>
          <w:szCs w:val="18"/>
        </w:rPr>
        <w:t xml:space="preserve"> EUR, a sadrži slijedeće aktivnosti:</w:t>
      </w:r>
    </w:p>
    <w:p w14:paraId="3DC0C78C" w14:textId="18E4F17D" w:rsidR="0071116A" w:rsidRDefault="0071116A"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A100501 Opći poslovi, planirana u iznosu </w:t>
      </w:r>
      <w:r w:rsidR="00BD2B23">
        <w:rPr>
          <w:rFonts w:ascii="Times New Roman" w:hAnsi="Times New Roman" w:cs="Times New Roman"/>
          <w:color w:val="000000"/>
          <w:sz w:val="18"/>
          <w:szCs w:val="18"/>
        </w:rPr>
        <w:t>6.624,00</w:t>
      </w:r>
      <w:r>
        <w:rPr>
          <w:rFonts w:ascii="Times New Roman" w:hAnsi="Times New Roman" w:cs="Times New Roman"/>
          <w:color w:val="000000"/>
          <w:sz w:val="18"/>
          <w:szCs w:val="18"/>
        </w:rPr>
        <w:t xml:space="preserve"> EUR.</w:t>
      </w:r>
    </w:p>
    <w:p w14:paraId="4158D80A" w14:textId="77777777" w:rsidR="00BD2B23" w:rsidRPr="00D56A8D" w:rsidRDefault="00BD2B23" w:rsidP="00BD2B23">
      <w:pPr>
        <w:widowControl w:val="0"/>
        <w:autoSpaceDE w:val="0"/>
        <w:autoSpaceDN w:val="0"/>
        <w:adjustRightInd w:val="0"/>
        <w:spacing w:before="12" w:after="0"/>
        <w:ind w:right="1"/>
        <w:jc w:val="both"/>
        <w:rPr>
          <w:rFonts w:ascii="Times New Roman" w:hAnsi="Times New Roman" w:cs="Times New Roman"/>
          <w:b/>
          <w:bCs/>
          <w:color w:val="000000"/>
          <w:sz w:val="18"/>
          <w:szCs w:val="18"/>
        </w:rPr>
      </w:pPr>
      <w:r w:rsidRPr="00D56A8D">
        <w:rPr>
          <w:rFonts w:ascii="Times New Roman" w:hAnsi="Times New Roman" w:cs="Times New Roman"/>
          <w:b/>
          <w:bCs/>
          <w:color w:val="000000"/>
          <w:sz w:val="18"/>
          <w:szCs w:val="18"/>
        </w:rPr>
        <w:t xml:space="preserve">Cilj: </w:t>
      </w:r>
      <w:r w:rsidRPr="00D56A8D">
        <w:rPr>
          <w:rFonts w:ascii="Times New Roman" w:hAnsi="Times New Roman" w:cs="Times New Roman"/>
          <w:color w:val="000000"/>
          <w:sz w:val="18"/>
          <w:szCs w:val="18"/>
        </w:rPr>
        <w:t>sudjelovanje u javnom životu i upravljanju lokalnim poslovima putem vijeća i predstavnika.</w:t>
      </w:r>
    </w:p>
    <w:p w14:paraId="0864DA2B" w14:textId="77777777" w:rsidR="00BD2B23" w:rsidRPr="00D56A8D" w:rsidRDefault="00BD2B23" w:rsidP="00BD2B23">
      <w:pPr>
        <w:widowControl w:val="0"/>
        <w:autoSpaceDE w:val="0"/>
        <w:autoSpaceDN w:val="0"/>
        <w:adjustRightInd w:val="0"/>
        <w:spacing w:before="12" w:after="0"/>
        <w:ind w:right="1"/>
        <w:jc w:val="both"/>
        <w:rPr>
          <w:rFonts w:ascii="Times New Roman" w:hAnsi="Times New Roman" w:cs="Times New Roman"/>
          <w:color w:val="000000"/>
          <w:sz w:val="18"/>
          <w:szCs w:val="18"/>
        </w:rPr>
      </w:pPr>
      <w:r w:rsidRPr="00D56A8D">
        <w:rPr>
          <w:rFonts w:ascii="Times New Roman" w:hAnsi="Times New Roman" w:cs="Times New Roman"/>
          <w:b/>
          <w:bCs/>
          <w:color w:val="000000"/>
          <w:sz w:val="18"/>
          <w:szCs w:val="18"/>
        </w:rPr>
        <w:t xml:space="preserve">Pokazatelj uspješnosti: </w:t>
      </w:r>
      <w:r w:rsidRPr="00D56A8D">
        <w:rPr>
          <w:rFonts w:ascii="Times New Roman" w:hAnsi="Times New Roman" w:cs="Times New Roman"/>
          <w:color w:val="000000"/>
          <w:sz w:val="18"/>
          <w:szCs w:val="18"/>
        </w:rPr>
        <w:t xml:space="preserve">aktivno sudjelovanje vijećnika i predstavnika u upravljanju lokalnim poslovima. </w:t>
      </w:r>
    </w:p>
    <w:p w14:paraId="25291595" w14:textId="59752B48" w:rsidR="00404163" w:rsidRDefault="00404163" w:rsidP="00404163">
      <w:pPr>
        <w:spacing w:after="0"/>
        <w:rPr>
          <w:rFonts w:ascii="Times New Roman" w:hAnsi="Times New Roman" w:cs="Times New Roman"/>
          <w:b/>
          <w:bCs/>
          <w:sz w:val="20"/>
          <w:szCs w:val="20"/>
        </w:rPr>
      </w:pPr>
    </w:p>
    <w:p w14:paraId="342DB113" w14:textId="77777777" w:rsidR="00404163" w:rsidRDefault="00404163" w:rsidP="00404163">
      <w:pPr>
        <w:spacing w:after="0"/>
        <w:rPr>
          <w:rFonts w:ascii="Times New Roman" w:hAnsi="Times New Roman" w:cs="Times New Roman"/>
          <w:b/>
          <w:bCs/>
          <w:sz w:val="20"/>
          <w:szCs w:val="20"/>
        </w:rPr>
      </w:pPr>
    </w:p>
    <w:p w14:paraId="57EEE55E" w14:textId="77777777" w:rsidR="00404163" w:rsidRPr="00700A7A" w:rsidRDefault="00404163" w:rsidP="00404163">
      <w:pPr>
        <w:spacing w:after="0"/>
        <w:jc w:val="center"/>
        <w:rPr>
          <w:rFonts w:ascii="Times New Roman" w:hAnsi="Times New Roman" w:cs="Times New Roman"/>
          <w:b/>
          <w:bCs/>
          <w:sz w:val="20"/>
          <w:szCs w:val="20"/>
        </w:rPr>
      </w:pPr>
      <w:r w:rsidRPr="00700A7A">
        <w:rPr>
          <w:rFonts w:ascii="Times New Roman" w:hAnsi="Times New Roman" w:cs="Times New Roman"/>
          <w:b/>
          <w:bCs/>
          <w:sz w:val="20"/>
          <w:szCs w:val="20"/>
        </w:rPr>
        <w:t xml:space="preserve">Članak </w:t>
      </w:r>
      <w:r>
        <w:rPr>
          <w:rFonts w:ascii="Times New Roman" w:hAnsi="Times New Roman" w:cs="Times New Roman"/>
          <w:b/>
          <w:bCs/>
          <w:sz w:val="20"/>
          <w:szCs w:val="20"/>
        </w:rPr>
        <w:t>5</w:t>
      </w:r>
      <w:r w:rsidRPr="00700A7A">
        <w:rPr>
          <w:rFonts w:ascii="Times New Roman" w:hAnsi="Times New Roman" w:cs="Times New Roman"/>
          <w:b/>
          <w:bCs/>
          <w:sz w:val="20"/>
          <w:szCs w:val="20"/>
        </w:rPr>
        <w:t>.</w:t>
      </w:r>
    </w:p>
    <w:p w14:paraId="694EBCE7" w14:textId="526104BF" w:rsidR="00296907" w:rsidRDefault="00296907" w:rsidP="00296907">
      <w:pPr>
        <w:widowControl w:val="0"/>
        <w:tabs>
          <w:tab w:val="left" w:pos="90"/>
        </w:tabs>
        <w:autoSpaceDE w:val="0"/>
        <w:autoSpaceDN w:val="0"/>
        <w:adjustRightInd w:val="0"/>
        <w:spacing w:before="15"/>
        <w:rPr>
          <w:rFonts w:ascii="Times New Roman" w:hAnsi="Times New Roman" w:cs="Times New Roman"/>
          <w:sz w:val="20"/>
          <w:szCs w:val="20"/>
        </w:rPr>
      </w:pPr>
      <w:r w:rsidRPr="00700A7A">
        <w:rPr>
          <w:rFonts w:ascii="Times New Roman" w:hAnsi="Times New Roman" w:cs="Times New Roman"/>
          <w:sz w:val="20"/>
          <w:szCs w:val="20"/>
        </w:rPr>
        <w:t>Proračun</w:t>
      </w:r>
      <w:r>
        <w:rPr>
          <w:rFonts w:ascii="Times New Roman" w:hAnsi="Times New Roman" w:cs="Times New Roman"/>
          <w:sz w:val="20"/>
          <w:szCs w:val="20"/>
        </w:rPr>
        <w:t xml:space="preserve"> Općine Tovarnik </w:t>
      </w:r>
      <w:r w:rsidRPr="00700A7A">
        <w:rPr>
          <w:rFonts w:ascii="Times New Roman" w:hAnsi="Times New Roman" w:cs="Times New Roman"/>
          <w:sz w:val="20"/>
          <w:szCs w:val="20"/>
        </w:rPr>
        <w:t>za</w:t>
      </w:r>
      <w:r>
        <w:rPr>
          <w:rFonts w:ascii="Times New Roman" w:hAnsi="Times New Roman" w:cs="Times New Roman"/>
          <w:sz w:val="20"/>
          <w:szCs w:val="20"/>
        </w:rPr>
        <w:t xml:space="preserve"> 202</w:t>
      </w:r>
      <w:r w:rsidR="00FA31DE">
        <w:rPr>
          <w:rFonts w:ascii="Times New Roman" w:hAnsi="Times New Roman" w:cs="Times New Roman"/>
          <w:sz w:val="20"/>
          <w:szCs w:val="20"/>
        </w:rPr>
        <w:t>6</w:t>
      </w:r>
      <w:r>
        <w:rPr>
          <w:rFonts w:ascii="Times New Roman" w:hAnsi="Times New Roman" w:cs="Times New Roman"/>
          <w:sz w:val="20"/>
          <w:szCs w:val="20"/>
        </w:rPr>
        <w:t>. godinu s pripadajućim projekcijama</w:t>
      </w:r>
      <w:r w:rsidRPr="00700A7A">
        <w:rPr>
          <w:rFonts w:ascii="Times New Roman" w:hAnsi="Times New Roman" w:cs="Times New Roman"/>
          <w:sz w:val="20"/>
          <w:szCs w:val="20"/>
        </w:rPr>
        <w:t xml:space="preserve"> stupa na</w:t>
      </w:r>
      <w:r>
        <w:rPr>
          <w:rFonts w:ascii="Times New Roman" w:hAnsi="Times New Roman" w:cs="Times New Roman"/>
          <w:sz w:val="20"/>
          <w:szCs w:val="20"/>
        </w:rPr>
        <w:t xml:space="preserve"> </w:t>
      </w:r>
      <w:r w:rsidRPr="00700A7A">
        <w:rPr>
          <w:rFonts w:ascii="Times New Roman" w:hAnsi="Times New Roman" w:cs="Times New Roman"/>
          <w:sz w:val="20"/>
          <w:szCs w:val="20"/>
        </w:rPr>
        <w:t>snagu</w:t>
      </w:r>
      <w:r>
        <w:rPr>
          <w:rFonts w:ascii="Times New Roman" w:hAnsi="Times New Roman" w:cs="Times New Roman"/>
          <w:sz w:val="20"/>
          <w:szCs w:val="20"/>
        </w:rPr>
        <w:t xml:space="preserve"> osmog dana od dana objave u </w:t>
      </w:r>
      <w:r w:rsidR="0053319C">
        <w:rPr>
          <w:rFonts w:ascii="Times New Roman" w:hAnsi="Times New Roman" w:cs="Times New Roman"/>
          <w:sz w:val="20"/>
          <w:szCs w:val="20"/>
        </w:rPr>
        <w:t>„</w:t>
      </w:r>
      <w:r>
        <w:rPr>
          <w:rFonts w:ascii="Times New Roman" w:hAnsi="Times New Roman" w:cs="Times New Roman"/>
          <w:sz w:val="20"/>
          <w:szCs w:val="20"/>
        </w:rPr>
        <w:t>Službenom vjesniku</w:t>
      </w:r>
      <w:r w:rsidR="0053319C">
        <w:rPr>
          <w:rFonts w:ascii="Times New Roman" w:hAnsi="Times New Roman" w:cs="Times New Roman"/>
          <w:sz w:val="20"/>
          <w:szCs w:val="20"/>
        </w:rPr>
        <w:t>“</w:t>
      </w:r>
      <w:r>
        <w:rPr>
          <w:rFonts w:ascii="Times New Roman" w:hAnsi="Times New Roman" w:cs="Times New Roman"/>
          <w:sz w:val="20"/>
          <w:szCs w:val="20"/>
        </w:rPr>
        <w:t xml:space="preserve"> Vukovarsko-srijemske županije, a primjenjuje se od</w:t>
      </w:r>
      <w:r w:rsidRPr="00700A7A">
        <w:rPr>
          <w:rFonts w:ascii="Times New Roman" w:hAnsi="Times New Roman" w:cs="Times New Roman"/>
          <w:sz w:val="20"/>
          <w:szCs w:val="20"/>
        </w:rPr>
        <w:t xml:space="preserve"> </w:t>
      </w:r>
      <w:r>
        <w:rPr>
          <w:rFonts w:ascii="Times New Roman" w:hAnsi="Times New Roman" w:cs="Times New Roman"/>
          <w:sz w:val="20"/>
          <w:szCs w:val="20"/>
        </w:rPr>
        <w:t xml:space="preserve"> 1. siječnja 202</w:t>
      </w:r>
      <w:r w:rsidR="00FA31DE">
        <w:rPr>
          <w:rFonts w:ascii="Times New Roman" w:hAnsi="Times New Roman" w:cs="Times New Roman"/>
          <w:sz w:val="20"/>
          <w:szCs w:val="20"/>
        </w:rPr>
        <w:t>6</w:t>
      </w:r>
      <w:r>
        <w:rPr>
          <w:rFonts w:ascii="Times New Roman" w:hAnsi="Times New Roman" w:cs="Times New Roman"/>
          <w:sz w:val="20"/>
          <w:szCs w:val="20"/>
        </w:rPr>
        <w:t xml:space="preserve">. godine. Proračun Općine Tovarnik s pripadajućim projekcijama biti će objavljen i na službenim stranicama Općine Tovarnik </w:t>
      </w:r>
      <w:hyperlink r:id="rId7" w:history="1">
        <w:r w:rsidRPr="00CF3DFC">
          <w:rPr>
            <w:rStyle w:val="Hiperveza"/>
            <w:rFonts w:ascii="Times New Roman" w:hAnsi="Times New Roman" w:cs="Times New Roman"/>
            <w:sz w:val="20"/>
            <w:szCs w:val="20"/>
          </w:rPr>
          <w:t>www.tovarnik.hr</w:t>
        </w:r>
      </w:hyperlink>
      <w:r>
        <w:rPr>
          <w:rFonts w:ascii="Times New Roman" w:hAnsi="Times New Roman" w:cs="Times New Roman"/>
          <w:sz w:val="20"/>
          <w:szCs w:val="20"/>
        </w:rPr>
        <w:t xml:space="preserve">. </w:t>
      </w:r>
    </w:p>
    <w:p w14:paraId="314631A0" w14:textId="02E827BE" w:rsidR="00FA31DE" w:rsidRDefault="00FA31DE" w:rsidP="00FA31DE">
      <w:pPr>
        <w:spacing w:after="0"/>
        <w:rPr>
          <w:rFonts w:ascii="Times New Roman" w:eastAsia="Times New Roman" w:hAnsi="Times New Roman" w:cs="Times New Roman"/>
          <w:sz w:val="20"/>
          <w:szCs w:val="20"/>
          <w:lang w:eastAsia="hr-HR"/>
        </w:rPr>
      </w:pPr>
    </w:p>
    <w:p w14:paraId="146F6923" w14:textId="77777777" w:rsidR="0093097A" w:rsidRDefault="0093097A" w:rsidP="0093097A">
      <w:pPr>
        <w:spacing w:after="0"/>
        <w:jc w:val="right"/>
        <w:rPr>
          <w:rFonts w:ascii="Times New Roman" w:eastAsia="Times New Roman" w:hAnsi="Times New Roman" w:cs="Times New Roman"/>
          <w:sz w:val="20"/>
          <w:szCs w:val="20"/>
          <w:lang w:eastAsia="hr-HR"/>
        </w:rPr>
      </w:pPr>
    </w:p>
    <w:p w14:paraId="54FB0FB2" w14:textId="77777777" w:rsidR="003227F0" w:rsidRPr="003B0102" w:rsidRDefault="003227F0" w:rsidP="003227F0">
      <w:pPr>
        <w:jc w:val="right"/>
        <w:rPr>
          <w:rFonts w:ascii="Times New Roman" w:hAnsi="Times New Roman" w:cs="Times New Roman"/>
          <w:sz w:val="24"/>
          <w:szCs w:val="24"/>
        </w:rPr>
      </w:pPr>
      <w:r>
        <w:rPr>
          <w:rFonts w:ascii="Times New Roman" w:hAnsi="Times New Roman" w:cs="Times New Roman"/>
          <w:sz w:val="24"/>
          <w:szCs w:val="24"/>
        </w:rPr>
        <w:t>PREDSJEDAVAJUĆI</w:t>
      </w:r>
    </w:p>
    <w:p w14:paraId="3E961560" w14:textId="77777777" w:rsidR="003227F0" w:rsidRPr="003B0102" w:rsidRDefault="003227F0" w:rsidP="003227F0">
      <w:pPr>
        <w:jc w:val="right"/>
        <w:rPr>
          <w:rFonts w:ascii="Times New Roman" w:hAnsi="Times New Roman" w:cs="Times New Roman"/>
          <w:sz w:val="24"/>
          <w:szCs w:val="24"/>
        </w:rPr>
      </w:pPr>
      <w:r>
        <w:rPr>
          <w:rFonts w:ascii="Times New Roman" w:hAnsi="Times New Roman" w:cs="Times New Roman"/>
          <w:sz w:val="24"/>
          <w:szCs w:val="24"/>
        </w:rPr>
        <w:t xml:space="preserve">Mario Adamović, </w:t>
      </w:r>
      <w:proofErr w:type="spellStart"/>
      <w:r>
        <w:rPr>
          <w:rFonts w:ascii="Times New Roman" w:hAnsi="Times New Roman" w:cs="Times New Roman"/>
          <w:sz w:val="24"/>
          <w:szCs w:val="24"/>
        </w:rPr>
        <w:t>mag.iur</w:t>
      </w:r>
      <w:proofErr w:type="spellEnd"/>
      <w:r>
        <w:rPr>
          <w:rFonts w:ascii="Times New Roman" w:hAnsi="Times New Roman" w:cs="Times New Roman"/>
          <w:sz w:val="24"/>
          <w:szCs w:val="24"/>
        </w:rPr>
        <w:t xml:space="preserve">. </w:t>
      </w:r>
      <w:r w:rsidRPr="003B0102">
        <w:rPr>
          <w:rFonts w:ascii="Times New Roman" w:hAnsi="Times New Roman" w:cs="Times New Roman"/>
          <w:sz w:val="24"/>
          <w:szCs w:val="24"/>
        </w:rPr>
        <w:t xml:space="preserve"> </w:t>
      </w:r>
    </w:p>
    <w:p w14:paraId="26318A4F" w14:textId="7DC04A9B" w:rsidR="0093097A" w:rsidRPr="00404163" w:rsidRDefault="0093097A" w:rsidP="003227F0">
      <w:pPr>
        <w:spacing w:after="0"/>
        <w:jc w:val="right"/>
        <w:rPr>
          <w:rFonts w:ascii="Times New Roman" w:hAnsi="Times New Roman"/>
          <w:sz w:val="18"/>
          <w:szCs w:val="18"/>
        </w:rPr>
      </w:pPr>
    </w:p>
    <w:sectPr w:rsidR="0093097A" w:rsidRPr="00404163" w:rsidSect="004962A9">
      <w:headerReference w:type="default" r:id="rId8"/>
      <w:footerReference w:type="default" r:id="rId9"/>
      <w:headerReference w:type="first" r:id="rId10"/>
      <w:pgSz w:w="11906" w:h="16838"/>
      <w:pgMar w:top="962" w:right="849" w:bottom="993"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AEEE" w14:textId="77777777" w:rsidR="008416B5" w:rsidRDefault="008416B5">
      <w:pPr>
        <w:spacing w:after="0" w:line="240" w:lineRule="auto"/>
      </w:pPr>
      <w:r>
        <w:separator/>
      </w:r>
    </w:p>
  </w:endnote>
  <w:endnote w:type="continuationSeparator" w:id="0">
    <w:p w14:paraId="2AACC84A" w14:textId="77777777" w:rsidR="008416B5" w:rsidRDefault="00841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567F129E" w14:textId="77777777" w:rsidR="00BA110F" w:rsidRDefault="00BA110F">
        <w:pPr>
          <w:pStyle w:val="Podnoje"/>
          <w:jc w:val="right"/>
        </w:pPr>
        <w:r>
          <w:fldChar w:fldCharType="begin"/>
        </w:r>
        <w:r>
          <w:instrText>PAGE   \* MERGEFORMAT</w:instrText>
        </w:r>
        <w:r>
          <w:fldChar w:fldCharType="separate"/>
        </w:r>
        <w:r w:rsidR="00604A0A">
          <w:rPr>
            <w:noProof/>
          </w:rPr>
          <w:t>3</w:t>
        </w:r>
        <w:r>
          <w:fldChar w:fldCharType="end"/>
        </w:r>
      </w:p>
    </w:sdtContent>
  </w:sdt>
  <w:p w14:paraId="63FA1728"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7708" w14:textId="77777777" w:rsidR="008416B5" w:rsidRDefault="008416B5">
      <w:pPr>
        <w:spacing w:after="0" w:line="240" w:lineRule="auto"/>
      </w:pPr>
      <w:r>
        <w:separator/>
      </w:r>
    </w:p>
  </w:footnote>
  <w:footnote w:type="continuationSeparator" w:id="0">
    <w:p w14:paraId="0D00E92E" w14:textId="77777777" w:rsidR="008416B5" w:rsidRDefault="00841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9595" w14:textId="2B0DC746" w:rsidR="00296907" w:rsidRPr="000D4FAB" w:rsidRDefault="00296907" w:rsidP="00296907">
    <w:pPr>
      <w:autoSpaceDE w:val="0"/>
      <w:autoSpaceDN w:val="0"/>
      <w:adjustRightInd w:val="0"/>
      <w:spacing w:after="0" w:line="240" w:lineRule="auto"/>
      <w:rPr>
        <w:rFonts w:ascii="Times New Roman" w:hAnsi="Times New Roman" w:cs="Times New Roman"/>
        <w:sz w:val="12"/>
        <w:szCs w:val="12"/>
      </w:rPr>
    </w:pPr>
    <w:r>
      <w:rPr>
        <w:noProof/>
        <w:lang w:eastAsia="hr-HR"/>
      </w:rPr>
      <w:drawing>
        <wp:anchor distT="0" distB="0" distL="114300" distR="114300" simplePos="0" relativeHeight="251671552" behindDoc="0" locked="0" layoutInCell="1" allowOverlap="1" wp14:anchorId="6DE55CF7" wp14:editId="1CC881A9">
          <wp:simplePos x="0" y="0"/>
          <wp:positionH relativeFrom="margin">
            <wp:align>left</wp:align>
          </wp:positionH>
          <wp:positionV relativeFrom="paragraph">
            <wp:posOffset>-34925</wp:posOffset>
          </wp:positionV>
          <wp:extent cx="232259" cy="289988"/>
          <wp:effectExtent l="0" t="0" r="0" b="0"/>
          <wp:wrapNone/>
          <wp:docPr id="366876374" name="Slika 366876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232259" cy="289988"/>
                  </a:xfrm>
                  <a:prstGeom prst="rect">
                    <a:avLst/>
                  </a:prstGeom>
                </pic:spPr>
              </pic:pic>
            </a:graphicData>
          </a:graphic>
        </wp:anchor>
      </w:drawing>
    </w:r>
    <w:r>
      <w:t xml:space="preserve">           </w:t>
    </w:r>
    <w:r w:rsidRPr="000D4FAB">
      <w:rPr>
        <w:rFonts w:ascii="Times New Roman" w:hAnsi="Times New Roman" w:cs="Times New Roman"/>
        <w:b/>
        <w:bCs/>
        <w:sz w:val="12"/>
        <w:szCs w:val="12"/>
      </w:rPr>
      <w:t xml:space="preserve">REPUBLIKA HRVATSKA, </w:t>
    </w:r>
    <w:r>
      <w:rPr>
        <w:rFonts w:ascii="Times New Roman" w:hAnsi="Times New Roman" w:cs="Times New Roman"/>
        <w:sz w:val="12"/>
        <w:szCs w:val="12"/>
      </w:rPr>
      <w:t>VUKOVARSKO-SRIJEMSKA</w:t>
    </w:r>
    <w:r w:rsidRPr="000D4FAB">
      <w:rPr>
        <w:rFonts w:ascii="Times New Roman" w:hAnsi="Times New Roman" w:cs="Times New Roman"/>
        <w:sz w:val="12"/>
        <w:szCs w:val="12"/>
      </w:rPr>
      <w:t xml:space="preserve"> ŽUPANIJA</w:t>
    </w:r>
  </w:p>
  <w:p w14:paraId="0139FCCF" w14:textId="5D30C0A5" w:rsidR="00296907" w:rsidRDefault="00296907" w:rsidP="00296907">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b/>
        <w:bCs/>
        <w:sz w:val="12"/>
        <w:szCs w:val="12"/>
      </w:rPr>
      <w:t xml:space="preserve">    </w:t>
    </w:r>
    <w:r w:rsidRPr="000D4FAB">
      <w:rPr>
        <w:rFonts w:ascii="Times New Roman" w:hAnsi="Times New Roman" w:cs="Times New Roman"/>
        <w:b/>
        <w:bCs/>
        <w:sz w:val="12"/>
        <w:szCs w:val="12"/>
      </w:rPr>
      <w:t xml:space="preserve">OPĆINA </w:t>
    </w:r>
    <w:r>
      <w:rPr>
        <w:rFonts w:ascii="Times New Roman" w:hAnsi="Times New Roman" w:cs="Times New Roman"/>
        <w:b/>
        <w:bCs/>
        <w:sz w:val="12"/>
        <w:szCs w:val="12"/>
      </w:rPr>
      <w:t>TOVARNIK</w:t>
    </w:r>
    <w:r w:rsidRPr="000D4FAB">
      <w:rPr>
        <w:rFonts w:ascii="Times New Roman" w:hAnsi="Times New Roman" w:cs="Times New Roman"/>
        <w:b/>
        <w:bCs/>
        <w:sz w:val="12"/>
        <w:szCs w:val="12"/>
      </w:rPr>
      <w:t xml:space="preserve">, </w:t>
    </w:r>
    <w:r w:rsidRPr="000D4FAB">
      <w:rPr>
        <w:rFonts w:ascii="Times New Roman" w:hAnsi="Times New Roman" w:cs="Times New Roman"/>
        <w:sz w:val="12"/>
        <w:szCs w:val="12"/>
      </w:rPr>
      <w:t>OPĆINSKO VIJEĆE</w:t>
    </w:r>
  </w:p>
  <w:p w14:paraId="3DF494AA" w14:textId="77777777" w:rsidR="00296907" w:rsidRDefault="00296907" w:rsidP="00296907">
    <w:pPr>
      <w:autoSpaceDE w:val="0"/>
      <w:autoSpaceDN w:val="0"/>
      <w:adjustRightInd w:val="0"/>
      <w:spacing w:after="0" w:line="240" w:lineRule="auto"/>
      <w:rPr>
        <w:rFonts w:ascii="Times New Roman" w:hAnsi="Times New Roman" w:cs="Times New Roman"/>
        <w:sz w:val="12"/>
        <w:szCs w:val="12"/>
      </w:rPr>
    </w:pPr>
  </w:p>
  <w:p w14:paraId="03856FF7" w14:textId="28A430E5" w:rsidR="000D4FAB" w:rsidRPr="00296907" w:rsidRDefault="008E132E" w:rsidP="00296907">
    <w:pPr>
      <w:autoSpaceDE w:val="0"/>
      <w:autoSpaceDN w:val="0"/>
      <w:adjustRightInd w:val="0"/>
      <w:spacing w:after="0" w:line="240" w:lineRule="auto"/>
      <w:rPr>
        <w:rFonts w:ascii="Times New Roman" w:hAnsi="Times New Roman" w:cs="Times New Roman"/>
        <w:sz w:val="12"/>
        <w:szCs w:val="12"/>
      </w:rPr>
    </w:pPr>
    <w:r>
      <w:rPr>
        <w:noProof/>
        <w:lang w:eastAsia="hr-HR"/>
      </w:rPr>
      <mc:AlternateContent>
        <mc:Choice Requires="wps">
          <w:drawing>
            <wp:anchor distT="0" distB="0" distL="0" distR="0" simplePos="0" relativeHeight="251663360" behindDoc="0" locked="0" layoutInCell="1" allowOverlap="1" wp14:anchorId="42FE0E44" wp14:editId="27760D23">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227B0474" w14:textId="66165F92" w:rsidR="000D4FAB" w:rsidRDefault="000D4FAB" w:rsidP="004962A9">
                          <w:pPr>
                            <w:rPr>
                              <w:rFonts w:ascii="Times New Roman" w:hAnsi="Times New Roman" w:cs="Times New Roman"/>
                              <w:sz w:val="20"/>
                              <w:szCs w:val="20"/>
                            </w:rPr>
                          </w:pPr>
                        </w:p>
                        <w:p w14:paraId="6466A557"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E0E44" id="_x0000_t202" coordsize="21600,21600" o:spt="202" path="m,l,21600r21600,l21600,xe">
              <v:stroke joinstyle="miter"/>
              <v:path gradientshapeok="t" o:connecttype="rect"/>
            </v:shapetype>
            <v:shape id="Tekstni okvir 2" o:spid="_x0000_s1026"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ctDQIAAPU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" stroked="f">
              <v:textbox>
                <w:txbxContent>
                  <w:p w14:paraId="227B0474" w14:textId="66165F92" w:rsidR="000D4FAB" w:rsidRDefault="000D4FAB" w:rsidP="004962A9">
                    <w:pPr>
                      <w:rPr>
                        <w:rFonts w:ascii="Times New Roman" w:hAnsi="Times New Roman" w:cs="Times New Roman"/>
                        <w:sz w:val="20"/>
                        <w:szCs w:val="20"/>
                      </w:rPr>
                    </w:pPr>
                  </w:p>
                  <w:p w14:paraId="6466A557" w14:textId="77777777" w:rsidR="000D4FAB" w:rsidRDefault="000D4FAB" w:rsidP="000D4FAB">
                    <w:pPr>
                      <w:jc w:val="cente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43EB" w14:textId="7EB3D8BC" w:rsidR="004962A9" w:rsidRDefault="004962A9">
    <w:pPr>
      <w:pStyle w:val="Zaglavlje"/>
    </w:pPr>
    <w:r w:rsidRPr="00015386">
      <w:rPr>
        <w:noProof/>
        <w:lang w:eastAsia="hr-HR"/>
      </w:rPr>
      <w:drawing>
        <wp:anchor distT="0" distB="0" distL="114300" distR="114300" simplePos="0" relativeHeight="251669504" behindDoc="0" locked="0" layoutInCell="1" allowOverlap="1" wp14:anchorId="548EB01D" wp14:editId="58FD44CC">
          <wp:simplePos x="0" y="0"/>
          <wp:positionH relativeFrom="column">
            <wp:posOffset>822960</wp:posOffset>
          </wp:positionH>
          <wp:positionV relativeFrom="paragraph">
            <wp:posOffset>-55245</wp:posOffset>
          </wp:positionV>
          <wp:extent cx="381000" cy="498475"/>
          <wp:effectExtent l="0" t="0" r="0" b="0"/>
          <wp:wrapNone/>
          <wp:docPr id="1248985173" name="Slika 1248985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000" cy="498475"/>
                  </a:xfrm>
                  <a:prstGeom prst="rect">
                    <a:avLst/>
                  </a:prstGeom>
                  <a:noFill/>
                  <a:ln>
                    <a:noFill/>
                  </a:ln>
                </pic:spPr>
              </pic:pic>
            </a:graphicData>
          </a:graphic>
        </wp:anchor>
      </w:drawing>
    </w:r>
  </w:p>
  <w:p w14:paraId="3366460D" w14:textId="3605636F" w:rsidR="004962A9" w:rsidRDefault="0093097A">
    <w:pPr>
      <w:pStyle w:val="Zaglavlje"/>
    </w:pPr>
    <w:r>
      <w:t xml:space="preserve">                              </w:t>
    </w:r>
  </w:p>
  <w:p w14:paraId="6464CBEB" w14:textId="7B0E2580" w:rsidR="004962A9" w:rsidRDefault="0093097A">
    <w:pPr>
      <w:pStyle w:val="Zaglavlje"/>
    </w:pPr>
    <w:r>
      <w:rPr>
        <w:noProof/>
        <w:lang w:eastAsia="hr-HR"/>
      </w:rPr>
      <mc:AlternateContent>
        <mc:Choice Requires="wps">
          <w:drawing>
            <wp:anchor distT="0" distB="0" distL="0" distR="0" simplePos="0" relativeHeight="251668480" behindDoc="0" locked="0" layoutInCell="1" allowOverlap="1" wp14:anchorId="2559C32B" wp14:editId="1C3DCE3C">
              <wp:simplePos x="0" y="0"/>
              <wp:positionH relativeFrom="margin">
                <wp:align>left</wp:align>
              </wp:positionH>
              <wp:positionV relativeFrom="paragraph">
                <wp:posOffset>91440</wp:posOffset>
              </wp:positionV>
              <wp:extent cx="2421255" cy="1196340"/>
              <wp:effectExtent l="0" t="0" r="0" b="3810"/>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1196340"/>
                      </a:xfrm>
                      <a:prstGeom prst="rect">
                        <a:avLst/>
                      </a:prstGeom>
                      <a:solidFill>
                        <a:srgbClr val="FFFFFF"/>
                      </a:solidFill>
                      <a:ln w="9525">
                        <a:noFill/>
                        <a:miter lim="800000"/>
                        <a:headEnd/>
                        <a:tailEnd/>
                      </a:ln>
                    </wps:spPr>
                    <wps:txbx>
                      <w:txbxContent>
                        <w:p w14:paraId="3D9A04BC" w14:textId="77777777" w:rsidR="004962A9" w:rsidRPr="0093097A" w:rsidRDefault="004962A9" w:rsidP="004962A9">
                          <w:pPr>
                            <w:autoSpaceDE w:val="0"/>
                            <w:autoSpaceDN w:val="0"/>
                            <w:adjustRightInd w:val="0"/>
                            <w:spacing w:after="0" w:line="240" w:lineRule="auto"/>
                            <w:jc w:val="center"/>
                            <w:rPr>
                              <w:rFonts w:ascii="Times New Roman" w:hAnsi="Times New Roman" w:cs="Times New Roman"/>
                              <w:sz w:val="20"/>
                              <w:szCs w:val="20"/>
                            </w:rPr>
                          </w:pPr>
                          <w:r w:rsidRPr="0093097A">
                            <w:rPr>
                              <w:rFonts w:ascii="Times New Roman" w:hAnsi="Times New Roman" w:cs="Times New Roman"/>
                              <w:sz w:val="20"/>
                              <w:szCs w:val="20"/>
                            </w:rPr>
                            <w:t>REPUBLIKA HRVATSKA</w:t>
                          </w:r>
                        </w:p>
                        <w:p w14:paraId="58B48872" w14:textId="77777777" w:rsidR="004962A9" w:rsidRPr="00FC593F" w:rsidRDefault="004962A9" w:rsidP="004962A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VUKOVARSKO-SRIJEMSKA</w:t>
                          </w:r>
                          <w:r w:rsidRPr="00FC593F">
                            <w:rPr>
                              <w:rFonts w:ascii="Times New Roman" w:hAnsi="Times New Roman" w:cs="Times New Roman"/>
                              <w:sz w:val="20"/>
                              <w:szCs w:val="20"/>
                            </w:rPr>
                            <w:t xml:space="preserve"> ŽUPANIJA</w:t>
                          </w:r>
                        </w:p>
                        <w:p w14:paraId="1BD04507" w14:textId="77777777" w:rsidR="0093097A" w:rsidRDefault="0093097A" w:rsidP="004962A9">
                          <w:pPr>
                            <w:autoSpaceDE w:val="0"/>
                            <w:autoSpaceDN w:val="0"/>
                            <w:adjustRightInd w:val="0"/>
                            <w:spacing w:after="0" w:line="240" w:lineRule="auto"/>
                            <w:jc w:val="center"/>
                            <w:rPr>
                              <w:rFonts w:ascii="Times New Roman" w:hAnsi="Times New Roman" w:cs="Times New Roman"/>
                              <w:b/>
                              <w:bCs/>
                              <w:sz w:val="20"/>
                              <w:szCs w:val="20"/>
                            </w:rPr>
                          </w:pPr>
                        </w:p>
                        <w:p w14:paraId="20E369B0" w14:textId="7E8051D5" w:rsidR="004962A9" w:rsidRPr="000D4FAB" w:rsidRDefault="004962A9" w:rsidP="004962A9">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Pr>
                              <w:rFonts w:ascii="Times New Roman" w:hAnsi="Times New Roman" w:cs="Times New Roman"/>
                              <w:b/>
                              <w:bCs/>
                              <w:sz w:val="20"/>
                              <w:szCs w:val="20"/>
                            </w:rPr>
                            <w:t>TOVARNIK</w:t>
                          </w:r>
                        </w:p>
                        <w:p w14:paraId="1F50EC27"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4F5A4A78" w14:textId="34864D51" w:rsidR="004962A9" w:rsidRPr="0093097A" w:rsidRDefault="004962A9" w:rsidP="004962A9">
                          <w:pPr>
                            <w:autoSpaceDE w:val="0"/>
                            <w:autoSpaceDN w:val="0"/>
                            <w:adjustRightInd w:val="0"/>
                            <w:spacing w:after="0" w:line="240" w:lineRule="auto"/>
                            <w:jc w:val="center"/>
                            <w:rPr>
                              <w:rFonts w:ascii="Times New Roman" w:hAnsi="Times New Roman" w:cs="Times New Roman"/>
                              <w:b/>
                              <w:bCs/>
                              <w:sz w:val="20"/>
                              <w:szCs w:val="20"/>
                            </w:rPr>
                          </w:pPr>
                          <w:r w:rsidRPr="0093097A">
                            <w:rPr>
                              <w:rFonts w:ascii="Times New Roman" w:hAnsi="Times New Roman" w:cs="Times New Roman"/>
                              <w:b/>
                              <w:bCs/>
                              <w:sz w:val="20"/>
                              <w:szCs w:val="20"/>
                            </w:rPr>
                            <w:t>OPĆINSKO VIJEĆE</w:t>
                          </w:r>
                        </w:p>
                        <w:p w14:paraId="4D0642BF"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76BBF77A"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5DF0AD89"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701BDBAD"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39BE1E2E"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7163E41F"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6D8ECC9A"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755930B9"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4D1432A7"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510504A0"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55E7CD03" w14:textId="77777777" w:rsidR="004962A9" w:rsidRDefault="004962A9" w:rsidP="004962A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9C32B" id="_x0000_t202" coordsize="21600,21600" o:spt="202" path="m,l,21600r21600,l21600,xe">
              <v:stroke joinstyle="miter"/>
              <v:path gradientshapeok="t" o:connecttype="rect"/>
            </v:shapetype>
            <v:shape id="_x0000_s1027" type="#_x0000_t202" style="position:absolute;margin-left:0;margin-top:7.2pt;width:190.65pt;height:94.2pt;z-index:2516684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" stroked="f">
              <v:textbox>
                <w:txbxContent>
                  <w:p w14:paraId="3D9A04BC" w14:textId="77777777" w:rsidR="004962A9" w:rsidRPr="0093097A" w:rsidRDefault="004962A9" w:rsidP="004962A9">
                    <w:pPr>
                      <w:autoSpaceDE w:val="0"/>
                      <w:autoSpaceDN w:val="0"/>
                      <w:adjustRightInd w:val="0"/>
                      <w:spacing w:after="0" w:line="240" w:lineRule="auto"/>
                      <w:jc w:val="center"/>
                      <w:rPr>
                        <w:rFonts w:ascii="Times New Roman" w:hAnsi="Times New Roman" w:cs="Times New Roman"/>
                        <w:sz w:val="20"/>
                        <w:szCs w:val="20"/>
                      </w:rPr>
                    </w:pPr>
                    <w:r w:rsidRPr="0093097A">
                      <w:rPr>
                        <w:rFonts w:ascii="Times New Roman" w:hAnsi="Times New Roman" w:cs="Times New Roman"/>
                        <w:sz w:val="20"/>
                        <w:szCs w:val="20"/>
                      </w:rPr>
                      <w:t>REPUBLIKA HRVATSKA</w:t>
                    </w:r>
                  </w:p>
                  <w:p w14:paraId="58B48872" w14:textId="77777777" w:rsidR="004962A9" w:rsidRPr="00FC593F" w:rsidRDefault="004962A9" w:rsidP="004962A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VUKOVARSKO-SRIJEMSKA</w:t>
                    </w:r>
                    <w:r w:rsidRPr="00FC593F">
                      <w:rPr>
                        <w:rFonts w:ascii="Times New Roman" w:hAnsi="Times New Roman" w:cs="Times New Roman"/>
                        <w:sz w:val="20"/>
                        <w:szCs w:val="20"/>
                      </w:rPr>
                      <w:t xml:space="preserve"> ŽUPANIJA</w:t>
                    </w:r>
                  </w:p>
                  <w:p w14:paraId="1BD04507" w14:textId="77777777" w:rsidR="0093097A" w:rsidRDefault="0093097A" w:rsidP="004962A9">
                    <w:pPr>
                      <w:autoSpaceDE w:val="0"/>
                      <w:autoSpaceDN w:val="0"/>
                      <w:adjustRightInd w:val="0"/>
                      <w:spacing w:after="0" w:line="240" w:lineRule="auto"/>
                      <w:jc w:val="center"/>
                      <w:rPr>
                        <w:rFonts w:ascii="Times New Roman" w:hAnsi="Times New Roman" w:cs="Times New Roman"/>
                        <w:b/>
                        <w:bCs/>
                        <w:sz w:val="20"/>
                        <w:szCs w:val="20"/>
                      </w:rPr>
                    </w:pPr>
                  </w:p>
                  <w:p w14:paraId="20E369B0" w14:textId="7E8051D5" w:rsidR="004962A9" w:rsidRPr="000D4FAB" w:rsidRDefault="004962A9" w:rsidP="004962A9">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Pr>
                        <w:rFonts w:ascii="Times New Roman" w:hAnsi="Times New Roman" w:cs="Times New Roman"/>
                        <w:b/>
                        <w:bCs/>
                        <w:sz w:val="20"/>
                        <w:szCs w:val="20"/>
                      </w:rPr>
                      <w:t>TOVARNIK</w:t>
                    </w:r>
                  </w:p>
                  <w:p w14:paraId="1F50EC27"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4F5A4A78" w14:textId="34864D51" w:rsidR="004962A9" w:rsidRPr="0093097A" w:rsidRDefault="004962A9" w:rsidP="004962A9">
                    <w:pPr>
                      <w:autoSpaceDE w:val="0"/>
                      <w:autoSpaceDN w:val="0"/>
                      <w:adjustRightInd w:val="0"/>
                      <w:spacing w:after="0" w:line="240" w:lineRule="auto"/>
                      <w:jc w:val="center"/>
                      <w:rPr>
                        <w:rFonts w:ascii="Times New Roman" w:hAnsi="Times New Roman" w:cs="Times New Roman"/>
                        <w:b/>
                        <w:bCs/>
                        <w:sz w:val="20"/>
                        <w:szCs w:val="20"/>
                      </w:rPr>
                    </w:pPr>
                    <w:r w:rsidRPr="0093097A">
                      <w:rPr>
                        <w:rFonts w:ascii="Times New Roman" w:hAnsi="Times New Roman" w:cs="Times New Roman"/>
                        <w:b/>
                        <w:bCs/>
                        <w:sz w:val="20"/>
                        <w:szCs w:val="20"/>
                      </w:rPr>
                      <w:t>OPĆINSKO VIJEĆE</w:t>
                    </w:r>
                  </w:p>
                  <w:p w14:paraId="4D0642BF"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76BBF77A"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5DF0AD89"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701BDBAD"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39BE1E2E"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7163E41F"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6D8ECC9A"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755930B9"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4D1432A7"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510504A0" w14:textId="77777777" w:rsidR="0093097A" w:rsidRDefault="0093097A" w:rsidP="004962A9">
                    <w:pPr>
                      <w:autoSpaceDE w:val="0"/>
                      <w:autoSpaceDN w:val="0"/>
                      <w:adjustRightInd w:val="0"/>
                      <w:spacing w:after="0" w:line="240" w:lineRule="auto"/>
                      <w:jc w:val="center"/>
                      <w:rPr>
                        <w:rFonts w:ascii="Times New Roman" w:hAnsi="Times New Roman" w:cs="Times New Roman"/>
                        <w:sz w:val="20"/>
                        <w:szCs w:val="20"/>
                      </w:rPr>
                    </w:pPr>
                  </w:p>
                  <w:p w14:paraId="55E7CD03" w14:textId="77777777" w:rsidR="004962A9" w:rsidRDefault="004962A9" w:rsidP="004962A9">
                    <w:pPr>
                      <w:jc w:val="center"/>
                    </w:pPr>
                  </w:p>
                </w:txbxContent>
              </v:textbox>
              <w10:wrap type="square" anchorx="margin"/>
            </v:shape>
          </w:pict>
        </mc:Fallback>
      </mc:AlternateContent>
    </w:r>
  </w:p>
  <w:p w14:paraId="55912583" w14:textId="7AADEE7F" w:rsidR="004962A9" w:rsidRDefault="004962A9">
    <w:pPr>
      <w:pStyle w:val="Zaglavlje"/>
    </w:pPr>
  </w:p>
  <w:p w14:paraId="3BE2F914" w14:textId="23EFBB81" w:rsidR="004962A9" w:rsidRDefault="004962A9">
    <w:pPr>
      <w:pStyle w:val="Zaglavlje"/>
    </w:pPr>
  </w:p>
  <w:p w14:paraId="7E4EE335" w14:textId="278C63B7" w:rsidR="004962A9" w:rsidRDefault="004962A9">
    <w:pPr>
      <w:pStyle w:val="Zaglavlje"/>
    </w:pPr>
  </w:p>
  <w:p w14:paraId="663BF5FB" w14:textId="3EF8F804" w:rsidR="004962A9" w:rsidRDefault="0093097A">
    <w:pPr>
      <w:pStyle w:val="Zaglavlje"/>
    </w:pPr>
    <w:r>
      <w:rPr>
        <w:noProof/>
        <w:lang w:eastAsia="hr-HR"/>
      </w:rPr>
      <w:drawing>
        <wp:anchor distT="0" distB="0" distL="114300" distR="114300" simplePos="0" relativeHeight="251670528" behindDoc="0" locked="0" layoutInCell="1" allowOverlap="1" wp14:anchorId="49F160DB" wp14:editId="0A24784A">
          <wp:simplePos x="0" y="0"/>
          <wp:positionH relativeFrom="column">
            <wp:posOffset>295275</wp:posOffset>
          </wp:positionH>
          <wp:positionV relativeFrom="paragraph">
            <wp:posOffset>9525</wp:posOffset>
          </wp:positionV>
          <wp:extent cx="232259" cy="289988"/>
          <wp:effectExtent l="0" t="0" r="0" b="0"/>
          <wp:wrapNone/>
          <wp:docPr id="1288753143" name="Slika 128875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extLst>
                      <a:ext uri="{28A0092B-C50C-407E-A947-70E740481C1C}">
                        <a14:useLocalDpi xmlns:a14="http://schemas.microsoft.com/office/drawing/2010/main" val="0"/>
                      </a:ext>
                    </a:extLst>
                  </a:blip>
                  <a:stretch>
                    <a:fillRect/>
                  </a:stretch>
                </pic:blipFill>
                <pic:spPr>
                  <a:xfrm>
                    <a:off x="0" y="0"/>
                    <a:ext cx="232259" cy="2899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6F7B2A"/>
    <w:multiLevelType w:val="hybridMultilevel"/>
    <w:tmpl w:val="5434B77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F735D0"/>
    <w:multiLevelType w:val="hybridMultilevel"/>
    <w:tmpl w:val="23EA2A56"/>
    <w:lvl w:ilvl="0" w:tplc="041A0017">
      <w:start w:val="1"/>
      <w:numFmt w:val="lowerLetter"/>
      <w:lvlText w:val="%1)"/>
      <w:lvlJc w:val="left"/>
      <w:pPr>
        <w:tabs>
          <w:tab w:val="num" w:pos="720"/>
        </w:tabs>
        <w:ind w:left="720" w:hanging="360"/>
      </w:pPr>
    </w:lvl>
    <w:lvl w:ilvl="1" w:tplc="89DE9C52">
      <w:start w:val="4"/>
      <w:numFmt w:val="decimal"/>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546CCC"/>
    <w:multiLevelType w:val="hybridMultilevel"/>
    <w:tmpl w:val="8A4018F8"/>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561A59"/>
    <w:multiLevelType w:val="hybridMultilevel"/>
    <w:tmpl w:val="A53C5F28"/>
    <w:lvl w:ilvl="0" w:tplc="A8789CCC">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9" w15:restartNumberingAfterBreak="0">
    <w:nsid w:val="206F0329"/>
    <w:multiLevelType w:val="hybridMultilevel"/>
    <w:tmpl w:val="10A26330"/>
    <w:lvl w:ilvl="0" w:tplc="1BEEDF24">
      <w:start w:val="1"/>
      <w:numFmt w:val="decimal"/>
      <w:lvlText w:val="%1."/>
      <w:lvlJc w:val="left"/>
      <w:pPr>
        <w:tabs>
          <w:tab w:val="num" w:pos="1530"/>
        </w:tabs>
        <w:ind w:left="1530" w:hanging="360"/>
      </w:pPr>
    </w:lvl>
    <w:lvl w:ilvl="1" w:tplc="A882F41A">
      <w:start w:val="4"/>
      <w:numFmt w:val="bullet"/>
      <w:lvlText w:val="-"/>
      <w:lvlJc w:val="left"/>
      <w:pPr>
        <w:tabs>
          <w:tab w:val="num" w:pos="2250"/>
        </w:tabs>
        <w:ind w:left="2250" w:hanging="360"/>
      </w:pPr>
      <w:rPr>
        <w:rFonts w:ascii="Times New Roman" w:eastAsia="Times New Roman" w:hAnsi="Times New Roman" w:cs="Times New Roman" w:hint="default"/>
      </w:rPr>
    </w:lvl>
    <w:lvl w:ilvl="2" w:tplc="041A001B">
      <w:start w:val="1"/>
      <w:numFmt w:val="lowerRoman"/>
      <w:lvlText w:val="%3."/>
      <w:lvlJc w:val="right"/>
      <w:pPr>
        <w:tabs>
          <w:tab w:val="num" w:pos="2970"/>
        </w:tabs>
        <w:ind w:left="2970" w:hanging="180"/>
      </w:pPr>
    </w:lvl>
    <w:lvl w:ilvl="3" w:tplc="041A000F">
      <w:start w:val="1"/>
      <w:numFmt w:val="decimal"/>
      <w:lvlText w:val="%4."/>
      <w:lvlJc w:val="left"/>
      <w:pPr>
        <w:tabs>
          <w:tab w:val="num" w:pos="3690"/>
        </w:tabs>
        <w:ind w:left="3690" w:hanging="360"/>
      </w:pPr>
    </w:lvl>
    <w:lvl w:ilvl="4" w:tplc="041A0019">
      <w:start w:val="1"/>
      <w:numFmt w:val="lowerLetter"/>
      <w:lvlText w:val="%5."/>
      <w:lvlJc w:val="left"/>
      <w:pPr>
        <w:tabs>
          <w:tab w:val="num" w:pos="4410"/>
        </w:tabs>
        <w:ind w:left="4410" w:hanging="360"/>
      </w:pPr>
    </w:lvl>
    <w:lvl w:ilvl="5" w:tplc="041A001B">
      <w:start w:val="1"/>
      <w:numFmt w:val="lowerRoman"/>
      <w:lvlText w:val="%6."/>
      <w:lvlJc w:val="right"/>
      <w:pPr>
        <w:tabs>
          <w:tab w:val="num" w:pos="5130"/>
        </w:tabs>
        <w:ind w:left="5130" w:hanging="180"/>
      </w:pPr>
    </w:lvl>
    <w:lvl w:ilvl="6" w:tplc="041A000F">
      <w:start w:val="1"/>
      <w:numFmt w:val="decimal"/>
      <w:lvlText w:val="%7."/>
      <w:lvlJc w:val="left"/>
      <w:pPr>
        <w:tabs>
          <w:tab w:val="num" w:pos="5850"/>
        </w:tabs>
        <w:ind w:left="5850" w:hanging="360"/>
      </w:pPr>
    </w:lvl>
    <w:lvl w:ilvl="7" w:tplc="041A0019">
      <w:start w:val="1"/>
      <w:numFmt w:val="lowerLetter"/>
      <w:lvlText w:val="%8."/>
      <w:lvlJc w:val="left"/>
      <w:pPr>
        <w:tabs>
          <w:tab w:val="num" w:pos="6570"/>
        </w:tabs>
        <w:ind w:left="6570" w:hanging="360"/>
      </w:pPr>
    </w:lvl>
    <w:lvl w:ilvl="8" w:tplc="041A001B">
      <w:start w:val="1"/>
      <w:numFmt w:val="lowerRoman"/>
      <w:lvlText w:val="%9."/>
      <w:lvlJc w:val="right"/>
      <w:pPr>
        <w:tabs>
          <w:tab w:val="num" w:pos="7290"/>
        </w:tabs>
        <w:ind w:left="7290" w:hanging="180"/>
      </w:pPr>
    </w:lvl>
  </w:abstractNum>
  <w:abstractNum w:abstractNumId="10" w15:restartNumberingAfterBreak="0">
    <w:nsid w:val="22B35F63"/>
    <w:multiLevelType w:val="hybridMultilevel"/>
    <w:tmpl w:val="58A05220"/>
    <w:lvl w:ilvl="0" w:tplc="33E681F6">
      <w:start w:val="1"/>
      <w:numFmt w:val="bullet"/>
      <w:lvlText w:val=""/>
      <w:lvlJc w:val="left"/>
      <w:pPr>
        <w:ind w:left="1800" w:hanging="360"/>
      </w:pPr>
      <w:rPr>
        <w:rFonts w:ascii="Times New Roman" w:eastAsia="Times New Roman" w:hAnsi="Times New Roman" w:cs="Times New Roman"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11"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C7017C"/>
    <w:multiLevelType w:val="hybridMultilevel"/>
    <w:tmpl w:val="9ADEAEE2"/>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C503F5A"/>
    <w:multiLevelType w:val="hybridMultilevel"/>
    <w:tmpl w:val="F344F918"/>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E92EC0"/>
    <w:multiLevelType w:val="hybridMultilevel"/>
    <w:tmpl w:val="1F44F15A"/>
    <w:lvl w:ilvl="0" w:tplc="A1968D2C">
      <w:start w:val="2"/>
      <w:numFmt w:val="decimal"/>
      <w:lvlText w:val="%1."/>
      <w:lvlJc w:val="left"/>
      <w:pPr>
        <w:ind w:left="1505" w:hanging="360"/>
      </w:pPr>
    </w:lvl>
    <w:lvl w:ilvl="1" w:tplc="041A0019">
      <w:start w:val="1"/>
      <w:numFmt w:val="lowerLetter"/>
      <w:lvlText w:val="%2."/>
      <w:lvlJc w:val="left"/>
      <w:pPr>
        <w:ind w:left="2225" w:hanging="360"/>
      </w:pPr>
    </w:lvl>
    <w:lvl w:ilvl="2" w:tplc="041A001B">
      <w:start w:val="1"/>
      <w:numFmt w:val="lowerRoman"/>
      <w:lvlText w:val="%3."/>
      <w:lvlJc w:val="right"/>
      <w:pPr>
        <w:ind w:left="2945" w:hanging="180"/>
      </w:pPr>
    </w:lvl>
    <w:lvl w:ilvl="3" w:tplc="041A000F">
      <w:start w:val="1"/>
      <w:numFmt w:val="decimal"/>
      <w:lvlText w:val="%4."/>
      <w:lvlJc w:val="left"/>
      <w:pPr>
        <w:ind w:left="3665" w:hanging="360"/>
      </w:pPr>
    </w:lvl>
    <w:lvl w:ilvl="4" w:tplc="041A0019">
      <w:start w:val="1"/>
      <w:numFmt w:val="lowerLetter"/>
      <w:lvlText w:val="%5."/>
      <w:lvlJc w:val="left"/>
      <w:pPr>
        <w:ind w:left="4385" w:hanging="360"/>
      </w:pPr>
    </w:lvl>
    <w:lvl w:ilvl="5" w:tplc="041A001B">
      <w:start w:val="1"/>
      <w:numFmt w:val="lowerRoman"/>
      <w:lvlText w:val="%6."/>
      <w:lvlJc w:val="right"/>
      <w:pPr>
        <w:ind w:left="5105" w:hanging="180"/>
      </w:pPr>
    </w:lvl>
    <w:lvl w:ilvl="6" w:tplc="041A000F">
      <w:start w:val="1"/>
      <w:numFmt w:val="decimal"/>
      <w:lvlText w:val="%7."/>
      <w:lvlJc w:val="left"/>
      <w:pPr>
        <w:ind w:left="5825" w:hanging="360"/>
      </w:pPr>
    </w:lvl>
    <w:lvl w:ilvl="7" w:tplc="041A0019">
      <w:start w:val="1"/>
      <w:numFmt w:val="lowerLetter"/>
      <w:lvlText w:val="%8."/>
      <w:lvlJc w:val="left"/>
      <w:pPr>
        <w:ind w:left="6545" w:hanging="360"/>
      </w:pPr>
    </w:lvl>
    <w:lvl w:ilvl="8" w:tplc="041A001B">
      <w:start w:val="1"/>
      <w:numFmt w:val="lowerRoman"/>
      <w:lvlText w:val="%9."/>
      <w:lvlJc w:val="right"/>
      <w:pPr>
        <w:ind w:left="7265" w:hanging="180"/>
      </w:pPr>
    </w:lvl>
  </w:abstractNum>
  <w:abstractNum w:abstractNumId="17" w15:restartNumberingAfterBreak="0">
    <w:nsid w:val="2FAF0157"/>
    <w:multiLevelType w:val="hybridMultilevel"/>
    <w:tmpl w:val="492A4182"/>
    <w:lvl w:ilvl="0" w:tplc="BEEA9D70">
      <w:start w:val="1"/>
      <w:numFmt w:val="upperLetter"/>
      <w:lvlText w:val="%1."/>
      <w:lvlJc w:val="left"/>
      <w:pPr>
        <w:ind w:left="5760" w:hanging="360"/>
      </w:pPr>
      <w:rPr>
        <w:rFonts w:hint="default"/>
      </w:rPr>
    </w:lvl>
    <w:lvl w:ilvl="1" w:tplc="041A0019" w:tentative="1">
      <w:start w:val="1"/>
      <w:numFmt w:val="lowerLetter"/>
      <w:lvlText w:val="%2."/>
      <w:lvlJc w:val="left"/>
      <w:pPr>
        <w:ind w:left="6480" w:hanging="360"/>
      </w:pPr>
    </w:lvl>
    <w:lvl w:ilvl="2" w:tplc="041A001B" w:tentative="1">
      <w:start w:val="1"/>
      <w:numFmt w:val="lowerRoman"/>
      <w:lvlText w:val="%3."/>
      <w:lvlJc w:val="right"/>
      <w:pPr>
        <w:ind w:left="7200" w:hanging="180"/>
      </w:pPr>
    </w:lvl>
    <w:lvl w:ilvl="3" w:tplc="041A000F" w:tentative="1">
      <w:start w:val="1"/>
      <w:numFmt w:val="decimal"/>
      <w:lvlText w:val="%4."/>
      <w:lvlJc w:val="left"/>
      <w:pPr>
        <w:ind w:left="7920" w:hanging="360"/>
      </w:pPr>
    </w:lvl>
    <w:lvl w:ilvl="4" w:tplc="041A0019" w:tentative="1">
      <w:start w:val="1"/>
      <w:numFmt w:val="lowerLetter"/>
      <w:lvlText w:val="%5."/>
      <w:lvlJc w:val="left"/>
      <w:pPr>
        <w:ind w:left="8640" w:hanging="360"/>
      </w:pPr>
    </w:lvl>
    <w:lvl w:ilvl="5" w:tplc="041A001B" w:tentative="1">
      <w:start w:val="1"/>
      <w:numFmt w:val="lowerRoman"/>
      <w:lvlText w:val="%6."/>
      <w:lvlJc w:val="right"/>
      <w:pPr>
        <w:ind w:left="9360" w:hanging="180"/>
      </w:pPr>
    </w:lvl>
    <w:lvl w:ilvl="6" w:tplc="041A000F" w:tentative="1">
      <w:start w:val="1"/>
      <w:numFmt w:val="decimal"/>
      <w:lvlText w:val="%7."/>
      <w:lvlJc w:val="left"/>
      <w:pPr>
        <w:ind w:left="10080" w:hanging="360"/>
      </w:pPr>
    </w:lvl>
    <w:lvl w:ilvl="7" w:tplc="041A0019" w:tentative="1">
      <w:start w:val="1"/>
      <w:numFmt w:val="lowerLetter"/>
      <w:lvlText w:val="%8."/>
      <w:lvlJc w:val="left"/>
      <w:pPr>
        <w:ind w:left="10800" w:hanging="360"/>
      </w:pPr>
    </w:lvl>
    <w:lvl w:ilvl="8" w:tplc="041A001B" w:tentative="1">
      <w:start w:val="1"/>
      <w:numFmt w:val="lowerRoman"/>
      <w:lvlText w:val="%9."/>
      <w:lvlJc w:val="right"/>
      <w:pPr>
        <w:ind w:left="11520" w:hanging="180"/>
      </w:pPr>
    </w:lvl>
  </w:abstractNum>
  <w:abstractNum w:abstractNumId="18"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720025"/>
    <w:multiLevelType w:val="hybridMultilevel"/>
    <w:tmpl w:val="C1C66FF0"/>
    <w:lvl w:ilvl="0" w:tplc="C4884E06">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52E27ABE"/>
    <w:multiLevelType w:val="hybridMultilevel"/>
    <w:tmpl w:val="CE4A968C"/>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2" w15:restartNumberingAfterBreak="0">
    <w:nsid w:val="548B134A"/>
    <w:multiLevelType w:val="hybridMultilevel"/>
    <w:tmpl w:val="16AE76F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B746B1"/>
    <w:multiLevelType w:val="hybridMultilevel"/>
    <w:tmpl w:val="FA32FC52"/>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5"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FF46891"/>
    <w:multiLevelType w:val="hybridMultilevel"/>
    <w:tmpl w:val="34F28DC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35BE"/>
    <w:multiLevelType w:val="hybridMultilevel"/>
    <w:tmpl w:val="16AE76F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E60275D"/>
    <w:multiLevelType w:val="hybridMultilevel"/>
    <w:tmpl w:val="A6BCE976"/>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A66781"/>
    <w:multiLevelType w:val="hybridMultilevel"/>
    <w:tmpl w:val="F2F0887A"/>
    <w:lvl w:ilvl="0" w:tplc="61BA7CC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C273FAB"/>
    <w:multiLevelType w:val="hybridMultilevel"/>
    <w:tmpl w:val="AF0875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E7D581B"/>
    <w:multiLevelType w:val="hybridMultilevel"/>
    <w:tmpl w:val="9ADEAEE2"/>
    <w:lvl w:ilvl="0" w:tplc="1352A25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42262967">
    <w:abstractNumId w:val="7"/>
  </w:num>
  <w:num w:numId="2" w16cid:durableId="1044907346">
    <w:abstractNumId w:val="24"/>
  </w:num>
  <w:num w:numId="3" w16cid:durableId="249462046">
    <w:abstractNumId w:val="25"/>
  </w:num>
  <w:num w:numId="4" w16cid:durableId="2116052330">
    <w:abstractNumId w:val="32"/>
  </w:num>
  <w:num w:numId="5" w16cid:durableId="135071862">
    <w:abstractNumId w:val="3"/>
  </w:num>
  <w:num w:numId="6" w16cid:durableId="1603493930">
    <w:abstractNumId w:val="18"/>
  </w:num>
  <w:num w:numId="7" w16cid:durableId="1714883368">
    <w:abstractNumId w:val="30"/>
  </w:num>
  <w:num w:numId="8" w16cid:durableId="694230865">
    <w:abstractNumId w:val="5"/>
  </w:num>
  <w:num w:numId="9" w16cid:durableId="1876574491">
    <w:abstractNumId w:val="12"/>
  </w:num>
  <w:num w:numId="10" w16cid:durableId="1501889326">
    <w:abstractNumId w:val="11"/>
  </w:num>
  <w:num w:numId="11" w16cid:durableId="1211384641">
    <w:abstractNumId w:val="15"/>
  </w:num>
  <w:num w:numId="12" w16cid:durableId="274753028">
    <w:abstractNumId w:val="19"/>
  </w:num>
  <w:num w:numId="13" w16cid:durableId="200944531">
    <w:abstractNumId w:val="2"/>
  </w:num>
  <w:num w:numId="14" w16cid:durableId="551775803">
    <w:abstractNumId w:val="26"/>
  </w:num>
  <w:num w:numId="15" w16cid:durableId="1268732299">
    <w:abstractNumId w:val="0"/>
  </w:num>
  <w:num w:numId="16" w16cid:durableId="169684590">
    <w:abstractNumId w:val="20"/>
  </w:num>
  <w:num w:numId="17" w16cid:durableId="463738893">
    <w:abstractNumId w:val="29"/>
  </w:num>
  <w:num w:numId="18" w16cid:durableId="329335511">
    <w:abstractNumId w:val="14"/>
  </w:num>
  <w:num w:numId="19" w16cid:durableId="383913215">
    <w:abstractNumId w:val="6"/>
  </w:num>
  <w:num w:numId="20" w16cid:durableId="98766608">
    <w:abstractNumId w:val="23"/>
  </w:num>
  <w:num w:numId="21" w16cid:durableId="1186595121">
    <w:abstractNumId w:val="17"/>
  </w:num>
  <w:num w:numId="22" w16cid:durableId="11124798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445187">
    <w:abstractNumId w:val="31"/>
  </w:num>
  <w:num w:numId="24" w16cid:durableId="1335112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159686">
    <w:abstractNumId w:val="10"/>
  </w:num>
  <w:num w:numId="26" w16cid:durableId="79128426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654812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6873217">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69487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5750008">
    <w:abstractNumId w:val="34"/>
  </w:num>
  <w:num w:numId="31" w16cid:durableId="694383585">
    <w:abstractNumId w:val="13"/>
  </w:num>
  <w:num w:numId="32" w16cid:durableId="1325088662">
    <w:abstractNumId w:val="1"/>
  </w:num>
  <w:num w:numId="33" w16cid:durableId="90053837">
    <w:abstractNumId w:val="27"/>
  </w:num>
  <w:num w:numId="34" w16cid:durableId="248390588">
    <w:abstractNumId w:val="28"/>
  </w:num>
  <w:num w:numId="35" w16cid:durableId="639530156">
    <w:abstractNumId w:val="22"/>
  </w:num>
  <w:num w:numId="36" w16cid:durableId="1630016869">
    <w:abstractNumId w:val="4"/>
  </w:num>
  <w:num w:numId="37" w16cid:durableId="1236986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EB"/>
    <w:rsid w:val="00000FF3"/>
    <w:rsid w:val="00001AA0"/>
    <w:rsid w:val="00002866"/>
    <w:rsid w:val="00002B90"/>
    <w:rsid w:val="00023DD9"/>
    <w:rsid w:val="000368FC"/>
    <w:rsid w:val="00037F5D"/>
    <w:rsid w:val="000450D6"/>
    <w:rsid w:val="000540F9"/>
    <w:rsid w:val="00057C6C"/>
    <w:rsid w:val="000669DB"/>
    <w:rsid w:val="00071225"/>
    <w:rsid w:val="000762CE"/>
    <w:rsid w:val="000936B7"/>
    <w:rsid w:val="00097318"/>
    <w:rsid w:val="000B35D3"/>
    <w:rsid w:val="000D0BD0"/>
    <w:rsid w:val="000D4FAB"/>
    <w:rsid w:val="000F19D3"/>
    <w:rsid w:val="000F4A2D"/>
    <w:rsid w:val="00107AC4"/>
    <w:rsid w:val="00110AA8"/>
    <w:rsid w:val="00113896"/>
    <w:rsid w:val="00114016"/>
    <w:rsid w:val="00121CF7"/>
    <w:rsid w:val="00124B18"/>
    <w:rsid w:val="0014569F"/>
    <w:rsid w:val="00147B24"/>
    <w:rsid w:val="00150EFB"/>
    <w:rsid w:val="0015281A"/>
    <w:rsid w:val="00161CD7"/>
    <w:rsid w:val="00165A8D"/>
    <w:rsid w:val="00174D87"/>
    <w:rsid w:val="001755D9"/>
    <w:rsid w:val="00180B56"/>
    <w:rsid w:val="001960E0"/>
    <w:rsid w:val="00197837"/>
    <w:rsid w:val="001A0B79"/>
    <w:rsid w:val="001A3206"/>
    <w:rsid w:val="001B71A4"/>
    <w:rsid w:val="001C0F8B"/>
    <w:rsid w:val="001C3160"/>
    <w:rsid w:val="001C41B3"/>
    <w:rsid w:val="001D3EC5"/>
    <w:rsid w:val="001D5490"/>
    <w:rsid w:val="001E3479"/>
    <w:rsid w:val="001E6EEF"/>
    <w:rsid w:val="001F1606"/>
    <w:rsid w:val="001F5F1B"/>
    <w:rsid w:val="00201EDC"/>
    <w:rsid w:val="002041CC"/>
    <w:rsid w:val="00206B02"/>
    <w:rsid w:val="002207E7"/>
    <w:rsid w:val="002307F4"/>
    <w:rsid w:val="002345D9"/>
    <w:rsid w:val="00246A78"/>
    <w:rsid w:val="0025247C"/>
    <w:rsid w:val="00255624"/>
    <w:rsid w:val="00271940"/>
    <w:rsid w:val="0027711D"/>
    <w:rsid w:val="00277780"/>
    <w:rsid w:val="0028085C"/>
    <w:rsid w:val="00284F0B"/>
    <w:rsid w:val="00293CEB"/>
    <w:rsid w:val="00296907"/>
    <w:rsid w:val="002A3148"/>
    <w:rsid w:val="002B1514"/>
    <w:rsid w:val="002C6BD2"/>
    <w:rsid w:val="002D0F22"/>
    <w:rsid w:val="002D460B"/>
    <w:rsid w:val="002F0AC0"/>
    <w:rsid w:val="00300CEB"/>
    <w:rsid w:val="00301654"/>
    <w:rsid w:val="0030313D"/>
    <w:rsid w:val="003103C4"/>
    <w:rsid w:val="00313436"/>
    <w:rsid w:val="003171DD"/>
    <w:rsid w:val="003227F0"/>
    <w:rsid w:val="00322C5C"/>
    <w:rsid w:val="00324C87"/>
    <w:rsid w:val="00344370"/>
    <w:rsid w:val="0034638C"/>
    <w:rsid w:val="00354516"/>
    <w:rsid w:val="0036331A"/>
    <w:rsid w:val="00365D90"/>
    <w:rsid w:val="003778BA"/>
    <w:rsid w:val="00385B28"/>
    <w:rsid w:val="00386ADC"/>
    <w:rsid w:val="003A495B"/>
    <w:rsid w:val="003B05B9"/>
    <w:rsid w:val="003B0933"/>
    <w:rsid w:val="003B2907"/>
    <w:rsid w:val="003B31B0"/>
    <w:rsid w:val="003B7602"/>
    <w:rsid w:val="003B7A6D"/>
    <w:rsid w:val="003C0A82"/>
    <w:rsid w:val="003C13E9"/>
    <w:rsid w:val="003C1629"/>
    <w:rsid w:val="003C1703"/>
    <w:rsid w:val="003C5565"/>
    <w:rsid w:val="003D13E9"/>
    <w:rsid w:val="003E145F"/>
    <w:rsid w:val="003E4504"/>
    <w:rsid w:val="003F4F92"/>
    <w:rsid w:val="00404163"/>
    <w:rsid w:val="004042FA"/>
    <w:rsid w:val="004243EA"/>
    <w:rsid w:val="004255B6"/>
    <w:rsid w:val="00431506"/>
    <w:rsid w:val="00431CC2"/>
    <w:rsid w:val="004347F1"/>
    <w:rsid w:val="004417AD"/>
    <w:rsid w:val="00442C93"/>
    <w:rsid w:val="004451C8"/>
    <w:rsid w:val="004478D5"/>
    <w:rsid w:val="0045558B"/>
    <w:rsid w:val="00455AFF"/>
    <w:rsid w:val="0045737F"/>
    <w:rsid w:val="00460408"/>
    <w:rsid w:val="00470B48"/>
    <w:rsid w:val="00474A35"/>
    <w:rsid w:val="00475138"/>
    <w:rsid w:val="004946D3"/>
    <w:rsid w:val="004962A9"/>
    <w:rsid w:val="004967E6"/>
    <w:rsid w:val="004A5155"/>
    <w:rsid w:val="004A5698"/>
    <w:rsid w:val="004A6056"/>
    <w:rsid w:val="004B0083"/>
    <w:rsid w:val="004B2A73"/>
    <w:rsid w:val="004B44A0"/>
    <w:rsid w:val="004C0200"/>
    <w:rsid w:val="004C4A91"/>
    <w:rsid w:val="004E7A56"/>
    <w:rsid w:val="004F05F9"/>
    <w:rsid w:val="004F27AB"/>
    <w:rsid w:val="005133E4"/>
    <w:rsid w:val="0051630A"/>
    <w:rsid w:val="005200FF"/>
    <w:rsid w:val="00521735"/>
    <w:rsid w:val="00530E9E"/>
    <w:rsid w:val="0053319C"/>
    <w:rsid w:val="005503BD"/>
    <w:rsid w:val="0056037E"/>
    <w:rsid w:val="00563069"/>
    <w:rsid w:val="00563A49"/>
    <w:rsid w:val="00577AC8"/>
    <w:rsid w:val="00580B71"/>
    <w:rsid w:val="00584C07"/>
    <w:rsid w:val="00590A89"/>
    <w:rsid w:val="005912C9"/>
    <w:rsid w:val="0059294B"/>
    <w:rsid w:val="005A0631"/>
    <w:rsid w:val="005A14E0"/>
    <w:rsid w:val="005A31D3"/>
    <w:rsid w:val="005B0D87"/>
    <w:rsid w:val="005C16CA"/>
    <w:rsid w:val="005C307F"/>
    <w:rsid w:val="005C3B6B"/>
    <w:rsid w:val="005C4F42"/>
    <w:rsid w:val="005D0C97"/>
    <w:rsid w:val="005D433E"/>
    <w:rsid w:val="005D76AE"/>
    <w:rsid w:val="005F0B67"/>
    <w:rsid w:val="005F67B5"/>
    <w:rsid w:val="00602590"/>
    <w:rsid w:val="00604A0A"/>
    <w:rsid w:val="006133F3"/>
    <w:rsid w:val="0062763E"/>
    <w:rsid w:val="00635572"/>
    <w:rsid w:val="00636657"/>
    <w:rsid w:val="00646ADF"/>
    <w:rsid w:val="006506F5"/>
    <w:rsid w:val="0065242A"/>
    <w:rsid w:val="0066294A"/>
    <w:rsid w:val="006A1D16"/>
    <w:rsid w:val="006A543C"/>
    <w:rsid w:val="006C183D"/>
    <w:rsid w:val="006D2029"/>
    <w:rsid w:val="006D4843"/>
    <w:rsid w:val="006D5DBA"/>
    <w:rsid w:val="006D6B97"/>
    <w:rsid w:val="006E3D13"/>
    <w:rsid w:val="006F08F2"/>
    <w:rsid w:val="006F1099"/>
    <w:rsid w:val="00700A7A"/>
    <w:rsid w:val="0071116A"/>
    <w:rsid w:val="007226D6"/>
    <w:rsid w:val="00724EBD"/>
    <w:rsid w:val="007313E3"/>
    <w:rsid w:val="00732901"/>
    <w:rsid w:val="00746051"/>
    <w:rsid w:val="0075278C"/>
    <w:rsid w:val="007540D0"/>
    <w:rsid w:val="00783A66"/>
    <w:rsid w:val="007944B2"/>
    <w:rsid w:val="007A27F5"/>
    <w:rsid w:val="007A74C8"/>
    <w:rsid w:val="007C3F12"/>
    <w:rsid w:val="007C5F7B"/>
    <w:rsid w:val="007D25F2"/>
    <w:rsid w:val="007D3327"/>
    <w:rsid w:val="007D6D84"/>
    <w:rsid w:val="007F4900"/>
    <w:rsid w:val="008036F7"/>
    <w:rsid w:val="00807F74"/>
    <w:rsid w:val="008213D0"/>
    <w:rsid w:val="0083382C"/>
    <w:rsid w:val="0084031D"/>
    <w:rsid w:val="008416B5"/>
    <w:rsid w:val="00841758"/>
    <w:rsid w:val="008455E6"/>
    <w:rsid w:val="00847430"/>
    <w:rsid w:val="00862E68"/>
    <w:rsid w:val="00863691"/>
    <w:rsid w:val="0086483C"/>
    <w:rsid w:val="00866ACC"/>
    <w:rsid w:val="008843D3"/>
    <w:rsid w:val="00885B91"/>
    <w:rsid w:val="008A0CC2"/>
    <w:rsid w:val="008B24EB"/>
    <w:rsid w:val="008E132E"/>
    <w:rsid w:val="008E5CD3"/>
    <w:rsid w:val="00900747"/>
    <w:rsid w:val="00904C2B"/>
    <w:rsid w:val="009053BE"/>
    <w:rsid w:val="009113F3"/>
    <w:rsid w:val="00924C39"/>
    <w:rsid w:val="00925262"/>
    <w:rsid w:val="0093097A"/>
    <w:rsid w:val="0093557E"/>
    <w:rsid w:val="00944D2D"/>
    <w:rsid w:val="00946BD3"/>
    <w:rsid w:val="00950227"/>
    <w:rsid w:val="0095741A"/>
    <w:rsid w:val="009650B7"/>
    <w:rsid w:val="009817A8"/>
    <w:rsid w:val="00987B24"/>
    <w:rsid w:val="0099056C"/>
    <w:rsid w:val="0099430D"/>
    <w:rsid w:val="00996B91"/>
    <w:rsid w:val="009B0169"/>
    <w:rsid w:val="009B32B3"/>
    <w:rsid w:val="009C3ECC"/>
    <w:rsid w:val="009D0A0F"/>
    <w:rsid w:val="009D2728"/>
    <w:rsid w:val="009D7553"/>
    <w:rsid w:val="009E5CCA"/>
    <w:rsid w:val="009F73B3"/>
    <w:rsid w:val="00A11AEF"/>
    <w:rsid w:val="00A160B8"/>
    <w:rsid w:val="00A27780"/>
    <w:rsid w:val="00A31856"/>
    <w:rsid w:val="00A37746"/>
    <w:rsid w:val="00A40F85"/>
    <w:rsid w:val="00A45404"/>
    <w:rsid w:val="00A468D8"/>
    <w:rsid w:val="00A523F6"/>
    <w:rsid w:val="00A541F5"/>
    <w:rsid w:val="00A560A9"/>
    <w:rsid w:val="00A63EAD"/>
    <w:rsid w:val="00A72F02"/>
    <w:rsid w:val="00A8194B"/>
    <w:rsid w:val="00A836FE"/>
    <w:rsid w:val="00A93D2C"/>
    <w:rsid w:val="00AA578B"/>
    <w:rsid w:val="00AB7EFF"/>
    <w:rsid w:val="00AC5A60"/>
    <w:rsid w:val="00AC7FD2"/>
    <w:rsid w:val="00AD0806"/>
    <w:rsid w:val="00AD427A"/>
    <w:rsid w:val="00AD4997"/>
    <w:rsid w:val="00AE1973"/>
    <w:rsid w:val="00AE443C"/>
    <w:rsid w:val="00AE51D8"/>
    <w:rsid w:val="00AF37A3"/>
    <w:rsid w:val="00AF617E"/>
    <w:rsid w:val="00AF6E53"/>
    <w:rsid w:val="00B00245"/>
    <w:rsid w:val="00B06EC8"/>
    <w:rsid w:val="00B12DDA"/>
    <w:rsid w:val="00B13734"/>
    <w:rsid w:val="00B21C00"/>
    <w:rsid w:val="00B249F0"/>
    <w:rsid w:val="00B31864"/>
    <w:rsid w:val="00B32D3D"/>
    <w:rsid w:val="00B44D21"/>
    <w:rsid w:val="00B509B6"/>
    <w:rsid w:val="00B521A5"/>
    <w:rsid w:val="00B52298"/>
    <w:rsid w:val="00B53A87"/>
    <w:rsid w:val="00B56021"/>
    <w:rsid w:val="00B6339D"/>
    <w:rsid w:val="00B71F69"/>
    <w:rsid w:val="00B73330"/>
    <w:rsid w:val="00B74A48"/>
    <w:rsid w:val="00B818A9"/>
    <w:rsid w:val="00B913EC"/>
    <w:rsid w:val="00B95B26"/>
    <w:rsid w:val="00B964B4"/>
    <w:rsid w:val="00B9742C"/>
    <w:rsid w:val="00BA110F"/>
    <w:rsid w:val="00BA205E"/>
    <w:rsid w:val="00BA5546"/>
    <w:rsid w:val="00BA7414"/>
    <w:rsid w:val="00BB3F95"/>
    <w:rsid w:val="00BC3E08"/>
    <w:rsid w:val="00BC711F"/>
    <w:rsid w:val="00BD2B23"/>
    <w:rsid w:val="00BE1E04"/>
    <w:rsid w:val="00BF5615"/>
    <w:rsid w:val="00C00D8F"/>
    <w:rsid w:val="00C0410F"/>
    <w:rsid w:val="00C04C69"/>
    <w:rsid w:val="00C11420"/>
    <w:rsid w:val="00C26105"/>
    <w:rsid w:val="00C30518"/>
    <w:rsid w:val="00C351EC"/>
    <w:rsid w:val="00C407C1"/>
    <w:rsid w:val="00C44129"/>
    <w:rsid w:val="00C47246"/>
    <w:rsid w:val="00C53AD6"/>
    <w:rsid w:val="00C873A1"/>
    <w:rsid w:val="00C96ACE"/>
    <w:rsid w:val="00C96BC4"/>
    <w:rsid w:val="00CC3601"/>
    <w:rsid w:val="00CD0B7A"/>
    <w:rsid w:val="00CD3C5E"/>
    <w:rsid w:val="00CD4202"/>
    <w:rsid w:val="00CD5398"/>
    <w:rsid w:val="00CD72F4"/>
    <w:rsid w:val="00CE0621"/>
    <w:rsid w:val="00D10151"/>
    <w:rsid w:val="00D276CB"/>
    <w:rsid w:val="00D31033"/>
    <w:rsid w:val="00D348B6"/>
    <w:rsid w:val="00D44D40"/>
    <w:rsid w:val="00D44E42"/>
    <w:rsid w:val="00D54310"/>
    <w:rsid w:val="00D543C6"/>
    <w:rsid w:val="00D81593"/>
    <w:rsid w:val="00D84823"/>
    <w:rsid w:val="00D8500F"/>
    <w:rsid w:val="00D86782"/>
    <w:rsid w:val="00D90D55"/>
    <w:rsid w:val="00DA1E40"/>
    <w:rsid w:val="00DA1E6E"/>
    <w:rsid w:val="00DA5CEC"/>
    <w:rsid w:val="00DB1CC4"/>
    <w:rsid w:val="00DC2910"/>
    <w:rsid w:val="00DC6A44"/>
    <w:rsid w:val="00DE42A1"/>
    <w:rsid w:val="00DE4A49"/>
    <w:rsid w:val="00DE5F31"/>
    <w:rsid w:val="00DF668B"/>
    <w:rsid w:val="00E143C0"/>
    <w:rsid w:val="00E23CB1"/>
    <w:rsid w:val="00E32E0E"/>
    <w:rsid w:val="00E37801"/>
    <w:rsid w:val="00E41BEE"/>
    <w:rsid w:val="00E4407F"/>
    <w:rsid w:val="00E44E95"/>
    <w:rsid w:val="00E46579"/>
    <w:rsid w:val="00E50B41"/>
    <w:rsid w:val="00E53F0C"/>
    <w:rsid w:val="00E717DB"/>
    <w:rsid w:val="00E743F8"/>
    <w:rsid w:val="00E74E82"/>
    <w:rsid w:val="00E81EDA"/>
    <w:rsid w:val="00E95E8F"/>
    <w:rsid w:val="00E96F1C"/>
    <w:rsid w:val="00EA3814"/>
    <w:rsid w:val="00EB390F"/>
    <w:rsid w:val="00EC6F99"/>
    <w:rsid w:val="00ED073A"/>
    <w:rsid w:val="00ED634D"/>
    <w:rsid w:val="00ED7A14"/>
    <w:rsid w:val="00EE3E40"/>
    <w:rsid w:val="00EE6B8A"/>
    <w:rsid w:val="00F14547"/>
    <w:rsid w:val="00F21FA9"/>
    <w:rsid w:val="00F427A9"/>
    <w:rsid w:val="00F4310F"/>
    <w:rsid w:val="00F46BD7"/>
    <w:rsid w:val="00F51E85"/>
    <w:rsid w:val="00F559D0"/>
    <w:rsid w:val="00F56392"/>
    <w:rsid w:val="00F65D0E"/>
    <w:rsid w:val="00F70ECF"/>
    <w:rsid w:val="00F71D1B"/>
    <w:rsid w:val="00F872B6"/>
    <w:rsid w:val="00F95A00"/>
    <w:rsid w:val="00F966B7"/>
    <w:rsid w:val="00FA2F4D"/>
    <w:rsid w:val="00FA31DE"/>
    <w:rsid w:val="00FA47DD"/>
    <w:rsid w:val="00FC1B74"/>
    <w:rsid w:val="00FC593F"/>
    <w:rsid w:val="00FC71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8291AC86-AA93-4F39-B4CA-4BE1EE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paragraph" w:styleId="Bezproreda">
    <w:name w:val="No Spacing"/>
    <w:uiPriority w:val="1"/>
    <w:qFormat/>
    <w:rsid w:val="00D276CB"/>
    <w:pPr>
      <w:spacing w:after="0" w:line="240" w:lineRule="auto"/>
    </w:pPr>
    <w:rPr>
      <w:rFonts w:eastAsiaTheme="minorEastAsia"/>
      <w:lang w:eastAsia="hr-HR"/>
    </w:rPr>
  </w:style>
  <w:style w:type="paragraph" w:styleId="Tijeloteksta">
    <w:name w:val="Body Text"/>
    <w:basedOn w:val="Normal"/>
    <w:link w:val="TijelotekstaChar"/>
    <w:semiHidden/>
    <w:unhideWhenUsed/>
    <w:rsid w:val="00174D87"/>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sid w:val="00174D87"/>
    <w:rPr>
      <w:rFonts w:ascii="Times New Roman" w:eastAsia="Times New Roman" w:hAnsi="Times New Roman" w:cs="Times New Roman"/>
      <w:sz w:val="24"/>
      <w:szCs w:val="24"/>
      <w:lang w:eastAsia="hr-HR"/>
    </w:rPr>
  </w:style>
  <w:style w:type="paragraph" w:customStyle="1" w:styleId="Standard">
    <w:name w:val="Standard"/>
    <w:rsid w:val="00C53AD6"/>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 w:type="character" w:styleId="Hiperveza">
    <w:name w:val="Hyperlink"/>
    <w:basedOn w:val="Zadanifontodlomka"/>
    <w:uiPriority w:val="99"/>
    <w:unhideWhenUsed/>
    <w:rsid w:val="002969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460460308">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729498027">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1427265722">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ovarnik.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42</Pages>
  <Words>20793</Words>
  <Characters>118525</Characters>
  <Application>Microsoft Office Word</Application>
  <DocSecurity>0</DocSecurity>
  <Lines>987</Lines>
  <Paragraphs>278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Plavi link d.o.o.</dc:creator>
  <cp:keywords/>
  <dc:description/>
  <cp:lastModifiedBy>Korisnik</cp:lastModifiedBy>
  <cp:revision>4</cp:revision>
  <cp:lastPrinted>2025-12-16T12:51:00Z</cp:lastPrinted>
  <dcterms:created xsi:type="dcterms:W3CDTF">2025-12-29T13:45:00Z</dcterms:created>
  <dcterms:modified xsi:type="dcterms:W3CDTF">2025-12-30T08:15:00Z</dcterms:modified>
</cp:coreProperties>
</file>