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566495192"/>
        <w:docPartObj>
          <w:docPartGallery w:val="Cover Pages"/>
          <w:docPartUnique/>
        </w:docPartObj>
      </w:sdtPr>
      <w:sdtContent>
        <w:p w14:paraId="06766469" w14:textId="77777777" w:rsidR="00A11B1D" w:rsidRPr="003B71CB" w:rsidRDefault="00A11B1D" w:rsidP="00A11B1D">
          <w:pPr>
            <w:pStyle w:val="Bezproreda"/>
            <w:rPr>
              <w:rFonts w:ascii="Times New Roman" w:hAnsi="Times New Roman" w:cs="Times New Roman"/>
            </w:rPr>
          </w:pPr>
          <w:r w:rsidRPr="003B71C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7182EEB" wp14:editId="35CCB96D">
                    <wp:simplePos x="0" y="0"/>
                    <wp:positionH relativeFrom="column">
                      <wp:posOffset>5561965</wp:posOffset>
                    </wp:positionH>
                    <wp:positionV relativeFrom="paragraph">
                      <wp:posOffset>8990965</wp:posOffset>
                    </wp:positionV>
                    <wp:extent cx="312420" cy="199390"/>
                    <wp:effectExtent l="0" t="0" r="11430" b="10160"/>
                    <wp:wrapNone/>
                    <wp:docPr id="1046828923" name="Pravokutnik 1"/>
                    <wp:cNvGraphicFramePr/>
                    <a:graphic xmlns:a="http://schemas.openxmlformats.org/drawingml/2006/main">
                      <a:graphicData uri="http://schemas.microsoft.com/office/word/2010/wordprocessingShape">
                        <wps:wsp>
                          <wps:cNvSpPr/>
                          <wps:spPr>
                            <a:xfrm>
                              <a:off x="0" y="0"/>
                              <a:ext cx="312420" cy="19939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3ABE0" id="Pravokutnik 1" o:spid="_x0000_s1026" style="position:absolute;margin-left:437.95pt;margin-top:707.95pt;width:24.6pt;height:1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" fillcolor="white [3212]" strokecolor="white [3212]" strokeweight="1pt"/>
                </w:pict>
              </mc:Fallback>
            </mc:AlternateContent>
          </w:r>
          <w:r w:rsidRPr="003B71C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9F24C17" wp14:editId="2F5DB864">
                    <wp:simplePos x="0" y="0"/>
                    <wp:positionH relativeFrom="column">
                      <wp:posOffset>4264660</wp:posOffset>
                    </wp:positionH>
                    <wp:positionV relativeFrom="paragraph">
                      <wp:posOffset>7649845</wp:posOffset>
                    </wp:positionV>
                    <wp:extent cx="2108835" cy="432435"/>
                    <wp:effectExtent l="0" t="0" r="0" b="5715"/>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A4B99" w14:textId="0E608E77" w:rsidR="00A11B1D" w:rsidRPr="00341799" w:rsidRDefault="00A11B1D" w:rsidP="00A11B1D">
                                <w:pPr>
                                  <w:rPr>
                                    <w:color w:val="000000" w:themeColor="text1"/>
                                    <w:sz w:val="24"/>
                                    <w:szCs w:val="24"/>
                                  </w:rPr>
                                </w:pPr>
                                <w:r>
                                  <w:rPr>
                                    <w:color w:val="000000" w:themeColor="text1"/>
                                    <w:sz w:val="24"/>
                                    <w:szCs w:val="24"/>
                                  </w:rPr>
                                  <w:t>Tovarnik</w:t>
                                </w:r>
                                <w:r w:rsidRPr="00341799">
                                  <w:rPr>
                                    <w:color w:val="000000" w:themeColor="text1"/>
                                    <w:sz w:val="24"/>
                                    <w:szCs w:val="24"/>
                                  </w:rPr>
                                  <w:t xml:space="preserve">, </w:t>
                                </w:r>
                                <w:r w:rsidR="00EF5C01">
                                  <w:rPr>
                                    <w:sz w:val="24"/>
                                    <w:szCs w:val="24"/>
                                  </w:rPr>
                                  <w:t>prosinac</w:t>
                                </w:r>
                                <w:r w:rsidRPr="00FC0191">
                                  <w:rPr>
                                    <w:sz w:val="24"/>
                                    <w:szCs w:val="24"/>
                                  </w:rPr>
                                  <w:t xml:space="preserve"> </w:t>
                                </w:r>
                                <w:r>
                                  <w:rPr>
                                    <w:color w:val="000000" w:themeColor="text1"/>
                                    <w:sz w:val="24"/>
                                    <w:szCs w:val="24"/>
                                    <w:lang w:val="en-US"/>
                                  </w:rPr>
                                  <w:t>2026</w:t>
                                </w:r>
                                <w:r w:rsidRPr="00341799">
                                  <w:rPr>
                                    <w:color w:val="000000" w:themeColor="text1"/>
                                    <w:sz w:val="24"/>
                                    <w:szCs w:val="24"/>
                                    <w:lang w:val="en-US"/>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9F24C17" id="Rectangle 47" o:spid="_x0000_s1026" style="position:absolute;margin-left:335.8pt;margin-top:602.35pt;width:166.05pt;height:3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" filled="f" stroked="f">
                    <v:textbox style="mso-fit-shape-to-text:t">
                      <w:txbxContent>
                        <w:p w14:paraId="594A4B99" w14:textId="0E608E77" w:rsidR="00A11B1D" w:rsidRPr="00341799" w:rsidRDefault="00A11B1D" w:rsidP="00A11B1D">
                          <w:pPr>
                            <w:rPr>
                              <w:color w:val="000000" w:themeColor="text1"/>
                              <w:sz w:val="24"/>
                              <w:szCs w:val="24"/>
                            </w:rPr>
                          </w:pPr>
                          <w:r>
                            <w:rPr>
                              <w:color w:val="000000" w:themeColor="text1"/>
                              <w:sz w:val="24"/>
                              <w:szCs w:val="24"/>
                            </w:rPr>
                            <w:t>Tovarnik</w:t>
                          </w:r>
                          <w:r w:rsidRPr="00341799">
                            <w:rPr>
                              <w:color w:val="000000" w:themeColor="text1"/>
                              <w:sz w:val="24"/>
                              <w:szCs w:val="24"/>
                            </w:rPr>
                            <w:t xml:space="preserve">, </w:t>
                          </w:r>
                          <w:r w:rsidR="00EF5C01">
                            <w:rPr>
                              <w:sz w:val="24"/>
                              <w:szCs w:val="24"/>
                            </w:rPr>
                            <w:t>prosinac</w:t>
                          </w:r>
                          <w:r w:rsidRPr="00FC0191">
                            <w:rPr>
                              <w:sz w:val="24"/>
                              <w:szCs w:val="24"/>
                            </w:rPr>
                            <w:t xml:space="preserve"> </w:t>
                          </w:r>
                          <w:r>
                            <w:rPr>
                              <w:color w:val="000000" w:themeColor="text1"/>
                              <w:sz w:val="24"/>
                              <w:szCs w:val="24"/>
                              <w:lang w:val="en-US"/>
                            </w:rPr>
                            <w:t>2026</w:t>
                          </w:r>
                          <w:r w:rsidRPr="00341799">
                            <w:rPr>
                              <w:color w:val="000000" w:themeColor="text1"/>
                              <w:sz w:val="24"/>
                              <w:szCs w:val="24"/>
                              <w:lang w:val="en-US"/>
                            </w:rPr>
                            <w:t>.</w:t>
                          </w:r>
                        </w:p>
                      </w:txbxContent>
                    </v:textbox>
                  </v:rect>
                </w:pict>
              </mc:Fallback>
            </mc:AlternateContent>
          </w:r>
          <w:r w:rsidRPr="003B71CB">
            <w:rPr>
              <w:rFonts w:ascii="Times New Roman" w:hAnsi="Times New Roman" w:cs="Times New Roman"/>
              <w:noProof/>
            </w:rPr>
            <mc:AlternateContent>
              <mc:Choice Requires="wpg">
                <w:drawing>
                  <wp:anchor distT="0" distB="0" distL="114300" distR="114300" simplePos="0" relativeHeight="251659264" behindDoc="0" locked="0" layoutInCell="0" allowOverlap="1" wp14:anchorId="3977AA59" wp14:editId="3ECEDFE4">
                    <wp:simplePos x="0" y="0"/>
                    <wp:positionH relativeFrom="page">
                      <wp:posOffset>-19685</wp:posOffset>
                    </wp:positionH>
                    <wp:positionV relativeFrom="margin">
                      <wp:posOffset>2540</wp:posOffset>
                    </wp:positionV>
                    <wp:extent cx="7767320" cy="9190990"/>
                    <wp:effectExtent l="27940" t="0" r="15240" b="3175"/>
                    <wp:wrapNone/>
                    <wp:docPr id="2"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320" cy="9190990"/>
                              <a:chOff x="0" y="-75"/>
                              <a:chExt cx="12232" cy="14474"/>
                            </a:xfrm>
                          </wpg:grpSpPr>
                          <wpg:grpSp>
                            <wpg:cNvPr id="3" name="Group 4"/>
                            <wpg:cNvGrpSpPr>
                              <a:grpSpLocks/>
                            </wpg:cNvGrpSpPr>
                            <wpg:grpSpPr bwMode="auto">
                              <a:xfrm>
                                <a:off x="0" y="9661"/>
                                <a:ext cx="12232" cy="4738"/>
                                <a:chOff x="-6" y="3399"/>
                                <a:chExt cx="12189" cy="4253"/>
                              </a:xfrm>
                            </wpg:grpSpPr>
                            <wpg:grpSp>
                              <wpg:cNvPr id="4" name="Group 5"/>
                              <wpg:cNvGrpSpPr>
                                <a:grpSpLocks/>
                              </wpg:cNvGrpSpPr>
                              <wpg:grpSpPr bwMode="auto">
                                <a:xfrm>
                                  <a:off x="-6" y="3717"/>
                                  <a:ext cx="12189" cy="3550"/>
                                  <a:chOff x="18" y="7468"/>
                                  <a:chExt cx="12189" cy="3550"/>
                                </a:xfrm>
                              </wpg:grpSpPr>
                              <wps:wsp>
                                <wps:cNvPr id="5"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chemeClr val="accent3">
                                      <a:lumMod val="100000"/>
                                      <a:lumOff val="0"/>
                                    </a:schemeClr>
                                  </a:solidFill>
                                  <a:ln w="25400">
                                    <a:solidFill>
                                      <a:schemeClr val="accent3">
                                        <a:lumMod val="50000"/>
                                        <a:lumOff val="0"/>
                                      </a:schemeClr>
                                    </a:solidFill>
                                    <a:round/>
                                    <a:headEnd/>
                                    <a:tailEnd/>
                                  </a:ln>
                                </wps:spPr>
                                <wps:bodyPr rot="0" vert="horz" wrap="square" lIns="91440" tIns="45720" rIns="91440" bIns="45720" anchor="t" anchorCtr="0" upright="1">
                                  <a:noAutofit/>
                                </wps:bodyPr>
                              </wps:wsp>
                              <wps:wsp>
                                <wps:cNvPr id="6"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chemeClr val="lt1">
                                      <a:lumMod val="100000"/>
                                      <a:lumOff val="0"/>
                                    </a:schemeClr>
                                  </a:solidFill>
                                  <a:ln w="25400">
                                    <a:solidFill>
                                      <a:schemeClr val="accent3">
                                        <a:lumMod val="100000"/>
                                        <a:lumOff val="0"/>
                                      </a:schemeClr>
                                    </a:solidFill>
                                    <a:round/>
                                    <a:headEnd/>
                                    <a:tailEnd/>
                                  </a:ln>
                                </wps:spPr>
                                <wps:bodyPr rot="0" vert="horz" wrap="square" lIns="91440" tIns="45720" rIns="91440" bIns="45720" anchor="t" anchorCtr="0" upright="1">
                                  <a:noAutofit/>
                                </wps:bodyPr>
                              </wps:wsp>
                              <wps:wsp>
                                <wps:cNvPr id="7"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chemeClr val="lt1">
                                      <a:lumMod val="100000"/>
                                      <a:lumOff val="0"/>
                                    </a:schemeClr>
                                  </a:solidFill>
                                  <a:ln w="25400">
                                    <a:solidFill>
                                      <a:schemeClr val="accent3">
                                        <a:lumMod val="100000"/>
                                        <a:lumOff val="0"/>
                                      </a:schemeClr>
                                    </a:solidFill>
                                    <a:round/>
                                    <a:headEnd/>
                                    <a:tailEnd/>
                                  </a:ln>
                                </wps:spPr>
                                <wps:bodyPr rot="0" vert="horz" wrap="square" lIns="91440" tIns="45720" rIns="91440" bIns="45720" anchor="t" anchorCtr="0" upright="1">
                                  <a:noAutofit/>
                                </wps:bodyPr>
                              </wps:wsp>
                            </wpg:grpSp>
                            <wps:wsp>
                              <wps:cNvPr id="8" name="Freeform 9"/>
                              <wps:cNvSpPr>
                                <a:spLocks/>
                              </wps:cNvSpPr>
                              <wps:spPr bwMode="auto">
                                <a:xfrm>
                                  <a:off x="7976" y="4086"/>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chemeClr val="lt1">
                                    <a:lumMod val="100000"/>
                                    <a:lumOff val="0"/>
                                  </a:schemeClr>
                                </a:solidFill>
                                <a:ln w="25400">
                                  <a:solidFill>
                                    <a:schemeClr val="accent3">
                                      <a:lumMod val="100000"/>
                                      <a:lumOff val="0"/>
                                    </a:schemeClr>
                                  </a:solidFill>
                                  <a:round/>
                                  <a:headEnd/>
                                  <a:tailEnd/>
                                </a:ln>
                              </wps:spPr>
                              <wps:bodyPr rot="0" vert="horz" wrap="square" lIns="91440" tIns="45720" rIns="91440" bIns="45720" anchor="t" anchorCtr="0" upright="1">
                                <a:noAutofit/>
                              </wps:bodyPr>
                            </wps:wsp>
                            <wps:wsp>
                              <wps:cNvPr id="9" name="Freeform 10"/>
                              <wps:cNvSpPr>
                                <a:spLocks/>
                              </wps:cNvSpPr>
                              <wps:spPr bwMode="auto">
                                <a:xfrm>
                                  <a:off x="4066"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6" y="3617"/>
                                  <a:ext cx="202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chemeClr val="accent3">
                                    <a:lumMod val="20000"/>
                                    <a:lumOff val="80000"/>
                                    <a:alpha val="70195"/>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1982"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chemeClr val="accent3">
                                    <a:lumMod val="100000"/>
                                    <a:lumOff val="0"/>
                                  </a:schemeClr>
                                </a:solidFill>
                                <a:ln w="25400">
                                  <a:solidFill>
                                    <a:srgbClr val="92D050"/>
                                  </a:solidFill>
                                  <a:round/>
                                  <a:headEnd/>
                                  <a:tailEnd/>
                                </a:ln>
                              </wps:spPr>
                              <wps:bodyPr rot="0" vert="horz" wrap="square" lIns="91440" tIns="45720" rIns="91440" bIns="45720" anchor="t" anchorCtr="0" upright="1">
                                <a:noAutofit/>
                              </wps:bodyPr>
                            </wps:wsp>
                            <wps:wsp>
                              <wps:cNvPr id="13" name="Freeform 14"/>
                              <wps:cNvSpPr>
                                <a:spLocks/>
                              </wps:cNvSpPr>
                              <wps:spPr bwMode="auto">
                                <a:xfrm>
                                  <a:off x="8050"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chemeClr val="accent3">
                                    <a:lumMod val="20000"/>
                                    <a:lumOff val="80000"/>
                                  </a:schemeClr>
                                </a:solidFill>
                                <a:ln w="25400">
                                  <a:solidFill>
                                    <a:srgbClr val="92D050"/>
                                  </a:solidFill>
                                  <a:round/>
                                  <a:headEnd/>
                                  <a:tailEnd/>
                                </a:ln>
                              </wps:spPr>
                              <wps:bodyPr rot="0" vert="horz" wrap="square" lIns="91440" tIns="45720" rIns="91440" bIns="45720" anchor="t" anchorCtr="0" upright="1">
                                <a:noAutofit/>
                              </wps:bodyPr>
                            </wps:wsp>
                          </wpg:grpSp>
                          <wps:wsp>
                            <wps:cNvPr id="14" name="Rectangle 15"/>
                            <wps:cNvSpPr>
                              <a:spLocks noChangeArrowheads="1"/>
                            </wps:cNvSpPr>
                            <wps:spPr bwMode="auto">
                              <a:xfrm>
                                <a:off x="1610" y="-75"/>
                                <a:ext cx="8638" cy="3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w:eastAsia="Times New Roman" w:hAnsi="Calibri" w:cs="Times New Roman"/>
                                      <w:b/>
                                      <w:bCs/>
                                      <w:sz w:val="32"/>
                                      <w:szCs w:val="32"/>
                                    </w:rPr>
                                    <w:alias w:val="Tvrtka"/>
                                    <w:id w:val="-279266461"/>
                                    <w:showingPlcHdr/>
                                    <w:dataBinding w:prefixMappings="xmlns:ns0='http://schemas.openxmlformats.org/officeDocument/2006/extended-properties'" w:xpath="/ns0:Properties[1]/ns0:Company[1]" w:storeItemID="{6668398D-A668-4E3E-A5EB-62B293D839F1}"/>
                                    <w:text/>
                                  </w:sdtPr>
                                  <w:sdtContent>
                                    <w:p w14:paraId="3200BBE6" w14:textId="77777777" w:rsidR="00A11B1D" w:rsidRPr="00E82ABF" w:rsidRDefault="00A11B1D" w:rsidP="00A11B1D">
                                      <w:pPr>
                                        <w:spacing w:after="0"/>
                                        <w:rPr>
                                          <w:rFonts w:ascii="Calibri" w:eastAsia="Times New Roman" w:hAnsi="Calibri" w:cs="Times New Roman"/>
                                          <w:b/>
                                          <w:bCs/>
                                          <w:sz w:val="32"/>
                                          <w:szCs w:val="32"/>
                                        </w:rPr>
                                      </w:pPr>
                                      <w:r>
                                        <w:rPr>
                                          <w:rFonts w:ascii="Calibri" w:eastAsia="Times New Roman" w:hAnsi="Calibri" w:cs="Times New Roman"/>
                                          <w:b/>
                                          <w:bCs/>
                                          <w:sz w:val="32"/>
                                          <w:szCs w:val="32"/>
                                        </w:rPr>
                                        <w:t xml:space="preserve">     </w:t>
                                      </w:r>
                                    </w:p>
                                  </w:sdtContent>
                                </w:sdt>
                                <w:p w14:paraId="61352199" w14:textId="77777777" w:rsidR="00A11B1D" w:rsidRPr="00E82ABF" w:rsidRDefault="00A11B1D" w:rsidP="00A11B1D">
                                  <w:pPr>
                                    <w:spacing w:after="0"/>
                                    <w:rPr>
                                      <w:rFonts w:ascii="Calibri" w:eastAsia="Times New Roman" w:hAnsi="Calibri" w:cs="Times New Roman"/>
                                      <w:b/>
                                      <w:bCs/>
                                      <w:sz w:val="32"/>
                                      <w:szCs w:val="32"/>
                                    </w:rPr>
                                  </w:pPr>
                                  <w:r w:rsidRPr="00E82ABF">
                                    <w:rPr>
                                      <w:rFonts w:ascii="Calibri" w:eastAsia="Times New Roman" w:hAnsi="Calibri" w:cs="Times New Roman"/>
                                      <w:b/>
                                      <w:bCs/>
                                      <w:sz w:val="32"/>
                                      <w:szCs w:val="32"/>
                                    </w:rPr>
                                    <w:t>VUKOVARSKO-SRIJEMSKA ŽUPANIJA</w:t>
                                  </w:r>
                                </w:p>
                                <w:p w14:paraId="4E56C984" w14:textId="77777777" w:rsidR="00A11B1D" w:rsidRPr="00E82ABF" w:rsidRDefault="00A11B1D" w:rsidP="00A11B1D">
                                  <w:pPr>
                                    <w:spacing w:after="0"/>
                                    <w:rPr>
                                      <w:rFonts w:ascii="Calibri" w:eastAsia="Times New Roman" w:hAnsi="Calibri" w:cs="Times New Roman"/>
                                      <w:b/>
                                      <w:bCs/>
                                      <w:sz w:val="32"/>
                                      <w:szCs w:val="32"/>
                                    </w:rPr>
                                  </w:pPr>
                                  <w:r w:rsidRPr="00E82ABF">
                                    <w:rPr>
                                      <w:rFonts w:ascii="Calibri" w:eastAsia="Times New Roman" w:hAnsi="Calibri" w:cs="Times New Roman"/>
                                      <w:b/>
                                      <w:bCs/>
                                      <w:sz w:val="32"/>
                                      <w:szCs w:val="32"/>
                                    </w:rPr>
                                    <w:t>OPĆINA TOVARNIK</w:t>
                                  </w:r>
                                </w:p>
                                <w:p w14:paraId="727DAC1C" w14:textId="77777777" w:rsidR="00A11B1D" w:rsidRDefault="00A11B1D" w:rsidP="00A11B1D">
                                  <w:pPr>
                                    <w:spacing w:after="0"/>
                                    <w:rPr>
                                      <w:b/>
                                      <w:bCs/>
                                      <w:color w:val="000000" w:themeColor="text1"/>
                                      <w:sz w:val="32"/>
                                      <w:szCs w:val="32"/>
                                    </w:rPr>
                                  </w:pPr>
                                </w:p>
                              </w:txbxContent>
                            </wps:txbx>
                            <wps:bodyPr rot="0" vert="horz" wrap="square" lIns="91440" tIns="45720" rIns="91440" bIns="45720" anchor="t" anchorCtr="0" upright="1">
                              <a:noAutofit/>
                            </wps:bodyPr>
                          </wps:wsp>
                          <wps:wsp>
                            <wps:cNvPr id="15" name="Rectangle 17"/>
                            <wps:cNvSpPr>
                              <a:spLocks noChangeArrowheads="1"/>
                            </wps:cNvSpPr>
                            <wps:spPr bwMode="auto">
                              <a:xfrm>
                                <a:off x="1617"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sz w:val="72"/>
                                      <w:szCs w:val="72"/>
                                    </w:rPr>
                                    <w:alias w:val="Naslov"/>
                                    <w:id w:val="805131910"/>
                                    <w:dataBinding w:prefixMappings="xmlns:ns0='http://schemas.openxmlformats.org/package/2006/metadata/core-properties' xmlns:ns1='http://purl.org/dc/elements/1.1/'" w:xpath="/ns0:coreProperties[1]/ns1:title[1]" w:storeItemID="{6C3C8BC8-F283-45AE-878A-BAB7291924A1}"/>
                                    <w:text/>
                                  </w:sdtPr>
                                  <w:sdtContent>
                                    <w:p w14:paraId="7C9CBF92" w14:textId="687449E9" w:rsidR="00A11B1D" w:rsidRPr="00E82ABF" w:rsidRDefault="00A11B1D" w:rsidP="00A11B1D">
                                      <w:pPr>
                                        <w:spacing w:after="0" w:line="240" w:lineRule="auto"/>
                                        <w:rPr>
                                          <w:b/>
                                          <w:bCs/>
                                          <w:sz w:val="72"/>
                                          <w:szCs w:val="72"/>
                                        </w:rPr>
                                      </w:pPr>
                                      <w:r w:rsidRPr="004A42EB">
                                        <w:rPr>
                                          <w:b/>
                                          <w:bCs/>
                                          <w:sz w:val="72"/>
                                          <w:szCs w:val="72"/>
                                        </w:rPr>
                                        <w:t>GODIŠNJI PLAN UPRAVLJANJA IMOVINOM OPĆINE TOVARNIK ZA 202</w:t>
                                      </w:r>
                                      <w:r>
                                        <w:rPr>
                                          <w:b/>
                                          <w:bCs/>
                                          <w:sz w:val="72"/>
                                          <w:szCs w:val="72"/>
                                        </w:rPr>
                                        <w:t>6</w:t>
                                      </w:r>
                                      <w:r w:rsidRPr="004A42EB">
                                        <w:rPr>
                                          <w:b/>
                                          <w:bCs/>
                                          <w:sz w:val="72"/>
                                          <w:szCs w:val="72"/>
                                        </w:rPr>
                                        <w:t>. GODINU</w:t>
                                      </w:r>
                                    </w:p>
                                  </w:sdtContent>
                                </w:sdt>
                                <w:sdt>
                                  <w:sdtPr>
                                    <w:rPr>
                                      <w:b/>
                                      <w:bCs/>
                                      <w:color w:val="92D050"/>
                                      <w:sz w:val="40"/>
                                      <w:szCs w:val="40"/>
                                    </w:rPr>
                                    <w:alias w:val="Podnaslov"/>
                                    <w:id w:val="-1524081583"/>
                                    <w:showingPlcHdr/>
                                    <w:dataBinding w:prefixMappings="xmlns:ns0='http://schemas.openxmlformats.org/package/2006/metadata/core-properties' xmlns:ns1='http://purl.org/dc/elements/1.1/'" w:xpath="/ns0:coreProperties[1]/ns1:subject[1]" w:storeItemID="{6C3C8BC8-F283-45AE-878A-BAB7291924A1}"/>
                                    <w:text/>
                                  </w:sdtPr>
                                  <w:sdtContent>
                                    <w:p w14:paraId="246E33D6" w14:textId="77777777" w:rsidR="00A11B1D" w:rsidRPr="00C10B70" w:rsidRDefault="00A11B1D" w:rsidP="00A11B1D">
                                      <w:pPr>
                                        <w:rPr>
                                          <w:b/>
                                          <w:bCs/>
                                          <w:color w:val="92D050"/>
                                          <w:sz w:val="40"/>
                                          <w:szCs w:val="40"/>
                                        </w:rPr>
                                      </w:pPr>
                                      <w:r>
                                        <w:rPr>
                                          <w:b/>
                                          <w:bCs/>
                                          <w:color w:val="92D050"/>
                                          <w:sz w:val="40"/>
                                          <w:szCs w:val="40"/>
                                        </w:rPr>
                                        <w:t xml:space="preserve">     </w:t>
                                      </w:r>
                                    </w:p>
                                  </w:sdtContent>
                                </w:sdt>
                                <w:p w14:paraId="32C74C85" w14:textId="77777777" w:rsidR="00A11B1D" w:rsidRDefault="00A11B1D" w:rsidP="00A11B1D">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977AA59" id="Grupa 3" o:spid="_x0000_s1027" style="position:absolute;margin-left:-1.55pt;margin-top:.2pt;width:611.6pt;height:723.7pt;z-index:251659264;mso-position-horizontal-relative:page;mso-position-vertical-relative:margin;mso-height-relative:margin" coordorigin=",-75" coordsize="12232,1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" o:allowincell="f">
                    <v:group id="Group 4" o:spid="_x0000_s1028" style="position:absolute;top:9661;width:12232;height:4738" coordorigin="-6,3399" coordsize="1218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" path="m,l17,2863,7132,2578r,-2378l,xe" fillcolor="#a5a5a5 [3206]" strokecolor="#525252 [1606]" strokeweight="2pt">
                          <v:path arrowok="t" o:connecttype="custom" o:connectlocs="0,0;17,2863;7132,2578;7132,200;0,0" o:connectangles="0,0,0,0,0"/>
                        </v:shape>
                        <v:shape id="Freeform 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" path="m,569l,2930r3466,620l3466,,,569xe" fillcolor="white [3201]" strokecolor="#a5a5a5 [3206]" strokeweight="2pt">
                          <v:path arrowok="t" o:connecttype="custom" o:connectlocs="0,569;0,2930;3466,3550;3466,0;0,569" o:connectangles="0,0,0,0,0"/>
                        </v:shape>
                        <v:shape id="Freeform 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" path="m,l,3550,1591,2746r,-2009l,xe" fillcolor="white [3201]" strokecolor="#a5a5a5 [3206]" strokeweight="2pt">
                          <v:path arrowok="t" o:connecttype="custom" o:connectlocs="0,0;0,3550;1591,2746;1591,737;0,0" o:connectangles="0,0,0,0,0"/>
                        </v:shape>
                      </v:group>
                      <v:shape id="Freeform 9" o:spid="_x0000_s1033" style="position:absolute;left:7976;top:4086;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" path="m1,251l,2662r4120,251l4120,,1,251xe" fillcolor="white [3201]" strokecolor="#a5a5a5 [3206]" strokeweight="2pt">
                        <v:path arrowok="t" o:connecttype="custom" o:connectlocs="1,251;0,2662;4120,2913;4120,0;1,251" o:connectangles="0,0,0,0,0"/>
                      </v:shape>
                      <v:shape id="Freeform 10" o:spid="_x0000_s1034" style="position:absolute;left:4066;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" path="m,l,4236,3985,3349r,-2428l,xe" fillcolor="#bfbfbf" stroked="f">
                        <v:path arrowok="t" o:connecttype="custom" o:connectlocs="0,0;0,4236;3985,3349;3985,921;0,0" o:connectangles="0,0,0,0,0"/>
                      </v:shape>
                      <v:shape id="Freeform 1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" path="m4086,r-2,4253l,3198,,1072,4086,xe" fillcolor="#d8d8d8" stroked="f">
                        <v:path arrowok="t" o:connecttype="custom" o:connectlocs="4086,0;4084,4253;0,3198;0,1072;4086,0" o:connectangles="0,0,0,0,0"/>
                      </v:shape>
                      <v:shape id="Freeform 12" o:spid="_x0000_s1036" style="position:absolute;left:-6;top:3617;width:202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" path="m,921l2060,r16,3851l,2981,,921xe" fillcolor="#ededed [662]" stroked="f">
                        <v:fill opacity="46003f"/>
                        <v:path arrowok="t" o:connecttype="custom" o:connectlocs="0,921;2010,0;2026,3851;0,2981;0,921" o:connectangles="0,0,0,0,0"/>
                      </v:shape>
                      <v:shape id="Freeform 13" o:spid="_x0000_s1037" style="position:absolute;left:1982;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" path="m,l17,3835,6011,2629r,-1390l,xe" fillcolor="#a5a5a5 [3206]" strokecolor="#92d050" strokeweight="2pt">
                        <v:path arrowok="t" o:connecttype="custom" o:connectlocs="0,0;17,3835;6011,2629;6011,1239;0,0" o:connectangles="0,0,0,0,0"/>
                      </v:shape>
                      <v:shape id="Freeform 14" o:spid="_x0000_s1038" style="position:absolute;left:8050;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" path="m,1038l,2411,4102,3432,4102,,,1038xe" fillcolor="#ededed [662]" strokecolor="#92d050" strokeweight="2pt">
                        <v:path arrowok="t" o:connecttype="custom" o:connectlocs="0,1038;0,2411;4102,3432;4102,0;0,1038" o:connectangles="0,0,0,0,0"/>
                      </v:shape>
                    </v:group>
                    <v:rect id="Rectangle 15" o:spid="_x0000_s1039" style="position:absolute;left:1610;top:-75;width:8638;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sdt>
                            <w:sdtPr>
                              <w:rPr>
                                <w:rFonts w:ascii="Calibri" w:eastAsia="Times New Roman" w:hAnsi="Calibri" w:cs="Times New Roman"/>
                                <w:b/>
                                <w:bCs/>
                                <w:sz w:val="32"/>
                                <w:szCs w:val="32"/>
                              </w:rPr>
                              <w:alias w:val="Tvrtka"/>
                              <w:id w:val="-279266461"/>
                              <w:showingPlcHdr/>
                              <w:dataBinding w:prefixMappings="xmlns:ns0='http://schemas.openxmlformats.org/officeDocument/2006/extended-properties'" w:xpath="/ns0:Properties[1]/ns0:Company[1]" w:storeItemID="{6668398D-A668-4E3E-A5EB-62B293D839F1}"/>
                              <w:text/>
                            </w:sdtPr>
                            <w:sdtContent>
                              <w:p w14:paraId="3200BBE6" w14:textId="77777777" w:rsidR="00A11B1D" w:rsidRPr="00E82ABF" w:rsidRDefault="00A11B1D" w:rsidP="00A11B1D">
                                <w:pPr>
                                  <w:spacing w:after="0"/>
                                  <w:rPr>
                                    <w:rFonts w:ascii="Calibri" w:eastAsia="Times New Roman" w:hAnsi="Calibri" w:cs="Times New Roman"/>
                                    <w:b/>
                                    <w:bCs/>
                                    <w:sz w:val="32"/>
                                    <w:szCs w:val="32"/>
                                  </w:rPr>
                                </w:pPr>
                                <w:r>
                                  <w:rPr>
                                    <w:rFonts w:ascii="Calibri" w:eastAsia="Times New Roman" w:hAnsi="Calibri" w:cs="Times New Roman"/>
                                    <w:b/>
                                    <w:bCs/>
                                    <w:sz w:val="32"/>
                                    <w:szCs w:val="32"/>
                                  </w:rPr>
                                  <w:t xml:space="preserve">     </w:t>
                                </w:r>
                              </w:p>
                            </w:sdtContent>
                          </w:sdt>
                          <w:p w14:paraId="61352199" w14:textId="77777777" w:rsidR="00A11B1D" w:rsidRPr="00E82ABF" w:rsidRDefault="00A11B1D" w:rsidP="00A11B1D">
                            <w:pPr>
                              <w:spacing w:after="0"/>
                              <w:rPr>
                                <w:rFonts w:ascii="Calibri" w:eastAsia="Times New Roman" w:hAnsi="Calibri" w:cs="Times New Roman"/>
                                <w:b/>
                                <w:bCs/>
                                <w:sz w:val="32"/>
                                <w:szCs w:val="32"/>
                              </w:rPr>
                            </w:pPr>
                            <w:r w:rsidRPr="00E82ABF">
                              <w:rPr>
                                <w:rFonts w:ascii="Calibri" w:eastAsia="Times New Roman" w:hAnsi="Calibri" w:cs="Times New Roman"/>
                                <w:b/>
                                <w:bCs/>
                                <w:sz w:val="32"/>
                                <w:szCs w:val="32"/>
                              </w:rPr>
                              <w:t>VUKOVARSKO-SRIJEMSKA ŽUPANIJA</w:t>
                            </w:r>
                          </w:p>
                          <w:p w14:paraId="4E56C984" w14:textId="77777777" w:rsidR="00A11B1D" w:rsidRPr="00E82ABF" w:rsidRDefault="00A11B1D" w:rsidP="00A11B1D">
                            <w:pPr>
                              <w:spacing w:after="0"/>
                              <w:rPr>
                                <w:rFonts w:ascii="Calibri" w:eastAsia="Times New Roman" w:hAnsi="Calibri" w:cs="Times New Roman"/>
                                <w:b/>
                                <w:bCs/>
                                <w:sz w:val="32"/>
                                <w:szCs w:val="32"/>
                              </w:rPr>
                            </w:pPr>
                            <w:r w:rsidRPr="00E82ABF">
                              <w:rPr>
                                <w:rFonts w:ascii="Calibri" w:eastAsia="Times New Roman" w:hAnsi="Calibri" w:cs="Times New Roman"/>
                                <w:b/>
                                <w:bCs/>
                                <w:sz w:val="32"/>
                                <w:szCs w:val="32"/>
                              </w:rPr>
                              <w:t>OPĆINA TOVARNIK</w:t>
                            </w:r>
                          </w:p>
                          <w:p w14:paraId="727DAC1C" w14:textId="77777777" w:rsidR="00A11B1D" w:rsidRDefault="00A11B1D" w:rsidP="00A11B1D">
                            <w:pPr>
                              <w:spacing w:after="0"/>
                              <w:rPr>
                                <w:b/>
                                <w:bCs/>
                                <w:color w:val="000000" w:themeColor="text1"/>
                                <w:sz w:val="32"/>
                                <w:szCs w:val="32"/>
                              </w:rPr>
                            </w:pPr>
                          </w:p>
                        </w:txbxContent>
                      </v:textbox>
                    </v:rect>
                    <v:rect id="Rectangle 17" o:spid="_x0000_s1040" style="position:absolute;left:1617;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sdt>
                            <w:sdtPr>
                              <w:rPr>
                                <w:b/>
                                <w:bCs/>
                                <w:sz w:val="72"/>
                                <w:szCs w:val="72"/>
                              </w:rPr>
                              <w:alias w:val="Naslov"/>
                              <w:id w:val="805131910"/>
                              <w:dataBinding w:prefixMappings="xmlns:ns0='http://schemas.openxmlformats.org/package/2006/metadata/core-properties' xmlns:ns1='http://purl.org/dc/elements/1.1/'" w:xpath="/ns0:coreProperties[1]/ns1:title[1]" w:storeItemID="{6C3C8BC8-F283-45AE-878A-BAB7291924A1}"/>
                              <w:text/>
                            </w:sdtPr>
                            <w:sdtContent>
                              <w:p w14:paraId="7C9CBF92" w14:textId="687449E9" w:rsidR="00A11B1D" w:rsidRPr="00E82ABF" w:rsidRDefault="00A11B1D" w:rsidP="00A11B1D">
                                <w:pPr>
                                  <w:spacing w:after="0" w:line="240" w:lineRule="auto"/>
                                  <w:rPr>
                                    <w:b/>
                                    <w:bCs/>
                                    <w:sz w:val="72"/>
                                    <w:szCs w:val="72"/>
                                  </w:rPr>
                                </w:pPr>
                                <w:r w:rsidRPr="004A42EB">
                                  <w:rPr>
                                    <w:b/>
                                    <w:bCs/>
                                    <w:sz w:val="72"/>
                                    <w:szCs w:val="72"/>
                                  </w:rPr>
                                  <w:t>GODIŠNJI PLAN UPRAVLJANJA IMOVINOM OPĆINE TOVARNIK ZA 202</w:t>
                                </w:r>
                                <w:r>
                                  <w:rPr>
                                    <w:b/>
                                    <w:bCs/>
                                    <w:sz w:val="72"/>
                                    <w:szCs w:val="72"/>
                                  </w:rPr>
                                  <w:t>6</w:t>
                                </w:r>
                                <w:r w:rsidRPr="004A42EB">
                                  <w:rPr>
                                    <w:b/>
                                    <w:bCs/>
                                    <w:sz w:val="72"/>
                                    <w:szCs w:val="72"/>
                                  </w:rPr>
                                  <w:t>. GODINU</w:t>
                                </w:r>
                              </w:p>
                            </w:sdtContent>
                          </w:sdt>
                          <w:sdt>
                            <w:sdtPr>
                              <w:rPr>
                                <w:b/>
                                <w:bCs/>
                                <w:color w:val="92D050"/>
                                <w:sz w:val="40"/>
                                <w:szCs w:val="40"/>
                              </w:rPr>
                              <w:alias w:val="Podnaslov"/>
                              <w:id w:val="-1524081583"/>
                              <w:showingPlcHdr/>
                              <w:dataBinding w:prefixMappings="xmlns:ns0='http://schemas.openxmlformats.org/package/2006/metadata/core-properties' xmlns:ns1='http://purl.org/dc/elements/1.1/'" w:xpath="/ns0:coreProperties[1]/ns1:subject[1]" w:storeItemID="{6C3C8BC8-F283-45AE-878A-BAB7291924A1}"/>
                              <w:text/>
                            </w:sdtPr>
                            <w:sdtContent>
                              <w:p w14:paraId="246E33D6" w14:textId="77777777" w:rsidR="00A11B1D" w:rsidRPr="00C10B70" w:rsidRDefault="00A11B1D" w:rsidP="00A11B1D">
                                <w:pPr>
                                  <w:rPr>
                                    <w:b/>
                                    <w:bCs/>
                                    <w:color w:val="92D050"/>
                                    <w:sz w:val="40"/>
                                    <w:szCs w:val="40"/>
                                  </w:rPr>
                                </w:pPr>
                                <w:r>
                                  <w:rPr>
                                    <w:b/>
                                    <w:bCs/>
                                    <w:color w:val="92D050"/>
                                    <w:sz w:val="40"/>
                                    <w:szCs w:val="40"/>
                                  </w:rPr>
                                  <w:t xml:space="preserve">     </w:t>
                                </w:r>
                              </w:p>
                            </w:sdtContent>
                          </w:sdt>
                          <w:p w14:paraId="32C74C85" w14:textId="77777777" w:rsidR="00A11B1D" w:rsidRDefault="00A11B1D" w:rsidP="00A11B1D">
                            <w:pPr>
                              <w:rPr>
                                <w:b/>
                                <w:bCs/>
                                <w:color w:val="000000" w:themeColor="text1"/>
                                <w:sz w:val="32"/>
                                <w:szCs w:val="32"/>
                              </w:rPr>
                            </w:pPr>
                          </w:p>
                        </w:txbxContent>
                      </v:textbox>
                    </v:rect>
                    <w10:wrap anchorx="page" anchory="margin"/>
                  </v:group>
                </w:pict>
              </mc:Fallback>
            </mc:AlternateContent>
          </w:r>
          <w:r w:rsidRPr="003B71CB">
            <w:rPr>
              <w:rFonts w:ascii="Times New Roman" w:hAnsi="Times New Roman" w:cs="Times New Roman"/>
            </w:rPr>
            <w:br w:type="page"/>
          </w:r>
        </w:p>
      </w:sdtContent>
    </w:sdt>
    <w:sdt>
      <w:sdtPr>
        <w:rPr>
          <w:rFonts w:ascii="Times New Roman" w:eastAsiaTheme="minorHAnsi" w:hAnsi="Times New Roman" w:cs="Times New Roman"/>
          <w:b w:val="0"/>
          <w:bCs w:val="0"/>
          <w:color w:val="auto"/>
          <w:sz w:val="22"/>
          <w:szCs w:val="22"/>
          <w:lang w:eastAsia="en-US"/>
        </w:rPr>
        <w:id w:val="-1338070106"/>
        <w:docPartObj>
          <w:docPartGallery w:val="Table of Contents"/>
          <w:docPartUnique/>
        </w:docPartObj>
      </w:sdtPr>
      <w:sdtEndPr>
        <w:rPr>
          <w:rFonts w:eastAsiaTheme="minorEastAsia"/>
          <w:lang w:eastAsia="hr-HR"/>
        </w:rPr>
      </w:sdtEndPr>
      <w:sdtContent>
        <w:p w14:paraId="06F6B982" w14:textId="77777777" w:rsidR="00A11B1D" w:rsidRPr="003B71CB" w:rsidRDefault="00A11B1D" w:rsidP="00A11B1D">
          <w:pPr>
            <w:pStyle w:val="TOCNaslov"/>
            <w:spacing w:before="0" w:after="120"/>
            <w:jc w:val="center"/>
            <w:rPr>
              <w:rFonts w:ascii="Times New Roman" w:hAnsi="Times New Roman" w:cs="Times New Roman"/>
              <w:color w:val="auto"/>
              <w:sz w:val="26"/>
              <w:szCs w:val="26"/>
            </w:rPr>
          </w:pPr>
          <w:r w:rsidRPr="003B71CB">
            <w:rPr>
              <w:rFonts w:ascii="Times New Roman" w:hAnsi="Times New Roman" w:cs="Times New Roman"/>
              <w:color w:val="auto"/>
              <w:sz w:val="26"/>
              <w:szCs w:val="26"/>
            </w:rPr>
            <w:t>SADRŽAJ</w:t>
          </w:r>
        </w:p>
        <w:p w14:paraId="42376DE5" w14:textId="77777777" w:rsidR="00A11B1D" w:rsidRPr="003B71CB" w:rsidRDefault="00A11B1D" w:rsidP="00A11B1D">
          <w:pPr>
            <w:pStyle w:val="Sadraj1"/>
            <w:rPr>
              <w:rFonts w:ascii="Times New Roman" w:hAnsi="Times New Roman" w:cs="Times New Roman"/>
              <w:noProof/>
              <w:kern w:val="2"/>
              <w14:ligatures w14:val="standardContextual"/>
            </w:rPr>
          </w:pPr>
          <w:r w:rsidRPr="003B71CB">
            <w:rPr>
              <w:rFonts w:ascii="Times New Roman" w:hAnsi="Times New Roman" w:cs="Times New Roman"/>
            </w:rPr>
            <w:fldChar w:fldCharType="begin"/>
          </w:r>
          <w:r w:rsidRPr="003B71CB">
            <w:rPr>
              <w:rFonts w:ascii="Times New Roman" w:hAnsi="Times New Roman" w:cs="Times New Roman"/>
            </w:rPr>
            <w:instrText xml:space="preserve"> TOC \o "1-3" \h \z \u </w:instrText>
          </w:r>
          <w:r w:rsidRPr="003B71CB">
            <w:rPr>
              <w:rFonts w:ascii="Times New Roman" w:hAnsi="Times New Roman" w:cs="Times New Roman"/>
            </w:rPr>
            <w:fldChar w:fldCharType="separate"/>
          </w:r>
          <w:hyperlink w:anchor="_Toc151645857" w:history="1">
            <w:r w:rsidRPr="003B71CB">
              <w:rPr>
                <w:rStyle w:val="Hiperveza"/>
                <w:rFonts w:ascii="Times New Roman" w:hAnsi="Times New Roman" w:cs="Times New Roman"/>
                <w:noProof/>
                <w:color w:val="auto"/>
              </w:rPr>
              <w:t>1.</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UVOD</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_Toc151645857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3</w:t>
            </w:r>
            <w:r w:rsidRPr="003B71CB">
              <w:rPr>
                <w:rFonts w:ascii="Times New Roman" w:hAnsi="Times New Roman" w:cs="Times New Roman"/>
                <w:noProof/>
                <w:webHidden/>
              </w:rPr>
              <w:fldChar w:fldCharType="end"/>
            </w:r>
          </w:hyperlink>
        </w:p>
        <w:p w14:paraId="637FB079"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58" w:history="1">
            <w:r w:rsidRPr="003B71CB">
              <w:rPr>
                <w:rStyle w:val="Hiperveza"/>
                <w:rFonts w:ascii="Times New Roman" w:hAnsi="Times New Roman" w:cs="Times New Roman"/>
                <w:noProof/>
                <w:color w:val="auto"/>
              </w:rPr>
              <w:t>2.</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UPRAVLJANJA TRGOVAČKIM DRUŠTVIMA U (SU)VLASNIŠTVU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_Toc151645858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5</w:t>
            </w:r>
            <w:r w:rsidRPr="003B71CB">
              <w:rPr>
                <w:rFonts w:ascii="Times New Roman" w:hAnsi="Times New Roman" w:cs="Times New Roman"/>
                <w:noProof/>
                <w:webHidden/>
              </w:rPr>
              <w:fldChar w:fldCharType="end"/>
            </w:r>
          </w:hyperlink>
        </w:p>
        <w:p w14:paraId="34A1FA55" w14:textId="77777777" w:rsidR="00A11B1D" w:rsidRPr="003B71CB" w:rsidRDefault="00A11B1D" w:rsidP="00A11B1D">
          <w:pPr>
            <w:pStyle w:val="Sadraj2"/>
            <w:rPr>
              <w:rFonts w:ascii="Times New Roman" w:hAnsi="Times New Roman" w:cs="Times New Roman"/>
              <w:noProof/>
              <w:kern w:val="2"/>
              <w14:ligatures w14:val="standardContextual"/>
            </w:rPr>
          </w:pPr>
          <w:hyperlink w:anchor="_Toc151645859" w:history="1">
            <w:r w:rsidRPr="003B71CB">
              <w:rPr>
                <w:rStyle w:val="Hiperveza"/>
                <w:rFonts w:ascii="Times New Roman" w:hAnsi="Times New Roman" w:cs="Times New Roman"/>
                <w:noProof/>
                <w:color w:val="auto"/>
              </w:rPr>
              <w:t>2.1. Podaci o poslovanju trgovačkih društava u (su)vlasništvu</w:t>
            </w:r>
          </w:hyperlink>
          <w:r w:rsidRPr="003B71CB">
            <w:rPr>
              <w:rStyle w:val="Hiperveza"/>
              <w:rFonts w:ascii="Times New Roman" w:hAnsi="Times New Roman" w:cs="Times New Roman"/>
              <w:noProof/>
              <w:color w:val="auto"/>
            </w:rPr>
            <w:t xml:space="preserve"> </w:t>
          </w:r>
          <w:hyperlink w:anchor="_Toc151645860" w:history="1">
            <w:r w:rsidRPr="003B71CB">
              <w:rPr>
                <w:rStyle w:val="Hiperveza"/>
                <w:rFonts w:ascii="Times New Roman" w:hAnsi="Times New Roman" w:cs="Times New Roman"/>
                <w:noProof/>
                <w:color w:val="auto"/>
              </w:rPr>
              <w:t>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_Toc151645860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5</w:t>
            </w:r>
            <w:r w:rsidRPr="003B71CB">
              <w:rPr>
                <w:rFonts w:ascii="Times New Roman" w:hAnsi="Times New Roman" w:cs="Times New Roman"/>
                <w:noProof/>
                <w:webHidden/>
              </w:rPr>
              <w:fldChar w:fldCharType="end"/>
            </w:r>
          </w:hyperlink>
        </w:p>
        <w:p w14:paraId="450D69B1" w14:textId="77777777" w:rsidR="00A11B1D" w:rsidRPr="003B71CB" w:rsidRDefault="00A11B1D" w:rsidP="00A11B1D">
          <w:pPr>
            <w:pStyle w:val="Sadraj2"/>
            <w:rPr>
              <w:rFonts w:ascii="Times New Roman" w:hAnsi="Times New Roman" w:cs="Times New Roman"/>
              <w:noProof/>
              <w:kern w:val="2"/>
              <w14:ligatures w14:val="standardContextual"/>
            </w:rPr>
          </w:pPr>
          <w:hyperlink w:anchor="_Toc151645861" w:history="1">
            <w:r w:rsidRPr="003B71CB">
              <w:rPr>
                <w:rStyle w:val="Hiperveza"/>
                <w:rFonts w:ascii="Times New Roman" w:hAnsi="Times New Roman" w:cs="Times New Roman"/>
                <w:noProof/>
                <w:color w:val="auto"/>
              </w:rPr>
              <w:t>2.2. Registar imenovanih članova nadzornih odbora i uprave trgovačkih društava</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_Toc151645861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24</w:t>
            </w:r>
            <w:r w:rsidRPr="003B71CB">
              <w:rPr>
                <w:rFonts w:ascii="Times New Roman" w:hAnsi="Times New Roman" w:cs="Times New Roman"/>
                <w:noProof/>
                <w:webHidden/>
              </w:rPr>
              <w:fldChar w:fldCharType="end"/>
            </w:r>
          </w:hyperlink>
        </w:p>
        <w:p w14:paraId="2E9C8AD6" w14:textId="77777777" w:rsidR="00A11B1D" w:rsidRPr="003B71CB" w:rsidRDefault="00A11B1D" w:rsidP="00A11B1D">
          <w:pPr>
            <w:pStyle w:val="Sadraj3"/>
            <w:rPr>
              <w:rFonts w:ascii="Times New Roman" w:hAnsi="Times New Roman" w:cs="Times New Roman"/>
              <w:noProof/>
              <w:kern w:val="2"/>
              <w14:ligatures w14:val="standardContextual"/>
            </w:rPr>
          </w:pPr>
          <w:hyperlink w:anchor="_Toc151645862" w:history="1">
            <w:r w:rsidRPr="003B71CB">
              <w:rPr>
                <w:rStyle w:val="Hiperveza"/>
                <w:rFonts w:ascii="Times New Roman" w:hAnsi="Times New Roman" w:cs="Times New Roman"/>
                <w:i/>
                <w:noProof/>
                <w:color w:val="auto"/>
              </w:rPr>
              <w:t>2.2.1. Godišnji ciljevi upravljanja trgovačkim društvima u (su)vlasništvu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_Toc151645862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26</w:t>
            </w:r>
            <w:r w:rsidRPr="003B71CB">
              <w:rPr>
                <w:rFonts w:ascii="Times New Roman" w:hAnsi="Times New Roman" w:cs="Times New Roman"/>
                <w:noProof/>
                <w:webHidden/>
              </w:rPr>
              <w:fldChar w:fldCharType="end"/>
            </w:r>
          </w:hyperlink>
        </w:p>
        <w:p w14:paraId="4686FDEC"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63" w:history="1">
            <w:r w:rsidRPr="003B71CB">
              <w:rPr>
                <w:rStyle w:val="Hiperveza"/>
                <w:rFonts w:ascii="Times New Roman" w:hAnsi="Times New Roman" w:cs="Times New Roman"/>
                <w:noProof/>
                <w:color w:val="auto"/>
              </w:rPr>
              <w:t>3.</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UPRAVLJANJA IMOVINOM U ODNOSU NA POTRAŽIVANJA, OBVEZE, SUDSKE I DRUGE SPOROVE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_Toc151645863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27</w:t>
            </w:r>
            <w:r w:rsidRPr="003B71CB">
              <w:rPr>
                <w:rFonts w:ascii="Times New Roman" w:hAnsi="Times New Roman" w:cs="Times New Roman"/>
                <w:noProof/>
                <w:webHidden/>
              </w:rPr>
              <w:fldChar w:fldCharType="end"/>
            </w:r>
          </w:hyperlink>
        </w:p>
        <w:p w14:paraId="43C819D4"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64" w:history="1">
            <w:r w:rsidRPr="003B71CB">
              <w:rPr>
                <w:rStyle w:val="Hiperveza"/>
                <w:rFonts w:ascii="Times New Roman" w:hAnsi="Times New Roman" w:cs="Times New Roman"/>
                <w:noProof/>
                <w:color w:val="auto"/>
              </w:rPr>
              <w:t>4.</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UPRAVLJANJA I RASPOLAGANJA STANOVIMA I POSLOVNIM PROSTORIMA U 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_Toc151645864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28</w:t>
            </w:r>
            <w:r w:rsidRPr="003B71CB">
              <w:rPr>
                <w:rFonts w:ascii="Times New Roman" w:hAnsi="Times New Roman" w:cs="Times New Roman"/>
                <w:noProof/>
                <w:webHidden/>
              </w:rPr>
              <w:fldChar w:fldCharType="end"/>
            </w:r>
          </w:hyperlink>
        </w:p>
        <w:p w14:paraId="6E93C4B6"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65" w:history="1">
            <w:r w:rsidRPr="003B71CB">
              <w:rPr>
                <w:rStyle w:val="Hiperveza"/>
                <w:rFonts w:ascii="Times New Roman" w:hAnsi="Times New Roman" w:cs="Times New Roman"/>
                <w:noProof/>
                <w:color w:val="auto"/>
              </w:rPr>
              <w:t>5.</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UPRAVLJANJA I RASPOLAGANJA GRAĐEVINSKIM I POLJOPRIVREDNIM ZEMLJIŠTEM U 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_Toc151645865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39</w:t>
            </w:r>
            <w:r w:rsidRPr="003B71CB">
              <w:rPr>
                <w:rFonts w:ascii="Times New Roman" w:hAnsi="Times New Roman" w:cs="Times New Roman"/>
                <w:noProof/>
                <w:webHidden/>
              </w:rPr>
              <w:fldChar w:fldCharType="end"/>
            </w:r>
          </w:hyperlink>
        </w:p>
        <w:p w14:paraId="35EE6D22" w14:textId="77777777" w:rsidR="00A11B1D" w:rsidRPr="003B71CB" w:rsidRDefault="00A11B1D" w:rsidP="00A11B1D">
          <w:pPr>
            <w:pStyle w:val="Sadraj2"/>
            <w:rPr>
              <w:rFonts w:ascii="Times New Roman" w:hAnsi="Times New Roman" w:cs="Times New Roman"/>
              <w:noProof/>
              <w:kern w:val="2"/>
              <w14:ligatures w14:val="standardContextual"/>
            </w:rPr>
          </w:pPr>
          <w:hyperlink w:anchor="_Toc151645866" w:history="1">
            <w:r w:rsidRPr="003B71CB">
              <w:rPr>
                <w:rStyle w:val="Hiperveza"/>
                <w:rFonts w:ascii="Times New Roman" w:hAnsi="Times New Roman" w:cs="Times New Roman"/>
                <w:noProof/>
                <w:color w:val="auto"/>
              </w:rPr>
              <w:t>5.1. Poduzetnička zona</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_Toc151645866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46</w:t>
            </w:r>
            <w:r w:rsidRPr="003B71CB">
              <w:rPr>
                <w:rFonts w:ascii="Times New Roman" w:hAnsi="Times New Roman" w:cs="Times New Roman"/>
                <w:noProof/>
                <w:webHidden/>
              </w:rPr>
              <w:fldChar w:fldCharType="end"/>
            </w:r>
          </w:hyperlink>
        </w:p>
        <w:p w14:paraId="16DD844D" w14:textId="77777777" w:rsidR="00A11B1D" w:rsidRPr="003B71CB" w:rsidRDefault="00A11B1D" w:rsidP="00A11B1D">
          <w:pPr>
            <w:pStyle w:val="Sadraj2"/>
            <w:rPr>
              <w:rFonts w:ascii="Times New Roman" w:hAnsi="Times New Roman" w:cs="Times New Roman"/>
              <w:noProof/>
              <w:kern w:val="2"/>
              <w14:ligatures w14:val="standardContextual"/>
            </w:rPr>
          </w:pPr>
          <w:hyperlink w:anchor="_Toc151645867" w:history="1">
            <w:r w:rsidRPr="003B71CB">
              <w:rPr>
                <w:rStyle w:val="Hiperveza"/>
                <w:rFonts w:ascii="Times New Roman" w:hAnsi="Times New Roman" w:cs="Times New Roman"/>
                <w:noProof/>
                <w:color w:val="auto"/>
              </w:rPr>
              <w:t>5.2. Nerazvrstane ceste</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_Toc151645867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46</w:t>
            </w:r>
            <w:r w:rsidRPr="003B71CB">
              <w:rPr>
                <w:rFonts w:ascii="Times New Roman" w:hAnsi="Times New Roman" w:cs="Times New Roman"/>
                <w:noProof/>
                <w:webHidden/>
              </w:rPr>
              <w:fldChar w:fldCharType="end"/>
            </w:r>
          </w:hyperlink>
        </w:p>
        <w:p w14:paraId="4B29345F"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68" w:history="1">
            <w:r w:rsidRPr="003B71CB">
              <w:rPr>
                <w:rStyle w:val="Hiperveza"/>
                <w:rFonts w:ascii="Times New Roman" w:hAnsi="Times New Roman" w:cs="Times New Roman"/>
                <w:noProof/>
                <w:color w:val="auto"/>
              </w:rPr>
              <w:t>6.</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UPRAVLJANJA I RASPOLAGANJA NOGOMETNIM IGRALIŠTIMA U 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_Toc151645868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48</w:t>
            </w:r>
            <w:r w:rsidRPr="003B71CB">
              <w:rPr>
                <w:rFonts w:ascii="Times New Roman" w:hAnsi="Times New Roman" w:cs="Times New Roman"/>
                <w:noProof/>
                <w:webHidden/>
              </w:rPr>
              <w:fldChar w:fldCharType="end"/>
            </w:r>
          </w:hyperlink>
        </w:p>
        <w:p w14:paraId="06CAF569"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69" w:history="1">
            <w:r w:rsidRPr="003B71CB">
              <w:rPr>
                <w:rStyle w:val="Hiperveza"/>
                <w:rFonts w:ascii="Times New Roman" w:hAnsi="Times New Roman" w:cs="Times New Roman"/>
                <w:noProof/>
                <w:color w:val="auto"/>
              </w:rPr>
              <w:t>7.</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RJEŠAVANJA IMOVINSKO-PRAVNIH I DRUGIH ODNOSA VEZANIH UZ PROJEKTE OBNOVLJIVIH IZVORA ENERGIJE TE OSTALIH INFRASTRUKTURNIH PROJEKATA, KAO I EKSPLOATACIJU MINERALNIH SIROVINA SUKLADNO PROPISIMA KOJI UREĐUJU TA PODRUČJA</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_Toc151645869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55</w:t>
            </w:r>
            <w:r w:rsidRPr="003B71CB">
              <w:rPr>
                <w:rFonts w:ascii="Times New Roman" w:hAnsi="Times New Roman" w:cs="Times New Roman"/>
                <w:noProof/>
                <w:webHidden/>
              </w:rPr>
              <w:fldChar w:fldCharType="end"/>
            </w:r>
          </w:hyperlink>
        </w:p>
        <w:p w14:paraId="333568E7"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0" w:history="1">
            <w:r w:rsidRPr="003B71CB">
              <w:rPr>
                <w:rStyle w:val="Hiperveza"/>
                <w:rFonts w:ascii="Times New Roman" w:hAnsi="Times New Roman" w:cs="Times New Roman"/>
                <w:noProof/>
                <w:color w:val="auto"/>
              </w:rPr>
              <w:t>8.</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PROVOĐENJA POSTUPAKA PROCJENE IMOVINE U 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_Toc151645870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57</w:t>
            </w:r>
            <w:r w:rsidRPr="003B71CB">
              <w:rPr>
                <w:rFonts w:ascii="Times New Roman" w:hAnsi="Times New Roman" w:cs="Times New Roman"/>
                <w:noProof/>
                <w:webHidden/>
              </w:rPr>
              <w:fldChar w:fldCharType="end"/>
            </w:r>
          </w:hyperlink>
        </w:p>
        <w:p w14:paraId="230642C2"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1" w:history="1">
            <w:r w:rsidRPr="003B71CB">
              <w:rPr>
                <w:rStyle w:val="Hiperveza"/>
                <w:rFonts w:ascii="Times New Roman" w:hAnsi="Times New Roman" w:cs="Times New Roman"/>
                <w:noProof/>
                <w:color w:val="auto"/>
              </w:rPr>
              <w:t>9.</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RJEŠAVANJA IMOVINSKOPRAVNIH ODNOSA OPĆINE TOVARNIK</w:t>
            </w:r>
            <w:r w:rsidRPr="003B71CB">
              <w:rPr>
                <w:rFonts w:ascii="Times New Roman" w:hAnsi="Times New Roman" w:cs="Times New Roman"/>
                <w:noProof/>
                <w:webHidden/>
              </w:rPr>
              <w:tab/>
            </w:r>
            <w:r w:rsidRPr="003B71CB">
              <w:rPr>
                <w:rFonts w:ascii="Times New Roman" w:hAnsi="Times New Roman" w:cs="Times New Roman"/>
                <w:noProof/>
                <w:webHidden/>
              </w:rPr>
              <w:tab/>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_Toc151645871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59</w:t>
            </w:r>
            <w:r w:rsidRPr="003B71CB">
              <w:rPr>
                <w:rFonts w:ascii="Times New Roman" w:hAnsi="Times New Roman" w:cs="Times New Roman"/>
                <w:noProof/>
                <w:webHidden/>
              </w:rPr>
              <w:fldChar w:fldCharType="end"/>
            </w:r>
          </w:hyperlink>
        </w:p>
        <w:p w14:paraId="423BC1FA"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2" w:history="1">
            <w:r w:rsidRPr="003B71CB">
              <w:rPr>
                <w:rStyle w:val="Hiperveza"/>
                <w:rFonts w:ascii="Times New Roman" w:hAnsi="Times New Roman" w:cs="Times New Roman"/>
                <w:noProof/>
                <w:color w:val="auto"/>
              </w:rPr>
              <w:t>10.</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PROVEDBE PROJEKATA JAVNO-PRIVATNOG PARTNERSTVA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_Toc151645872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60</w:t>
            </w:r>
            <w:r w:rsidRPr="003B71CB">
              <w:rPr>
                <w:rFonts w:ascii="Times New Roman" w:hAnsi="Times New Roman" w:cs="Times New Roman"/>
                <w:noProof/>
                <w:webHidden/>
              </w:rPr>
              <w:fldChar w:fldCharType="end"/>
            </w:r>
          </w:hyperlink>
        </w:p>
        <w:p w14:paraId="098D61D3"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3" w:history="1">
            <w:r w:rsidRPr="003B71CB">
              <w:rPr>
                <w:rStyle w:val="Hiperveza"/>
                <w:rFonts w:ascii="Times New Roman" w:hAnsi="Times New Roman" w:cs="Times New Roman"/>
                <w:noProof/>
                <w:color w:val="auto"/>
              </w:rPr>
              <w:t>11.</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VOĐENJA EVIDENCIJE IMOVINE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_Toc151645873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62</w:t>
            </w:r>
            <w:r w:rsidRPr="003B71CB">
              <w:rPr>
                <w:rFonts w:ascii="Times New Roman" w:hAnsi="Times New Roman" w:cs="Times New Roman"/>
                <w:noProof/>
                <w:webHidden/>
              </w:rPr>
              <w:fldChar w:fldCharType="end"/>
            </w:r>
          </w:hyperlink>
        </w:p>
        <w:p w14:paraId="0FEE9281"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4" w:history="1">
            <w:r w:rsidRPr="003B71CB">
              <w:rPr>
                <w:rStyle w:val="Hiperveza"/>
                <w:rFonts w:ascii="Times New Roman" w:hAnsi="Times New Roman" w:cs="Times New Roman"/>
                <w:noProof/>
                <w:color w:val="auto"/>
              </w:rPr>
              <w:t>12.</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GODIŠNJI PLAN POSTUPAKA VEZANIH UZ SAVJETOVANJE SA ZAINTERESIRANOM JAVNOŠĆU I PRAVO NA PRISTUP INFORMACIJAMA KOJE SE TIČU UPRAVLJANJA I RASPOLAGANJA IMOVINOM U VLASNIŠTVU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_Toc151645874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66</w:t>
            </w:r>
            <w:r w:rsidRPr="003B71CB">
              <w:rPr>
                <w:rFonts w:ascii="Times New Roman" w:hAnsi="Times New Roman" w:cs="Times New Roman"/>
                <w:noProof/>
                <w:webHidden/>
              </w:rPr>
              <w:fldChar w:fldCharType="end"/>
            </w:r>
          </w:hyperlink>
        </w:p>
        <w:p w14:paraId="4E7710D7"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5" w:history="1">
            <w:r w:rsidRPr="003B71CB">
              <w:rPr>
                <w:rStyle w:val="Hiperveza"/>
                <w:rFonts w:ascii="Times New Roman" w:hAnsi="Times New Roman" w:cs="Times New Roman"/>
                <w:noProof/>
                <w:color w:val="auto"/>
              </w:rPr>
              <w:t>13.</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CILJEVI UPRAVLJANJA IMOVINOM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_Toc151645875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72</w:t>
            </w:r>
            <w:r w:rsidRPr="003B71CB">
              <w:rPr>
                <w:rFonts w:ascii="Times New Roman" w:hAnsi="Times New Roman" w:cs="Times New Roman"/>
                <w:noProof/>
                <w:webHidden/>
              </w:rPr>
              <w:fldChar w:fldCharType="end"/>
            </w:r>
          </w:hyperlink>
        </w:p>
        <w:p w14:paraId="48CDE7DD"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6" w:history="1">
            <w:r w:rsidRPr="003B71CB">
              <w:rPr>
                <w:rStyle w:val="Hiperveza"/>
                <w:rFonts w:ascii="Times New Roman" w:hAnsi="Times New Roman" w:cs="Times New Roman"/>
                <w:noProof/>
                <w:color w:val="auto"/>
              </w:rPr>
              <w:t>14.</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STRATEŠKO USMJERENJE UPRAVLJANJA IMOVINOM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_Toc151645876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73</w:t>
            </w:r>
            <w:r w:rsidRPr="003B71CB">
              <w:rPr>
                <w:rFonts w:ascii="Times New Roman" w:hAnsi="Times New Roman" w:cs="Times New Roman"/>
                <w:noProof/>
                <w:webHidden/>
              </w:rPr>
              <w:fldChar w:fldCharType="end"/>
            </w:r>
          </w:hyperlink>
        </w:p>
        <w:p w14:paraId="1E44E85F"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7" w:history="1">
            <w:r w:rsidRPr="003B71CB">
              <w:rPr>
                <w:rStyle w:val="Hiperveza"/>
                <w:rFonts w:ascii="Times New Roman" w:hAnsi="Times New Roman" w:cs="Times New Roman"/>
                <w:noProof/>
                <w:color w:val="auto"/>
              </w:rPr>
              <w:t>15.</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STRATEŠKI CILJ I POSEBNI CILJEVI UPRAVLJANJA IMOVINOM OPĆINE TOVARNIK</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_Toc151645877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74</w:t>
            </w:r>
            <w:r w:rsidRPr="003B71CB">
              <w:rPr>
                <w:rFonts w:ascii="Times New Roman" w:hAnsi="Times New Roman" w:cs="Times New Roman"/>
                <w:noProof/>
                <w:webHidden/>
              </w:rPr>
              <w:fldChar w:fldCharType="end"/>
            </w:r>
          </w:hyperlink>
        </w:p>
        <w:p w14:paraId="54934B3E"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8" w:history="1">
            <w:r w:rsidRPr="003B71CB">
              <w:rPr>
                <w:rStyle w:val="Hiperveza"/>
                <w:rFonts w:ascii="Times New Roman" w:hAnsi="Times New Roman" w:cs="Times New Roman"/>
                <w:noProof/>
                <w:color w:val="auto"/>
              </w:rPr>
              <w:t>16.</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POSEBNI CILJEVI I MJERE - SISTEMATIZIRANI PRIKAZ</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_Toc151645878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75</w:t>
            </w:r>
            <w:r w:rsidRPr="003B71CB">
              <w:rPr>
                <w:rFonts w:ascii="Times New Roman" w:hAnsi="Times New Roman" w:cs="Times New Roman"/>
                <w:noProof/>
                <w:webHidden/>
              </w:rPr>
              <w:fldChar w:fldCharType="end"/>
            </w:r>
          </w:hyperlink>
        </w:p>
        <w:p w14:paraId="31BA7559" w14:textId="77777777" w:rsidR="00A11B1D" w:rsidRPr="003B71CB" w:rsidRDefault="00A11B1D" w:rsidP="00A11B1D">
          <w:pPr>
            <w:pStyle w:val="Sadraj1"/>
            <w:rPr>
              <w:rFonts w:ascii="Times New Roman" w:hAnsi="Times New Roman" w:cs="Times New Roman"/>
              <w:noProof/>
              <w:kern w:val="2"/>
              <w14:ligatures w14:val="standardContextual"/>
            </w:rPr>
          </w:pPr>
          <w:hyperlink w:anchor="_Toc151645879" w:history="1">
            <w:r w:rsidRPr="003B71CB">
              <w:rPr>
                <w:rStyle w:val="Hiperveza"/>
                <w:rFonts w:ascii="Times New Roman" w:hAnsi="Times New Roman" w:cs="Times New Roman"/>
                <w:noProof/>
                <w:color w:val="auto"/>
              </w:rPr>
              <w:t>17.</w:t>
            </w:r>
            <w:r w:rsidRPr="003B71CB">
              <w:rPr>
                <w:rFonts w:ascii="Times New Roman" w:hAnsi="Times New Roman" w:cs="Times New Roman"/>
                <w:noProof/>
                <w:kern w:val="2"/>
                <w14:ligatures w14:val="standardContextual"/>
              </w:rPr>
              <w:tab/>
            </w:r>
            <w:r w:rsidRPr="003B71CB">
              <w:rPr>
                <w:rStyle w:val="Hiperveza"/>
                <w:rFonts w:ascii="Times New Roman" w:hAnsi="Times New Roman" w:cs="Times New Roman"/>
                <w:noProof/>
                <w:color w:val="auto"/>
              </w:rPr>
              <w:t>PRILOZI</w:t>
            </w:r>
            <w:r w:rsidRPr="003B71CB">
              <w:rPr>
                <w:rFonts w:ascii="Times New Roman" w:hAnsi="Times New Roman" w:cs="Times New Roman"/>
                <w:noProof/>
                <w:webHidden/>
              </w:rPr>
              <w:tab/>
            </w:r>
            <w:r w:rsidRPr="003B71CB">
              <w:rPr>
                <w:rFonts w:ascii="Times New Roman" w:hAnsi="Times New Roman" w:cs="Times New Roman"/>
                <w:noProof/>
                <w:webHidden/>
              </w:rPr>
              <w:fldChar w:fldCharType="begin"/>
            </w:r>
            <w:r w:rsidRPr="003B71CB">
              <w:rPr>
                <w:rFonts w:ascii="Times New Roman" w:hAnsi="Times New Roman" w:cs="Times New Roman"/>
                <w:noProof/>
                <w:webHidden/>
              </w:rPr>
              <w:instrText xml:space="preserve"> PAGEREF _Toc151645879 \h </w:instrText>
            </w:r>
            <w:r w:rsidRPr="003B71CB">
              <w:rPr>
                <w:rFonts w:ascii="Times New Roman" w:hAnsi="Times New Roman" w:cs="Times New Roman"/>
                <w:noProof/>
                <w:webHidden/>
              </w:rPr>
            </w:r>
            <w:r w:rsidRPr="003B71CB">
              <w:rPr>
                <w:rFonts w:ascii="Times New Roman" w:hAnsi="Times New Roman" w:cs="Times New Roman"/>
                <w:noProof/>
                <w:webHidden/>
              </w:rPr>
              <w:fldChar w:fldCharType="separate"/>
            </w:r>
            <w:r w:rsidRPr="003B71CB">
              <w:rPr>
                <w:rFonts w:ascii="Times New Roman" w:hAnsi="Times New Roman" w:cs="Times New Roman"/>
                <w:noProof/>
                <w:webHidden/>
              </w:rPr>
              <w:t>78</w:t>
            </w:r>
            <w:r w:rsidRPr="003B71CB">
              <w:rPr>
                <w:rFonts w:ascii="Times New Roman" w:hAnsi="Times New Roman" w:cs="Times New Roman"/>
                <w:noProof/>
                <w:webHidden/>
              </w:rPr>
              <w:fldChar w:fldCharType="end"/>
            </w:r>
          </w:hyperlink>
        </w:p>
        <w:p w14:paraId="5934996B" w14:textId="77777777" w:rsidR="00A11B1D" w:rsidRPr="003B71CB" w:rsidRDefault="00A11B1D" w:rsidP="00A11B1D">
          <w:pPr>
            <w:pStyle w:val="Sadraj1"/>
            <w:spacing w:after="80"/>
            <w:rPr>
              <w:rFonts w:ascii="Times New Roman" w:hAnsi="Times New Roman" w:cs="Times New Roman"/>
            </w:rPr>
          </w:pPr>
          <w:r w:rsidRPr="003B71CB">
            <w:rPr>
              <w:rFonts w:ascii="Times New Roman" w:hAnsi="Times New Roman" w:cs="Times New Roman"/>
              <w:b/>
              <w:bCs/>
            </w:rPr>
            <w:fldChar w:fldCharType="end"/>
          </w:r>
        </w:p>
      </w:sdtContent>
    </w:sdt>
    <w:p w14:paraId="51EE7FA7" w14:textId="77777777" w:rsidR="00A11B1D" w:rsidRPr="003B71CB" w:rsidRDefault="00A11B1D" w:rsidP="00A11B1D">
      <w:pPr>
        <w:rPr>
          <w:rFonts w:ascii="Times New Roman" w:eastAsiaTheme="majorEastAsia" w:hAnsi="Times New Roman" w:cs="Times New Roman"/>
          <w:b/>
          <w:bCs/>
          <w:sz w:val="28"/>
          <w:szCs w:val="28"/>
        </w:rPr>
      </w:pPr>
      <w:r w:rsidRPr="003B71CB">
        <w:rPr>
          <w:rFonts w:ascii="Times New Roman" w:eastAsiaTheme="majorEastAsia" w:hAnsi="Times New Roman" w:cs="Times New Roman"/>
          <w:b/>
          <w:bCs/>
          <w:sz w:val="28"/>
          <w:szCs w:val="28"/>
        </w:rPr>
        <w:br w:type="page"/>
      </w:r>
    </w:p>
    <w:p w14:paraId="45A40515" w14:textId="77777777" w:rsidR="00A11B1D" w:rsidRPr="003B71CB" w:rsidRDefault="00A11B1D" w:rsidP="00A11B1D">
      <w:pPr>
        <w:pStyle w:val="Tablicaslika"/>
        <w:tabs>
          <w:tab w:val="right" w:leader="dot" w:pos="9062"/>
        </w:tabs>
        <w:rPr>
          <w:rStyle w:val="Hiperveza"/>
          <w:rFonts w:ascii="Times New Roman" w:hAnsi="Times New Roman" w:cs="Times New Roman"/>
          <w:noProof/>
          <w:color w:val="auto"/>
        </w:rPr>
      </w:pPr>
    </w:p>
    <w:p w14:paraId="4063C12F"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0" w:name="_Toc87634439"/>
      <w:bookmarkStart w:id="1" w:name="_Toc151645857"/>
      <w:r w:rsidRPr="003B71CB">
        <w:rPr>
          <w:rFonts w:ascii="Times New Roman" w:hAnsi="Times New Roman" w:cs="Times New Roman"/>
          <w:color w:val="auto"/>
        </w:rPr>
        <w:t>UVOD</w:t>
      </w:r>
      <w:bookmarkEnd w:id="0"/>
      <w:bookmarkEnd w:id="1"/>
    </w:p>
    <w:p w14:paraId="4DF6F7A6"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hyperlink r:id="rId7" w:history="1">
        <w:r w:rsidRPr="003B71CB">
          <w:rPr>
            <w:rStyle w:val="Hiperveza"/>
            <w:rFonts w:eastAsiaTheme="majorEastAsia"/>
            <w:color w:val="auto"/>
          </w:rPr>
          <w:t xml:space="preserve">Zakonom o upravljanju državnom imovinom (»Narodne </w:t>
        </w:r>
        <w:proofErr w:type="spellStart"/>
        <w:r w:rsidRPr="003B71CB">
          <w:rPr>
            <w:rStyle w:val="Hiperveza"/>
            <w:rFonts w:eastAsiaTheme="majorEastAsia"/>
            <w:color w:val="auto"/>
          </w:rPr>
          <w:t>novine«,broj</w:t>
        </w:r>
        <w:proofErr w:type="spellEnd"/>
        <w:r w:rsidRPr="003B71CB">
          <w:rPr>
            <w:rStyle w:val="Hiperveza"/>
            <w:rFonts w:eastAsiaTheme="majorEastAsia"/>
            <w:color w:val="auto"/>
          </w:rPr>
          <w:t xml:space="preserve"> 52/18</w:t>
        </w:r>
      </w:hyperlink>
      <w:r w:rsidRPr="003B71CB">
        <w:rPr>
          <w:rStyle w:val="Hiperveza"/>
          <w:rFonts w:eastAsiaTheme="majorEastAsia"/>
          <w:color w:val="auto"/>
        </w:rPr>
        <w:t>, 155/23</w:t>
      </w:r>
      <w:r w:rsidRPr="003B71CB">
        <w:t xml:space="preserve">) normirani su ključni i međusobno povezani dokumenti upravljanja državnom imovinom: Strategija upravljanja državnom imovinom, Godišnji plan upravljanja državnom imovinom i Izvješće o provedbi Godišnjeg plana upravljanja državnom imovinom. </w:t>
      </w:r>
    </w:p>
    <w:p w14:paraId="16877166"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t xml:space="preserve">Načelo javnosti upravljanja državnom imovinom osigurava se propisivanjem preglednih pravila i kriterija upravljanja državnom imovinom u propisima i drugim aktima koji se donose na temelju </w:t>
      </w:r>
      <w:hyperlink r:id="rId8" w:history="1">
        <w:r w:rsidRPr="003B71CB">
          <w:rPr>
            <w:rStyle w:val="Hiperveza"/>
            <w:rFonts w:eastAsiaTheme="majorEastAsia"/>
            <w:color w:val="auto"/>
          </w:rPr>
          <w:t>Zakona o upravljanju državnom imovinom (»Narodne novine«, broj 52/18</w:t>
        </w:r>
      </w:hyperlink>
      <w:r w:rsidRPr="003B71CB">
        <w:rPr>
          <w:rStyle w:val="Hiperveza"/>
          <w:rFonts w:eastAsiaTheme="majorEastAsia"/>
          <w:color w:val="auto"/>
        </w:rPr>
        <w:t>, 155/23</w:t>
      </w:r>
      <w:r w:rsidRPr="003B71CB">
        <w:t>) te njihovom javnom objavom, određivanjem ciljeva upravljanja državnom imovinom u Strategiji upravljanja državnom imovinom i Godišnjem planu upravljanja državnom imovinom, redovitim upoznavanjem javnosti s aktivnostima tijela koja upravljaju državnom imovinom i javnom objavom odluka o upravljanju državnom imovinom. Navedenim Zakonom propisano je donošenje Godišnjeg plana upravljanja državnom imovinom do 30. studenog tekuće godine za sljedeću godinu te Izvješća o provedbi Godišnjeg plana upravljanja državnom imovinom do 30. rujna tekuće godine za prethodnu godinu.</w:t>
      </w:r>
    </w:p>
    <w:p w14:paraId="65162494"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hyperlink r:id="rId9" w:history="1">
        <w:r w:rsidRPr="003B71CB">
          <w:rPr>
            <w:rStyle w:val="Hiperveza"/>
            <w:rFonts w:eastAsiaTheme="majorEastAsia"/>
            <w:color w:val="auto"/>
          </w:rPr>
          <w:t>Zakon o vlasništvu i drugim stvarnim pravima (»Narodne novine«, broj 91/96, 68/98, 137/99, 22/00, 73/00, 129/00, 114/01, 79/06, 141/06, 146/08, 38/09, 153/09, 143/12, 152/14</w:t>
        </w:r>
      </w:hyperlink>
      <w:r w:rsidRPr="003B71CB">
        <w:rPr>
          <w:rStyle w:val="Hiperveza"/>
          <w:rFonts w:eastAsiaTheme="majorEastAsia"/>
          <w:color w:val="auto"/>
        </w:rPr>
        <w:t>, 81/15, 94/17</w:t>
      </w:r>
      <w:r w:rsidRPr="003B71CB">
        <w:t>) definira da na pravo vlasništva jedinice lokalne samouprave i jedinica područne (regionalne) samouprave na odgovarajući će se način primjenjivati pravila o vlasništvu Republike Hrvatske, ako nije drugačije određeno zakonom, niti proizlazi iz naravi tih osoba. Isto vrijedi i za pravo vlasništva ustanova, te s njima izjednačenih pravnih osoba.</w:t>
      </w:r>
    </w:p>
    <w:p w14:paraId="1D862965"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hyperlink r:id="rId10" w:history="1">
        <w:r w:rsidRPr="003B71CB">
          <w:rPr>
            <w:rStyle w:val="Hiperveza"/>
            <w:rFonts w:eastAsiaTheme="majorEastAsia"/>
            <w:color w:val="auto"/>
          </w:rPr>
          <w:t>Uredbom o obveznom sadržaju Plana upravljanja imovinom u vlasništvu Republike Hrvatske (»Narodne novine«, broj 24/14</w:t>
        </w:r>
      </w:hyperlink>
      <w:r w:rsidRPr="003B71CB">
        <w:t>) pobliže se uređuje obvezni sadržaj Plana upravljanja imovinom u vlasništvu Republike Hrvatske (u daljnjem tekstu: Plan upravljanja), podaci koje mora sadržavati i druga pitanja s tim u vezi.</w:t>
      </w:r>
    </w:p>
    <w:p w14:paraId="3EEEC32F"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t xml:space="preserve">Državni ured za reviziju područnog ureda Vukovar je u siječnju 2016. godine objavio </w:t>
      </w:r>
      <w:hyperlink r:id="rId11" w:history="1">
        <w:r w:rsidRPr="003B71CB">
          <w:t>Izvješće o obavljenoj reviziji - upravljanje i raspolaganje nekretninama jedinica lokalne i područne (regionalne) samouprave na području Vukovarsko-srijemske županije</w:t>
        </w:r>
      </w:hyperlink>
      <w:r w:rsidRPr="003B71CB">
        <w:t xml:space="preserve"> (dalju u tekstu: Izvješće). Izvješćem je objedinjena i Općina Tovarnik.</w:t>
      </w:r>
    </w:p>
    <w:p w14:paraId="68C2C474"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t xml:space="preserve">Prema Izvješću,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w:t>
      </w:r>
      <w:proofErr w:type="spellStart"/>
      <w:r w:rsidRPr="003B71CB">
        <w:t>prava.Izvješće</w:t>
      </w:r>
      <w:proofErr w:type="spellEnd"/>
      <w:r w:rsidRPr="003B71CB">
        <w:t xml:space="preserve"> je dostupno na službenim stranicama Državnog ureda za reviziju Republike Hrvatske.</w:t>
      </w:r>
    </w:p>
    <w:p w14:paraId="12F782F1" w14:textId="3CA27624"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lastRenderedPageBreak/>
        <w:t xml:space="preserve">Općina Tovarnik izrađuje Godišnji plan upravljanja imovinom Općine Tovarnik za 2026. godinu koje donosi Općinsko vijeće Općine Tovarnik na temelju Strategije upravljanja imovinom u vlasništvu Općine Tovarnik za razdoblje od 2024. do 2030. godine (Službeni vjesnik Vukovarsko-srijemske županije broj 32/23) (dalje u tekstu: Strategija). </w:t>
      </w:r>
    </w:p>
    <w:p w14:paraId="3C670123" w14:textId="2571D1BE"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t xml:space="preserve">Plan upravljanja obuhvaća ciljeve, smjernice i provedbene mjere upravljanja pojedinim oblikom imovine u vlasništvu Općine Tovarnik u svrhu provođenja Strategije. Plan upravljanja kojeg izrađuje Općina Tovarnik usklađen je sa Strategijom i sadržava detaljnu analizu stanja upravljanja pojedinim oblicima imovine u vlasništvu Općine Tovarnik kao i godišnje planove upravljanja pojedinim oblicima imovine u vlasništvu Općine. Godišnji plan upravljanja imovnom za 2026. godinu sadrži pojedinačne planove i to: </w:t>
      </w:r>
    </w:p>
    <w:p w14:paraId="56A36E49"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upravljanja trgovačkim društvom u (su)vlasništvu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56CAC6CD"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upravljanja imovinom u odnosu na potraživanja, obveze, sudske i druge sporove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3C398FF9"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upravljanja i raspolaganja stanovima i poslovnim prostorima u vlasništvu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075513B6"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upravljanja i raspolaganja građevinskim i poljoprivrednim zemljištem u vlasništvu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65E1CED5"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upravljanja i raspolaganja nogometnim igralištima u vlasništvu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22C8B78B"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Godišnji plan rješavanja imovinsko-pravnih i drugih odnosa vezanih uz projekte obnovljivih izvora energije te ostalih infrastrukturnih projekata, kao i eksploataciju mineralnih sirovina sukladno propisima koji uređuju ta područja,</w:t>
      </w:r>
    </w:p>
    <w:p w14:paraId="09361422"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provođenja postupaka procjene imovine u vlasništvu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7AAF1E83" w14:textId="77777777" w:rsidR="00A11B1D" w:rsidRPr="003B71CB" w:rsidRDefault="00A11B1D" w:rsidP="00A11B1D">
      <w:pPr>
        <w:pStyle w:val="Odlomakpopisa"/>
        <w:numPr>
          <w:ilvl w:val="0"/>
          <w:numId w:val="3"/>
        </w:numPr>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rješavanja imovinskopravnih odnosa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2B327057" w14:textId="77777777" w:rsidR="00A11B1D" w:rsidRPr="003B71CB" w:rsidRDefault="00A11B1D" w:rsidP="00A11B1D">
      <w:pPr>
        <w:pStyle w:val="Odlomakpopisa"/>
        <w:numPr>
          <w:ilvl w:val="0"/>
          <w:numId w:val="3"/>
        </w:numPr>
        <w:ind w:left="714" w:hanging="357"/>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provedbe projekata javno-privatnog partnerstva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490C910C" w14:textId="77777777" w:rsidR="00A11B1D" w:rsidRPr="003B71CB" w:rsidRDefault="00A11B1D" w:rsidP="00A11B1D">
      <w:pPr>
        <w:pStyle w:val="Odlomakpopisa"/>
        <w:numPr>
          <w:ilvl w:val="0"/>
          <w:numId w:val="3"/>
        </w:numPr>
        <w:ind w:left="714" w:hanging="357"/>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vođenja Evidencije imovine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0225523A" w14:textId="77777777" w:rsidR="00A11B1D" w:rsidRPr="003B71CB" w:rsidRDefault="00A11B1D" w:rsidP="00A11B1D">
      <w:pPr>
        <w:pStyle w:val="Odlomakpopisa"/>
        <w:numPr>
          <w:ilvl w:val="0"/>
          <w:numId w:val="3"/>
        </w:numPr>
        <w:ind w:left="714" w:hanging="357"/>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postupaka vezanih uz savjetovanje sa zainteresiranom javnošću i pravo na pristup informacijama koje se tiču upravljanja i raspolaganja imovinom u vlasništvu Općine </w:t>
      </w:r>
      <w:r w:rsidRPr="003B71CB">
        <w:rPr>
          <w:rFonts w:ascii="Times New Roman" w:hAnsi="Times New Roman" w:cs="Times New Roman"/>
        </w:rPr>
        <w:t>Tovarnik</w:t>
      </w:r>
      <w:r w:rsidRPr="003B71CB">
        <w:rPr>
          <w:rFonts w:ascii="Times New Roman" w:hAnsi="Times New Roman" w:cs="Times New Roman"/>
          <w:sz w:val="24"/>
          <w:szCs w:val="24"/>
        </w:rPr>
        <w:t>.</w:t>
      </w:r>
    </w:p>
    <w:p w14:paraId="6CD03EE1"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t xml:space="preserve">U postupak izrade Prijedloga godišnjeg plana upravljanja imovinom Općine Tovarnik mogu se uključiti i druga tijela, pravne osobe i zainteresirana javnost. </w:t>
      </w:r>
    </w:p>
    <w:p w14:paraId="0C092658" w14:textId="77777777" w:rsidR="00A11B1D" w:rsidRPr="003B71CB" w:rsidRDefault="00A11B1D" w:rsidP="00A11B1D">
      <w:pPr>
        <w:pStyle w:val="box457773"/>
        <w:shd w:val="clear" w:color="auto" w:fill="FFFFFF"/>
        <w:spacing w:before="0" w:beforeAutospacing="0" w:after="200" w:afterAutospacing="0" w:line="276" w:lineRule="auto"/>
        <w:ind w:firstLine="567"/>
        <w:jc w:val="both"/>
        <w:textAlignment w:val="baseline"/>
      </w:pPr>
      <w:r w:rsidRPr="003B71CB">
        <w:t>Godišnji plan upravljanja imovinom Općine Tovarnik objavljuje se u Službenom vjesniku Vukovarsko-srijemske županije i na mrežnim stranicama Općine Tovarnik.</w:t>
      </w:r>
    </w:p>
    <w:p w14:paraId="5610B80A" w14:textId="77777777" w:rsidR="00A11B1D" w:rsidRPr="003B71CB" w:rsidRDefault="00A11B1D" w:rsidP="00A11B1D">
      <w:pPr>
        <w:pStyle w:val="box457773"/>
        <w:shd w:val="clear" w:color="auto" w:fill="FFFFFF"/>
        <w:spacing w:before="0" w:beforeAutospacing="0" w:after="200" w:afterAutospacing="0" w:line="276" w:lineRule="auto"/>
        <w:ind w:firstLine="709"/>
        <w:jc w:val="both"/>
        <w:textAlignment w:val="baseline"/>
        <w:sectPr w:rsidR="00A11B1D" w:rsidRPr="003B71CB" w:rsidSect="00A11B1D">
          <w:footerReference w:type="default" r:id="rId12"/>
          <w:footerReference w:type="first" r:id="rId13"/>
          <w:pgSz w:w="11906" w:h="16838"/>
          <w:pgMar w:top="1417" w:right="1417" w:bottom="1417" w:left="1417" w:header="708" w:footer="708" w:gutter="0"/>
          <w:cols w:space="708"/>
          <w:titlePg/>
          <w:docGrid w:linePitch="360"/>
        </w:sectPr>
      </w:pPr>
      <w:r w:rsidRPr="003B71CB">
        <w:t xml:space="preserve"> </w:t>
      </w:r>
    </w:p>
    <w:p w14:paraId="5A7128B4"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2" w:name="_Toc87634440"/>
      <w:bookmarkStart w:id="3" w:name="_Toc151645858"/>
      <w:r w:rsidRPr="003B71CB">
        <w:rPr>
          <w:rFonts w:ascii="Times New Roman" w:hAnsi="Times New Roman" w:cs="Times New Roman"/>
          <w:color w:val="auto"/>
        </w:rPr>
        <w:lastRenderedPageBreak/>
        <w:t xml:space="preserve">GODIŠNJI PLAN UPRAVLJANJA TRGOVAČKIM DRUŠTVIMA U (SU)VLASNIŠTVU OPĆINE </w:t>
      </w:r>
      <w:bookmarkEnd w:id="2"/>
      <w:r w:rsidRPr="003B71CB">
        <w:rPr>
          <w:rFonts w:ascii="Times New Roman" w:hAnsi="Times New Roman" w:cs="Times New Roman"/>
          <w:color w:val="auto"/>
        </w:rPr>
        <w:t>TOVARNIK</w:t>
      </w:r>
      <w:bookmarkEnd w:id="3"/>
    </w:p>
    <w:p w14:paraId="42336FC3"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u svom (su)vlasništvu ima sljedeće tvrtke:</w:t>
      </w:r>
    </w:p>
    <w:p w14:paraId="4A5354AB" w14:textId="77777777" w:rsidR="00A11B1D" w:rsidRPr="003B71CB" w:rsidRDefault="00A11B1D" w:rsidP="00A11B1D">
      <w:pPr>
        <w:pStyle w:val="Odlomakpopisa"/>
        <w:numPr>
          <w:ilvl w:val="0"/>
          <w:numId w:val="11"/>
        </w:numPr>
        <w:jc w:val="both"/>
        <w:rPr>
          <w:rFonts w:ascii="Times New Roman" w:hAnsi="Times New Roman" w:cs="Times New Roman"/>
          <w:sz w:val="24"/>
          <w:szCs w:val="24"/>
        </w:rPr>
      </w:pPr>
      <w:bookmarkStart w:id="4" w:name="_Hlk151025483"/>
      <w:r w:rsidRPr="003B71CB">
        <w:rPr>
          <w:rFonts w:ascii="Times New Roman" w:hAnsi="Times New Roman" w:cs="Times New Roman"/>
          <w:sz w:val="24"/>
          <w:szCs w:val="24"/>
        </w:rPr>
        <w:t xml:space="preserve">CENTAR KOMPETENCIJA – HRANA I BIOEKONOMIJA d.o.o. Stari </w:t>
      </w:r>
      <w:proofErr w:type="spellStart"/>
      <w:r w:rsidRPr="003B71CB">
        <w:rPr>
          <w:rFonts w:ascii="Times New Roman" w:hAnsi="Times New Roman" w:cs="Times New Roman"/>
          <w:sz w:val="24"/>
          <w:szCs w:val="24"/>
        </w:rPr>
        <w:t>Jankovci</w:t>
      </w:r>
      <w:proofErr w:type="spellEnd"/>
      <w:r w:rsidRPr="003B71CB">
        <w:rPr>
          <w:rFonts w:ascii="Times New Roman" w:hAnsi="Times New Roman" w:cs="Times New Roman"/>
          <w:sz w:val="24"/>
          <w:szCs w:val="24"/>
        </w:rPr>
        <w:t xml:space="preserve"> </w:t>
      </w:r>
      <w:bookmarkEnd w:id="4"/>
      <w:r w:rsidRPr="003B71CB">
        <w:rPr>
          <w:rFonts w:ascii="Times New Roman" w:hAnsi="Times New Roman" w:cs="Times New Roman"/>
          <w:sz w:val="24"/>
          <w:szCs w:val="24"/>
        </w:rPr>
        <w:t>(50%),</w:t>
      </w:r>
    </w:p>
    <w:p w14:paraId="79E4133D" w14:textId="77777777" w:rsidR="00A11B1D" w:rsidRPr="003B71CB" w:rsidRDefault="00A11B1D" w:rsidP="00A11B1D">
      <w:pPr>
        <w:pStyle w:val="Odlomakpopisa"/>
        <w:numPr>
          <w:ilvl w:val="0"/>
          <w:numId w:val="11"/>
        </w:numPr>
        <w:spacing w:line="360" w:lineRule="auto"/>
        <w:jc w:val="both"/>
        <w:rPr>
          <w:rFonts w:ascii="Times New Roman" w:hAnsi="Times New Roman" w:cs="Times New Roman"/>
          <w:sz w:val="24"/>
          <w:szCs w:val="24"/>
        </w:rPr>
      </w:pPr>
      <w:r w:rsidRPr="003B71CB">
        <w:rPr>
          <w:rFonts w:ascii="Times New Roman" w:hAnsi="Times New Roman" w:cs="Times New Roman"/>
          <w:sz w:val="24"/>
          <w:szCs w:val="24"/>
        </w:rPr>
        <w:t>VINKOVAČKI VODOVOD I KANALIZACIJA d.o.o. Vinkovci (1,08%),</w:t>
      </w:r>
    </w:p>
    <w:p w14:paraId="3DC2F350" w14:textId="77777777" w:rsidR="00A11B1D" w:rsidRPr="003B71CB" w:rsidRDefault="00A11B1D" w:rsidP="00A11B1D">
      <w:pPr>
        <w:pStyle w:val="Odlomakpopisa"/>
        <w:numPr>
          <w:ilvl w:val="0"/>
          <w:numId w:val="11"/>
        </w:numPr>
        <w:spacing w:line="360" w:lineRule="auto"/>
        <w:jc w:val="both"/>
        <w:rPr>
          <w:rFonts w:ascii="Times New Roman" w:hAnsi="Times New Roman" w:cs="Times New Roman"/>
          <w:sz w:val="24"/>
          <w:szCs w:val="24"/>
        </w:rPr>
      </w:pPr>
      <w:r w:rsidRPr="003B71CB">
        <w:rPr>
          <w:rFonts w:ascii="Times New Roman" w:hAnsi="Times New Roman" w:cs="Times New Roman"/>
          <w:sz w:val="24"/>
          <w:szCs w:val="24"/>
        </w:rPr>
        <w:t>NOVOSTI d.o.o. Vinkovci (0,58%),</w:t>
      </w:r>
    </w:p>
    <w:p w14:paraId="7AFD0A1E" w14:textId="77777777" w:rsidR="00A11B1D" w:rsidRPr="003B71CB" w:rsidRDefault="00A11B1D" w:rsidP="00A11B1D">
      <w:pPr>
        <w:pStyle w:val="Odlomakpopisa"/>
        <w:numPr>
          <w:ilvl w:val="0"/>
          <w:numId w:val="11"/>
        </w:numPr>
        <w:spacing w:line="360" w:lineRule="auto"/>
        <w:jc w:val="both"/>
        <w:rPr>
          <w:rFonts w:ascii="Times New Roman" w:hAnsi="Times New Roman" w:cs="Times New Roman"/>
          <w:sz w:val="24"/>
          <w:szCs w:val="24"/>
        </w:rPr>
      </w:pPr>
      <w:r w:rsidRPr="003B71CB">
        <w:rPr>
          <w:rFonts w:ascii="Times New Roman" w:hAnsi="Times New Roman" w:cs="Times New Roman"/>
          <w:sz w:val="24"/>
          <w:szCs w:val="24"/>
        </w:rPr>
        <w:t>GTG d.o.o. Vinkovci (0,32%).</w:t>
      </w:r>
    </w:p>
    <w:p w14:paraId="587A1ABB" w14:textId="77777777" w:rsidR="00A11B1D" w:rsidRPr="003B71CB" w:rsidRDefault="00A11B1D" w:rsidP="00A11B1D">
      <w:pPr>
        <w:pStyle w:val="Odlomakpopisa"/>
        <w:spacing w:after="0"/>
        <w:jc w:val="both"/>
        <w:rPr>
          <w:rFonts w:ascii="Times New Roman" w:hAnsi="Times New Roman" w:cs="Times New Roman"/>
          <w:sz w:val="24"/>
          <w:szCs w:val="24"/>
        </w:rPr>
      </w:pPr>
      <w:r w:rsidRPr="003B71CB">
        <w:rPr>
          <w:rFonts w:ascii="Times New Roman" w:hAnsi="Times New Roman" w:cs="Times New Roman"/>
          <w:sz w:val="24"/>
          <w:szCs w:val="24"/>
        </w:rPr>
        <w:tab/>
      </w:r>
    </w:p>
    <w:p w14:paraId="5F605F42" w14:textId="77777777" w:rsidR="00A11B1D" w:rsidRPr="003B71CB" w:rsidRDefault="00A11B1D" w:rsidP="00A11B1D">
      <w:pPr>
        <w:pStyle w:val="Naslov2"/>
        <w:spacing w:before="0"/>
        <w:ind w:left="567" w:hanging="426"/>
        <w:rPr>
          <w:rFonts w:ascii="Times New Roman" w:hAnsi="Times New Roman" w:cs="Times New Roman"/>
          <w:color w:val="auto"/>
        </w:rPr>
      </w:pPr>
      <w:bookmarkStart w:id="5" w:name="_Toc87634441"/>
      <w:bookmarkStart w:id="6" w:name="_Toc151645859"/>
      <w:r w:rsidRPr="003B71CB">
        <w:rPr>
          <w:rFonts w:ascii="Times New Roman" w:hAnsi="Times New Roman" w:cs="Times New Roman"/>
          <w:color w:val="auto"/>
        </w:rPr>
        <w:t>2.1. Podaci o poslovanju trgovačkih društava u (su)vlasništvu</w:t>
      </w:r>
      <w:bookmarkEnd w:id="5"/>
      <w:bookmarkEnd w:id="6"/>
      <w:r w:rsidRPr="003B71CB">
        <w:rPr>
          <w:rFonts w:ascii="Times New Roman" w:hAnsi="Times New Roman" w:cs="Times New Roman"/>
          <w:color w:val="auto"/>
        </w:rPr>
        <w:t xml:space="preserve"> </w:t>
      </w:r>
    </w:p>
    <w:p w14:paraId="0F335354" w14:textId="77777777" w:rsidR="00A11B1D" w:rsidRPr="003B71CB" w:rsidRDefault="00A11B1D" w:rsidP="00A11B1D">
      <w:pPr>
        <w:pStyle w:val="Naslov2"/>
        <w:spacing w:before="0"/>
        <w:ind w:left="567" w:firstLine="142"/>
        <w:rPr>
          <w:rFonts w:ascii="Times New Roman" w:hAnsi="Times New Roman" w:cs="Times New Roman"/>
          <w:color w:val="auto"/>
        </w:rPr>
      </w:pPr>
      <w:bookmarkStart w:id="7" w:name="_Toc87634442"/>
      <w:bookmarkStart w:id="8" w:name="_Toc151645860"/>
      <w:r w:rsidRPr="003B71CB">
        <w:rPr>
          <w:rFonts w:ascii="Times New Roman" w:hAnsi="Times New Roman" w:cs="Times New Roman"/>
          <w:color w:val="auto"/>
        </w:rPr>
        <w:t xml:space="preserve">Općine </w:t>
      </w:r>
      <w:bookmarkEnd w:id="7"/>
      <w:r w:rsidRPr="003B71CB">
        <w:rPr>
          <w:rFonts w:ascii="Times New Roman" w:hAnsi="Times New Roman" w:cs="Times New Roman"/>
          <w:color w:val="auto"/>
        </w:rPr>
        <w:t>Tovarnik</w:t>
      </w:r>
      <w:bookmarkEnd w:id="8"/>
    </w:p>
    <w:p w14:paraId="3F1063A8" w14:textId="77777777" w:rsidR="00A11B1D" w:rsidRPr="003B71CB" w:rsidRDefault="00A11B1D" w:rsidP="00A11B1D">
      <w:pPr>
        <w:rPr>
          <w:rFonts w:ascii="Times New Roman" w:hAnsi="Times New Roman" w:cs="Times New Roman"/>
        </w:rPr>
      </w:pPr>
    </w:p>
    <w:p w14:paraId="72CBE8F6" w14:textId="77777777" w:rsidR="00A11B1D" w:rsidRPr="003B71CB" w:rsidRDefault="00A11B1D" w:rsidP="00A11B1D">
      <w:pPr>
        <w:spacing w:after="0"/>
        <w:jc w:val="both"/>
        <w:rPr>
          <w:rFonts w:ascii="Times New Roman" w:eastAsia="Times New Roman" w:hAnsi="Times New Roman" w:cs="Times New Roman"/>
          <w:b/>
          <w:sz w:val="24"/>
          <w:szCs w:val="24"/>
        </w:rPr>
      </w:pPr>
      <w:bookmarkStart w:id="9" w:name="_Hlk151025777"/>
      <w:bookmarkStart w:id="10" w:name="_Toc10980069"/>
      <w:r w:rsidRPr="003B71CB">
        <w:rPr>
          <w:rFonts w:ascii="Times New Roman" w:eastAsia="Times New Roman" w:hAnsi="Times New Roman" w:cs="Times New Roman"/>
          <w:b/>
          <w:sz w:val="24"/>
          <w:szCs w:val="24"/>
        </w:rPr>
        <w:t xml:space="preserve">CENTAR KOMPETENCIJA – HRANA I BIOEKONOMIJA d.o.o. Stari </w:t>
      </w:r>
      <w:proofErr w:type="spellStart"/>
      <w:r w:rsidRPr="003B71CB">
        <w:rPr>
          <w:rFonts w:ascii="Times New Roman" w:eastAsia="Times New Roman" w:hAnsi="Times New Roman" w:cs="Times New Roman"/>
          <w:b/>
          <w:sz w:val="24"/>
          <w:szCs w:val="24"/>
        </w:rPr>
        <w:t>Jankovci</w:t>
      </w:r>
      <w:proofErr w:type="spellEnd"/>
      <w:r w:rsidRPr="003B71CB">
        <w:rPr>
          <w:rFonts w:ascii="Times New Roman" w:eastAsia="Times New Roman" w:hAnsi="Times New Roman" w:cs="Times New Roman"/>
          <w:b/>
          <w:sz w:val="24"/>
          <w:szCs w:val="24"/>
        </w:rPr>
        <w:t xml:space="preserve"> </w:t>
      </w:r>
    </w:p>
    <w:bookmarkEnd w:id="9"/>
    <w:p w14:paraId="13B529C5" w14:textId="77777777" w:rsidR="00A11B1D" w:rsidRPr="003B71CB" w:rsidRDefault="00A11B1D" w:rsidP="00A11B1D">
      <w:pPr>
        <w:spacing w:after="0"/>
        <w:jc w:val="both"/>
        <w:rPr>
          <w:rFonts w:ascii="Times New Roman" w:eastAsia="Times New Roman" w:hAnsi="Times New Roman" w:cs="Times New Roman"/>
          <w:sz w:val="24"/>
          <w:szCs w:val="24"/>
        </w:rPr>
      </w:pPr>
    </w:p>
    <w:p w14:paraId="28101C8C"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Opći podaci:</w:t>
      </w:r>
      <w:r w:rsidRPr="003B71CB">
        <w:rPr>
          <w:rStyle w:val="Referencafusnote"/>
          <w:rFonts w:ascii="Times New Roman" w:eastAsia="Times New Roman" w:hAnsi="Times New Roman" w:cs="Times New Roman"/>
          <w:b/>
          <w:sz w:val="24"/>
          <w:szCs w:val="24"/>
        </w:rPr>
        <w:t xml:space="preserve"> </w:t>
      </w:r>
      <w:r w:rsidRPr="003B71CB">
        <w:rPr>
          <w:rStyle w:val="Referencafusnote"/>
          <w:rFonts w:ascii="Times New Roman" w:eastAsia="Times New Roman" w:hAnsi="Times New Roman" w:cs="Times New Roman"/>
          <w:b/>
          <w:sz w:val="24"/>
          <w:szCs w:val="24"/>
        </w:rPr>
        <w:footnoteReference w:id="1"/>
      </w:r>
    </w:p>
    <w:p w14:paraId="0D23E042"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Adresa: Dr. Franje Tuđmana 13, 32241 Stari </w:t>
      </w:r>
      <w:proofErr w:type="spellStart"/>
      <w:r w:rsidRPr="003B71CB">
        <w:rPr>
          <w:rFonts w:ascii="Times New Roman" w:hAnsi="Times New Roman" w:cs="Times New Roman"/>
          <w:sz w:val="24"/>
          <w:szCs w:val="24"/>
        </w:rPr>
        <w:t>Jankovci</w:t>
      </w:r>
      <w:proofErr w:type="spellEnd"/>
    </w:p>
    <w:p w14:paraId="345EFCB3"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Djelatnost: 7219</w:t>
      </w:r>
    </w:p>
    <w:p w14:paraId="3B1125C3"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OIB: 55854174156</w:t>
      </w:r>
    </w:p>
    <w:p w14:paraId="1BE26F4D"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MBS: 030225657</w:t>
      </w:r>
    </w:p>
    <w:p w14:paraId="58D49F0F" w14:textId="77777777" w:rsidR="00A11B1D" w:rsidRPr="003B71CB" w:rsidRDefault="00A11B1D" w:rsidP="00A11B1D">
      <w:pPr>
        <w:spacing w:after="0"/>
        <w:ind w:firstLine="567"/>
        <w:jc w:val="both"/>
        <w:rPr>
          <w:rFonts w:ascii="Times New Roman" w:hAnsi="Times New Roman" w:cs="Times New Roman"/>
          <w:sz w:val="24"/>
          <w:szCs w:val="24"/>
        </w:rPr>
      </w:pPr>
    </w:p>
    <w:p w14:paraId="6FE6E43A"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 xml:space="preserve">Tvrtka </w:t>
      </w:r>
      <w:bookmarkStart w:id="11" w:name="_Hlk151030279"/>
      <w:r w:rsidRPr="003B71CB">
        <w:rPr>
          <w:rFonts w:ascii="Times New Roman" w:hAnsi="Times New Roman" w:cs="Times New Roman"/>
          <w:b/>
          <w:i/>
          <w:sz w:val="24"/>
          <w:szCs w:val="24"/>
        </w:rPr>
        <w:t xml:space="preserve">CENTAR KOMPETENCIJA – HRANA I BIOEKONOMIJA d.o.o. </w:t>
      </w:r>
      <w:bookmarkEnd w:id="11"/>
      <w:r w:rsidRPr="003B71CB">
        <w:rPr>
          <w:rFonts w:ascii="Times New Roman" w:hAnsi="Times New Roman" w:cs="Times New Roman"/>
          <w:b/>
          <w:i/>
          <w:sz w:val="24"/>
          <w:szCs w:val="24"/>
        </w:rPr>
        <w:t>za proizvodnju i usluge:</w:t>
      </w:r>
      <w:r w:rsidRPr="003B71CB">
        <w:rPr>
          <w:rStyle w:val="Referencafusnote"/>
          <w:rFonts w:ascii="Times New Roman" w:hAnsi="Times New Roman" w:cs="Times New Roman"/>
          <w:b/>
          <w:i/>
          <w:sz w:val="24"/>
          <w:szCs w:val="24"/>
        </w:rPr>
        <w:footnoteReference w:id="2"/>
      </w:r>
    </w:p>
    <w:p w14:paraId="07CE86DA"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Istraživanja tržišta i ispitivanja javnog mnijenja</w:t>
      </w:r>
    </w:p>
    <w:p w14:paraId="1917FD63"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Savjetovanje u vezi s poslovanjem i upravljanjem u trgovačkim društvima</w:t>
      </w:r>
    </w:p>
    <w:p w14:paraId="48608E8A"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Izrada poslovnih planova i financijskih proračuna</w:t>
      </w:r>
    </w:p>
    <w:p w14:paraId="3B491A3A"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Izrada planova razvoja i strateških dokumenata</w:t>
      </w:r>
    </w:p>
    <w:p w14:paraId="7E7FF197"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Priprema poduzetnika za primjenu standarda i normativa Europske unije</w:t>
      </w:r>
    </w:p>
    <w:p w14:paraId="0D643BD9"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Poticanje poslovne suradnje, tehnološkog transfera i komercijalizacije rezultata istraživanja</w:t>
      </w:r>
    </w:p>
    <w:p w14:paraId="5958AF66"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Poticanje razvoja tehnološki utemeljenog i inovativnog poduzetništva</w:t>
      </w:r>
    </w:p>
    <w:p w14:paraId="3A4DC568"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Poticanje i provedba istraživanja i razvoja</w:t>
      </w:r>
    </w:p>
    <w:p w14:paraId="549AE918"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Provedbu vlastitih, ugovornih i kolaborativnih razvojnih i industrijskih istraživanja</w:t>
      </w:r>
    </w:p>
    <w:p w14:paraId="55ED0E0A"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Transfer tehnologije i komercijalizaciju inovacija kroz pilot proizvodne linije i inovacijsku podršku poduzetnicima</w:t>
      </w:r>
    </w:p>
    <w:p w14:paraId="02408B0D"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lastRenderedPageBreak/>
        <w:t>* Organiziranje sajmova</w:t>
      </w:r>
    </w:p>
    <w:p w14:paraId="0123170B"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Uspostavljanje suradnje s inozemnim financijskim institucijama u cilju unapređenja tehnološkog poduzetništva</w:t>
      </w:r>
    </w:p>
    <w:p w14:paraId="3A379FA5"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Poslovanjem nekretninama</w:t>
      </w:r>
    </w:p>
    <w:p w14:paraId="02F45295"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Usluge informacijskog društva</w:t>
      </w:r>
    </w:p>
    <w:p w14:paraId="7210D619"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Kupnja i prodaja robe</w:t>
      </w:r>
    </w:p>
    <w:p w14:paraId="0AF2713A"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Trgovačko posredovanje na domaćem i inozemnom tržištu</w:t>
      </w:r>
    </w:p>
    <w:p w14:paraId="11EE7718"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Zastupanje stranih i domaćih tvrtki i osoba</w:t>
      </w:r>
    </w:p>
    <w:p w14:paraId="045B8FF7"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Izrada svih vrsta projekata za privlačenje sredstava fondova Europske unije</w:t>
      </w:r>
    </w:p>
    <w:p w14:paraId="47AEABB4"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Organiziranje i informiranje poduzetnika putem info centra</w:t>
      </w:r>
    </w:p>
    <w:p w14:paraId="12FE0258"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Gospodarenje poslovnim zonama i poduzetničkim inkubatorima</w:t>
      </w:r>
    </w:p>
    <w:p w14:paraId="35AC974D"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Stručno osposobljavanje i izobrazba u poduzetništvu</w:t>
      </w:r>
    </w:p>
    <w:p w14:paraId="39353AB1"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xml:space="preserve">* Edukacija poduzetnika-pomoć start </w:t>
      </w:r>
      <w:proofErr w:type="spellStart"/>
      <w:r w:rsidRPr="003B71CB">
        <w:rPr>
          <w:rFonts w:ascii="Times New Roman" w:hAnsi="Times New Roman" w:cs="Times New Roman"/>
          <w:sz w:val="24"/>
          <w:szCs w:val="24"/>
        </w:rPr>
        <w:t>up</w:t>
      </w:r>
      <w:proofErr w:type="spellEnd"/>
      <w:r w:rsidRPr="003B71CB">
        <w:rPr>
          <w:rFonts w:ascii="Times New Roman" w:hAnsi="Times New Roman" w:cs="Times New Roman"/>
          <w:sz w:val="24"/>
          <w:szCs w:val="24"/>
        </w:rPr>
        <w:t xml:space="preserve"> poduzetnicima</w:t>
      </w:r>
    </w:p>
    <w:p w14:paraId="4A196A59"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Izrada gospodarskih projekata i studija</w:t>
      </w:r>
    </w:p>
    <w:p w14:paraId="4C11AE33"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Istraživanje i razvoj u području uzgoja, prerade i trženja poljoprivrednih proizvoda</w:t>
      </w:r>
    </w:p>
    <w:p w14:paraId="5D54BA82"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Istraživanje i razvoj u području biotehnologije</w:t>
      </w:r>
    </w:p>
    <w:p w14:paraId="16840138"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Poduka znanja u području uzgoja, prerade i trženja poljoprivrednih proizvoda</w:t>
      </w:r>
    </w:p>
    <w:p w14:paraId="612F7BB6"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Usluge u poticanju poslovne suradnje, tehnološkog transfera i komercijalnih rezultata s područja istraživanja</w:t>
      </w:r>
    </w:p>
    <w:p w14:paraId="75A9E20F"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Koordiniranje projekata istraživanja i razvoja</w:t>
      </w:r>
    </w:p>
    <w:p w14:paraId="11525DB3"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Suradnja u izradi razvojnih projekata i strateških projekata</w:t>
      </w:r>
    </w:p>
    <w:p w14:paraId="1FE1666F"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Poticanje suradnje gospodarskih subjekata i zajedničkog nastupa na tržištu</w:t>
      </w:r>
    </w:p>
    <w:p w14:paraId="252371F7"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Suradnja s domaćim i međunarodnim institucijama i organizacijama</w:t>
      </w:r>
    </w:p>
    <w:p w14:paraId="5BD7C8B3"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Ispitivanje i analize iz područja uzgoja, prerade i trženja poljoprivrednoj proizvodnji</w:t>
      </w:r>
    </w:p>
    <w:p w14:paraId="003B6F2C"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Pružanje usluga u ispitivanju kvalitete i davanju certifikata</w:t>
      </w:r>
    </w:p>
    <w:p w14:paraId="03248CEE"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Pružanje savjetodavnih usluga vezanih uz upravljanje intelektualnim vlasništvom, izradu projekata za I&amp;R&amp;I, internacionalizaciju I&amp;R&amp;I, izradu i provedbu plana izvoza novih proizvoda ili usluga</w:t>
      </w:r>
    </w:p>
    <w:p w14:paraId="2C3F44CE"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Organiziranje edukacija, prezentacija, seminara, stručnih treninga, tematskih konferencija, posredničkih B2B događanja, investicijskih foruma i ostalih događanja u cilju jačanja istraživačkih kapaciteta poslovnog sektora</w:t>
      </w:r>
    </w:p>
    <w:p w14:paraId="123F597C"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Organiziranje sajmova, izložbi, kongresa, simpozija, seminara</w:t>
      </w:r>
    </w:p>
    <w:p w14:paraId="2358A8A7"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Izdavačka djelatnost</w:t>
      </w:r>
    </w:p>
    <w:p w14:paraId="1B4ACC26"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Promidžba (reklama i propaganda)</w:t>
      </w:r>
    </w:p>
    <w:p w14:paraId="1F8695DA"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Pružanje usluga najma prostora i/ili opreme</w:t>
      </w:r>
    </w:p>
    <w:p w14:paraId="092F8555"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Pružanje usluge pred-inkubacije i inkubacije</w:t>
      </w:r>
    </w:p>
    <w:p w14:paraId="7F1AC163" w14:textId="77777777" w:rsidR="00A11B1D" w:rsidRPr="003B71CB" w:rsidRDefault="00A11B1D" w:rsidP="00A11B1D">
      <w:pPr>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Izrada i provedba komunikacijske strategije centra u cilju promocije, stvaranja prepoznatljivosti na RH i EU razini (</w:t>
      </w:r>
      <w:proofErr w:type="spellStart"/>
      <w:r w:rsidRPr="003B71CB">
        <w:rPr>
          <w:rFonts w:ascii="Times New Roman" w:hAnsi="Times New Roman" w:cs="Times New Roman"/>
          <w:sz w:val="24"/>
          <w:szCs w:val="24"/>
        </w:rPr>
        <w:t>brendiranja</w:t>
      </w:r>
      <w:proofErr w:type="spellEnd"/>
      <w:r w:rsidRPr="003B71CB">
        <w:rPr>
          <w:rFonts w:ascii="Times New Roman" w:hAnsi="Times New Roman" w:cs="Times New Roman"/>
          <w:sz w:val="24"/>
          <w:szCs w:val="24"/>
        </w:rPr>
        <w:t xml:space="preserve"> i pozicioniranja na zajedničkom tržištu EU) i privlačenja talenata</w:t>
      </w:r>
    </w:p>
    <w:p w14:paraId="407A01AB"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Internacionalizacija centra putem uključivanja u EU tehnološke platforme i KIC-eve</w:t>
      </w:r>
    </w:p>
    <w:p w14:paraId="239EC162" w14:textId="77777777" w:rsidR="00A11B1D" w:rsidRPr="003B71CB" w:rsidRDefault="00A11B1D" w:rsidP="00A11B1D">
      <w:pPr>
        <w:tabs>
          <w:tab w:val="left" w:pos="142"/>
        </w:tabs>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Poduka i priprema poduzetnika za primjenu standarda i normativa Europske unije i suradnje s fondovima Europske unije</w:t>
      </w:r>
    </w:p>
    <w:p w14:paraId="1C6D924A"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Izrada investicijske i tehnološke dokumentacije</w:t>
      </w:r>
    </w:p>
    <w:p w14:paraId="3291D183"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Računalne i srodne djelatnosti</w:t>
      </w:r>
    </w:p>
    <w:p w14:paraId="1F1F6403"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lastRenderedPageBreak/>
        <w:t>* Izrada i upravljanje bazama podataka</w:t>
      </w:r>
    </w:p>
    <w:p w14:paraId="124C7D44"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Izrada i održavanje internetskih stanica i portala</w:t>
      </w:r>
    </w:p>
    <w:p w14:paraId="1B6E59B2" w14:textId="77777777" w:rsidR="00A11B1D" w:rsidRPr="003B71CB" w:rsidRDefault="00A11B1D" w:rsidP="00A11B1D">
      <w:pPr>
        <w:tabs>
          <w:tab w:val="left" w:pos="142"/>
        </w:tabs>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xml:space="preserve">* Promicanje domaćih i stranih ulaganja, a po potrebi uključivanja u javno privatna partnerstva, direktna ulaganja i zajednička ulaganja (Joint </w:t>
      </w:r>
      <w:proofErr w:type="spellStart"/>
      <w:r w:rsidRPr="003B71CB">
        <w:rPr>
          <w:rFonts w:ascii="Times New Roman" w:hAnsi="Times New Roman" w:cs="Times New Roman"/>
          <w:sz w:val="24"/>
          <w:szCs w:val="24"/>
        </w:rPr>
        <w:t>venture</w:t>
      </w:r>
      <w:proofErr w:type="spellEnd"/>
      <w:r w:rsidRPr="003B71CB">
        <w:rPr>
          <w:rFonts w:ascii="Times New Roman" w:hAnsi="Times New Roman" w:cs="Times New Roman"/>
          <w:sz w:val="24"/>
          <w:szCs w:val="24"/>
        </w:rPr>
        <w:t>), razvoj ljudskih resursa kroz edukaciju svih ciljanih skupina putem seminara, radionica i ostalih oblika edukacija</w:t>
      </w:r>
    </w:p>
    <w:p w14:paraId="7373B9C8"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Davanje potpore za istraživanje, razvoj i primjenu suvremenih tehnologija</w:t>
      </w:r>
    </w:p>
    <w:p w14:paraId="39AB2FBC" w14:textId="77777777" w:rsidR="00A11B1D" w:rsidRPr="003B71CB" w:rsidRDefault="00A11B1D" w:rsidP="00A11B1D">
      <w:pPr>
        <w:tabs>
          <w:tab w:val="left" w:pos="142"/>
        </w:tabs>
        <w:spacing w:after="0"/>
        <w:ind w:left="142" w:hanging="142"/>
        <w:rPr>
          <w:rFonts w:ascii="Times New Roman" w:hAnsi="Times New Roman" w:cs="Times New Roman"/>
          <w:sz w:val="24"/>
          <w:szCs w:val="24"/>
        </w:rPr>
      </w:pPr>
      <w:r w:rsidRPr="003B71CB">
        <w:rPr>
          <w:rFonts w:ascii="Times New Roman" w:hAnsi="Times New Roman" w:cs="Times New Roman"/>
          <w:sz w:val="24"/>
          <w:szCs w:val="24"/>
        </w:rPr>
        <w:t>* Davanje stručne pomoći subjektima malog gospodarstva, uključivo i putem elektroničkih medija</w:t>
      </w:r>
    </w:p>
    <w:p w14:paraId="7752FF5C"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Povezivanje subjekata malog gospodarstva radi nastupa na tržištu</w:t>
      </w:r>
    </w:p>
    <w:p w14:paraId="461B51E0"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Prevoditeljske djelatnosti i usluge tumača (usluge prevođenja)</w:t>
      </w:r>
    </w:p>
    <w:p w14:paraId="2120D61E"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Djelatnosti grafičkog i web dizajna</w:t>
      </w:r>
    </w:p>
    <w:p w14:paraId="03C30B47"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Fotografske djelatnosti</w:t>
      </w:r>
    </w:p>
    <w:p w14:paraId="6C94561E" w14:textId="77777777" w:rsidR="00A11B1D" w:rsidRPr="003B71CB" w:rsidRDefault="00A11B1D" w:rsidP="00A11B1D">
      <w:pPr>
        <w:spacing w:after="0"/>
        <w:rPr>
          <w:rFonts w:ascii="Times New Roman" w:hAnsi="Times New Roman" w:cs="Times New Roman"/>
          <w:sz w:val="24"/>
          <w:szCs w:val="24"/>
        </w:rPr>
      </w:pPr>
      <w:r w:rsidRPr="003B71CB">
        <w:rPr>
          <w:rFonts w:ascii="Times New Roman" w:hAnsi="Times New Roman" w:cs="Times New Roman"/>
          <w:sz w:val="24"/>
          <w:szCs w:val="24"/>
        </w:rPr>
        <w:t>* Računovodstveni i knjigovodstveni poslovi</w:t>
      </w:r>
    </w:p>
    <w:p w14:paraId="11B8A700" w14:textId="77777777" w:rsidR="00A11B1D" w:rsidRPr="003B71CB" w:rsidRDefault="00A11B1D" w:rsidP="00A11B1D">
      <w:pPr>
        <w:spacing w:after="0"/>
        <w:jc w:val="both"/>
        <w:rPr>
          <w:rFonts w:ascii="Times New Roman" w:hAnsi="Times New Roman" w:cs="Times New Roman"/>
          <w:sz w:val="24"/>
          <w:szCs w:val="24"/>
        </w:rPr>
      </w:pPr>
      <w:r w:rsidRPr="003B71CB">
        <w:rPr>
          <w:rFonts w:ascii="Times New Roman" w:hAnsi="Times New Roman" w:cs="Times New Roman"/>
          <w:sz w:val="24"/>
          <w:szCs w:val="24"/>
        </w:rPr>
        <w:t>* Administrativne djelatnosti</w:t>
      </w:r>
    </w:p>
    <w:p w14:paraId="73EB6644" w14:textId="77777777" w:rsidR="00A11B1D" w:rsidRPr="003B71CB" w:rsidRDefault="00A11B1D" w:rsidP="00A11B1D">
      <w:pPr>
        <w:spacing w:after="0"/>
        <w:ind w:firstLine="567"/>
        <w:jc w:val="both"/>
        <w:rPr>
          <w:rFonts w:ascii="Times New Roman" w:hAnsi="Times New Roman" w:cs="Times New Roman"/>
          <w:sz w:val="24"/>
          <w:szCs w:val="24"/>
        </w:rPr>
      </w:pPr>
    </w:p>
    <w:p w14:paraId="28BF328B"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Osnivači/članovi društva su:</w:t>
      </w:r>
      <w:r w:rsidRPr="003B71CB">
        <w:rPr>
          <w:rStyle w:val="Referencafusnote"/>
          <w:rFonts w:ascii="Times New Roman" w:hAnsi="Times New Roman" w:cs="Times New Roman"/>
          <w:b/>
          <w:i/>
          <w:sz w:val="24"/>
          <w:szCs w:val="24"/>
        </w:rPr>
        <w:footnoteReference w:id="3"/>
      </w:r>
    </w:p>
    <w:p w14:paraId="4A02D171" w14:textId="77777777" w:rsidR="00A11B1D" w:rsidRPr="003B71CB" w:rsidRDefault="00A11B1D" w:rsidP="00A11B1D">
      <w:pPr>
        <w:pStyle w:val="Odlomakpopisa"/>
        <w:numPr>
          <w:ilvl w:val="0"/>
          <w:numId w:val="19"/>
        </w:numPr>
        <w:spacing w:after="0"/>
        <w:ind w:left="992" w:hanging="357"/>
        <w:jc w:val="both"/>
        <w:rPr>
          <w:rFonts w:ascii="Times New Roman" w:hAnsi="Times New Roman" w:cs="Times New Roman"/>
          <w:sz w:val="24"/>
          <w:szCs w:val="24"/>
        </w:rPr>
      </w:pPr>
      <w:r w:rsidRPr="003B71CB">
        <w:rPr>
          <w:rFonts w:ascii="Times New Roman" w:hAnsi="Times New Roman" w:cs="Times New Roman"/>
          <w:sz w:val="24"/>
          <w:szCs w:val="24"/>
        </w:rPr>
        <w:t xml:space="preserve">OPĆINA STARI JANKOVCI, OIB: 18192238850, Stari </w:t>
      </w:r>
      <w:proofErr w:type="spellStart"/>
      <w:r w:rsidRPr="003B71CB">
        <w:rPr>
          <w:rFonts w:ascii="Times New Roman" w:hAnsi="Times New Roman" w:cs="Times New Roman"/>
          <w:sz w:val="24"/>
          <w:szCs w:val="24"/>
        </w:rPr>
        <w:t>Jankovci</w:t>
      </w:r>
      <w:proofErr w:type="spellEnd"/>
      <w:r w:rsidRPr="003B71CB">
        <w:rPr>
          <w:rFonts w:ascii="Times New Roman" w:hAnsi="Times New Roman" w:cs="Times New Roman"/>
          <w:sz w:val="24"/>
          <w:szCs w:val="24"/>
        </w:rPr>
        <w:t xml:space="preserve">, </w:t>
      </w:r>
    </w:p>
    <w:p w14:paraId="6929B8CF" w14:textId="77777777" w:rsidR="00A11B1D" w:rsidRPr="003B71CB" w:rsidRDefault="00A11B1D" w:rsidP="00A11B1D">
      <w:pPr>
        <w:pStyle w:val="Odlomakpopisa"/>
        <w:spacing w:after="0"/>
        <w:ind w:left="992"/>
        <w:jc w:val="both"/>
        <w:rPr>
          <w:rFonts w:ascii="Times New Roman" w:hAnsi="Times New Roman" w:cs="Times New Roman"/>
          <w:sz w:val="24"/>
          <w:szCs w:val="24"/>
        </w:rPr>
      </w:pPr>
      <w:r w:rsidRPr="003B71CB">
        <w:rPr>
          <w:rFonts w:ascii="Times New Roman" w:hAnsi="Times New Roman" w:cs="Times New Roman"/>
          <w:sz w:val="24"/>
          <w:szCs w:val="24"/>
        </w:rPr>
        <w:t xml:space="preserve">Dr. Franje </w:t>
      </w:r>
      <w:proofErr w:type="spellStart"/>
      <w:r w:rsidRPr="003B71CB">
        <w:rPr>
          <w:rFonts w:ascii="Times New Roman" w:hAnsi="Times New Roman" w:cs="Times New Roman"/>
          <w:sz w:val="24"/>
          <w:szCs w:val="24"/>
        </w:rPr>
        <w:t>Tzđmana</w:t>
      </w:r>
      <w:proofErr w:type="spellEnd"/>
      <w:r w:rsidRPr="003B71CB">
        <w:rPr>
          <w:rFonts w:ascii="Times New Roman" w:hAnsi="Times New Roman" w:cs="Times New Roman"/>
          <w:sz w:val="24"/>
          <w:szCs w:val="24"/>
        </w:rPr>
        <w:t xml:space="preserve"> 1</w:t>
      </w:r>
    </w:p>
    <w:p w14:paraId="00A3D876" w14:textId="77777777" w:rsidR="00A11B1D" w:rsidRPr="003B71CB" w:rsidRDefault="00A11B1D" w:rsidP="00A11B1D">
      <w:pPr>
        <w:pStyle w:val="Odlomakpopisa"/>
        <w:spacing w:after="0"/>
        <w:ind w:left="992"/>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28B3D2A1" w14:textId="77777777" w:rsidR="00A11B1D" w:rsidRPr="003B71CB" w:rsidRDefault="00A11B1D" w:rsidP="00A11B1D">
      <w:pPr>
        <w:pStyle w:val="Odlomakpopisa"/>
        <w:numPr>
          <w:ilvl w:val="0"/>
          <w:numId w:val="19"/>
        </w:numPr>
        <w:spacing w:after="0"/>
        <w:ind w:left="992" w:hanging="357"/>
        <w:jc w:val="both"/>
        <w:rPr>
          <w:rFonts w:ascii="Times New Roman" w:hAnsi="Times New Roman" w:cs="Times New Roman"/>
          <w:sz w:val="24"/>
          <w:szCs w:val="24"/>
        </w:rPr>
      </w:pPr>
      <w:r w:rsidRPr="003B71CB">
        <w:rPr>
          <w:rFonts w:ascii="Times New Roman" w:hAnsi="Times New Roman" w:cs="Times New Roman"/>
          <w:sz w:val="24"/>
          <w:szCs w:val="24"/>
        </w:rPr>
        <w:t xml:space="preserve">OPĆINA TOVARNIK, OIB: 38906942564, Tovarnik, </w:t>
      </w:r>
    </w:p>
    <w:p w14:paraId="15A420F7" w14:textId="77777777" w:rsidR="00A11B1D" w:rsidRPr="003B71CB" w:rsidRDefault="00A11B1D" w:rsidP="00A11B1D">
      <w:pPr>
        <w:pStyle w:val="Odlomakpopisa"/>
        <w:spacing w:after="0"/>
        <w:ind w:left="992"/>
        <w:jc w:val="both"/>
        <w:rPr>
          <w:rFonts w:ascii="Times New Roman" w:hAnsi="Times New Roman" w:cs="Times New Roman"/>
          <w:sz w:val="24"/>
          <w:szCs w:val="24"/>
        </w:rPr>
      </w:pPr>
      <w:r w:rsidRPr="003B71CB">
        <w:rPr>
          <w:rFonts w:ascii="Times New Roman" w:hAnsi="Times New Roman" w:cs="Times New Roman"/>
          <w:sz w:val="24"/>
          <w:szCs w:val="24"/>
        </w:rPr>
        <w:t>Antuna Gustava Matoša 1</w:t>
      </w:r>
    </w:p>
    <w:p w14:paraId="549164BB" w14:textId="77777777" w:rsidR="00A11B1D" w:rsidRPr="003B71CB" w:rsidRDefault="00A11B1D" w:rsidP="00A11B1D">
      <w:pPr>
        <w:pStyle w:val="Odlomakpopisa"/>
        <w:spacing w:after="0"/>
        <w:ind w:left="992"/>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68D23695" w14:textId="77777777" w:rsidR="00A11B1D" w:rsidRPr="003B71CB" w:rsidRDefault="00A11B1D" w:rsidP="00A11B1D">
      <w:pPr>
        <w:pStyle w:val="Odlomakpopisa"/>
        <w:spacing w:after="0"/>
        <w:ind w:left="992"/>
        <w:jc w:val="both"/>
        <w:rPr>
          <w:rFonts w:ascii="Times New Roman" w:hAnsi="Times New Roman" w:cs="Times New Roman"/>
          <w:sz w:val="24"/>
          <w:szCs w:val="24"/>
        </w:rPr>
      </w:pPr>
    </w:p>
    <w:p w14:paraId="6384CFCA"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Osnivački akt:</w:t>
      </w:r>
      <w:r w:rsidRPr="003B71CB">
        <w:rPr>
          <w:rStyle w:val="Referencafusnote"/>
          <w:rFonts w:ascii="Times New Roman" w:hAnsi="Times New Roman" w:cs="Times New Roman"/>
          <w:b/>
          <w:i/>
          <w:sz w:val="24"/>
          <w:szCs w:val="24"/>
        </w:rPr>
        <w:footnoteReference w:id="4"/>
      </w:r>
    </w:p>
    <w:p w14:paraId="7924542B" w14:textId="77777777" w:rsidR="00A11B1D" w:rsidRPr="003B71CB" w:rsidRDefault="00A11B1D" w:rsidP="00A11B1D">
      <w:pPr>
        <w:ind w:firstLine="567"/>
        <w:jc w:val="both"/>
        <w:rPr>
          <w:rFonts w:ascii="Times New Roman" w:hAnsi="Times New Roman" w:cs="Times New Roman"/>
          <w:bCs/>
          <w:sz w:val="24"/>
          <w:szCs w:val="24"/>
        </w:rPr>
      </w:pPr>
      <w:r w:rsidRPr="003B71CB">
        <w:rPr>
          <w:rFonts w:ascii="Times New Roman" w:hAnsi="Times New Roman" w:cs="Times New Roman"/>
          <w:bCs/>
          <w:sz w:val="24"/>
          <w:szCs w:val="24"/>
        </w:rPr>
        <w:t>Društveni ugovor o osnivanju d.o.o. od 24.10.2019. godine.</w:t>
      </w:r>
    </w:p>
    <w:p w14:paraId="01BDE305"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bCs/>
          <w:i/>
          <w:sz w:val="24"/>
          <w:szCs w:val="24"/>
        </w:rPr>
        <w:t>Temeljni kapital:</w:t>
      </w:r>
      <w:r w:rsidRPr="003B71CB">
        <w:rPr>
          <w:rStyle w:val="Referencafusnote"/>
          <w:rFonts w:ascii="Times New Roman" w:hAnsi="Times New Roman" w:cs="Times New Roman"/>
          <w:b/>
          <w:bCs/>
          <w:i/>
          <w:sz w:val="24"/>
          <w:szCs w:val="24"/>
        </w:rPr>
        <w:footnoteReference w:id="5"/>
      </w:r>
    </w:p>
    <w:p w14:paraId="6CBAF1C8"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20.000,00 kuna / 2.654,46 euro (fiksni tečaj konverzije 7.53450)</w:t>
      </w:r>
    </w:p>
    <w:p w14:paraId="5ADA83FD"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Napomena:</w:t>
      </w:r>
    </w:p>
    <w:p w14:paraId="0C0654E9"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Iznos temeljnog kapitala informativno je prikazan u euru i ne utječe na prava i obveze društva niti članova društva. Društva su u obvezi temeljni kapital uskladiti sukladno Zakonu o izmjenama Zakona o trgovačkim društvima ("Narodne novine" broj 114/22.).</w:t>
      </w:r>
    </w:p>
    <w:p w14:paraId="69F4138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Financijska izvješća o poslovanju javno su dostupna na službenoj Internet stranici </w:t>
      </w:r>
      <w:hyperlink r:id="rId14" w:history="1">
        <w:r w:rsidRPr="003B71CB">
          <w:rPr>
            <w:rStyle w:val="Hiperveza"/>
            <w:rFonts w:ascii="Times New Roman" w:hAnsi="Times New Roman" w:cs="Times New Roman"/>
            <w:i/>
            <w:color w:val="auto"/>
            <w:sz w:val="24"/>
            <w:szCs w:val="24"/>
          </w:rPr>
          <w:t>Sudski registar Republike Hrvatske</w:t>
        </w:r>
      </w:hyperlink>
      <w:r w:rsidRPr="003B71CB">
        <w:rPr>
          <w:rFonts w:ascii="Times New Roman" w:hAnsi="Times New Roman" w:cs="Times New Roman"/>
          <w:sz w:val="24"/>
          <w:szCs w:val="24"/>
        </w:rPr>
        <w:t xml:space="preserve">.  </w:t>
      </w:r>
    </w:p>
    <w:p w14:paraId="539D4A27"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Godišnje financijsko izvješće za 2022. godinu navodi podatke o udjelima o vlasništvu i podatke o poslovanju navedenim u tablicama dolje.</w:t>
      </w:r>
    </w:p>
    <w:p w14:paraId="54329189"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12" w:name="_Toc87634470"/>
      <w:bookmarkStart w:id="13" w:name="_Toc151645945"/>
      <w:bookmarkStart w:id="14" w:name="_Hlk151031067"/>
      <w:r w:rsidRPr="003B71CB">
        <w:rPr>
          <w:rFonts w:ascii="Times New Roman" w:hAnsi="Times New Roman" w:cs="Times New Roman"/>
          <w:b w:val="0"/>
          <w:bCs w:val="0"/>
          <w:i/>
          <w:color w:val="auto"/>
          <w:sz w:val="22"/>
          <w:szCs w:val="22"/>
        </w:rPr>
        <w:lastRenderedPageBreak/>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1</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 xml:space="preserve">. Udjeli vlasništva CENTAR KOMPETENCIJA – HRANA I BIOEKONOMIJA d.o.o. </w:t>
      </w:r>
      <w:bookmarkEnd w:id="12"/>
      <w:r w:rsidRPr="003B71CB">
        <w:rPr>
          <w:rFonts w:ascii="Times New Roman" w:hAnsi="Times New Roman" w:cs="Times New Roman"/>
          <w:b w:val="0"/>
          <w:bCs w:val="0"/>
          <w:i/>
          <w:color w:val="auto"/>
          <w:sz w:val="22"/>
          <w:szCs w:val="22"/>
        </w:rPr>
        <w:t>na temelju Godišnjeg financijskog izvješća za 2023. godinu</w:t>
      </w:r>
      <w:bookmarkEnd w:id="13"/>
    </w:p>
    <w:tbl>
      <w:tblPr>
        <w:tblStyle w:val="Reetkatablice"/>
        <w:tblW w:w="0" w:type="auto"/>
        <w:tblLook w:val="04A0" w:firstRow="1" w:lastRow="0" w:firstColumn="1" w:lastColumn="0" w:noHBand="0" w:noVBand="1"/>
      </w:tblPr>
      <w:tblGrid>
        <w:gridCol w:w="3017"/>
        <w:gridCol w:w="3021"/>
        <w:gridCol w:w="3022"/>
      </w:tblGrid>
      <w:tr w:rsidR="003B71CB" w:rsidRPr="003B71CB" w14:paraId="093A960E" w14:textId="77777777" w:rsidTr="00110A3B">
        <w:tc>
          <w:tcPr>
            <w:tcW w:w="9286" w:type="dxa"/>
            <w:gridSpan w:val="3"/>
            <w:shd w:val="clear" w:color="auto" w:fill="D9D9D9" w:themeFill="background1" w:themeFillShade="D9"/>
            <w:vAlign w:val="center"/>
          </w:tcPr>
          <w:p w14:paraId="330606AB" w14:textId="77777777" w:rsidR="00A11B1D" w:rsidRPr="003B71CB" w:rsidRDefault="00A11B1D" w:rsidP="00110A3B">
            <w:pPr>
              <w:rPr>
                <w:rFonts w:ascii="Times New Roman" w:hAnsi="Times New Roman" w:cs="Times New Roman"/>
                <w:b/>
                <w:bCs/>
                <w:iCs/>
              </w:rPr>
            </w:pPr>
            <w:r w:rsidRPr="003B71CB">
              <w:rPr>
                <w:rFonts w:ascii="Times New Roman" w:hAnsi="Times New Roman" w:cs="Times New Roman"/>
                <w:b/>
                <w:bCs/>
                <w:iCs/>
              </w:rPr>
              <w:t>CENTAR KOMPETENCIJA – HRANA I BIOEKONOMIJA d.o.o.</w:t>
            </w:r>
          </w:p>
        </w:tc>
      </w:tr>
      <w:tr w:rsidR="003B71CB" w:rsidRPr="003B71CB" w14:paraId="3B0DD2F2" w14:textId="77777777" w:rsidTr="00110A3B">
        <w:tc>
          <w:tcPr>
            <w:tcW w:w="6191" w:type="dxa"/>
            <w:gridSpan w:val="2"/>
            <w:shd w:val="clear" w:color="auto" w:fill="D0CECE" w:themeFill="background2" w:themeFillShade="E6"/>
            <w:vAlign w:val="center"/>
          </w:tcPr>
          <w:p w14:paraId="279B58F3"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Ukupan iznos temeljnog kapitala:</w:t>
            </w:r>
          </w:p>
        </w:tc>
        <w:tc>
          <w:tcPr>
            <w:tcW w:w="3095" w:type="dxa"/>
            <w:shd w:val="clear" w:color="auto" w:fill="E7E6E6" w:themeFill="background2"/>
            <w:vAlign w:val="center"/>
          </w:tcPr>
          <w:p w14:paraId="0DB02F2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20.000,00 </w:t>
            </w:r>
            <w:proofErr w:type="spellStart"/>
            <w:r w:rsidRPr="003B71CB">
              <w:rPr>
                <w:rFonts w:ascii="Times New Roman" w:hAnsi="Times New Roman" w:cs="Times New Roman"/>
              </w:rPr>
              <w:t>hrk</w:t>
            </w:r>
            <w:proofErr w:type="spellEnd"/>
            <w:r w:rsidRPr="003B71CB">
              <w:rPr>
                <w:rFonts w:ascii="Times New Roman" w:hAnsi="Times New Roman" w:cs="Times New Roman"/>
              </w:rPr>
              <w:t xml:space="preserve"> / 2.654,46 €</w:t>
            </w:r>
          </w:p>
        </w:tc>
      </w:tr>
      <w:tr w:rsidR="003B71CB" w:rsidRPr="003B71CB" w14:paraId="02F26DF8" w14:textId="77777777" w:rsidTr="00110A3B">
        <w:tc>
          <w:tcPr>
            <w:tcW w:w="3096" w:type="dxa"/>
            <w:vAlign w:val="center"/>
          </w:tcPr>
          <w:p w14:paraId="1C625759"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Naziv JLS</w:t>
            </w:r>
          </w:p>
        </w:tc>
        <w:tc>
          <w:tcPr>
            <w:tcW w:w="3095" w:type="dxa"/>
            <w:vAlign w:val="center"/>
          </w:tcPr>
          <w:p w14:paraId="03BDA51D"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
              </w:rPr>
              <w:t>Udio vlasništva u %</w:t>
            </w:r>
          </w:p>
        </w:tc>
        <w:tc>
          <w:tcPr>
            <w:tcW w:w="3095" w:type="dxa"/>
            <w:vAlign w:val="center"/>
          </w:tcPr>
          <w:p w14:paraId="1D73EA5B"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
              </w:rPr>
              <w:t xml:space="preserve">Vlasništvo u </w:t>
            </w:r>
            <w:proofErr w:type="spellStart"/>
            <w:r w:rsidRPr="003B71CB">
              <w:rPr>
                <w:rFonts w:ascii="Times New Roman" w:hAnsi="Times New Roman" w:cs="Times New Roman"/>
                <w:b/>
              </w:rPr>
              <w:t>Eur</w:t>
            </w:r>
            <w:proofErr w:type="spellEnd"/>
          </w:p>
        </w:tc>
      </w:tr>
      <w:tr w:rsidR="003B71CB" w:rsidRPr="003B71CB" w14:paraId="2290C974" w14:textId="77777777" w:rsidTr="00110A3B">
        <w:trPr>
          <w:trHeight w:val="266"/>
        </w:trPr>
        <w:tc>
          <w:tcPr>
            <w:tcW w:w="3096" w:type="dxa"/>
            <w:shd w:val="clear" w:color="auto" w:fill="D9D9D9" w:themeFill="background1" w:themeFillShade="D9"/>
            <w:vAlign w:val="center"/>
          </w:tcPr>
          <w:p w14:paraId="29716C7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Stari </w:t>
            </w:r>
            <w:proofErr w:type="spellStart"/>
            <w:r w:rsidRPr="003B71CB">
              <w:rPr>
                <w:rFonts w:ascii="Times New Roman" w:hAnsi="Times New Roman" w:cs="Times New Roman"/>
              </w:rPr>
              <w:t>Jankovci</w:t>
            </w:r>
            <w:proofErr w:type="spellEnd"/>
          </w:p>
        </w:tc>
        <w:tc>
          <w:tcPr>
            <w:tcW w:w="3095" w:type="dxa"/>
            <w:vAlign w:val="center"/>
          </w:tcPr>
          <w:p w14:paraId="7F5A822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50</w:t>
            </w:r>
          </w:p>
        </w:tc>
        <w:tc>
          <w:tcPr>
            <w:tcW w:w="3095" w:type="dxa"/>
            <w:vAlign w:val="center"/>
          </w:tcPr>
          <w:p w14:paraId="4E40AF45"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1.327,23</w:t>
            </w:r>
          </w:p>
        </w:tc>
      </w:tr>
      <w:tr w:rsidR="003B71CB" w:rsidRPr="003B71CB" w14:paraId="32D4D890" w14:textId="77777777" w:rsidTr="00110A3B">
        <w:trPr>
          <w:trHeight w:val="266"/>
        </w:trPr>
        <w:tc>
          <w:tcPr>
            <w:tcW w:w="3096" w:type="dxa"/>
            <w:shd w:val="clear" w:color="auto" w:fill="D9D9D9" w:themeFill="background1" w:themeFillShade="D9"/>
            <w:vAlign w:val="center"/>
          </w:tcPr>
          <w:p w14:paraId="278D236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Tovarnik</w:t>
            </w:r>
          </w:p>
        </w:tc>
        <w:tc>
          <w:tcPr>
            <w:tcW w:w="3095" w:type="dxa"/>
            <w:vAlign w:val="center"/>
          </w:tcPr>
          <w:p w14:paraId="6C9341F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50</w:t>
            </w:r>
          </w:p>
        </w:tc>
        <w:tc>
          <w:tcPr>
            <w:tcW w:w="3095" w:type="dxa"/>
            <w:vAlign w:val="center"/>
          </w:tcPr>
          <w:p w14:paraId="68557E22"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1.327,23</w:t>
            </w:r>
          </w:p>
        </w:tc>
      </w:tr>
    </w:tbl>
    <w:p w14:paraId="2A84C99B"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CENTAR KOMPETENCIJA – HRANA I BIOEKONOMIJA d.o.o.</w:t>
      </w:r>
    </w:p>
    <w:p w14:paraId="4337091D"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15" w:name="_Toc87634471"/>
      <w:bookmarkStart w:id="16" w:name="_Toc151645946"/>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2</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 xml:space="preserve">. Podaci o poslovanju </w:t>
      </w:r>
      <w:bookmarkEnd w:id="10"/>
      <w:bookmarkEnd w:id="15"/>
      <w:r w:rsidRPr="003B71CB">
        <w:rPr>
          <w:rFonts w:ascii="Times New Roman" w:hAnsi="Times New Roman" w:cs="Times New Roman"/>
          <w:b w:val="0"/>
          <w:bCs w:val="0"/>
          <w:i/>
          <w:color w:val="auto"/>
          <w:sz w:val="22"/>
          <w:szCs w:val="22"/>
        </w:rPr>
        <w:t>CENTAR KOMPETENCIJA – HRANA I BIOEKONOMIJA d.o.o. za razdoblje od 2020.  – 2023. godine</w:t>
      </w:r>
      <w:bookmarkEnd w:id="16"/>
    </w:p>
    <w:tbl>
      <w:tblPr>
        <w:tblStyle w:val="Reetkatablice"/>
        <w:tblW w:w="0" w:type="auto"/>
        <w:jc w:val="center"/>
        <w:tblLook w:val="04A0" w:firstRow="1" w:lastRow="0" w:firstColumn="1" w:lastColumn="0" w:noHBand="0" w:noVBand="1"/>
      </w:tblPr>
      <w:tblGrid>
        <w:gridCol w:w="1838"/>
        <w:gridCol w:w="2835"/>
        <w:gridCol w:w="2835"/>
      </w:tblGrid>
      <w:tr w:rsidR="003B71CB" w:rsidRPr="003B71CB" w14:paraId="68BA17C1" w14:textId="77777777" w:rsidTr="00110A3B">
        <w:trPr>
          <w:jc w:val="center"/>
        </w:trPr>
        <w:tc>
          <w:tcPr>
            <w:tcW w:w="1838" w:type="dxa"/>
            <w:shd w:val="clear" w:color="auto" w:fill="AEAAAA" w:themeFill="background2" w:themeFillShade="BF"/>
          </w:tcPr>
          <w:p w14:paraId="31657427"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Godina</w:t>
            </w:r>
          </w:p>
        </w:tc>
        <w:tc>
          <w:tcPr>
            <w:tcW w:w="2835" w:type="dxa"/>
            <w:shd w:val="clear" w:color="auto" w:fill="AEAAAA" w:themeFill="background2" w:themeFillShade="BF"/>
          </w:tcPr>
          <w:p w14:paraId="1C25D51C"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Prihodi u </w:t>
            </w:r>
            <w:proofErr w:type="spellStart"/>
            <w:r w:rsidRPr="003B71CB">
              <w:rPr>
                <w:rFonts w:ascii="Times New Roman" w:hAnsi="Times New Roman" w:cs="Times New Roman"/>
                <w:b/>
              </w:rPr>
              <w:t>Eur</w:t>
            </w:r>
            <w:proofErr w:type="spellEnd"/>
          </w:p>
        </w:tc>
        <w:tc>
          <w:tcPr>
            <w:tcW w:w="2835" w:type="dxa"/>
            <w:shd w:val="clear" w:color="auto" w:fill="AEAAAA" w:themeFill="background2" w:themeFillShade="BF"/>
          </w:tcPr>
          <w:p w14:paraId="726D5DF3"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Dobit/Gubitak u </w:t>
            </w:r>
            <w:proofErr w:type="spellStart"/>
            <w:r w:rsidRPr="003B71CB">
              <w:rPr>
                <w:rFonts w:ascii="Times New Roman" w:hAnsi="Times New Roman" w:cs="Times New Roman"/>
                <w:b/>
              </w:rPr>
              <w:t>eur</w:t>
            </w:r>
            <w:proofErr w:type="spellEnd"/>
          </w:p>
        </w:tc>
      </w:tr>
      <w:tr w:rsidR="003B71CB" w:rsidRPr="003B71CB" w14:paraId="2EC3DCDE" w14:textId="77777777" w:rsidTr="00110A3B">
        <w:trPr>
          <w:jc w:val="center"/>
        </w:trPr>
        <w:tc>
          <w:tcPr>
            <w:tcW w:w="1838" w:type="dxa"/>
            <w:shd w:val="clear" w:color="auto" w:fill="E7E6E6" w:themeFill="background2"/>
            <w:vAlign w:val="center"/>
          </w:tcPr>
          <w:p w14:paraId="462E3748"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2020. </w:t>
            </w:r>
          </w:p>
        </w:tc>
        <w:tc>
          <w:tcPr>
            <w:tcW w:w="2835" w:type="dxa"/>
          </w:tcPr>
          <w:p w14:paraId="760B9BC5"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24,15</w:t>
            </w:r>
          </w:p>
        </w:tc>
        <w:tc>
          <w:tcPr>
            <w:tcW w:w="2835" w:type="dxa"/>
          </w:tcPr>
          <w:p w14:paraId="3663D3DF"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w:t>
            </w:r>
          </w:p>
        </w:tc>
      </w:tr>
      <w:tr w:rsidR="003B71CB" w:rsidRPr="003B71CB" w14:paraId="4CC44FE0" w14:textId="77777777" w:rsidTr="00110A3B">
        <w:trPr>
          <w:jc w:val="center"/>
        </w:trPr>
        <w:tc>
          <w:tcPr>
            <w:tcW w:w="1838" w:type="dxa"/>
            <w:shd w:val="clear" w:color="auto" w:fill="E7E6E6" w:themeFill="background2"/>
          </w:tcPr>
          <w:p w14:paraId="2AFCF5BC"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2021. </w:t>
            </w:r>
          </w:p>
        </w:tc>
        <w:tc>
          <w:tcPr>
            <w:tcW w:w="2835" w:type="dxa"/>
          </w:tcPr>
          <w:p w14:paraId="456BF2E8"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53,22</w:t>
            </w:r>
          </w:p>
        </w:tc>
        <w:tc>
          <w:tcPr>
            <w:tcW w:w="2835" w:type="dxa"/>
          </w:tcPr>
          <w:p w14:paraId="59527E4E"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w:t>
            </w:r>
          </w:p>
        </w:tc>
      </w:tr>
      <w:tr w:rsidR="003B71CB" w:rsidRPr="003B71CB" w14:paraId="027880F7" w14:textId="77777777" w:rsidTr="00110A3B">
        <w:trPr>
          <w:jc w:val="center"/>
        </w:trPr>
        <w:tc>
          <w:tcPr>
            <w:tcW w:w="1838" w:type="dxa"/>
            <w:shd w:val="clear" w:color="auto" w:fill="E7E6E6" w:themeFill="background2"/>
          </w:tcPr>
          <w:p w14:paraId="2239208A"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2022. </w:t>
            </w:r>
          </w:p>
        </w:tc>
        <w:tc>
          <w:tcPr>
            <w:tcW w:w="2835" w:type="dxa"/>
          </w:tcPr>
          <w:p w14:paraId="04A211A6"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w:t>
            </w:r>
          </w:p>
        </w:tc>
        <w:tc>
          <w:tcPr>
            <w:tcW w:w="2835" w:type="dxa"/>
          </w:tcPr>
          <w:p w14:paraId="588BB3AB"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676,09</w:t>
            </w:r>
          </w:p>
        </w:tc>
      </w:tr>
      <w:tr w:rsidR="003B71CB" w:rsidRPr="003B71CB" w14:paraId="4DCB09D5" w14:textId="77777777" w:rsidTr="00110A3B">
        <w:trPr>
          <w:jc w:val="center"/>
        </w:trPr>
        <w:tc>
          <w:tcPr>
            <w:tcW w:w="1838" w:type="dxa"/>
            <w:shd w:val="clear" w:color="auto" w:fill="E7E6E6" w:themeFill="background2"/>
          </w:tcPr>
          <w:p w14:paraId="63F82F0A"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2023.</w:t>
            </w:r>
          </w:p>
        </w:tc>
        <w:tc>
          <w:tcPr>
            <w:tcW w:w="2835" w:type="dxa"/>
          </w:tcPr>
          <w:p w14:paraId="43316C06"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 xml:space="preserve">30.723 </w:t>
            </w:r>
          </w:p>
        </w:tc>
        <w:tc>
          <w:tcPr>
            <w:tcW w:w="2835" w:type="dxa"/>
          </w:tcPr>
          <w:p w14:paraId="5A0A0768"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 xml:space="preserve">376,00 </w:t>
            </w:r>
          </w:p>
        </w:tc>
      </w:tr>
    </w:tbl>
    <w:p w14:paraId="0144FD2F" w14:textId="77777777" w:rsidR="00A11B1D" w:rsidRPr="003B71CB" w:rsidRDefault="00A11B1D" w:rsidP="00A11B1D">
      <w:pPr>
        <w:spacing w:after="300"/>
        <w:jc w:val="center"/>
        <w:rPr>
          <w:rFonts w:ascii="Times New Roman" w:hAnsi="Times New Roman" w:cs="Times New Roman"/>
          <w:i/>
          <w:sz w:val="20"/>
          <w:szCs w:val="20"/>
        </w:rPr>
      </w:pPr>
      <w:bookmarkStart w:id="17" w:name="_Toc87634443"/>
      <w:r w:rsidRPr="003B71CB">
        <w:rPr>
          <w:rFonts w:ascii="Times New Roman" w:hAnsi="Times New Roman" w:cs="Times New Roman"/>
          <w:i/>
          <w:sz w:val="20"/>
          <w:szCs w:val="20"/>
        </w:rPr>
        <w:t>Izvor: CENTAR KOMPETENCIJA – HRANA I BIOEKONOMIJA d.o.o.</w:t>
      </w:r>
    </w:p>
    <w:p w14:paraId="4EB1AE85" w14:textId="77777777" w:rsidR="00A11B1D" w:rsidRPr="003B71CB" w:rsidRDefault="00A11B1D" w:rsidP="00A11B1D">
      <w:pPr>
        <w:spacing w:after="0"/>
        <w:jc w:val="both"/>
        <w:rPr>
          <w:rFonts w:ascii="Times New Roman" w:eastAsia="Times New Roman" w:hAnsi="Times New Roman" w:cs="Times New Roman"/>
          <w:b/>
          <w:sz w:val="24"/>
          <w:szCs w:val="24"/>
        </w:rPr>
      </w:pPr>
      <w:bookmarkStart w:id="18" w:name="_Hlk151034480"/>
      <w:bookmarkEnd w:id="14"/>
      <w:r w:rsidRPr="003B71CB">
        <w:rPr>
          <w:rFonts w:ascii="Times New Roman" w:eastAsia="Times New Roman" w:hAnsi="Times New Roman" w:cs="Times New Roman"/>
          <w:b/>
          <w:sz w:val="24"/>
          <w:szCs w:val="24"/>
        </w:rPr>
        <w:t xml:space="preserve">VINKOVAČKI VODOVOD I KANALIZACIJA </w:t>
      </w:r>
      <w:bookmarkEnd w:id="18"/>
      <w:r w:rsidRPr="003B71CB">
        <w:rPr>
          <w:rFonts w:ascii="Times New Roman" w:eastAsia="Times New Roman" w:hAnsi="Times New Roman" w:cs="Times New Roman"/>
          <w:b/>
          <w:sz w:val="24"/>
          <w:szCs w:val="24"/>
        </w:rPr>
        <w:t>d.o.o. Vinkovci</w:t>
      </w:r>
    </w:p>
    <w:p w14:paraId="1180F1DF" w14:textId="77777777" w:rsidR="00A11B1D" w:rsidRPr="003B71CB" w:rsidRDefault="00A11B1D" w:rsidP="00A11B1D">
      <w:pPr>
        <w:spacing w:after="0"/>
        <w:jc w:val="both"/>
        <w:rPr>
          <w:rFonts w:ascii="Times New Roman" w:eastAsia="Times New Roman" w:hAnsi="Times New Roman" w:cs="Times New Roman"/>
          <w:sz w:val="24"/>
          <w:szCs w:val="24"/>
        </w:rPr>
      </w:pPr>
    </w:p>
    <w:p w14:paraId="1ACBB6E1"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Opći podaci:</w:t>
      </w:r>
      <w:r w:rsidRPr="003B71CB">
        <w:rPr>
          <w:rStyle w:val="Referencafusnote"/>
          <w:rFonts w:ascii="Times New Roman" w:eastAsia="Times New Roman" w:hAnsi="Times New Roman" w:cs="Times New Roman"/>
          <w:b/>
          <w:sz w:val="24"/>
          <w:szCs w:val="24"/>
        </w:rPr>
        <w:t xml:space="preserve"> </w:t>
      </w:r>
      <w:r w:rsidRPr="003B71CB">
        <w:rPr>
          <w:rStyle w:val="Referencafusnote"/>
          <w:rFonts w:ascii="Times New Roman" w:eastAsia="Times New Roman" w:hAnsi="Times New Roman" w:cs="Times New Roman"/>
          <w:b/>
          <w:sz w:val="24"/>
          <w:szCs w:val="24"/>
        </w:rPr>
        <w:footnoteReference w:id="6"/>
      </w:r>
    </w:p>
    <w:p w14:paraId="1433986D"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Adresa: Dragutina Žanića – </w:t>
      </w:r>
      <w:proofErr w:type="spellStart"/>
      <w:r w:rsidRPr="003B71CB">
        <w:rPr>
          <w:rFonts w:ascii="Times New Roman" w:hAnsi="Times New Roman" w:cs="Times New Roman"/>
          <w:sz w:val="24"/>
          <w:szCs w:val="24"/>
        </w:rPr>
        <w:t>karle</w:t>
      </w:r>
      <w:proofErr w:type="spellEnd"/>
      <w:r w:rsidRPr="003B71CB">
        <w:rPr>
          <w:rFonts w:ascii="Times New Roman" w:hAnsi="Times New Roman" w:cs="Times New Roman"/>
          <w:sz w:val="24"/>
          <w:szCs w:val="24"/>
        </w:rPr>
        <w:t xml:space="preserve"> 47A, 32100 Vinkovci</w:t>
      </w:r>
    </w:p>
    <w:p w14:paraId="1A6B5A67"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Djelatnost: 3600</w:t>
      </w:r>
    </w:p>
    <w:p w14:paraId="2377DBDD"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OIB: 30638414709</w:t>
      </w:r>
    </w:p>
    <w:p w14:paraId="483A7AD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MBS: 030038269</w:t>
      </w:r>
    </w:p>
    <w:p w14:paraId="06873D83"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 xml:space="preserve">Tvrtka VINKOVAČKI VODOVOD I KANALIZACIJA društvo s ograničenom </w:t>
      </w:r>
      <w:proofErr w:type="spellStart"/>
      <w:r w:rsidRPr="003B71CB">
        <w:rPr>
          <w:rFonts w:ascii="Times New Roman" w:hAnsi="Times New Roman" w:cs="Times New Roman"/>
          <w:b/>
          <w:i/>
          <w:sz w:val="24"/>
          <w:szCs w:val="24"/>
        </w:rPr>
        <w:t>odgvornošću</w:t>
      </w:r>
      <w:proofErr w:type="spellEnd"/>
      <w:r w:rsidRPr="003B71CB">
        <w:rPr>
          <w:rFonts w:ascii="Times New Roman" w:hAnsi="Times New Roman" w:cs="Times New Roman"/>
          <w:b/>
          <w:i/>
          <w:sz w:val="24"/>
          <w:szCs w:val="24"/>
        </w:rPr>
        <w:t xml:space="preserve"> ima za predmet poslovanja:</w:t>
      </w:r>
      <w:r w:rsidRPr="003B71CB">
        <w:rPr>
          <w:rStyle w:val="Referencafusnote"/>
          <w:rFonts w:ascii="Times New Roman" w:hAnsi="Times New Roman" w:cs="Times New Roman"/>
          <w:b/>
          <w:i/>
          <w:sz w:val="24"/>
          <w:szCs w:val="24"/>
        </w:rPr>
        <w:footnoteReference w:id="7"/>
      </w:r>
    </w:p>
    <w:p w14:paraId="0D4F6EEF" w14:textId="77777777" w:rsidR="00A11B1D" w:rsidRPr="003B71CB" w:rsidRDefault="00A11B1D" w:rsidP="00A11B1D">
      <w:pPr>
        <w:pStyle w:val="Odlomakpopisa"/>
        <w:spacing w:after="0"/>
        <w:ind w:left="567"/>
        <w:rPr>
          <w:rFonts w:ascii="Times New Roman" w:hAnsi="Times New Roman" w:cs="Times New Roman"/>
          <w:sz w:val="24"/>
          <w:szCs w:val="24"/>
        </w:rPr>
      </w:pPr>
      <w:r w:rsidRPr="003B71CB">
        <w:rPr>
          <w:rFonts w:ascii="Times New Roman" w:hAnsi="Times New Roman" w:cs="Times New Roman"/>
          <w:sz w:val="24"/>
          <w:szCs w:val="24"/>
        </w:rPr>
        <w:t>* Djelatnost javne vodoopskrbe</w:t>
      </w:r>
    </w:p>
    <w:p w14:paraId="3B5F7DF9" w14:textId="77777777" w:rsidR="00A11B1D" w:rsidRPr="003B71CB" w:rsidRDefault="00A11B1D" w:rsidP="00A11B1D">
      <w:pPr>
        <w:pStyle w:val="Odlomakpopisa"/>
        <w:spacing w:after="0"/>
        <w:ind w:left="567"/>
        <w:rPr>
          <w:rFonts w:ascii="Times New Roman" w:hAnsi="Times New Roman" w:cs="Times New Roman"/>
          <w:sz w:val="24"/>
          <w:szCs w:val="24"/>
        </w:rPr>
      </w:pPr>
      <w:r w:rsidRPr="003B71CB">
        <w:rPr>
          <w:rFonts w:ascii="Times New Roman" w:hAnsi="Times New Roman" w:cs="Times New Roman"/>
          <w:sz w:val="24"/>
          <w:szCs w:val="24"/>
        </w:rPr>
        <w:t>* Djelatnost javne odvodnje</w:t>
      </w:r>
    </w:p>
    <w:p w14:paraId="5970874E" w14:textId="77777777" w:rsidR="00A11B1D" w:rsidRPr="003B71CB" w:rsidRDefault="00A11B1D" w:rsidP="00A11B1D">
      <w:pPr>
        <w:pStyle w:val="Odlomakpopisa"/>
        <w:spacing w:after="0"/>
        <w:ind w:left="567"/>
        <w:rPr>
          <w:rFonts w:ascii="Times New Roman" w:hAnsi="Times New Roman" w:cs="Times New Roman"/>
          <w:sz w:val="24"/>
          <w:szCs w:val="24"/>
        </w:rPr>
      </w:pPr>
      <w:r w:rsidRPr="003B71CB">
        <w:rPr>
          <w:rFonts w:ascii="Times New Roman" w:hAnsi="Times New Roman" w:cs="Times New Roman"/>
          <w:sz w:val="24"/>
          <w:szCs w:val="24"/>
        </w:rPr>
        <w:t>* Djelatnost ispitivanja zdravstvene ispravnosti vode za piće za vlastite potrebe</w:t>
      </w:r>
    </w:p>
    <w:p w14:paraId="4D03B0F9" w14:textId="77777777" w:rsidR="00A11B1D" w:rsidRPr="003B71CB" w:rsidRDefault="00A11B1D" w:rsidP="00A11B1D">
      <w:pPr>
        <w:pStyle w:val="Odlomakpopisa"/>
        <w:spacing w:after="0"/>
        <w:ind w:left="567"/>
        <w:rPr>
          <w:rFonts w:ascii="Times New Roman" w:hAnsi="Times New Roman" w:cs="Times New Roman"/>
          <w:sz w:val="24"/>
          <w:szCs w:val="24"/>
        </w:rPr>
      </w:pPr>
      <w:r w:rsidRPr="003B71CB">
        <w:rPr>
          <w:rFonts w:ascii="Times New Roman" w:hAnsi="Times New Roman" w:cs="Times New Roman"/>
          <w:sz w:val="24"/>
          <w:szCs w:val="24"/>
        </w:rPr>
        <w:t>* Izvođenje priključaka za komunalne vodne građevine</w:t>
      </w:r>
    </w:p>
    <w:p w14:paraId="21A9210B" w14:textId="77777777" w:rsidR="00A11B1D" w:rsidRPr="003B71CB" w:rsidRDefault="00A11B1D" w:rsidP="00A11B1D">
      <w:pPr>
        <w:spacing w:after="0"/>
        <w:ind w:firstLine="567"/>
        <w:jc w:val="both"/>
        <w:rPr>
          <w:rFonts w:ascii="Times New Roman" w:hAnsi="Times New Roman" w:cs="Times New Roman"/>
          <w:b/>
          <w:i/>
          <w:sz w:val="24"/>
          <w:szCs w:val="24"/>
        </w:rPr>
      </w:pPr>
    </w:p>
    <w:p w14:paraId="70655BA4"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Osnivači/članovi društva su:</w:t>
      </w:r>
      <w:r w:rsidRPr="003B71CB">
        <w:rPr>
          <w:rStyle w:val="Referencafusnote"/>
          <w:rFonts w:ascii="Times New Roman" w:hAnsi="Times New Roman" w:cs="Times New Roman"/>
          <w:b/>
          <w:i/>
          <w:sz w:val="24"/>
          <w:szCs w:val="24"/>
        </w:rPr>
        <w:footnoteReference w:id="8"/>
      </w:r>
    </w:p>
    <w:p w14:paraId="7B7988B4"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GRAD VINKOVCI, OIB: 67648791479, Vinkovci, Bana Josipa Jelačića 1</w:t>
      </w:r>
    </w:p>
    <w:p w14:paraId="007E516A"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lastRenderedPageBreak/>
        <w:t>- član društva</w:t>
      </w:r>
    </w:p>
    <w:p w14:paraId="0905F1E7"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IVANKOVO, OIB: 20225440050, Ivankovo, Bošnjaci 6</w:t>
      </w:r>
    </w:p>
    <w:p w14:paraId="441DECB5"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4B0EAD2A"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NUŠTAR, OIB: 12052530548, Nuštar, Trg Dr. Franje Tuđmana 1</w:t>
      </w:r>
    </w:p>
    <w:p w14:paraId="0D15F87B"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1EEA4075"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STARI MIKANOVCI, OIB: 27898322224, Stari </w:t>
      </w:r>
      <w:proofErr w:type="spellStart"/>
      <w:r w:rsidRPr="003B71CB">
        <w:rPr>
          <w:rFonts w:ascii="Times New Roman" w:eastAsiaTheme="minorHAnsi" w:hAnsi="Times New Roman" w:cs="Times New Roman"/>
          <w:sz w:val="24"/>
          <w:szCs w:val="24"/>
          <w:lang w:eastAsia="en-US"/>
        </w:rPr>
        <w:t>Mikanovci</w:t>
      </w:r>
      <w:proofErr w:type="spellEnd"/>
      <w:r w:rsidRPr="003B71CB">
        <w:rPr>
          <w:rFonts w:ascii="Times New Roman" w:eastAsiaTheme="minorHAnsi" w:hAnsi="Times New Roman" w:cs="Times New Roman"/>
          <w:sz w:val="24"/>
          <w:szCs w:val="24"/>
          <w:lang w:eastAsia="en-US"/>
        </w:rPr>
        <w:t>, Školska 1 - član društva</w:t>
      </w:r>
    </w:p>
    <w:p w14:paraId="1BB77DB5"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GRAD OTOK, OIB: 70233583656, Otok, Vladimira Nazora 1//1</w:t>
      </w:r>
    </w:p>
    <w:p w14:paraId="695E3AE1"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5F05B76F"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STARI JANKOVCI, OIB: 18192238850, Stari </w:t>
      </w:r>
      <w:proofErr w:type="spellStart"/>
      <w:r w:rsidRPr="003B71CB">
        <w:rPr>
          <w:rFonts w:ascii="Times New Roman" w:eastAsiaTheme="minorHAnsi" w:hAnsi="Times New Roman" w:cs="Times New Roman"/>
          <w:sz w:val="24"/>
          <w:szCs w:val="24"/>
          <w:lang w:eastAsia="en-US"/>
        </w:rPr>
        <w:t>Jankovci</w:t>
      </w:r>
      <w:proofErr w:type="spellEnd"/>
      <w:r w:rsidRPr="003B71CB">
        <w:rPr>
          <w:rFonts w:ascii="Times New Roman" w:eastAsiaTheme="minorHAnsi" w:hAnsi="Times New Roman" w:cs="Times New Roman"/>
          <w:sz w:val="24"/>
          <w:szCs w:val="24"/>
          <w:lang w:eastAsia="en-US"/>
        </w:rPr>
        <w:t>, Dr. Franje Tuđmana 13</w:t>
      </w:r>
    </w:p>
    <w:p w14:paraId="795AF42A"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3155DD1B"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ANDRIJAŠEVCI, OIB: 47372067408, </w:t>
      </w:r>
      <w:proofErr w:type="spellStart"/>
      <w:r w:rsidRPr="003B71CB">
        <w:rPr>
          <w:rFonts w:ascii="Times New Roman" w:eastAsiaTheme="minorHAnsi" w:hAnsi="Times New Roman" w:cs="Times New Roman"/>
          <w:sz w:val="24"/>
          <w:szCs w:val="24"/>
          <w:lang w:eastAsia="en-US"/>
        </w:rPr>
        <w:t>Rokovci</w:t>
      </w:r>
      <w:proofErr w:type="spellEnd"/>
      <w:r w:rsidRPr="003B71CB">
        <w:rPr>
          <w:rFonts w:ascii="Times New Roman" w:eastAsiaTheme="minorHAnsi" w:hAnsi="Times New Roman" w:cs="Times New Roman"/>
          <w:sz w:val="24"/>
          <w:szCs w:val="24"/>
          <w:lang w:eastAsia="en-US"/>
        </w:rPr>
        <w:t>, Vinkovačka 6</w:t>
      </w:r>
    </w:p>
    <w:p w14:paraId="46101360"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71C4170C"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GRADIŠTE, OIB: 30153586831, Gradište, Trg hrvatskih velikana 5</w:t>
      </w:r>
    </w:p>
    <w:p w14:paraId="0AB52B03"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633FCB1C"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NIJEMCI, OIB: 09985036533, Nijemci, Trg Kralja Tomislava 6</w:t>
      </w:r>
    </w:p>
    <w:p w14:paraId="215FD3C8"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744C54A1"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TOVARNIK, OIB: 38906942564, Tovarnik, Antuna Gustava Matoša 2</w:t>
      </w:r>
    </w:p>
    <w:p w14:paraId="2F578E70"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4D003288"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JARMINA, OIB: 14503583078, </w:t>
      </w:r>
      <w:proofErr w:type="spellStart"/>
      <w:r w:rsidRPr="003B71CB">
        <w:rPr>
          <w:rFonts w:ascii="Times New Roman" w:eastAsiaTheme="minorHAnsi" w:hAnsi="Times New Roman" w:cs="Times New Roman"/>
          <w:sz w:val="24"/>
          <w:szCs w:val="24"/>
          <w:lang w:eastAsia="en-US"/>
        </w:rPr>
        <w:t>Jarmina</w:t>
      </w:r>
      <w:proofErr w:type="spellEnd"/>
      <w:r w:rsidRPr="003B71CB">
        <w:rPr>
          <w:rFonts w:ascii="Times New Roman" w:eastAsiaTheme="minorHAnsi" w:hAnsi="Times New Roman" w:cs="Times New Roman"/>
          <w:sz w:val="24"/>
          <w:szCs w:val="24"/>
          <w:lang w:eastAsia="en-US"/>
        </w:rPr>
        <w:t>, Vladimira Nazora 2</w:t>
      </w:r>
    </w:p>
    <w:p w14:paraId="1B9F6F10"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4E74829E"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TORDINCI, OIB: 54944238149, Tordinci, Trg hrvatskih žrtava 9</w:t>
      </w:r>
    </w:p>
    <w:p w14:paraId="66C3BE03"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7E5D7864"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PRIVLAKA, OIB: 73133958808, Privlaka, </w:t>
      </w:r>
      <w:proofErr w:type="spellStart"/>
      <w:r w:rsidRPr="003B71CB">
        <w:rPr>
          <w:rFonts w:ascii="Times New Roman" w:eastAsiaTheme="minorHAnsi" w:hAnsi="Times New Roman" w:cs="Times New Roman"/>
          <w:sz w:val="24"/>
          <w:szCs w:val="24"/>
          <w:lang w:eastAsia="en-US"/>
        </w:rPr>
        <w:t>Faličevci</w:t>
      </w:r>
      <w:proofErr w:type="spellEnd"/>
      <w:r w:rsidRPr="003B71CB">
        <w:rPr>
          <w:rFonts w:ascii="Times New Roman" w:eastAsiaTheme="minorHAnsi" w:hAnsi="Times New Roman" w:cs="Times New Roman"/>
          <w:sz w:val="24"/>
          <w:szCs w:val="24"/>
          <w:lang w:eastAsia="en-US"/>
        </w:rPr>
        <w:t xml:space="preserve"> 7</w:t>
      </w:r>
    </w:p>
    <w:p w14:paraId="62E08578"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5A6D3139"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VOĐINCI, OIB: 48324542898, </w:t>
      </w:r>
      <w:proofErr w:type="spellStart"/>
      <w:r w:rsidRPr="003B71CB">
        <w:rPr>
          <w:rFonts w:ascii="Times New Roman" w:eastAsiaTheme="minorHAnsi" w:hAnsi="Times New Roman" w:cs="Times New Roman"/>
          <w:sz w:val="24"/>
          <w:szCs w:val="24"/>
          <w:lang w:eastAsia="en-US"/>
        </w:rPr>
        <w:t>Vođinci</w:t>
      </w:r>
      <w:proofErr w:type="spellEnd"/>
      <w:r w:rsidRPr="003B71CB">
        <w:rPr>
          <w:rFonts w:ascii="Times New Roman" w:eastAsiaTheme="minorHAnsi" w:hAnsi="Times New Roman" w:cs="Times New Roman"/>
          <w:sz w:val="24"/>
          <w:szCs w:val="24"/>
          <w:lang w:eastAsia="en-US"/>
        </w:rPr>
        <w:t>, J.J. Strossmayera 198</w:t>
      </w:r>
    </w:p>
    <w:p w14:paraId="2A062F60"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4A543D48"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xml:space="preserve">OPĆINA MARKUŠICA, OIB: 28837274589, </w:t>
      </w:r>
      <w:proofErr w:type="spellStart"/>
      <w:r w:rsidRPr="003B71CB">
        <w:rPr>
          <w:rFonts w:ascii="Times New Roman" w:eastAsiaTheme="minorHAnsi" w:hAnsi="Times New Roman" w:cs="Times New Roman"/>
          <w:sz w:val="24"/>
          <w:szCs w:val="24"/>
          <w:lang w:eastAsia="en-US"/>
        </w:rPr>
        <w:t>Markušica</w:t>
      </w:r>
      <w:proofErr w:type="spellEnd"/>
      <w:r w:rsidRPr="003B71CB">
        <w:rPr>
          <w:rFonts w:ascii="Times New Roman" w:eastAsiaTheme="minorHAnsi" w:hAnsi="Times New Roman" w:cs="Times New Roman"/>
          <w:sz w:val="24"/>
          <w:szCs w:val="24"/>
          <w:lang w:eastAsia="en-US"/>
        </w:rPr>
        <w:t>, V. Karadžića 3</w:t>
      </w:r>
    </w:p>
    <w:p w14:paraId="1CBFD0F8"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05C07D75"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CERNA, OIB: 14013350842, Cerna, Šetalište dr. F. Tuđmana 2</w:t>
      </w:r>
    </w:p>
    <w:p w14:paraId="4499B04B" w14:textId="77777777" w:rsidR="00A11B1D" w:rsidRPr="003B71CB" w:rsidRDefault="00A11B1D" w:rsidP="00A11B1D">
      <w:p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570D0F53" w14:textId="77777777" w:rsidR="00A11B1D" w:rsidRPr="003B71CB" w:rsidRDefault="00A11B1D" w:rsidP="00A11B1D">
      <w:pPr>
        <w:numPr>
          <w:ilvl w:val="0"/>
          <w:numId w:val="22"/>
        </w:numPr>
        <w:ind w:left="993"/>
        <w:contextualSpacing/>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OPĆINA BABINA GREDA, OIB: 45800936748, Babina Greda, Vladimira Nazora 3</w:t>
      </w:r>
    </w:p>
    <w:p w14:paraId="2B11DA71" w14:textId="77777777" w:rsidR="00A11B1D" w:rsidRPr="003B71CB" w:rsidRDefault="00A11B1D" w:rsidP="00A11B1D">
      <w:pPr>
        <w:spacing w:after="300"/>
        <w:ind w:left="992"/>
        <w:jc w:val="both"/>
        <w:rPr>
          <w:rFonts w:ascii="Times New Roman" w:eastAsiaTheme="minorHAnsi" w:hAnsi="Times New Roman" w:cs="Times New Roman"/>
          <w:sz w:val="24"/>
          <w:szCs w:val="24"/>
          <w:lang w:eastAsia="en-US"/>
        </w:rPr>
      </w:pPr>
      <w:r w:rsidRPr="003B71CB">
        <w:rPr>
          <w:rFonts w:ascii="Times New Roman" w:eastAsiaTheme="minorHAnsi" w:hAnsi="Times New Roman" w:cs="Times New Roman"/>
          <w:sz w:val="24"/>
          <w:szCs w:val="24"/>
          <w:lang w:eastAsia="en-US"/>
        </w:rPr>
        <w:t>- član društva</w:t>
      </w:r>
    </w:p>
    <w:p w14:paraId="66F5DB1E"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Osnivački akt:</w:t>
      </w:r>
      <w:r w:rsidRPr="003B71CB">
        <w:rPr>
          <w:rStyle w:val="Referencafusnote"/>
          <w:rFonts w:ascii="Times New Roman" w:hAnsi="Times New Roman" w:cs="Times New Roman"/>
          <w:b/>
          <w:i/>
          <w:sz w:val="24"/>
          <w:szCs w:val="24"/>
        </w:rPr>
        <w:footnoteReference w:id="9"/>
      </w:r>
    </w:p>
    <w:p w14:paraId="00E4055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Društveni ugovor o preoblikovanju Javnog poduzeća Vinkovački vodovod i kanalizacija u d.o.o. i usklađenju općih akata i temeljnog kapitala sa ZTD od prosinca 1995.</w:t>
      </w:r>
    </w:p>
    <w:p w14:paraId="46AD7C40"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o izmjeni Društvenog ugovora od 27.lipnja 2002. godine u svezi promjene odredbi o članovima uprave i Nadzornog odbora.</w:t>
      </w:r>
    </w:p>
    <w:p w14:paraId="08846C16"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Odluka o izmjeni Društvenog ugovora od 05. lipnja 2003. godine u svezi smanjenja temeljnog kapitala i promjeni odredbi Društvenog ugovora.</w:t>
      </w:r>
    </w:p>
    <w:p w14:paraId="5B3335D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o izmjeni Društvenog ugovora od 10.svibnja 2004. godine</w:t>
      </w:r>
    </w:p>
    <w:p w14:paraId="56A5A5F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o izmjeni Društvenog ugovora od 20. studenog 2003. godine u svezi povećanja temeljnog kapitala i promjene odredbi Društvenog ugovora.</w:t>
      </w:r>
    </w:p>
    <w:p w14:paraId="2BDCD04B"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06. veljače 2007. godine o izmjenama i dopunama temeljnog akta društva - Društvenog ugovora o preoblikovanju javnog poduzeća Vinkovački vodovod i kanalizacija Vinkovci u d.o.o. i usklađenju općih akata i temeljnog kapitala sa Zakonom o trgovačkim društvima vrši se izmjena članak 7. vezano za upis promjene predmeta poslovanja, članka 8. i članka 9. vezano za upis povećanja temeljnog kapitala društva.</w:t>
      </w:r>
    </w:p>
    <w:p w14:paraId="512FA5BC"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od 14. svibnja 2007. godine o izmjenama i dopunama temeljnog akta društva - Društvenog ugovora o preoblikovanju javnog poduzeća Vinkovački vodovod i kanalizacija Vinkovci u d.o.o. i usklađenju općih akata i temeljnog kapitala sa Zakonom o trgovačkim društvima vrši se izmjena članka 9. vezano za utvrđenje glede veličine preuzetih temeljnih uloga članova društva.</w:t>
      </w:r>
    </w:p>
    <w:p w14:paraId="2BF60AFE"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od 17. prosinca 2007. godine o izmjenama i dopunama temeljnog akta Društva - Društvenog ugovora o preoblikovanju javnog poduzeća Vinkovački vodovod i kanalizacija Vinkovci u d.o.o. i usklađenju općih akata i temeljnog kapitala sa ZTD vrši se izmjena članka 9. vezano za utvrđenje glede veličine preuzetih temeljnih uloga članova Društva.</w:t>
      </w:r>
    </w:p>
    <w:p w14:paraId="1910891E"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od 04. srpnja 2008. godine o izmjeni temeljnog akta Društva - Društvenog ugovora o preoblikovanju javnog poduzeća Vinkovački vodovod i kanalizacija Vinkovci u d.o.o. i usklađenju općih akata i temeljnog kapitala sa ZTD vrši se izmjena članka 7. vezano za promjenu predmeta poslovanja, članka 8. i članka 9. vezano za povećanje temeljnog kapitala Društva.</w:t>
      </w:r>
    </w:p>
    <w:p w14:paraId="2A690B62"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od 30. listopada 2008. godine o izmjeni temeljnog akta Društva - Društvenog ugovora o preoblikovanju javnog poduzeća Vinkovački vodovod i kanalizacija Vinkovci u d.o.o. i usklađenju općih akata i temeljnog kapitala sa ZTD vrši se izmjena članka 7. vezano za promjenu predmeta poslovanja.</w:t>
      </w:r>
    </w:p>
    <w:p w14:paraId="1AE66D05"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od 02.srpnja 2009.godine o izmjeni temeljnog akta Društva - Društvenog ugovora o preoblikovanju javnog poduzeća Vinkovački vodovod i kanalizacija Vinkovci u d.o.o. i usklađenju općih akata i temeljnog kapitala sa ZTD vrši se izmjena članka 8. i članka 9. vezano za povećanje temeljnog kapitala Društva.</w:t>
      </w:r>
    </w:p>
    <w:p w14:paraId="14F1180F"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od 15. rujna 2010. godine o izmjeni temeljnog akta Društva - Društvenog ugovora o preoblikovanju javnog poduzeća Vinkovački vodovod i kanalizacija Vinkovci u d.o.o. i usklađenju općih akata i temeljnog kapitala sa ZTD vrši se izmjena članka 8. i članka 9. vezano za smanjenje temeljnog kapitala Društva.</w:t>
      </w:r>
    </w:p>
    <w:p w14:paraId="0034B69E"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Odlukom Skupštine od 29. travnja 2011. godine o izmjeni temeljnog akta Društva - Društvenog ugovora o preoblikovanju javnog poduzeća Vinkovački vodovod i kanalizacija Vinkovci u d.o.o. i usklađenju općih akata i temeljnog kapitala sa ZTD </w:t>
      </w:r>
      <w:proofErr w:type="spellStart"/>
      <w:r w:rsidRPr="003B71CB">
        <w:rPr>
          <w:rFonts w:ascii="Times New Roman" w:hAnsi="Times New Roman" w:cs="Times New Roman"/>
          <w:sz w:val="24"/>
          <w:szCs w:val="24"/>
        </w:rPr>
        <w:t>vše</w:t>
      </w:r>
      <w:proofErr w:type="spellEnd"/>
      <w:r w:rsidRPr="003B71CB">
        <w:rPr>
          <w:rFonts w:ascii="Times New Roman" w:hAnsi="Times New Roman" w:cs="Times New Roman"/>
          <w:sz w:val="24"/>
          <w:szCs w:val="24"/>
        </w:rPr>
        <w:t xml:space="preserve"> se izmjena članka 39. radi promjene odredbi o pravu glasa u Skupštini.</w:t>
      </w:r>
    </w:p>
    <w:p w14:paraId="014E839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 xml:space="preserve">Odlukom skupštine Društva od 15. srpnja 2011. godine o </w:t>
      </w:r>
      <w:proofErr w:type="spellStart"/>
      <w:r w:rsidRPr="003B71CB">
        <w:rPr>
          <w:rFonts w:ascii="Times New Roman" w:hAnsi="Times New Roman" w:cs="Times New Roman"/>
          <w:sz w:val="24"/>
          <w:szCs w:val="24"/>
        </w:rPr>
        <w:t>izmeni</w:t>
      </w:r>
      <w:proofErr w:type="spellEnd"/>
      <w:r w:rsidRPr="003B71CB">
        <w:rPr>
          <w:rFonts w:ascii="Times New Roman" w:hAnsi="Times New Roman" w:cs="Times New Roman"/>
          <w:sz w:val="24"/>
          <w:szCs w:val="24"/>
        </w:rPr>
        <w:t xml:space="preserve"> temeljnog akta Društva - Društvenog ugovora o preoblikovanju javnog poduzeća Vinkovački vodovod i kanalizacija d.o.o. i usklađenju općih akata i temeljnog kapitala sa ZTD vrši se izmjena članka 8. radi povećanja temeljnog kapitala društva i članka 9 radi promjene odredbi o poslovnim udjelima članova.</w:t>
      </w:r>
    </w:p>
    <w:p w14:paraId="3C1B40E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7. veljače 2013. godine, mijenja se članak 7. društvenog ugovora radi promjene predmeta poslovanja i članak 9. radi promjene članova društva i preuzetih poslovnih udjela članova.</w:t>
      </w:r>
    </w:p>
    <w:p w14:paraId="7C95A83B"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16. prosinca 2013. godine o izmjeni odredbi društvenog ugovora, mijenja se članak 7. društvenog ugovora radi promjene predmeta poslovanja, članak 8. radi povećanja temeljnog kapitala i članak 9. radi promjene članova društva i preuzetih poslovnih udjela članova.</w:t>
      </w:r>
    </w:p>
    <w:p w14:paraId="1463DB71"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15. prosinca 2015.godine o izmjeni odredbi društvenog ugovora, mijenja se članak 8.radi povećanja temeljnog kapitala i članak 9. radi promjene članova društva i preuzetih poslovnih udjela članova.</w:t>
      </w:r>
    </w:p>
    <w:p w14:paraId="55E64934"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04.03.2019. godine o izmjenama i dopunama Društvenog ugovora, mijenjaju se članci 23., 24., 26., 28., 30., 31., 32. radi izmjene odredbi o Upravi društva, članci 34., 35. st. 1., 39. radi izmjene odredbi o Skupštini društva i članci 42., 43. radi izmjene odredbi o Nadzornom odboru.</w:t>
      </w:r>
    </w:p>
    <w:p w14:paraId="7E9330D8" w14:textId="77777777" w:rsidR="00A11B1D" w:rsidRPr="003B71CB" w:rsidRDefault="00A11B1D" w:rsidP="00A11B1D">
      <w:pPr>
        <w:spacing w:after="0"/>
        <w:ind w:firstLine="567"/>
        <w:jc w:val="both"/>
        <w:rPr>
          <w:rFonts w:ascii="Times New Roman" w:hAnsi="Times New Roman" w:cs="Times New Roman"/>
          <w:b/>
          <w:i/>
          <w:sz w:val="24"/>
          <w:szCs w:val="24"/>
        </w:rPr>
      </w:pPr>
    </w:p>
    <w:p w14:paraId="6FC5D051"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b/>
          <w:i/>
          <w:sz w:val="24"/>
          <w:szCs w:val="24"/>
        </w:rPr>
        <w:t>Temeljni kapital:</w:t>
      </w:r>
      <w:r w:rsidRPr="003B71CB">
        <w:rPr>
          <w:rStyle w:val="Referencafusnote"/>
          <w:rFonts w:ascii="Times New Roman" w:hAnsi="Times New Roman" w:cs="Times New Roman"/>
          <w:b/>
          <w:i/>
          <w:sz w:val="24"/>
          <w:szCs w:val="24"/>
        </w:rPr>
        <w:footnoteReference w:id="10"/>
      </w:r>
      <w:r w:rsidRPr="003B71CB">
        <w:rPr>
          <w:rFonts w:ascii="Times New Roman" w:hAnsi="Times New Roman" w:cs="Times New Roman"/>
          <w:sz w:val="24"/>
          <w:szCs w:val="24"/>
        </w:rPr>
        <w:t xml:space="preserve"> </w:t>
      </w:r>
      <w:r w:rsidRPr="003B71CB">
        <w:rPr>
          <w:rFonts w:ascii="Times New Roman" w:hAnsi="Times New Roman" w:cs="Times New Roman"/>
          <w:sz w:val="24"/>
          <w:szCs w:val="24"/>
        </w:rPr>
        <w:tab/>
        <w:t>336.801.400,00 kuna / 44.701.227,69 euro (fiksni tečaj konverzije 7.53450)</w:t>
      </w:r>
    </w:p>
    <w:p w14:paraId="12D5AB64" w14:textId="77777777" w:rsidR="00A11B1D" w:rsidRPr="003B71CB" w:rsidRDefault="00A11B1D" w:rsidP="00A11B1D">
      <w:pPr>
        <w:spacing w:after="0"/>
        <w:ind w:firstLine="567"/>
        <w:jc w:val="both"/>
        <w:rPr>
          <w:rFonts w:ascii="Times New Roman" w:hAnsi="Times New Roman" w:cs="Times New Roman"/>
          <w:sz w:val="24"/>
          <w:szCs w:val="24"/>
        </w:rPr>
      </w:pPr>
    </w:p>
    <w:p w14:paraId="2A1CC776"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Napomena:</w:t>
      </w:r>
    </w:p>
    <w:p w14:paraId="2D1CD32F"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Iznos temeljnog kapitala informativno je prikazan u euru i ne utječe na prava i obveze društva niti članova društva. Društva su u obvezi temeljni kapital uskladiti sukladno Zakonu o izmjenama Zakona o trgovačkim društvima ("Narodne novine" broj 114/22.).</w:t>
      </w:r>
    </w:p>
    <w:p w14:paraId="45DE7955" w14:textId="77777777" w:rsidR="00A11B1D" w:rsidRPr="003B71CB" w:rsidRDefault="00A11B1D" w:rsidP="00A11B1D">
      <w:pPr>
        <w:spacing w:after="0"/>
        <w:ind w:firstLine="567"/>
        <w:jc w:val="both"/>
        <w:rPr>
          <w:rFonts w:ascii="Times New Roman" w:hAnsi="Times New Roman" w:cs="Times New Roman"/>
          <w:sz w:val="24"/>
          <w:szCs w:val="24"/>
        </w:rPr>
      </w:pPr>
    </w:p>
    <w:p w14:paraId="02E181C2" w14:textId="77777777" w:rsidR="00A11B1D" w:rsidRPr="003B71CB" w:rsidRDefault="00A11B1D" w:rsidP="00A11B1D">
      <w:pPr>
        <w:spacing w:after="0"/>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Promjene temeljnog kapitala:</w:t>
      </w:r>
      <w:r w:rsidRPr="003B71CB">
        <w:rPr>
          <w:rStyle w:val="Referencafusnote"/>
          <w:rFonts w:ascii="Times New Roman" w:hAnsi="Times New Roman" w:cs="Times New Roman"/>
          <w:b/>
          <w:i/>
          <w:sz w:val="24"/>
          <w:szCs w:val="24"/>
        </w:rPr>
        <w:footnoteReference w:id="11"/>
      </w:r>
    </w:p>
    <w:p w14:paraId="203B94B8" w14:textId="77777777" w:rsidR="00A11B1D" w:rsidRPr="003B71CB" w:rsidRDefault="00A11B1D" w:rsidP="00A11B1D">
      <w:pPr>
        <w:spacing w:after="0"/>
        <w:ind w:firstLine="567"/>
        <w:jc w:val="both"/>
        <w:rPr>
          <w:rFonts w:ascii="Times New Roman" w:hAnsi="Times New Roman" w:cs="Times New Roman"/>
          <w:b/>
          <w:i/>
          <w:sz w:val="24"/>
          <w:szCs w:val="24"/>
        </w:rPr>
      </w:pPr>
    </w:p>
    <w:p w14:paraId="28C514E3"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 nakani smanjenja temeljnog kapitala od 20.08.2002. godine društvo ima nakanu smanjenja temeljnog kapitala sa 181.764.400,00 kuna za iznos od 35.886.200,00 kuna, tako da bi nakon smanjenja temeljni kapital društva iznosio 145.878.200,00 kuna.</w:t>
      </w:r>
    </w:p>
    <w:p w14:paraId="2BBF223B"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 izmjeni Društvenog ugovora od 20. studenog 2003. godine povećan je temeljni kapital društva sa 145.878.200,00 kuna za iznos od 40.694.200,00 kuna unosom stvari i prava, tako da nakon povećanja temeljni kapital društva iznosi 186.572.400,00 kuna.</w:t>
      </w:r>
    </w:p>
    <w:p w14:paraId="5E90FC23"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Odlukom skupštine o izmjeni Društvenog ugovora od 06. veljače 2007. godine, povećava se temeljni kapital sa iznosa od 186.572.400,00 kuna za iznos od 89.541.600,00 kuna unosom </w:t>
      </w:r>
      <w:r w:rsidRPr="003B71CB">
        <w:rPr>
          <w:rFonts w:ascii="Times New Roman" w:hAnsi="Times New Roman" w:cs="Times New Roman"/>
          <w:sz w:val="24"/>
          <w:szCs w:val="24"/>
        </w:rPr>
        <w:lastRenderedPageBreak/>
        <w:t>iz sredstava društva, pretvorbom pričuva u temeljni kapital, tako da nakon povećanja, temeljni kapital društva iznosi 276.114.000,00 kuna.</w:t>
      </w:r>
    </w:p>
    <w:p w14:paraId="7B25A83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Odlukom o izmjeni temeljnog akta Društva od 04. srpnja 2008. godine temeljni kapital povećava se sa iznosa od 276.114.000,00 kn za iznos od 22.022.600,00 kn na iznos od 298.136.600,00 kn unosom stvari članova Društva i njihove gospodarske </w:t>
      </w:r>
      <w:proofErr w:type="spellStart"/>
      <w:r w:rsidRPr="003B71CB">
        <w:rPr>
          <w:rFonts w:ascii="Times New Roman" w:hAnsi="Times New Roman" w:cs="Times New Roman"/>
          <w:sz w:val="24"/>
          <w:szCs w:val="24"/>
        </w:rPr>
        <w:t>vrijenosti</w:t>
      </w:r>
      <w:proofErr w:type="spellEnd"/>
      <w:r w:rsidRPr="003B71CB">
        <w:rPr>
          <w:rFonts w:ascii="Times New Roman" w:hAnsi="Times New Roman" w:cs="Times New Roman"/>
          <w:sz w:val="24"/>
          <w:szCs w:val="24"/>
        </w:rPr>
        <w:t xml:space="preserve"> u novcu u temeljni kapital Društva.</w:t>
      </w:r>
    </w:p>
    <w:p w14:paraId="6EB386EB"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Odlukom o izmjeni temeljnog akta Društva od 02.srpnja 2009.godine temeljni kapital povećava se sa iznosa od 298.136.600,00 kn za iznos od 16.330.200,00 kn na iznos od 314.466.800,00 kn unosom stvari članova Društva i njihove </w:t>
      </w:r>
      <w:proofErr w:type="spellStart"/>
      <w:r w:rsidRPr="003B71CB">
        <w:rPr>
          <w:rFonts w:ascii="Times New Roman" w:hAnsi="Times New Roman" w:cs="Times New Roman"/>
          <w:sz w:val="24"/>
          <w:szCs w:val="24"/>
        </w:rPr>
        <w:t>gopodarske</w:t>
      </w:r>
      <w:proofErr w:type="spellEnd"/>
      <w:r w:rsidRPr="003B71CB">
        <w:rPr>
          <w:rFonts w:ascii="Times New Roman" w:hAnsi="Times New Roman" w:cs="Times New Roman"/>
          <w:sz w:val="24"/>
          <w:szCs w:val="24"/>
        </w:rPr>
        <w:t xml:space="preserve"> vrijednosti u novcu u temeljni kapital Društva.</w:t>
      </w:r>
    </w:p>
    <w:p w14:paraId="784BDB15"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15. rujna 2010. godine smanjen je temeljni kapital društva sa iznosa od 314.466.800,00 kn za iznos od 2.330.300,00 kn na iznos od 312.136.500,00 kn.</w:t>
      </w:r>
    </w:p>
    <w:p w14:paraId="11209C42"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15. srpnja 2011. godine temeljni kapital Društva povećava se sa iznosa od 312.136.500,00 kn za iznos od 1.942.500,00 kn na iznos od 314.079.000,00 kn, a povećanje temeljnog kapitala čine unosi novčanih sredstava od strane članova Društva, a sve prema revizorskom izvješću revizorske tvrtke VOZETIĆ d.o.o.</w:t>
      </w:r>
    </w:p>
    <w:p w14:paraId="2B174B8C"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16. prosinca 2013. godine temeljni kapital Društva povećava se sa iznosa od 314.079.000,00 kuna za iznos od 1.220.000,00 kuna na iznos od 315.299.000,00 kuna.</w:t>
      </w:r>
    </w:p>
    <w:p w14:paraId="37B9FCD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Povećanje temeljnog kapitala čini unos članskog uloga u stvarima novog člana društva OPĆINA MARKUŠICA.</w:t>
      </w:r>
    </w:p>
    <w:p w14:paraId="7525D324"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15.prosinca 2015.godine temeljni kapital Društva povećava se sa iznosa od 315.299.000,00 kuna za iznos od 21.502.400,00 kuna na iznos od 336.801.400,00 kuna.</w:t>
      </w:r>
    </w:p>
    <w:p w14:paraId="472202C4"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Povećanje temeljnog kapitala čini unos članskog uloga u stvarima člana društva GRAD VINKOVCI i novih članova društva OPĆINE CERNA i OPĆINE BABINA GREDA.</w:t>
      </w:r>
    </w:p>
    <w:p w14:paraId="7ED0E840"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Reviziju povećanja temeljnog kapitala društva provela je revizorska tvrtka VOZETIĆ d.o.o. Vinkovci, Jurja Dalmatinca 5/A.</w:t>
      </w:r>
    </w:p>
    <w:p w14:paraId="2F6AD14B" w14:textId="77777777" w:rsidR="00A11B1D" w:rsidRPr="003B71CB" w:rsidRDefault="00A11B1D" w:rsidP="00A11B1D">
      <w:pPr>
        <w:spacing w:after="0"/>
        <w:rPr>
          <w:rFonts w:ascii="Times New Roman" w:hAnsi="Times New Roman" w:cs="Times New Roman"/>
          <w:sz w:val="24"/>
          <w:szCs w:val="24"/>
        </w:rPr>
      </w:pPr>
    </w:p>
    <w:p w14:paraId="2FEBEF68" w14:textId="77777777" w:rsidR="00A11B1D" w:rsidRPr="003B71CB" w:rsidRDefault="00A11B1D" w:rsidP="00A11B1D">
      <w:pPr>
        <w:spacing w:after="0"/>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 xml:space="preserve">Statusne promjene: podjela </w:t>
      </w:r>
      <w:proofErr w:type="spellStart"/>
      <w:r w:rsidRPr="003B71CB">
        <w:rPr>
          <w:rFonts w:ascii="Times New Roman" w:hAnsi="Times New Roman" w:cs="Times New Roman"/>
          <w:b/>
          <w:i/>
          <w:sz w:val="24"/>
          <w:szCs w:val="24"/>
        </w:rPr>
        <w:t>subj</w:t>
      </w:r>
      <w:proofErr w:type="spellEnd"/>
      <w:r w:rsidRPr="003B71CB">
        <w:rPr>
          <w:rFonts w:ascii="Times New Roman" w:hAnsi="Times New Roman" w:cs="Times New Roman"/>
          <w:b/>
          <w:i/>
          <w:sz w:val="24"/>
          <w:szCs w:val="24"/>
        </w:rPr>
        <w:t xml:space="preserve">. upisa </w:t>
      </w:r>
      <w:proofErr w:type="spellStart"/>
      <w:r w:rsidRPr="003B71CB">
        <w:rPr>
          <w:rFonts w:ascii="Times New Roman" w:hAnsi="Times New Roman" w:cs="Times New Roman"/>
          <w:b/>
          <w:i/>
          <w:sz w:val="24"/>
          <w:szCs w:val="24"/>
        </w:rPr>
        <w:t>odvaj</w:t>
      </w:r>
      <w:proofErr w:type="spellEnd"/>
      <w:r w:rsidRPr="003B71CB">
        <w:rPr>
          <w:rFonts w:ascii="Times New Roman" w:hAnsi="Times New Roman" w:cs="Times New Roman"/>
          <w:b/>
          <w:i/>
          <w:sz w:val="24"/>
          <w:szCs w:val="24"/>
        </w:rPr>
        <w:t>. s osnivanjem</w:t>
      </w:r>
      <w:r w:rsidRPr="003B71CB">
        <w:rPr>
          <w:rStyle w:val="Referencafusnote"/>
          <w:rFonts w:ascii="Times New Roman" w:hAnsi="Times New Roman" w:cs="Times New Roman"/>
          <w:b/>
          <w:i/>
          <w:sz w:val="24"/>
          <w:szCs w:val="24"/>
        </w:rPr>
        <w:footnoteReference w:id="12"/>
      </w:r>
    </w:p>
    <w:p w14:paraId="094C355D" w14:textId="77777777" w:rsidR="00A11B1D" w:rsidRPr="003B71CB" w:rsidRDefault="00A11B1D" w:rsidP="00A11B1D">
      <w:pPr>
        <w:spacing w:after="0"/>
        <w:ind w:firstLine="567"/>
        <w:jc w:val="both"/>
        <w:rPr>
          <w:rFonts w:ascii="Times New Roman" w:hAnsi="Times New Roman" w:cs="Times New Roman"/>
          <w:sz w:val="24"/>
          <w:szCs w:val="24"/>
        </w:rPr>
      </w:pPr>
    </w:p>
    <w:p w14:paraId="4BA7D653"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15. rujna 2010. godine Društvo Vinkovački vodovod i kanalizacija društvo s ograničenom odgovornošću, Vinkovci, Dragutina Žanića-Karle 47/A, MBS 030038269, OIB 30638414709, u postupku odvajanja osniva novo Društvo GTG VINKOVCI d.o.o. za upravljanje grobljem i tržnicama na malo, proizvodnju, distribuciju i opskrbu toplinskom energijom, Vinkovci, Dragutina Žanića-Karle 47/a.</w:t>
      </w:r>
    </w:p>
    <w:p w14:paraId="00D60812" w14:textId="77777777" w:rsidR="00A11B1D" w:rsidRPr="003B71CB" w:rsidRDefault="00A11B1D" w:rsidP="00A11B1D">
      <w:pPr>
        <w:spacing w:after="0"/>
        <w:ind w:firstLine="567"/>
        <w:jc w:val="both"/>
        <w:rPr>
          <w:rFonts w:ascii="Times New Roman" w:hAnsi="Times New Roman" w:cs="Times New Roman"/>
          <w:sz w:val="24"/>
          <w:szCs w:val="24"/>
        </w:rPr>
      </w:pPr>
    </w:p>
    <w:p w14:paraId="2E004CD1" w14:textId="77777777" w:rsidR="00A11B1D" w:rsidRPr="003B71CB" w:rsidRDefault="00A11B1D" w:rsidP="00A11B1D">
      <w:pPr>
        <w:spacing w:after="0"/>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Ostali podaci:</w:t>
      </w:r>
    </w:p>
    <w:p w14:paraId="5C8FC332" w14:textId="77777777" w:rsidR="00A11B1D" w:rsidRPr="003B71CB" w:rsidRDefault="00A11B1D" w:rsidP="00A11B1D">
      <w:pPr>
        <w:spacing w:after="0"/>
        <w:ind w:firstLine="567"/>
        <w:jc w:val="both"/>
        <w:rPr>
          <w:rFonts w:ascii="Times New Roman" w:hAnsi="Times New Roman" w:cs="Times New Roman"/>
          <w:b/>
          <w:i/>
          <w:sz w:val="24"/>
          <w:szCs w:val="24"/>
        </w:rPr>
      </w:pPr>
    </w:p>
    <w:p w14:paraId="12402F45"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RUL 1-252</w:t>
      </w:r>
    </w:p>
    <w:p w14:paraId="43621A9F"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o razrješenju člana nadzornog odbora od 27. lipnja 2002.godine.</w:t>
      </w:r>
    </w:p>
    <w:p w14:paraId="25A4143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o izboru novog člana nadzornog odbora 27. lipnja 2002.godine.</w:t>
      </w:r>
    </w:p>
    <w:p w14:paraId="22A83C4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 izmjeni Društvenog ugovora od 05. lipnja 2003.godine temeljni kapital društva smanjen je sa 181.764.400,00 kuna za iznos od 35.886.200,00 kuna, tako da nakon smanjenja temeljni kapital društva iznosi 145.878.200,00 kuna.</w:t>
      </w:r>
    </w:p>
    <w:p w14:paraId="2B1D2F6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Odluka Skupštine </w:t>
      </w:r>
      <w:proofErr w:type="spellStart"/>
      <w:r w:rsidRPr="003B71CB">
        <w:rPr>
          <w:rFonts w:ascii="Times New Roman" w:hAnsi="Times New Roman" w:cs="Times New Roman"/>
          <w:sz w:val="24"/>
          <w:szCs w:val="24"/>
        </w:rPr>
        <w:t>Sruštva</w:t>
      </w:r>
      <w:proofErr w:type="spellEnd"/>
      <w:r w:rsidRPr="003B71CB">
        <w:rPr>
          <w:rFonts w:ascii="Times New Roman" w:hAnsi="Times New Roman" w:cs="Times New Roman"/>
          <w:sz w:val="24"/>
          <w:szCs w:val="24"/>
        </w:rPr>
        <w:t xml:space="preserve"> o razrješenju člana uprave od 10.svibnja 2004.godine</w:t>
      </w:r>
    </w:p>
    <w:p w14:paraId="19B08ACA"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o izboru člana Uprave od 10.svibnja 2004.godine.</w:t>
      </w:r>
    </w:p>
    <w:p w14:paraId="24C9315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o razrješenju člana Nadzornog odbora od 20.11.2003. godine</w:t>
      </w:r>
    </w:p>
    <w:p w14:paraId="557694CC"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o izboru novog člana Nadzornog odbora od 20.11.2003.godine.</w:t>
      </w:r>
    </w:p>
    <w:p w14:paraId="413726CF" w14:textId="77777777" w:rsidR="00A11B1D" w:rsidRPr="003B71CB" w:rsidRDefault="00A11B1D" w:rsidP="00A11B1D">
      <w:pPr>
        <w:spacing w:after="0"/>
        <w:ind w:firstLine="567"/>
        <w:jc w:val="both"/>
        <w:rPr>
          <w:rFonts w:ascii="Times New Roman" w:hAnsi="Times New Roman" w:cs="Times New Roman"/>
          <w:sz w:val="24"/>
          <w:szCs w:val="24"/>
        </w:rPr>
      </w:pPr>
    </w:p>
    <w:p w14:paraId="7BD89EB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Financijska izvješća o poslovanju javno su dostupna na službenoj Internet stranici </w:t>
      </w:r>
      <w:hyperlink r:id="rId15" w:history="1">
        <w:r w:rsidRPr="003B71CB">
          <w:rPr>
            <w:rFonts w:ascii="Times New Roman" w:hAnsi="Times New Roman" w:cs="Times New Roman"/>
            <w:sz w:val="24"/>
            <w:szCs w:val="24"/>
          </w:rPr>
          <w:t>Sudski registar Republike Hrvatske</w:t>
        </w:r>
      </w:hyperlink>
      <w:r w:rsidRPr="003B71CB">
        <w:rPr>
          <w:rFonts w:ascii="Times New Roman" w:hAnsi="Times New Roman" w:cs="Times New Roman"/>
          <w:sz w:val="24"/>
          <w:szCs w:val="24"/>
        </w:rPr>
        <w:t xml:space="preserve">.  </w:t>
      </w:r>
    </w:p>
    <w:p w14:paraId="404E230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Godišnje financijsko izvješće za 2022. godinu navodi podatke o udjelima o vlasništvu i podatke o poslovanju navedenim u tablicama dolje.</w:t>
      </w:r>
    </w:p>
    <w:p w14:paraId="10A1CAB0"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19" w:name="_Toc151645947"/>
      <w:bookmarkStart w:id="20" w:name="_Hlk151041475"/>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3</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 Udjeli vlasništva VINKOVAČKI VODOVOD I KANALIZACIJA d.o.o. na temelju Godišnjeg financijskog izvješća za 2023. godinu</w:t>
      </w:r>
      <w:bookmarkEnd w:id="19"/>
    </w:p>
    <w:tbl>
      <w:tblPr>
        <w:tblStyle w:val="Reetkatablice6"/>
        <w:tblW w:w="0" w:type="auto"/>
        <w:tblLook w:val="04A0" w:firstRow="1" w:lastRow="0" w:firstColumn="1" w:lastColumn="0" w:noHBand="0" w:noVBand="1"/>
      </w:tblPr>
      <w:tblGrid>
        <w:gridCol w:w="3020"/>
        <w:gridCol w:w="3010"/>
        <w:gridCol w:w="3030"/>
      </w:tblGrid>
      <w:tr w:rsidR="003B71CB" w:rsidRPr="003B71CB" w14:paraId="7C5E5445" w14:textId="77777777" w:rsidTr="00110A3B">
        <w:trPr>
          <w:trHeight w:val="379"/>
        </w:trPr>
        <w:tc>
          <w:tcPr>
            <w:tcW w:w="9286" w:type="dxa"/>
            <w:gridSpan w:val="3"/>
            <w:shd w:val="clear" w:color="auto" w:fill="D9D9D9" w:themeFill="background1" w:themeFillShade="D9"/>
            <w:vAlign w:val="center"/>
          </w:tcPr>
          <w:p w14:paraId="29E975F0"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VINKOVAČKI VODOVOD I KANALIZACIJA d.o.o.</w:t>
            </w:r>
          </w:p>
        </w:tc>
      </w:tr>
      <w:tr w:rsidR="003B71CB" w:rsidRPr="003B71CB" w14:paraId="46D0B3D2" w14:textId="77777777" w:rsidTr="00110A3B">
        <w:tc>
          <w:tcPr>
            <w:tcW w:w="6191" w:type="dxa"/>
            <w:gridSpan w:val="2"/>
            <w:shd w:val="clear" w:color="auto" w:fill="D0CECE" w:themeFill="background2" w:themeFillShade="E6"/>
            <w:vAlign w:val="center"/>
          </w:tcPr>
          <w:p w14:paraId="49D3E456"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Ukupan iznos temeljnog kapitala:</w:t>
            </w:r>
          </w:p>
        </w:tc>
        <w:tc>
          <w:tcPr>
            <w:tcW w:w="3095" w:type="dxa"/>
            <w:shd w:val="clear" w:color="auto" w:fill="E7E6E6" w:themeFill="background2"/>
            <w:vAlign w:val="center"/>
          </w:tcPr>
          <w:p w14:paraId="60EB881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336.801.400,00 kuna / 44.701.227,69 €</w:t>
            </w:r>
          </w:p>
        </w:tc>
      </w:tr>
      <w:tr w:rsidR="003B71CB" w:rsidRPr="003B71CB" w14:paraId="175354AD" w14:textId="77777777" w:rsidTr="00110A3B">
        <w:tc>
          <w:tcPr>
            <w:tcW w:w="3096" w:type="dxa"/>
            <w:vAlign w:val="center"/>
          </w:tcPr>
          <w:p w14:paraId="4F8F547B"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Naziv JLS</w:t>
            </w:r>
          </w:p>
        </w:tc>
        <w:tc>
          <w:tcPr>
            <w:tcW w:w="3095" w:type="dxa"/>
            <w:vAlign w:val="center"/>
          </w:tcPr>
          <w:p w14:paraId="48A8E0AE"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
              </w:rPr>
              <w:t>Udio vlasništva u %</w:t>
            </w:r>
          </w:p>
        </w:tc>
        <w:tc>
          <w:tcPr>
            <w:tcW w:w="3095" w:type="dxa"/>
            <w:vAlign w:val="center"/>
          </w:tcPr>
          <w:p w14:paraId="11C03F91"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
              </w:rPr>
              <w:t>Vlasništvo u HRK</w:t>
            </w:r>
          </w:p>
        </w:tc>
      </w:tr>
      <w:tr w:rsidR="003B71CB" w:rsidRPr="003B71CB" w14:paraId="48E7CAE1" w14:textId="77777777" w:rsidTr="00110A3B">
        <w:tc>
          <w:tcPr>
            <w:tcW w:w="3096" w:type="dxa"/>
            <w:shd w:val="clear" w:color="auto" w:fill="D9D9D9" w:themeFill="background1" w:themeFillShade="D9"/>
            <w:vAlign w:val="center"/>
          </w:tcPr>
          <w:p w14:paraId="72E430C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Grad Vinkovci</w:t>
            </w:r>
          </w:p>
        </w:tc>
        <w:tc>
          <w:tcPr>
            <w:tcW w:w="3095" w:type="dxa"/>
            <w:vAlign w:val="center"/>
          </w:tcPr>
          <w:p w14:paraId="372F805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69,61</w:t>
            </w:r>
          </w:p>
        </w:tc>
        <w:tc>
          <w:tcPr>
            <w:tcW w:w="3095" w:type="dxa"/>
            <w:vAlign w:val="center"/>
          </w:tcPr>
          <w:p w14:paraId="345C02E5"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234.454.997</w:t>
            </w:r>
          </w:p>
        </w:tc>
      </w:tr>
      <w:tr w:rsidR="003B71CB" w:rsidRPr="003B71CB" w14:paraId="4E86E686" w14:textId="77777777" w:rsidTr="00110A3B">
        <w:tc>
          <w:tcPr>
            <w:tcW w:w="3096" w:type="dxa"/>
            <w:shd w:val="clear" w:color="auto" w:fill="D9D9D9" w:themeFill="background1" w:themeFillShade="D9"/>
            <w:vAlign w:val="center"/>
          </w:tcPr>
          <w:p w14:paraId="7F5F02B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Grad Otok</w:t>
            </w:r>
          </w:p>
        </w:tc>
        <w:tc>
          <w:tcPr>
            <w:tcW w:w="3095" w:type="dxa"/>
            <w:vAlign w:val="center"/>
          </w:tcPr>
          <w:p w14:paraId="7AF7EC4F"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2,81</w:t>
            </w:r>
          </w:p>
        </w:tc>
        <w:tc>
          <w:tcPr>
            <w:tcW w:w="3095" w:type="dxa"/>
            <w:vAlign w:val="center"/>
          </w:tcPr>
          <w:p w14:paraId="14319DF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9.451.180</w:t>
            </w:r>
          </w:p>
        </w:tc>
      </w:tr>
      <w:tr w:rsidR="003B71CB" w:rsidRPr="003B71CB" w14:paraId="58E41E62" w14:textId="77777777" w:rsidTr="00110A3B">
        <w:tc>
          <w:tcPr>
            <w:tcW w:w="3096" w:type="dxa"/>
            <w:shd w:val="clear" w:color="auto" w:fill="D9D9D9" w:themeFill="background1" w:themeFillShade="D9"/>
            <w:vAlign w:val="center"/>
          </w:tcPr>
          <w:p w14:paraId="284686E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Ivankovo</w:t>
            </w:r>
          </w:p>
        </w:tc>
        <w:tc>
          <w:tcPr>
            <w:tcW w:w="3095" w:type="dxa"/>
            <w:vAlign w:val="center"/>
          </w:tcPr>
          <w:p w14:paraId="34B35A03"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4,80</w:t>
            </w:r>
          </w:p>
        </w:tc>
        <w:tc>
          <w:tcPr>
            <w:tcW w:w="3095" w:type="dxa"/>
            <w:vAlign w:val="center"/>
          </w:tcPr>
          <w:p w14:paraId="5F91011A"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16.155.536</w:t>
            </w:r>
          </w:p>
        </w:tc>
      </w:tr>
      <w:tr w:rsidR="003B71CB" w:rsidRPr="003B71CB" w14:paraId="392853A1" w14:textId="77777777" w:rsidTr="00110A3B">
        <w:tc>
          <w:tcPr>
            <w:tcW w:w="3096" w:type="dxa"/>
            <w:shd w:val="clear" w:color="auto" w:fill="D9D9D9" w:themeFill="background1" w:themeFillShade="D9"/>
            <w:vAlign w:val="center"/>
          </w:tcPr>
          <w:p w14:paraId="426E6A9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Nuštar</w:t>
            </w:r>
          </w:p>
        </w:tc>
        <w:tc>
          <w:tcPr>
            <w:tcW w:w="3095" w:type="dxa"/>
            <w:vAlign w:val="center"/>
          </w:tcPr>
          <w:p w14:paraId="20FB3C22"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3,52</w:t>
            </w:r>
          </w:p>
        </w:tc>
        <w:tc>
          <w:tcPr>
            <w:tcW w:w="3095" w:type="dxa"/>
            <w:vAlign w:val="center"/>
          </w:tcPr>
          <w:p w14:paraId="613E96B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11.858.513</w:t>
            </w:r>
          </w:p>
        </w:tc>
      </w:tr>
      <w:tr w:rsidR="003B71CB" w:rsidRPr="003B71CB" w14:paraId="23E848AD" w14:textId="77777777" w:rsidTr="00110A3B">
        <w:tc>
          <w:tcPr>
            <w:tcW w:w="3096" w:type="dxa"/>
            <w:shd w:val="clear" w:color="auto" w:fill="D9D9D9" w:themeFill="background1" w:themeFillShade="D9"/>
            <w:vAlign w:val="center"/>
          </w:tcPr>
          <w:p w14:paraId="5B1D11F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Stari </w:t>
            </w:r>
            <w:proofErr w:type="spellStart"/>
            <w:r w:rsidRPr="003B71CB">
              <w:rPr>
                <w:rFonts w:ascii="Times New Roman" w:hAnsi="Times New Roman" w:cs="Times New Roman"/>
              </w:rPr>
              <w:t>Mikanovci</w:t>
            </w:r>
            <w:proofErr w:type="spellEnd"/>
          </w:p>
        </w:tc>
        <w:tc>
          <w:tcPr>
            <w:tcW w:w="3095" w:type="dxa"/>
            <w:vAlign w:val="center"/>
          </w:tcPr>
          <w:p w14:paraId="05471FB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3,46</w:t>
            </w:r>
          </w:p>
        </w:tc>
        <w:tc>
          <w:tcPr>
            <w:tcW w:w="3095" w:type="dxa"/>
            <w:vAlign w:val="center"/>
          </w:tcPr>
          <w:p w14:paraId="1497F03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11.642.575</w:t>
            </w:r>
          </w:p>
        </w:tc>
      </w:tr>
      <w:tr w:rsidR="003B71CB" w:rsidRPr="003B71CB" w14:paraId="530F5C0F" w14:textId="77777777" w:rsidTr="00110A3B">
        <w:tc>
          <w:tcPr>
            <w:tcW w:w="3096" w:type="dxa"/>
            <w:shd w:val="clear" w:color="auto" w:fill="D9D9D9" w:themeFill="background1" w:themeFillShade="D9"/>
            <w:vAlign w:val="center"/>
          </w:tcPr>
          <w:p w14:paraId="2138D9A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Stari </w:t>
            </w:r>
            <w:proofErr w:type="spellStart"/>
            <w:r w:rsidRPr="003B71CB">
              <w:rPr>
                <w:rFonts w:ascii="Times New Roman" w:hAnsi="Times New Roman" w:cs="Times New Roman"/>
              </w:rPr>
              <w:t>Jankovci</w:t>
            </w:r>
            <w:proofErr w:type="spellEnd"/>
          </w:p>
        </w:tc>
        <w:tc>
          <w:tcPr>
            <w:tcW w:w="3095" w:type="dxa"/>
            <w:vAlign w:val="center"/>
          </w:tcPr>
          <w:p w14:paraId="1D01EBF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2,30</w:t>
            </w:r>
          </w:p>
        </w:tc>
        <w:tc>
          <w:tcPr>
            <w:tcW w:w="3095" w:type="dxa"/>
            <w:vAlign w:val="center"/>
          </w:tcPr>
          <w:p w14:paraId="6DC5A9C8"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7.760.474</w:t>
            </w:r>
          </w:p>
        </w:tc>
      </w:tr>
      <w:tr w:rsidR="003B71CB" w:rsidRPr="003B71CB" w14:paraId="4C5B92A7" w14:textId="77777777" w:rsidTr="00110A3B">
        <w:tc>
          <w:tcPr>
            <w:tcW w:w="3096" w:type="dxa"/>
            <w:shd w:val="clear" w:color="auto" w:fill="D9D9D9" w:themeFill="background1" w:themeFillShade="D9"/>
            <w:vAlign w:val="center"/>
          </w:tcPr>
          <w:p w14:paraId="0F4B95C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w:t>
            </w:r>
            <w:proofErr w:type="spellStart"/>
            <w:r w:rsidRPr="003B71CB">
              <w:rPr>
                <w:rFonts w:ascii="Times New Roman" w:hAnsi="Times New Roman" w:cs="Times New Roman"/>
              </w:rPr>
              <w:t>Andrijaševci</w:t>
            </w:r>
            <w:proofErr w:type="spellEnd"/>
          </w:p>
        </w:tc>
        <w:tc>
          <w:tcPr>
            <w:tcW w:w="3095" w:type="dxa"/>
            <w:vAlign w:val="center"/>
          </w:tcPr>
          <w:p w14:paraId="61BD9D1A"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1,90</w:t>
            </w:r>
          </w:p>
        </w:tc>
        <w:tc>
          <w:tcPr>
            <w:tcW w:w="3095" w:type="dxa"/>
            <w:vAlign w:val="center"/>
          </w:tcPr>
          <w:p w14:paraId="4240D5EC"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6.394.200</w:t>
            </w:r>
          </w:p>
        </w:tc>
      </w:tr>
      <w:tr w:rsidR="003B71CB" w:rsidRPr="003B71CB" w14:paraId="69C24D4C" w14:textId="77777777" w:rsidTr="00110A3B">
        <w:tc>
          <w:tcPr>
            <w:tcW w:w="3096" w:type="dxa"/>
            <w:shd w:val="clear" w:color="auto" w:fill="D9D9D9" w:themeFill="background1" w:themeFillShade="D9"/>
            <w:vAlign w:val="center"/>
          </w:tcPr>
          <w:p w14:paraId="7015FB4A"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Gradište</w:t>
            </w:r>
          </w:p>
        </w:tc>
        <w:tc>
          <w:tcPr>
            <w:tcW w:w="3095" w:type="dxa"/>
            <w:vAlign w:val="center"/>
          </w:tcPr>
          <w:p w14:paraId="165631EF"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1,57</w:t>
            </w:r>
          </w:p>
        </w:tc>
        <w:tc>
          <w:tcPr>
            <w:tcW w:w="3095" w:type="dxa"/>
            <w:vAlign w:val="center"/>
          </w:tcPr>
          <w:p w14:paraId="03C64E9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5.290.460</w:t>
            </w:r>
          </w:p>
        </w:tc>
      </w:tr>
      <w:tr w:rsidR="003B71CB" w:rsidRPr="003B71CB" w14:paraId="209E5CA9" w14:textId="77777777" w:rsidTr="00110A3B">
        <w:tc>
          <w:tcPr>
            <w:tcW w:w="3096" w:type="dxa"/>
            <w:shd w:val="clear" w:color="auto" w:fill="D9D9D9" w:themeFill="background1" w:themeFillShade="D9"/>
            <w:vAlign w:val="center"/>
          </w:tcPr>
          <w:p w14:paraId="5E1C574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Nijemci</w:t>
            </w:r>
          </w:p>
        </w:tc>
        <w:tc>
          <w:tcPr>
            <w:tcW w:w="3095" w:type="dxa"/>
            <w:vAlign w:val="center"/>
          </w:tcPr>
          <w:p w14:paraId="004CB2CF"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1,25</w:t>
            </w:r>
          </w:p>
        </w:tc>
        <w:tc>
          <w:tcPr>
            <w:tcW w:w="3095" w:type="dxa"/>
            <w:vAlign w:val="center"/>
          </w:tcPr>
          <w:p w14:paraId="19746048"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4.230.509</w:t>
            </w:r>
          </w:p>
        </w:tc>
      </w:tr>
      <w:tr w:rsidR="003B71CB" w:rsidRPr="003B71CB" w14:paraId="4C5D8B62" w14:textId="77777777" w:rsidTr="00110A3B">
        <w:tc>
          <w:tcPr>
            <w:tcW w:w="3096" w:type="dxa"/>
            <w:shd w:val="clear" w:color="auto" w:fill="D9D9D9" w:themeFill="background1" w:themeFillShade="D9"/>
            <w:vAlign w:val="center"/>
          </w:tcPr>
          <w:p w14:paraId="7655919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Tovarnik</w:t>
            </w:r>
          </w:p>
        </w:tc>
        <w:tc>
          <w:tcPr>
            <w:tcW w:w="3095" w:type="dxa"/>
            <w:vAlign w:val="center"/>
          </w:tcPr>
          <w:p w14:paraId="4BBE79B6"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1,08</w:t>
            </w:r>
          </w:p>
        </w:tc>
        <w:tc>
          <w:tcPr>
            <w:tcW w:w="3095" w:type="dxa"/>
            <w:vAlign w:val="center"/>
          </w:tcPr>
          <w:p w14:paraId="655015B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3.622.200</w:t>
            </w:r>
          </w:p>
        </w:tc>
      </w:tr>
      <w:tr w:rsidR="003B71CB" w:rsidRPr="003B71CB" w14:paraId="3F67E4E3" w14:textId="77777777" w:rsidTr="00110A3B">
        <w:tc>
          <w:tcPr>
            <w:tcW w:w="3096" w:type="dxa"/>
            <w:shd w:val="clear" w:color="auto" w:fill="D9D9D9" w:themeFill="background1" w:themeFillShade="D9"/>
            <w:vAlign w:val="center"/>
          </w:tcPr>
          <w:p w14:paraId="3BB9052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w:t>
            </w:r>
            <w:proofErr w:type="spellStart"/>
            <w:r w:rsidRPr="003B71CB">
              <w:rPr>
                <w:rFonts w:ascii="Times New Roman" w:hAnsi="Times New Roman" w:cs="Times New Roman"/>
              </w:rPr>
              <w:t>Jarmina</w:t>
            </w:r>
            <w:proofErr w:type="spellEnd"/>
          </w:p>
        </w:tc>
        <w:tc>
          <w:tcPr>
            <w:tcW w:w="3095" w:type="dxa"/>
            <w:vAlign w:val="center"/>
          </w:tcPr>
          <w:p w14:paraId="44072E6A"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1,03</w:t>
            </w:r>
          </w:p>
        </w:tc>
        <w:tc>
          <w:tcPr>
            <w:tcW w:w="3095" w:type="dxa"/>
            <w:vAlign w:val="center"/>
          </w:tcPr>
          <w:p w14:paraId="628C6768"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3.458.756</w:t>
            </w:r>
          </w:p>
        </w:tc>
      </w:tr>
      <w:tr w:rsidR="003B71CB" w:rsidRPr="003B71CB" w14:paraId="4487050F" w14:textId="77777777" w:rsidTr="00110A3B">
        <w:tc>
          <w:tcPr>
            <w:tcW w:w="3096" w:type="dxa"/>
            <w:shd w:val="clear" w:color="auto" w:fill="D9D9D9" w:themeFill="background1" w:themeFillShade="D9"/>
            <w:vAlign w:val="center"/>
          </w:tcPr>
          <w:p w14:paraId="0FC4A5B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Općina Tordinci</w:t>
            </w:r>
          </w:p>
        </w:tc>
        <w:tc>
          <w:tcPr>
            <w:tcW w:w="3095" w:type="dxa"/>
            <w:vAlign w:val="center"/>
          </w:tcPr>
          <w:p w14:paraId="061641BD"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0,77</w:t>
            </w:r>
          </w:p>
        </w:tc>
        <w:tc>
          <w:tcPr>
            <w:tcW w:w="3095" w:type="dxa"/>
            <w:vAlign w:val="center"/>
          </w:tcPr>
          <w:p w14:paraId="1EE4A47D"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2.602.800</w:t>
            </w:r>
          </w:p>
        </w:tc>
      </w:tr>
      <w:tr w:rsidR="003B71CB" w:rsidRPr="003B71CB" w14:paraId="3ACF64B9" w14:textId="77777777" w:rsidTr="00110A3B">
        <w:tc>
          <w:tcPr>
            <w:tcW w:w="3096" w:type="dxa"/>
            <w:shd w:val="clear" w:color="auto" w:fill="D9D9D9" w:themeFill="background1" w:themeFillShade="D9"/>
            <w:vAlign w:val="center"/>
          </w:tcPr>
          <w:p w14:paraId="0AD9EC6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Privlaka</w:t>
            </w:r>
          </w:p>
        </w:tc>
        <w:tc>
          <w:tcPr>
            <w:tcW w:w="3095" w:type="dxa"/>
            <w:vAlign w:val="center"/>
          </w:tcPr>
          <w:p w14:paraId="654E66E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0,54</w:t>
            </w:r>
          </w:p>
        </w:tc>
        <w:tc>
          <w:tcPr>
            <w:tcW w:w="3095" w:type="dxa"/>
            <w:vAlign w:val="center"/>
          </w:tcPr>
          <w:p w14:paraId="0BCFB7E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1.828.600</w:t>
            </w:r>
          </w:p>
        </w:tc>
      </w:tr>
      <w:tr w:rsidR="003B71CB" w:rsidRPr="003B71CB" w14:paraId="31D42553" w14:textId="77777777" w:rsidTr="00110A3B">
        <w:tc>
          <w:tcPr>
            <w:tcW w:w="3096" w:type="dxa"/>
            <w:shd w:val="clear" w:color="auto" w:fill="D9D9D9" w:themeFill="background1" w:themeFillShade="D9"/>
            <w:vAlign w:val="center"/>
          </w:tcPr>
          <w:p w14:paraId="4157E97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w:t>
            </w:r>
            <w:proofErr w:type="spellStart"/>
            <w:r w:rsidRPr="003B71CB">
              <w:rPr>
                <w:rFonts w:ascii="Times New Roman" w:hAnsi="Times New Roman" w:cs="Times New Roman"/>
              </w:rPr>
              <w:t>Vođinci</w:t>
            </w:r>
            <w:proofErr w:type="spellEnd"/>
          </w:p>
        </w:tc>
        <w:tc>
          <w:tcPr>
            <w:tcW w:w="3095" w:type="dxa"/>
            <w:vAlign w:val="center"/>
          </w:tcPr>
          <w:p w14:paraId="64A384E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0,06</w:t>
            </w:r>
          </w:p>
        </w:tc>
        <w:tc>
          <w:tcPr>
            <w:tcW w:w="3095" w:type="dxa"/>
            <w:vAlign w:val="center"/>
          </w:tcPr>
          <w:p w14:paraId="702E0DC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201.200</w:t>
            </w:r>
          </w:p>
        </w:tc>
      </w:tr>
      <w:tr w:rsidR="003B71CB" w:rsidRPr="003B71CB" w14:paraId="2A6872EE" w14:textId="77777777" w:rsidTr="00110A3B">
        <w:tc>
          <w:tcPr>
            <w:tcW w:w="3096" w:type="dxa"/>
            <w:shd w:val="clear" w:color="auto" w:fill="D9D9D9" w:themeFill="background1" w:themeFillShade="D9"/>
            <w:vAlign w:val="center"/>
          </w:tcPr>
          <w:p w14:paraId="32A8AF4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w:t>
            </w:r>
            <w:proofErr w:type="spellStart"/>
            <w:r w:rsidRPr="003B71CB">
              <w:rPr>
                <w:rFonts w:ascii="Times New Roman" w:hAnsi="Times New Roman" w:cs="Times New Roman"/>
              </w:rPr>
              <w:t>Markušica</w:t>
            </w:r>
            <w:proofErr w:type="spellEnd"/>
          </w:p>
        </w:tc>
        <w:tc>
          <w:tcPr>
            <w:tcW w:w="3095" w:type="dxa"/>
            <w:vAlign w:val="center"/>
          </w:tcPr>
          <w:p w14:paraId="0C5A082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0,36</w:t>
            </w:r>
          </w:p>
        </w:tc>
        <w:tc>
          <w:tcPr>
            <w:tcW w:w="3095" w:type="dxa"/>
            <w:vAlign w:val="center"/>
          </w:tcPr>
          <w:p w14:paraId="74F65D5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1.220.000</w:t>
            </w:r>
          </w:p>
        </w:tc>
      </w:tr>
      <w:tr w:rsidR="003B71CB" w:rsidRPr="003B71CB" w14:paraId="02EE863E" w14:textId="77777777" w:rsidTr="00110A3B">
        <w:tc>
          <w:tcPr>
            <w:tcW w:w="3096" w:type="dxa"/>
            <w:shd w:val="clear" w:color="auto" w:fill="D9D9D9" w:themeFill="background1" w:themeFillShade="D9"/>
            <w:vAlign w:val="center"/>
          </w:tcPr>
          <w:p w14:paraId="040DEC81"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Cerna</w:t>
            </w:r>
          </w:p>
        </w:tc>
        <w:tc>
          <w:tcPr>
            <w:tcW w:w="3095" w:type="dxa"/>
            <w:vAlign w:val="center"/>
          </w:tcPr>
          <w:p w14:paraId="2536D4C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3,95</w:t>
            </w:r>
          </w:p>
        </w:tc>
        <w:tc>
          <w:tcPr>
            <w:tcW w:w="3095" w:type="dxa"/>
            <w:vAlign w:val="center"/>
          </w:tcPr>
          <w:p w14:paraId="438C92F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13.294.100</w:t>
            </w:r>
          </w:p>
        </w:tc>
      </w:tr>
      <w:tr w:rsidR="003B71CB" w:rsidRPr="003B71CB" w14:paraId="7118BEDD" w14:textId="77777777" w:rsidTr="00110A3B">
        <w:tc>
          <w:tcPr>
            <w:tcW w:w="3096" w:type="dxa"/>
            <w:shd w:val="clear" w:color="auto" w:fill="D9D9D9" w:themeFill="background1" w:themeFillShade="D9"/>
            <w:vAlign w:val="center"/>
          </w:tcPr>
          <w:p w14:paraId="13A0A5B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Babina Greda</w:t>
            </w:r>
          </w:p>
        </w:tc>
        <w:tc>
          <w:tcPr>
            <w:tcW w:w="3095" w:type="dxa"/>
            <w:vAlign w:val="center"/>
          </w:tcPr>
          <w:p w14:paraId="1501D88A"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0,99</w:t>
            </w:r>
          </w:p>
        </w:tc>
        <w:tc>
          <w:tcPr>
            <w:tcW w:w="3095" w:type="dxa"/>
            <w:vAlign w:val="center"/>
          </w:tcPr>
          <w:p w14:paraId="02DCF111"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3.335.300</w:t>
            </w:r>
          </w:p>
        </w:tc>
      </w:tr>
    </w:tbl>
    <w:p w14:paraId="5D5F0C23"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w:t>
      </w:r>
      <w:r w:rsidRPr="003B71CB">
        <w:rPr>
          <w:rFonts w:ascii="Times New Roman" w:hAnsi="Times New Roman" w:cs="Times New Roman"/>
          <w:b/>
          <w:bCs/>
          <w:i/>
          <w:sz w:val="20"/>
          <w:szCs w:val="20"/>
        </w:rPr>
        <w:t xml:space="preserve"> </w:t>
      </w:r>
      <w:r w:rsidRPr="003B71CB">
        <w:rPr>
          <w:rFonts w:ascii="Times New Roman" w:hAnsi="Times New Roman" w:cs="Times New Roman"/>
          <w:i/>
          <w:sz w:val="20"/>
          <w:szCs w:val="20"/>
        </w:rPr>
        <w:t>VINKOVAČKI VODOVOD I KANALIZACIJA d.o.o.</w:t>
      </w:r>
    </w:p>
    <w:p w14:paraId="22618231" w14:textId="77777777" w:rsidR="00A11B1D" w:rsidRPr="003B71CB" w:rsidRDefault="00A11B1D" w:rsidP="00A11B1D">
      <w:pPr>
        <w:spacing w:after="0"/>
        <w:jc w:val="center"/>
        <w:rPr>
          <w:rFonts w:ascii="Times New Roman" w:hAnsi="Times New Roman" w:cs="Times New Roman"/>
          <w:i/>
        </w:rPr>
      </w:pPr>
      <w:bookmarkStart w:id="21" w:name="_Toc151645948"/>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4</w:t>
      </w:r>
      <w:r w:rsidRPr="003B71CB">
        <w:rPr>
          <w:rFonts w:ascii="Times New Roman" w:hAnsi="Times New Roman" w:cs="Times New Roman"/>
          <w:i/>
        </w:rPr>
        <w:fldChar w:fldCharType="end"/>
      </w:r>
      <w:r w:rsidRPr="003B71CB">
        <w:rPr>
          <w:rFonts w:ascii="Times New Roman" w:hAnsi="Times New Roman" w:cs="Times New Roman"/>
          <w:i/>
        </w:rPr>
        <w:t>. Podaci o poslovanju VINKOVAČKI VODOVOD I KANALIZAIJCA d.o.o. za razdoblje od 2016. – 2023. godine</w:t>
      </w:r>
      <w:bookmarkEnd w:id="21"/>
    </w:p>
    <w:tbl>
      <w:tblPr>
        <w:tblStyle w:val="Reetkatablice"/>
        <w:tblW w:w="0" w:type="auto"/>
        <w:jc w:val="center"/>
        <w:tblLook w:val="04A0" w:firstRow="1" w:lastRow="0" w:firstColumn="1" w:lastColumn="0" w:noHBand="0" w:noVBand="1"/>
      </w:tblPr>
      <w:tblGrid>
        <w:gridCol w:w="1838"/>
        <w:gridCol w:w="2835"/>
        <w:gridCol w:w="2835"/>
      </w:tblGrid>
      <w:tr w:rsidR="003B71CB" w:rsidRPr="003B71CB" w14:paraId="46E2B5C9" w14:textId="77777777" w:rsidTr="00110A3B">
        <w:trPr>
          <w:jc w:val="center"/>
        </w:trPr>
        <w:tc>
          <w:tcPr>
            <w:tcW w:w="1838" w:type="dxa"/>
            <w:shd w:val="clear" w:color="auto" w:fill="AEAAAA" w:themeFill="background2" w:themeFillShade="BF"/>
          </w:tcPr>
          <w:p w14:paraId="11CC65B9"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Godina</w:t>
            </w:r>
          </w:p>
        </w:tc>
        <w:tc>
          <w:tcPr>
            <w:tcW w:w="2835" w:type="dxa"/>
            <w:shd w:val="clear" w:color="auto" w:fill="AEAAAA" w:themeFill="background2" w:themeFillShade="BF"/>
          </w:tcPr>
          <w:p w14:paraId="69672E77"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Prihodi u </w:t>
            </w:r>
            <w:proofErr w:type="spellStart"/>
            <w:r w:rsidRPr="003B71CB">
              <w:rPr>
                <w:rFonts w:ascii="Times New Roman" w:hAnsi="Times New Roman" w:cs="Times New Roman"/>
                <w:b/>
              </w:rPr>
              <w:t>hrk</w:t>
            </w:r>
            <w:proofErr w:type="spellEnd"/>
          </w:p>
        </w:tc>
        <w:tc>
          <w:tcPr>
            <w:tcW w:w="2835" w:type="dxa"/>
            <w:shd w:val="clear" w:color="auto" w:fill="AEAAAA" w:themeFill="background2" w:themeFillShade="BF"/>
          </w:tcPr>
          <w:p w14:paraId="366E7747"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Dobit/Gubitak u </w:t>
            </w:r>
            <w:proofErr w:type="spellStart"/>
            <w:r w:rsidRPr="003B71CB">
              <w:rPr>
                <w:rFonts w:ascii="Times New Roman" w:hAnsi="Times New Roman" w:cs="Times New Roman"/>
                <w:b/>
              </w:rPr>
              <w:t>hrk</w:t>
            </w:r>
            <w:proofErr w:type="spellEnd"/>
          </w:p>
        </w:tc>
      </w:tr>
      <w:tr w:rsidR="003B71CB" w:rsidRPr="003B71CB" w14:paraId="51165803" w14:textId="77777777" w:rsidTr="00110A3B">
        <w:trPr>
          <w:jc w:val="center"/>
        </w:trPr>
        <w:tc>
          <w:tcPr>
            <w:tcW w:w="1838" w:type="dxa"/>
            <w:shd w:val="clear" w:color="auto" w:fill="E7E6E6" w:themeFill="background2"/>
            <w:vAlign w:val="center"/>
          </w:tcPr>
          <w:p w14:paraId="0264B571"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2016.</w:t>
            </w:r>
          </w:p>
        </w:tc>
        <w:tc>
          <w:tcPr>
            <w:tcW w:w="2835" w:type="dxa"/>
          </w:tcPr>
          <w:p w14:paraId="6C916639"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56.868.439,00</w:t>
            </w:r>
          </w:p>
        </w:tc>
        <w:tc>
          <w:tcPr>
            <w:tcW w:w="2835" w:type="dxa"/>
          </w:tcPr>
          <w:p w14:paraId="210B7F10"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270.052,00</w:t>
            </w:r>
          </w:p>
        </w:tc>
      </w:tr>
      <w:tr w:rsidR="003B71CB" w:rsidRPr="003B71CB" w14:paraId="787493A3" w14:textId="77777777" w:rsidTr="00110A3B">
        <w:trPr>
          <w:jc w:val="center"/>
        </w:trPr>
        <w:tc>
          <w:tcPr>
            <w:tcW w:w="1838" w:type="dxa"/>
            <w:shd w:val="clear" w:color="auto" w:fill="E7E6E6" w:themeFill="background2"/>
            <w:vAlign w:val="center"/>
          </w:tcPr>
          <w:p w14:paraId="613B44B4"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2017.</w:t>
            </w:r>
          </w:p>
        </w:tc>
        <w:tc>
          <w:tcPr>
            <w:tcW w:w="2835" w:type="dxa"/>
          </w:tcPr>
          <w:p w14:paraId="39C79085"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60.028.552,00</w:t>
            </w:r>
          </w:p>
        </w:tc>
        <w:tc>
          <w:tcPr>
            <w:tcW w:w="2835" w:type="dxa"/>
            <w:vAlign w:val="center"/>
          </w:tcPr>
          <w:p w14:paraId="38002412"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199.799,00</w:t>
            </w:r>
          </w:p>
        </w:tc>
      </w:tr>
      <w:tr w:rsidR="003B71CB" w:rsidRPr="003B71CB" w14:paraId="51E34029" w14:textId="77777777" w:rsidTr="00110A3B">
        <w:trPr>
          <w:jc w:val="center"/>
        </w:trPr>
        <w:tc>
          <w:tcPr>
            <w:tcW w:w="1838" w:type="dxa"/>
            <w:shd w:val="clear" w:color="auto" w:fill="E7E6E6" w:themeFill="background2"/>
            <w:vAlign w:val="center"/>
          </w:tcPr>
          <w:p w14:paraId="2B50D0E6"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2018.</w:t>
            </w:r>
          </w:p>
        </w:tc>
        <w:tc>
          <w:tcPr>
            <w:tcW w:w="2835" w:type="dxa"/>
          </w:tcPr>
          <w:p w14:paraId="566AC49F"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64.847.546,00</w:t>
            </w:r>
          </w:p>
        </w:tc>
        <w:tc>
          <w:tcPr>
            <w:tcW w:w="2835" w:type="dxa"/>
          </w:tcPr>
          <w:p w14:paraId="5905E306"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86.765,00</w:t>
            </w:r>
          </w:p>
        </w:tc>
      </w:tr>
      <w:tr w:rsidR="003B71CB" w:rsidRPr="003B71CB" w14:paraId="69BDDFCC" w14:textId="77777777" w:rsidTr="00110A3B">
        <w:trPr>
          <w:jc w:val="center"/>
        </w:trPr>
        <w:tc>
          <w:tcPr>
            <w:tcW w:w="1838" w:type="dxa"/>
            <w:shd w:val="clear" w:color="auto" w:fill="E7E6E6" w:themeFill="background2"/>
            <w:vAlign w:val="center"/>
          </w:tcPr>
          <w:p w14:paraId="16213CB7"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2019.</w:t>
            </w:r>
          </w:p>
        </w:tc>
        <w:tc>
          <w:tcPr>
            <w:tcW w:w="2835" w:type="dxa"/>
            <w:vAlign w:val="center"/>
          </w:tcPr>
          <w:p w14:paraId="1422E777"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60.710.571,00</w:t>
            </w:r>
          </w:p>
        </w:tc>
        <w:tc>
          <w:tcPr>
            <w:tcW w:w="2835" w:type="dxa"/>
          </w:tcPr>
          <w:p w14:paraId="1A166F70"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-10.233.404,00</w:t>
            </w:r>
          </w:p>
        </w:tc>
      </w:tr>
      <w:tr w:rsidR="003B71CB" w:rsidRPr="003B71CB" w14:paraId="7C5F19E7" w14:textId="77777777" w:rsidTr="00110A3B">
        <w:trPr>
          <w:jc w:val="center"/>
        </w:trPr>
        <w:tc>
          <w:tcPr>
            <w:tcW w:w="1838" w:type="dxa"/>
            <w:shd w:val="clear" w:color="auto" w:fill="E7E6E6" w:themeFill="background2"/>
            <w:vAlign w:val="center"/>
          </w:tcPr>
          <w:p w14:paraId="343F7338"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2020.</w:t>
            </w:r>
          </w:p>
        </w:tc>
        <w:tc>
          <w:tcPr>
            <w:tcW w:w="2835" w:type="dxa"/>
          </w:tcPr>
          <w:p w14:paraId="01340A95"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67.167.654,00</w:t>
            </w:r>
          </w:p>
        </w:tc>
        <w:tc>
          <w:tcPr>
            <w:tcW w:w="2835" w:type="dxa"/>
          </w:tcPr>
          <w:p w14:paraId="4486A46F"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373.645,00</w:t>
            </w:r>
          </w:p>
        </w:tc>
      </w:tr>
      <w:tr w:rsidR="003B71CB" w:rsidRPr="003B71CB" w14:paraId="38411DDF" w14:textId="77777777" w:rsidTr="00110A3B">
        <w:trPr>
          <w:jc w:val="center"/>
        </w:trPr>
        <w:tc>
          <w:tcPr>
            <w:tcW w:w="1838" w:type="dxa"/>
            <w:shd w:val="clear" w:color="auto" w:fill="E7E6E6" w:themeFill="background2"/>
            <w:vAlign w:val="center"/>
          </w:tcPr>
          <w:p w14:paraId="6771A794"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2021.</w:t>
            </w:r>
          </w:p>
        </w:tc>
        <w:tc>
          <w:tcPr>
            <w:tcW w:w="2835" w:type="dxa"/>
            <w:vAlign w:val="center"/>
          </w:tcPr>
          <w:p w14:paraId="0E36D1EE"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65.966.646,00</w:t>
            </w:r>
          </w:p>
        </w:tc>
        <w:tc>
          <w:tcPr>
            <w:tcW w:w="2835" w:type="dxa"/>
            <w:vAlign w:val="center"/>
          </w:tcPr>
          <w:p w14:paraId="68203FEC"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Cs/>
              </w:rPr>
              <w:t>-2.678.762.00</w:t>
            </w:r>
          </w:p>
        </w:tc>
      </w:tr>
      <w:tr w:rsidR="003B71CB" w:rsidRPr="003B71CB" w14:paraId="46B129F2" w14:textId="77777777" w:rsidTr="00110A3B">
        <w:trPr>
          <w:trHeight w:val="276"/>
          <w:jc w:val="center"/>
        </w:trPr>
        <w:tc>
          <w:tcPr>
            <w:tcW w:w="1838" w:type="dxa"/>
            <w:shd w:val="clear" w:color="auto" w:fill="E7E6E6" w:themeFill="background2"/>
            <w:vAlign w:val="center"/>
          </w:tcPr>
          <w:p w14:paraId="3523C563"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2022.</w:t>
            </w:r>
          </w:p>
        </w:tc>
        <w:tc>
          <w:tcPr>
            <w:tcW w:w="2835" w:type="dxa"/>
            <w:vAlign w:val="center"/>
          </w:tcPr>
          <w:p w14:paraId="3858247B"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71.706.161,00</w:t>
            </w:r>
          </w:p>
        </w:tc>
        <w:tc>
          <w:tcPr>
            <w:tcW w:w="2835" w:type="dxa"/>
            <w:vAlign w:val="center"/>
          </w:tcPr>
          <w:p w14:paraId="287C6165"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-7.180.204,00</w:t>
            </w:r>
          </w:p>
        </w:tc>
      </w:tr>
      <w:tr w:rsidR="003B71CB" w:rsidRPr="003B71CB" w14:paraId="777B01FA" w14:textId="77777777" w:rsidTr="00110A3B">
        <w:trPr>
          <w:trHeight w:val="276"/>
          <w:jc w:val="center"/>
        </w:trPr>
        <w:tc>
          <w:tcPr>
            <w:tcW w:w="1838" w:type="dxa"/>
            <w:shd w:val="clear" w:color="auto" w:fill="E7E6E6" w:themeFill="background2"/>
            <w:vAlign w:val="center"/>
          </w:tcPr>
          <w:p w14:paraId="15A302FB"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2023.</w:t>
            </w:r>
          </w:p>
        </w:tc>
        <w:tc>
          <w:tcPr>
            <w:tcW w:w="2835" w:type="dxa"/>
            <w:vAlign w:val="center"/>
          </w:tcPr>
          <w:p w14:paraId="29B61766"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 xml:space="preserve">10.490.000,00 </w:t>
            </w:r>
            <w:proofErr w:type="spellStart"/>
            <w:r w:rsidRPr="003B71CB">
              <w:rPr>
                <w:rFonts w:ascii="Times New Roman" w:hAnsi="Times New Roman" w:cs="Times New Roman"/>
                <w:bCs/>
              </w:rPr>
              <w:t>Eur</w:t>
            </w:r>
            <w:proofErr w:type="spellEnd"/>
          </w:p>
        </w:tc>
        <w:tc>
          <w:tcPr>
            <w:tcW w:w="2835" w:type="dxa"/>
            <w:vAlign w:val="center"/>
          </w:tcPr>
          <w:p w14:paraId="49AC7115"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 xml:space="preserve">-1.080.000,00 </w:t>
            </w:r>
            <w:proofErr w:type="spellStart"/>
            <w:r w:rsidRPr="003B71CB">
              <w:rPr>
                <w:rFonts w:ascii="Times New Roman" w:hAnsi="Times New Roman" w:cs="Times New Roman"/>
                <w:bCs/>
              </w:rPr>
              <w:t>Eur</w:t>
            </w:r>
            <w:proofErr w:type="spellEnd"/>
          </w:p>
        </w:tc>
      </w:tr>
    </w:tbl>
    <w:p w14:paraId="4507BB5F"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VINKOVAČKI VODOVOD I KANALIZACIJA d.o.o.</w:t>
      </w:r>
    </w:p>
    <w:p w14:paraId="54AC068C" w14:textId="77777777" w:rsidR="00A11B1D" w:rsidRPr="003B71CB" w:rsidRDefault="00A11B1D" w:rsidP="00A11B1D">
      <w:pPr>
        <w:spacing w:after="300"/>
        <w:jc w:val="both"/>
        <w:rPr>
          <w:rFonts w:ascii="Times New Roman" w:eastAsia="Times New Roman" w:hAnsi="Times New Roman" w:cs="Times New Roman"/>
          <w:b/>
          <w:sz w:val="24"/>
          <w:szCs w:val="24"/>
        </w:rPr>
      </w:pPr>
      <w:bookmarkStart w:id="22" w:name="_Hlk151044320"/>
    </w:p>
    <w:p w14:paraId="66841D4C" w14:textId="77777777" w:rsidR="00A11B1D" w:rsidRPr="003B71CB" w:rsidRDefault="00A11B1D" w:rsidP="00A11B1D">
      <w:pPr>
        <w:spacing w:after="300"/>
        <w:jc w:val="both"/>
        <w:rPr>
          <w:rFonts w:ascii="Times New Roman" w:eastAsia="Times New Roman" w:hAnsi="Times New Roman" w:cs="Times New Roman"/>
          <w:b/>
          <w:sz w:val="24"/>
          <w:szCs w:val="24"/>
        </w:rPr>
      </w:pPr>
      <w:r w:rsidRPr="003B71CB">
        <w:rPr>
          <w:rFonts w:ascii="Times New Roman" w:eastAsia="Times New Roman" w:hAnsi="Times New Roman" w:cs="Times New Roman"/>
          <w:b/>
          <w:sz w:val="24"/>
          <w:szCs w:val="24"/>
        </w:rPr>
        <w:t>NOVOSTI d.o.o.</w:t>
      </w:r>
      <w:r w:rsidRPr="003B71CB">
        <w:rPr>
          <w:rFonts w:ascii="Times New Roman" w:eastAsia="Times New Roman" w:hAnsi="Times New Roman" w:cs="Times New Roman"/>
          <w:b/>
          <w:sz w:val="24"/>
          <w:szCs w:val="24"/>
          <w:vertAlign w:val="superscript"/>
        </w:rPr>
        <w:footnoteReference w:id="13"/>
      </w:r>
    </w:p>
    <w:p w14:paraId="7564D0C9"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Opći podaci:</w:t>
      </w:r>
      <w:r w:rsidRPr="003B71CB">
        <w:rPr>
          <w:rFonts w:ascii="Times New Roman" w:hAnsi="Times New Roman" w:cs="Times New Roman"/>
          <w:i/>
        </w:rPr>
        <w:t xml:space="preserve"> </w:t>
      </w:r>
    </w:p>
    <w:p w14:paraId="37AAA99A"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Adresa: Jurja Dalmatinca 29, Vinkovci</w:t>
      </w:r>
    </w:p>
    <w:p w14:paraId="29395914"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Djelatnost: 5813</w:t>
      </w:r>
    </w:p>
    <w:p w14:paraId="181B2FD5"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OIB: 64415267112</w:t>
      </w:r>
    </w:p>
    <w:p w14:paraId="6606B081"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MBS: 030002452</w:t>
      </w:r>
    </w:p>
    <w:p w14:paraId="29AE328F"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Tvrtka NOVOSTI d.o.o. ima sljedeći predmet poslovanja:</w:t>
      </w:r>
    </w:p>
    <w:p w14:paraId="1AD66ECB" w14:textId="77777777" w:rsidR="00A11B1D" w:rsidRPr="003B71CB" w:rsidRDefault="00A11B1D" w:rsidP="00A11B1D">
      <w:pPr>
        <w:tabs>
          <w:tab w:val="left" w:pos="284"/>
          <w:tab w:val="left" w:pos="113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 xml:space="preserve">22.1 </w:t>
      </w:r>
      <w:r w:rsidRPr="003B71CB">
        <w:rPr>
          <w:rFonts w:ascii="Times New Roman" w:hAnsi="Times New Roman" w:cs="Times New Roman"/>
          <w:sz w:val="24"/>
          <w:szCs w:val="24"/>
        </w:rPr>
        <w:tab/>
        <w:t>Izdavačka djelatnost</w:t>
      </w:r>
    </w:p>
    <w:p w14:paraId="2F65293B" w14:textId="77777777" w:rsidR="00A11B1D" w:rsidRPr="003B71CB" w:rsidRDefault="00A11B1D" w:rsidP="00A11B1D">
      <w:pPr>
        <w:tabs>
          <w:tab w:val="left" w:pos="284"/>
          <w:tab w:val="left" w:pos="993"/>
          <w:tab w:val="left" w:pos="113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22.12</w:t>
      </w:r>
      <w:r w:rsidRPr="003B71CB">
        <w:rPr>
          <w:rFonts w:ascii="Times New Roman" w:hAnsi="Times New Roman" w:cs="Times New Roman"/>
          <w:sz w:val="24"/>
          <w:szCs w:val="24"/>
        </w:rPr>
        <w:tab/>
      </w:r>
      <w:r w:rsidRPr="003B71CB">
        <w:rPr>
          <w:rFonts w:ascii="Times New Roman" w:hAnsi="Times New Roman" w:cs="Times New Roman"/>
          <w:sz w:val="24"/>
          <w:szCs w:val="24"/>
        </w:rPr>
        <w:tab/>
        <w:t>Izdavanje novina</w:t>
      </w:r>
    </w:p>
    <w:p w14:paraId="56EB7AD9" w14:textId="77777777" w:rsidR="00A11B1D" w:rsidRPr="003B71CB" w:rsidRDefault="00A11B1D" w:rsidP="00A11B1D">
      <w:pPr>
        <w:tabs>
          <w:tab w:val="left" w:pos="284"/>
          <w:tab w:val="left" w:pos="113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lastRenderedPageBreak/>
        <w:t>22.13</w:t>
      </w:r>
      <w:r w:rsidRPr="003B71CB">
        <w:rPr>
          <w:rFonts w:ascii="Times New Roman" w:hAnsi="Times New Roman" w:cs="Times New Roman"/>
          <w:sz w:val="24"/>
          <w:szCs w:val="24"/>
        </w:rPr>
        <w:tab/>
        <w:t>Izdavanje časopisa i periodičnih publikacija</w:t>
      </w:r>
    </w:p>
    <w:p w14:paraId="22D4BC70" w14:textId="77777777" w:rsidR="00A11B1D" w:rsidRPr="003B71CB" w:rsidRDefault="00A11B1D" w:rsidP="00A11B1D">
      <w:pPr>
        <w:tabs>
          <w:tab w:val="left" w:pos="284"/>
          <w:tab w:val="left" w:pos="113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22.15</w:t>
      </w:r>
      <w:r w:rsidRPr="003B71CB">
        <w:rPr>
          <w:rFonts w:ascii="Times New Roman" w:hAnsi="Times New Roman" w:cs="Times New Roman"/>
          <w:sz w:val="24"/>
          <w:szCs w:val="24"/>
        </w:rPr>
        <w:tab/>
        <w:t>Ostala izdavačka djelatnost</w:t>
      </w:r>
    </w:p>
    <w:p w14:paraId="564DD3DA" w14:textId="77777777" w:rsidR="00A11B1D" w:rsidRPr="003B71CB" w:rsidRDefault="00A11B1D" w:rsidP="00A11B1D">
      <w:pPr>
        <w:tabs>
          <w:tab w:val="left" w:pos="284"/>
          <w:tab w:val="left" w:pos="113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74.40</w:t>
      </w:r>
      <w:r w:rsidRPr="003B71CB">
        <w:rPr>
          <w:rFonts w:ascii="Times New Roman" w:hAnsi="Times New Roman" w:cs="Times New Roman"/>
          <w:sz w:val="24"/>
          <w:szCs w:val="24"/>
        </w:rPr>
        <w:tab/>
        <w:t>Promidžba (reklama i propaganda)</w:t>
      </w:r>
    </w:p>
    <w:p w14:paraId="02C530C2" w14:textId="77777777" w:rsidR="00A11B1D" w:rsidRPr="003B71CB" w:rsidRDefault="00A11B1D" w:rsidP="00A11B1D">
      <w:pPr>
        <w:tabs>
          <w:tab w:val="left" w:pos="284"/>
          <w:tab w:val="left" w:pos="113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92.20</w:t>
      </w:r>
      <w:r w:rsidRPr="003B71CB">
        <w:rPr>
          <w:rFonts w:ascii="Times New Roman" w:hAnsi="Times New Roman" w:cs="Times New Roman"/>
          <w:sz w:val="24"/>
          <w:szCs w:val="24"/>
        </w:rPr>
        <w:tab/>
        <w:t>Radijska i televizijska djelatnost</w:t>
      </w:r>
    </w:p>
    <w:p w14:paraId="61EC3ECB"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Djelatnost pružanja audio i audiovizualnih medijskih usluga putem elektroničkih komunikacijskih mreža</w:t>
      </w:r>
    </w:p>
    <w:p w14:paraId="3F31D40E"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Djelatnost pružanja usluga elektroničkih publikacija putem elektroničkih komunikacijskih mreža</w:t>
      </w:r>
    </w:p>
    <w:p w14:paraId="75A0F38D" w14:textId="77777777" w:rsidR="00A11B1D" w:rsidRPr="003B71CB" w:rsidRDefault="00A11B1D" w:rsidP="00A11B1D">
      <w:pPr>
        <w:tabs>
          <w:tab w:val="left" w:pos="284"/>
        </w:tabs>
        <w:spacing w:after="0"/>
        <w:ind w:left="284"/>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Djelatnost pružanja medijskih usluga televizije i/ili radija</w:t>
      </w:r>
    </w:p>
    <w:p w14:paraId="3AAC5997" w14:textId="77777777" w:rsidR="00A11B1D" w:rsidRPr="003B71CB" w:rsidRDefault="00A11B1D" w:rsidP="00A11B1D">
      <w:pPr>
        <w:tabs>
          <w:tab w:val="left" w:pos="284"/>
        </w:tabs>
        <w:spacing w:after="0"/>
        <w:ind w:left="284"/>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 xml:space="preserve">Djelatnost proizvodnje </w:t>
      </w:r>
      <w:proofErr w:type="spellStart"/>
      <w:r w:rsidRPr="003B71CB">
        <w:rPr>
          <w:rFonts w:ascii="Times New Roman" w:hAnsi="Times New Roman" w:cs="Times New Roman"/>
          <w:sz w:val="24"/>
          <w:szCs w:val="24"/>
        </w:rPr>
        <w:t>audiovizalnih</w:t>
      </w:r>
      <w:proofErr w:type="spellEnd"/>
      <w:r w:rsidRPr="003B71CB">
        <w:rPr>
          <w:rFonts w:ascii="Times New Roman" w:hAnsi="Times New Roman" w:cs="Times New Roman"/>
          <w:sz w:val="24"/>
          <w:szCs w:val="24"/>
        </w:rPr>
        <w:t xml:space="preserve"> djela</w:t>
      </w:r>
    </w:p>
    <w:p w14:paraId="00F5C8F5"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Organizacija sastanaka, poslovnih sajmova, seminara, likovnih kolonija, znanstvenih skupova, koncerata, festivala, revija i priredbi</w:t>
      </w:r>
    </w:p>
    <w:p w14:paraId="702AFCF9"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Distribucija tiska i letaka</w:t>
      </w:r>
    </w:p>
    <w:p w14:paraId="3C37CF79"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r>
      <w:proofErr w:type="spellStart"/>
      <w:r w:rsidRPr="003B71CB">
        <w:rPr>
          <w:rFonts w:ascii="Times New Roman" w:hAnsi="Times New Roman" w:cs="Times New Roman"/>
          <w:sz w:val="24"/>
          <w:szCs w:val="24"/>
        </w:rPr>
        <w:t>Računovostveni</w:t>
      </w:r>
      <w:proofErr w:type="spellEnd"/>
      <w:r w:rsidRPr="003B71CB">
        <w:rPr>
          <w:rFonts w:ascii="Times New Roman" w:hAnsi="Times New Roman" w:cs="Times New Roman"/>
          <w:sz w:val="24"/>
          <w:szCs w:val="24"/>
        </w:rPr>
        <w:t xml:space="preserve"> i </w:t>
      </w:r>
      <w:proofErr w:type="spellStart"/>
      <w:r w:rsidRPr="003B71CB">
        <w:rPr>
          <w:rFonts w:ascii="Times New Roman" w:hAnsi="Times New Roman" w:cs="Times New Roman"/>
          <w:sz w:val="24"/>
          <w:szCs w:val="24"/>
        </w:rPr>
        <w:t>knjigovostveni</w:t>
      </w:r>
      <w:proofErr w:type="spellEnd"/>
      <w:r w:rsidRPr="003B71CB">
        <w:rPr>
          <w:rFonts w:ascii="Times New Roman" w:hAnsi="Times New Roman" w:cs="Times New Roman"/>
          <w:sz w:val="24"/>
          <w:szCs w:val="24"/>
        </w:rPr>
        <w:t xml:space="preserve"> poslovi</w:t>
      </w:r>
    </w:p>
    <w:p w14:paraId="441F3371"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Internetski portali</w:t>
      </w:r>
    </w:p>
    <w:p w14:paraId="7C0551C2"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Obrada podataka, usluge poslužitelja i djelatnosti povezane s njima</w:t>
      </w:r>
    </w:p>
    <w:p w14:paraId="731E8C44"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Djelatnost javnog informiranja</w:t>
      </w:r>
    </w:p>
    <w:p w14:paraId="75F7F23A"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Oglašavanje preko medija</w:t>
      </w:r>
    </w:p>
    <w:p w14:paraId="4414A011"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Usluge umnožavanja snimljenih zapisa</w:t>
      </w:r>
    </w:p>
    <w:p w14:paraId="664D95E6"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Istraživanje tržišta i ispitivanje javnoga mnijenja</w:t>
      </w:r>
    </w:p>
    <w:p w14:paraId="497C7DB5"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Usluge informacijskog društva</w:t>
      </w:r>
    </w:p>
    <w:p w14:paraId="47EF6AD6"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Izrada i održavanje internet stranica i portala</w:t>
      </w:r>
    </w:p>
    <w:p w14:paraId="46E264AA"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Izrada, postavljanje i iznajmljivanje reklamnih panoa i plakata</w:t>
      </w:r>
    </w:p>
    <w:p w14:paraId="763CAE30"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Grafički dizajn</w:t>
      </w:r>
    </w:p>
    <w:p w14:paraId="10F35EE0"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Fotografske djelatnosti</w:t>
      </w:r>
    </w:p>
    <w:p w14:paraId="638B7F87" w14:textId="77777777" w:rsidR="00A11B1D" w:rsidRPr="003B71CB" w:rsidRDefault="00A11B1D" w:rsidP="00A11B1D">
      <w:pPr>
        <w:tabs>
          <w:tab w:val="left" w:pos="709"/>
        </w:tabs>
        <w:spacing w:after="0"/>
        <w:ind w:left="704" w:hanging="420"/>
        <w:rPr>
          <w:rFonts w:ascii="Times New Roman" w:hAnsi="Times New Roman" w:cs="Times New Roman"/>
          <w:sz w:val="24"/>
          <w:szCs w:val="24"/>
        </w:rPr>
      </w:pPr>
    </w:p>
    <w:p w14:paraId="79A85B2C"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Osnivači/članovi društva su:</w:t>
      </w:r>
    </w:p>
    <w:p w14:paraId="4ABE8DDC"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ANDRIJAŠEVCI, OIB: 47372067408, </w:t>
      </w:r>
      <w:proofErr w:type="spellStart"/>
      <w:r w:rsidRPr="003B71CB">
        <w:rPr>
          <w:rFonts w:ascii="Times New Roman" w:hAnsi="Times New Roman" w:cs="Times New Roman"/>
          <w:sz w:val="24"/>
          <w:szCs w:val="24"/>
        </w:rPr>
        <w:t>Rokovci</w:t>
      </w:r>
      <w:proofErr w:type="spellEnd"/>
      <w:r w:rsidRPr="003B71CB">
        <w:rPr>
          <w:rFonts w:ascii="Times New Roman" w:hAnsi="Times New Roman" w:cs="Times New Roman"/>
          <w:sz w:val="24"/>
          <w:szCs w:val="24"/>
        </w:rPr>
        <w:t>, Vinkovačka 6</w:t>
      </w:r>
    </w:p>
    <w:p w14:paraId="0B5519E6"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5ACF5263"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IVANKOVO, OIB: 20225440050, Ivankovo, Bošnjaci 6</w:t>
      </w:r>
    </w:p>
    <w:p w14:paraId="5E9884E4"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1C2F125F"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JARMINA, OIB: 14503583078, </w:t>
      </w:r>
      <w:proofErr w:type="spellStart"/>
      <w:r w:rsidRPr="003B71CB">
        <w:rPr>
          <w:rFonts w:ascii="Times New Roman" w:hAnsi="Times New Roman" w:cs="Times New Roman"/>
          <w:sz w:val="24"/>
          <w:szCs w:val="24"/>
        </w:rPr>
        <w:t>Jarmina</w:t>
      </w:r>
      <w:proofErr w:type="spellEnd"/>
      <w:r w:rsidRPr="003B71CB">
        <w:rPr>
          <w:rFonts w:ascii="Times New Roman" w:hAnsi="Times New Roman" w:cs="Times New Roman"/>
          <w:sz w:val="24"/>
          <w:szCs w:val="24"/>
        </w:rPr>
        <w:t>, Vladimira Nazora 2</w:t>
      </w:r>
    </w:p>
    <w:p w14:paraId="54E07D6F"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4338EAA2"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NIJEMCI, OIB: 09985036533, Nijemci, Trg Kralja Tomislava 6</w:t>
      </w:r>
    </w:p>
    <w:p w14:paraId="798E247C"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5D1AAEDE"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NUŠTAR, OIB: 12052530548, Nuštar, Trg Dr. Franje Tuđmana 1</w:t>
      </w:r>
    </w:p>
    <w:p w14:paraId="63B3645F"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741E75A9"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STARI JANKOVCI, OIB: 18192238850, Stari </w:t>
      </w:r>
      <w:proofErr w:type="spellStart"/>
      <w:r w:rsidRPr="003B71CB">
        <w:rPr>
          <w:rFonts w:ascii="Times New Roman" w:hAnsi="Times New Roman" w:cs="Times New Roman"/>
          <w:sz w:val="24"/>
          <w:szCs w:val="24"/>
        </w:rPr>
        <w:t>Jankovci</w:t>
      </w:r>
      <w:proofErr w:type="spellEnd"/>
      <w:r w:rsidRPr="003B71CB">
        <w:rPr>
          <w:rFonts w:ascii="Times New Roman" w:hAnsi="Times New Roman" w:cs="Times New Roman"/>
          <w:sz w:val="24"/>
          <w:szCs w:val="24"/>
        </w:rPr>
        <w:t>, Dr. Franje Tuđmana 13</w:t>
      </w:r>
    </w:p>
    <w:p w14:paraId="4F94DCD7"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1CE8F51B"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STARI MIKANOVCI, OIB: 27898322224, Stari </w:t>
      </w:r>
      <w:proofErr w:type="spellStart"/>
      <w:r w:rsidRPr="003B71CB">
        <w:rPr>
          <w:rFonts w:ascii="Times New Roman" w:hAnsi="Times New Roman" w:cs="Times New Roman"/>
          <w:sz w:val="24"/>
          <w:szCs w:val="24"/>
        </w:rPr>
        <w:t>Mikanovci</w:t>
      </w:r>
      <w:proofErr w:type="spellEnd"/>
      <w:r w:rsidRPr="003B71CB">
        <w:rPr>
          <w:rFonts w:ascii="Times New Roman" w:hAnsi="Times New Roman" w:cs="Times New Roman"/>
          <w:sz w:val="24"/>
          <w:szCs w:val="24"/>
        </w:rPr>
        <w:t>, Školska 1 - član društva</w:t>
      </w:r>
    </w:p>
    <w:p w14:paraId="300FCDD9"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TORDINCI, OIB: 54944238149, Tordinci, Trg hrvatskih žrtava 9</w:t>
      </w:r>
    </w:p>
    <w:p w14:paraId="6958CAC8"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0E684967"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lastRenderedPageBreak/>
        <w:t>OPĆINA TOVARNIK, OIB: 38906942564, Tovarnik, Antuna Gustava Matoša 2</w:t>
      </w:r>
    </w:p>
    <w:p w14:paraId="51D4B9BA"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68E5EF15"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POLET  društvo s ograničenom odgovornošću za cestovni prijevoz putnika i prateće djelatnosti u prometu, pod MBS: 030031058, upisan kod: Trgovački sud u Osijeku, OIB: 49026633125, Vinkovci, Trg kralja Tomislava 1 </w:t>
      </w:r>
    </w:p>
    <w:p w14:paraId="5811E2A7"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4130FB55"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AERODROM SOPOT d.o.o. za </w:t>
      </w:r>
      <w:proofErr w:type="spellStart"/>
      <w:r w:rsidRPr="003B71CB">
        <w:rPr>
          <w:rFonts w:ascii="Times New Roman" w:hAnsi="Times New Roman" w:cs="Times New Roman"/>
          <w:sz w:val="24"/>
          <w:szCs w:val="24"/>
        </w:rPr>
        <w:t>prijvoz</w:t>
      </w:r>
      <w:proofErr w:type="spellEnd"/>
      <w:r w:rsidRPr="003B71CB">
        <w:rPr>
          <w:rFonts w:ascii="Times New Roman" w:hAnsi="Times New Roman" w:cs="Times New Roman"/>
          <w:sz w:val="24"/>
          <w:szCs w:val="24"/>
        </w:rPr>
        <w:t xml:space="preserve"> putnika i robe u zračnom prometu, pod MBS: 030037811, upisan kod: Trgovački sud u Osijeku, OIB: 42515532530, Vinkovci, Bana Jelačića 1</w:t>
      </w:r>
    </w:p>
    <w:p w14:paraId="0F26BD7B"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5C3FC3BD"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KUD „JOSIP LOVRETIĆ“, OIB: 37213072314, Otok, Trg Kralja Tomislava 6</w:t>
      </w:r>
    </w:p>
    <w:p w14:paraId="1545225F"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184461E4"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KUD „IVAN DOMAC“, OIB: 87952675107, Privlaka, B.J. Šokčevića 3</w:t>
      </w:r>
    </w:p>
    <w:p w14:paraId="126C3755"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5C9360A3"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KUD „FILIPOVČICE“, OIB: 53722801932, </w:t>
      </w:r>
      <w:proofErr w:type="spellStart"/>
      <w:r w:rsidRPr="003B71CB">
        <w:rPr>
          <w:rFonts w:ascii="Times New Roman" w:hAnsi="Times New Roman" w:cs="Times New Roman"/>
          <w:sz w:val="24"/>
          <w:szCs w:val="24"/>
        </w:rPr>
        <w:t>Komletinci</w:t>
      </w:r>
      <w:proofErr w:type="spellEnd"/>
      <w:r w:rsidRPr="003B71CB">
        <w:rPr>
          <w:rFonts w:ascii="Times New Roman" w:hAnsi="Times New Roman" w:cs="Times New Roman"/>
          <w:sz w:val="24"/>
          <w:szCs w:val="24"/>
        </w:rPr>
        <w:t>, Vladimira Nazora 47</w:t>
      </w:r>
    </w:p>
    <w:p w14:paraId="1CEF463A"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2265DFF6"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GRAD VINKOVCI, OIB: 67648791479, Vinkovci, Bana Josipa Jelačića 1</w:t>
      </w:r>
    </w:p>
    <w:p w14:paraId="394D9F62" w14:textId="77777777" w:rsidR="00A11B1D" w:rsidRPr="003B71CB" w:rsidRDefault="00A11B1D" w:rsidP="00A11B1D">
      <w:pPr>
        <w:ind w:left="992"/>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71E84339"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Osnivački akt:</w:t>
      </w:r>
    </w:p>
    <w:p w14:paraId="7667CCA0"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Društveni ugovor o usklađivanju općih akata i </w:t>
      </w:r>
      <w:proofErr w:type="spellStart"/>
      <w:r w:rsidRPr="003B71CB">
        <w:rPr>
          <w:rFonts w:ascii="Times New Roman" w:hAnsi="Times New Roman" w:cs="Times New Roman"/>
          <w:sz w:val="24"/>
          <w:szCs w:val="24"/>
        </w:rPr>
        <w:t>tem.kap</w:t>
      </w:r>
      <w:proofErr w:type="spellEnd"/>
      <w:r w:rsidRPr="003B71CB">
        <w:rPr>
          <w:rFonts w:ascii="Times New Roman" w:hAnsi="Times New Roman" w:cs="Times New Roman"/>
          <w:sz w:val="24"/>
          <w:szCs w:val="24"/>
        </w:rPr>
        <w:t>. sa Zakonom o trgovačkim društvima 31.05.1995.</w:t>
      </w:r>
    </w:p>
    <w:p w14:paraId="07221E20"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o izmjeni Društvenog ugovora o usklađenju općih akata i temeljnog kapitala sa ZTD od 08.11.1996. koja se odnosi na povećanje temeljnog kapitala.</w:t>
      </w:r>
    </w:p>
    <w:p w14:paraId="42EA58D0"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 izmjeni Društvenog ugovora o usklađenju općih akata i temeljnog kapitala od 23. siječnja 2012. godine, mijenja se čl. 1, čl. 3 i čl. 7 temeljnog akta društva, koji se odnose na upis skraćene tvrtke, promjenu predmeta poslovanja, promjenu odredbi o članu uprave - direktoru i promjenu odredbi temeljnog akta društva.</w:t>
      </w:r>
    </w:p>
    <w:p w14:paraId="335DFD54"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 izmjeni Društvenog ugovora o usklađenju općih akata i temeljnog kapitala od 30. siječnja 2015. godine, mijenja se čl. 3 i čl. 8 Društvenog ugovora, koji se odnose na promjenu predmeta poslovanja, promjenu odredbi o broju članova nadzornog odbora i promjenu odredbi Društvenog ugovora.</w:t>
      </w:r>
    </w:p>
    <w:p w14:paraId="37CC4A38"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 izmjeni Društvenog ugovora o usklađenju općih akata i temeljnog kapitala od 27. travnja 2018. godine, članovi društva mijenjaju čl. 2, čl. 3 i čl. 4 društvenog ugovora o usklađenju, koji se odnose na promjenu predmeta poslovanja, promjenu osobnih podataka članova društva i promjenu odredbi društvenog ugovora o usklađenju.</w:t>
      </w:r>
    </w:p>
    <w:p w14:paraId="334823DB" w14:textId="77777777" w:rsidR="00A11B1D" w:rsidRPr="003B71CB" w:rsidRDefault="00A11B1D" w:rsidP="00A11B1D">
      <w:pPr>
        <w:spacing w:after="0"/>
        <w:ind w:firstLine="567"/>
        <w:jc w:val="both"/>
        <w:rPr>
          <w:rFonts w:ascii="Times New Roman" w:hAnsi="Times New Roman" w:cs="Times New Roman"/>
          <w:sz w:val="24"/>
          <w:szCs w:val="24"/>
        </w:rPr>
      </w:pPr>
    </w:p>
    <w:p w14:paraId="71945668"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Ostali podaci:</w:t>
      </w:r>
    </w:p>
    <w:p w14:paraId="62C3C96B"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društva o razrješenju i imenovanju članova nadzornog odbora od 20.05.2004. godine.</w:t>
      </w:r>
    </w:p>
    <w:p w14:paraId="0C12EE9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Odluka Skupštine o imenovanju članova nadzornog odbora od 20.05.2004. godine.</w:t>
      </w:r>
    </w:p>
    <w:p w14:paraId="4D5876E4"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lastRenderedPageBreak/>
        <w:t>Financijska izvješća:</w:t>
      </w:r>
    </w:p>
    <w:p w14:paraId="55D5E6B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Financijska izvješća o poslovanju javno su dostupna na službenoj Internet stranici </w:t>
      </w:r>
      <w:hyperlink r:id="rId16" w:history="1">
        <w:r w:rsidRPr="003B71CB">
          <w:rPr>
            <w:rFonts w:ascii="Times New Roman" w:hAnsi="Times New Roman" w:cs="Times New Roman"/>
            <w:i/>
            <w:sz w:val="24"/>
            <w:szCs w:val="24"/>
          </w:rPr>
          <w:t>Sudski registar Republike Hrvatske</w:t>
        </w:r>
      </w:hyperlink>
      <w:r w:rsidRPr="003B71CB">
        <w:rPr>
          <w:rFonts w:ascii="Times New Roman" w:hAnsi="Times New Roman" w:cs="Times New Roman"/>
          <w:sz w:val="24"/>
          <w:szCs w:val="24"/>
        </w:rPr>
        <w:t xml:space="preserve">.  </w:t>
      </w:r>
    </w:p>
    <w:p w14:paraId="0A00C4D0" w14:textId="77777777" w:rsidR="00A11B1D" w:rsidRPr="003B71CB" w:rsidRDefault="00A11B1D" w:rsidP="00A11B1D">
      <w:pPr>
        <w:spacing w:after="300"/>
        <w:ind w:firstLine="567"/>
        <w:jc w:val="both"/>
        <w:rPr>
          <w:rFonts w:ascii="Times New Roman" w:hAnsi="Times New Roman" w:cs="Times New Roman"/>
          <w:sz w:val="24"/>
          <w:szCs w:val="24"/>
        </w:rPr>
      </w:pPr>
      <w:r w:rsidRPr="003B71CB">
        <w:rPr>
          <w:rFonts w:ascii="Times New Roman" w:hAnsi="Times New Roman" w:cs="Times New Roman"/>
          <w:sz w:val="24"/>
          <w:szCs w:val="24"/>
        </w:rPr>
        <w:t>Godišnje financijsko izvješće za 2022. godinu navodi podatke o udjelima o vlasništvu i podatke o poslovanju tvrtke koji su navedeni u tablicama u nastavku.</w:t>
      </w:r>
    </w:p>
    <w:p w14:paraId="5A8B1A3B" w14:textId="77777777" w:rsidR="00A11B1D" w:rsidRPr="003B71CB" w:rsidRDefault="00A11B1D" w:rsidP="00A11B1D">
      <w:pPr>
        <w:spacing w:after="0"/>
        <w:jc w:val="center"/>
        <w:rPr>
          <w:rFonts w:ascii="Times New Roman" w:hAnsi="Times New Roman" w:cs="Times New Roman"/>
          <w:i/>
        </w:rPr>
      </w:pPr>
      <w:bookmarkStart w:id="23" w:name="_Toc88560862"/>
      <w:bookmarkStart w:id="24" w:name="_Toc88755752"/>
      <w:bookmarkStart w:id="25" w:name="_Toc151645951"/>
    </w:p>
    <w:p w14:paraId="257A2BE4" w14:textId="77777777" w:rsidR="00A11B1D" w:rsidRPr="003B71CB" w:rsidRDefault="00A11B1D" w:rsidP="00A11B1D">
      <w:pPr>
        <w:spacing w:after="0"/>
        <w:jc w:val="center"/>
        <w:rPr>
          <w:rFonts w:ascii="Times New Roman" w:hAnsi="Times New Roman" w:cs="Times New Roman"/>
          <w:i/>
        </w:rPr>
      </w:pPr>
    </w:p>
    <w:p w14:paraId="5AF2973A" w14:textId="77777777" w:rsidR="00A11B1D" w:rsidRPr="003B71CB" w:rsidRDefault="00A11B1D" w:rsidP="00A11B1D">
      <w:pPr>
        <w:spacing w:after="0"/>
        <w:jc w:val="center"/>
        <w:rPr>
          <w:rFonts w:ascii="Times New Roman" w:hAnsi="Times New Roman" w:cs="Times New Roman"/>
          <w:i/>
        </w:rPr>
      </w:pPr>
    </w:p>
    <w:p w14:paraId="27A07E43" w14:textId="77777777" w:rsidR="00A11B1D" w:rsidRPr="003B71CB" w:rsidRDefault="00A11B1D" w:rsidP="00A11B1D">
      <w:pPr>
        <w:spacing w:after="0"/>
        <w:jc w:val="center"/>
        <w:rPr>
          <w:rFonts w:ascii="Times New Roman" w:hAnsi="Times New Roman" w:cs="Times New Roman"/>
          <w:i/>
        </w:rPr>
      </w:pPr>
    </w:p>
    <w:p w14:paraId="5318A349" w14:textId="77777777" w:rsidR="00A11B1D" w:rsidRPr="003B71CB" w:rsidRDefault="00A11B1D" w:rsidP="00A11B1D">
      <w:pPr>
        <w:spacing w:after="0"/>
        <w:jc w:val="center"/>
        <w:rPr>
          <w:rFonts w:ascii="Times New Roman" w:hAnsi="Times New Roman" w:cs="Times New Roman"/>
          <w:i/>
        </w:rPr>
      </w:pPr>
    </w:p>
    <w:p w14:paraId="733D0447" w14:textId="77777777" w:rsidR="00A11B1D" w:rsidRPr="003B71CB" w:rsidRDefault="00A11B1D" w:rsidP="00A11B1D">
      <w:pPr>
        <w:spacing w:after="0"/>
        <w:jc w:val="center"/>
        <w:rPr>
          <w:rFonts w:ascii="Times New Roman" w:hAnsi="Times New Roman" w:cs="Times New Roman"/>
          <w:i/>
        </w:rPr>
      </w:pPr>
    </w:p>
    <w:p w14:paraId="06DA130E"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7</w:t>
      </w:r>
      <w:r w:rsidRPr="003B71CB">
        <w:rPr>
          <w:rFonts w:ascii="Times New Roman" w:hAnsi="Times New Roman" w:cs="Times New Roman"/>
          <w:i/>
        </w:rPr>
        <w:fldChar w:fldCharType="end"/>
      </w:r>
      <w:r w:rsidRPr="003B71CB">
        <w:rPr>
          <w:rFonts w:ascii="Times New Roman" w:hAnsi="Times New Roman" w:cs="Times New Roman"/>
          <w:i/>
        </w:rPr>
        <w:t>. Udio vlasništva NOVOSTI d.o.o.</w:t>
      </w:r>
      <w:bookmarkEnd w:id="23"/>
      <w:bookmarkEnd w:id="24"/>
      <w:bookmarkEnd w:id="25"/>
    </w:p>
    <w:p w14:paraId="7719ABEA"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na temelju Godišnjeg financijskog izvješća za 2023. godinu</w:t>
      </w:r>
    </w:p>
    <w:tbl>
      <w:tblPr>
        <w:tblStyle w:val="Reetkatablice6"/>
        <w:tblW w:w="0" w:type="auto"/>
        <w:tblLook w:val="04A0" w:firstRow="1" w:lastRow="0" w:firstColumn="1" w:lastColumn="0" w:noHBand="0" w:noVBand="1"/>
      </w:tblPr>
      <w:tblGrid>
        <w:gridCol w:w="3025"/>
        <w:gridCol w:w="3013"/>
        <w:gridCol w:w="3022"/>
      </w:tblGrid>
      <w:tr w:rsidR="003B71CB" w:rsidRPr="003B71CB" w14:paraId="2AF5A817" w14:textId="77777777" w:rsidTr="00110A3B">
        <w:trPr>
          <w:trHeight w:val="379"/>
        </w:trPr>
        <w:tc>
          <w:tcPr>
            <w:tcW w:w="9286" w:type="dxa"/>
            <w:gridSpan w:val="3"/>
            <w:shd w:val="clear" w:color="auto" w:fill="D9D9D9" w:themeFill="background1" w:themeFillShade="D9"/>
            <w:vAlign w:val="center"/>
          </w:tcPr>
          <w:p w14:paraId="2EE53A2D"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NOVOSTI d.o.o.</w:t>
            </w:r>
          </w:p>
        </w:tc>
      </w:tr>
      <w:tr w:rsidR="003B71CB" w:rsidRPr="003B71CB" w14:paraId="432648DC" w14:textId="77777777" w:rsidTr="00110A3B">
        <w:tc>
          <w:tcPr>
            <w:tcW w:w="6191" w:type="dxa"/>
            <w:gridSpan w:val="2"/>
            <w:shd w:val="clear" w:color="auto" w:fill="D0CECE" w:themeFill="background2" w:themeFillShade="E6"/>
            <w:vAlign w:val="center"/>
          </w:tcPr>
          <w:p w14:paraId="2D3E48B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Ukupan iznos temeljnog kapitala:</w:t>
            </w:r>
          </w:p>
        </w:tc>
        <w:tc>
          <w:tcPr>
            <w:tcW w:w="3095" w:type="dxa"/>
            <w:shd w:val="clear" w:color="auto" w:fill="E7E6E6" w:themeFill="background2"/>
            <w:vAlign w:val="center"/>
          </w:tcPr>
          <w:p w14:paraId="4979079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1.288.700,00 kuna / 171.039,88 €</w:t>
            </w:r>
          </w:p>
        </w:tc>
      </w:tr>
      <w:tr w:rsidR="003B71CB" w:rsidRPr="003B71CB" w14:paraId="41E50992" w14:textId="77777777" w:rsidTr="00110A3B">
        <w:tc>
          <w:tcPr>
            <w:tcW w:w="3096" w:type="dxa"/>
            <w:vAlign w:val="center"/>
          </w:tcPr>
          <w:p w14:paraId="2EC6018E"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Naziv JLS</w:t>
            </w:r>
          </w:p>
        </w:tc>
        <w:tc>
          <w:tcPr>
            <w:tcW w:w="3095" w:type="dxa"/>
            <w:vAlign w:val="center"/>
          </w:tcPr>
          <w:p w14:paraId="7D36720F"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
              </w:rPr>
              <w:t>Udio vlasništva u %</w:t>
            </w:r>
          </w:p>
        </w:tc>
        <w:tc>
          <w:tcPr>
            <w:tcW w:w="3095" w:type="dxa"/>
            <w:vAlign w:val="center"/>
          </w:tcPr>
          <w:p w14:paraId="2CC2A29C"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
              </w:rPr>
              <w:t>Vlasništvo u HRK</w:t>
            </w:r>
          </w:p>
        </w:tc>
      </w:tr>
      <w:tr w:rsidR="003B71CB" w:rsidRPr="003B71CB" w14:paraId="69BFEEC5" w14:textId="77777777" w:rsidTr="00110A3B">
        <w:tc>
          <w:tcPr>
            <w:tcW w:w="3096" w:type="dxa"/>
            <w:shd w:val="clear" w:color="auto" w:fill="D9D9D9" w:themeFill="background1" w:themeFillShade="D9"/>
            <w:vAlign w:val="center"/>
          </w:tcPr>
          <w:p w14:paraId="0AAD0A2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w:t>
            </w:r>
            <w:proofErr w:type="spellStart"/>
            <w:r w:rsidRPr="003B71CB">
              <w:rPr>
                <w:rFonts w:ascii="Times New Roman" w:hAnsi="Times New Roman" w:cs="Times New Roman"/>
              </w:rPr>
              <w:t>Andrijaševci</w:t>
            </w:r>
            <w:proofErr w:type="spellEnd"/>
          </w:p>
        </w:tc>
        <w:tc>
          <w:tcPr>
            <w:tcW w:w="3095" w:type="dxa"/>
            <w:vAlign w:val="center"/>
          </w:tcPr>
          <w:p w14:paraId="2B6AFAB2"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1,84</w:t>
            </w:r>
          </w:p>
        </w:tc>
        <w:tc>
          <w:tcPr>
            <w:tcW w:w="3095" w:type="dxa"/>
            <w:vAlign w:val="center"/>
          </w:tcPr>
          <w:p w14:paraId="42203C8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23.700,00</w:t>
            </w:r>
          </w:p>
        </w:tc>
      </w:tr>
      <w:tr w:rsidR="003B71CB" w:rsidRPr="003B71CB" w14:paraId="41FB3B55" w14:textId="77777777" w:rsidTr="00110A3B">
        <w:tc>
          <w:tcPr>
            <w:tcW w:w="3096" w:type="dxa"/>
            <w:shd w:val="clear" w:color="auto" w:fill="D9D9D9" w:themeFill="background1" w:themeFillShade="D9"/>
            <w:vAlign w:val="center"/>
          </w:tcPr>
          <w:p w14:paraId="0337FDF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Ivankovo</w:t>
            </w:r>
          </w:p>
        </w:tc>
        <w:tc>
          <w:tcPr>
            <w:tcW w:w="3095" w:type="dxa"/>
            <w:vAlign w:val="center"/>
          </w:tcPr>
          <w:p w14:paraId="1615E27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3,76</w:t>
            </w:r>
          </w:p>
        </w:tc>
        <w:tc>
          <w:tcPr>
            <w:tcW w:w="3095" w:type="dxa"/>
            <w:vAlign w:val="center"/>
          </w:tcPr>
          <w:p w14:paraId="609EAA61"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48.500,00</w:t>
            </w:r>
          </w:p>
        </w:tc>
      </w:tr>
      <w:tr w:rsidR="003B71CB" w:rsidRPr="003B71CB" w14:paraId="47627C9E" w14:textId="77777777" w:rsidTr="00110A3B">
        <w:tc>
          <w:tcPr>
            <w:tcW w:w="3096" w:type="dxa"/>
            <w:shd w:val="clear" w:color="auto" w:fill="D9D9D9" w:themeFill="background1" w:themeFillShade="D9"/>
            <w:vAlign w:val="center"/>
          </w:tcPr>
          <w:p w14:paraId="5E1FFB8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w:t>
            </w:r>
            <w:proofErr w:type="spellStart"/>
            <w:r w:rsidRPr="003B71CB">
              <w:rPr>
                <w:rFonts w:ascii="Times New Roman" w:hAnsi="Times New Roman" w:cs="Times New Roman"/>
              </w:rPr>
              <w:t>Jarmina</w:t>
            </w:r>
            <w:proofErr w:type="spellEnd"/>
          </w:p>
        </w:tc>
        <w:tc>
          <w:tcPr>
            <w:tcW w:w="3095" w:type="dxa"/>
            <w:vAlign w:val="center"/>
          </w:tcPr>
          <w:p w14:paraId="0C01471B"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2,11</w:t>
            </w:r>
          </w:p>
        </w:tc>
        <w:tc>
          <w:tcPr>
            <w:tcW w:w="3095" w:type="dxa"/>
            <w:vAlign w:val="center"/>
          </w:tcPr>
          <w:p w14:paraId="2811A137"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27.200,00</w:t>
            </w:r>
          </w:p>
        </w:tc>
      </w:tr>
      <w:tr w:rsidR="003B71CB" w:rsidRPr="003B71CB" w14:paraId="68008FF5" w14:textId="77777777" w:rsidTr="00110A3B">
        <w:tc>
          <w:tcPr>
            <w:tcW w:w="3096" w:type="dxa"/>
            <w:shd w:val="clear" w:color="auto" w:fill="D9D9D9" w:themeFill="background1" w:themeFillShade="D9"/>
            <w:vAlign w:val="center"/>
          </w:tcPr>
          <w:p w14:paraId="285397BC"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Nijemci</w:t>
            </w:r>
          </w:p>
        </w:tc>
        <w:tc>
          <w:tcPr>
            <w:tcW w:w="3095" w:type="dxa"/>
            <w:vAlign w:val="center"/>
          </w:tcPr>
          <w:p w14:paraId="29F0D513"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3,18</w:t>
            </w:r>
          </w:p>
        </w:tc>
        <w:tc>
          <w:tcPr>
            <w:tcW w:w="3095" w:type="dxa"/>
            <w:vAlign w:val="center"/>
          </w:tcPr>
          <w:p w14:paraId="172B0236"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41.000,00</w:t>
            </w:r>
          </w:p>
        </w:tc>
      </w:tr>
      <w:tr w:rsidR="003B71CB" w:rsidRPr="003B71CB" w14:paraId="6E6D5B89" w14:textId="77777777" w:rsidTr="00110A3B">
        <w:tc>
          <w:tcPr>
            <w:tcW w:w="3096" w:type="dxa"/>
            <w:shd w:val="clear" w:color="auto" w:fill="D9D9D9" w:themeFill="background1" w:themeFillShade="D9"/>
            <w:vAlign w:val="center"/>
          </w:tcPr>
          <w:p w14:paraId="789F88A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Nuštar</w:t>
            </w:r>
          </w:p>
        </w:tc>
        <w:tc>
          <w:tcPr>
            <w:tcW w:w="3095" w:type="dxa"/>
            <w:vAlign w:val="center"/>
          </w:tcPr>
          <w:p w14:paraId="1B49BED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w:t>
            </w:r>
          </w:p>
        </w:tc>
        <w:tc>
          <w:tcPr>
            <w:tcW w:w="3095" w:type="dxa"/>
            <w:vAlign w:val="center"/>
          </w:tcPr>
          <w:p w14:paraId="772C029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38.700,00</w:t>
            </w:r>
          </w:p>
        </w:tc>
      </w:tr>
      <w:tr w:rsidR="003B71CB" w:rsidRPr="003B71CB" w14:paraId="464F512F" w14:textId="77777777" w:rsidTr="00110A3B">
        <w:tc>
          <w:tcPr>
            <w:tcW w:w="3096" w:type="dxa"/>
            <w:shd w:val="clear" w:color="auto" w:fill="D9D9D9" w:themeFill="background1" w:themeFillShade="D9"/>
            <w:vAlign w:val="center"/>
          </w:tcPr>
          <w:p w14:paraId="745D859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Stari </w:t>
            </w:r>
            <w:proofErr w:type="spellStart"/>
            <w:r w:rsidRPr="003B71CB">
              <w:rPr>
                <w:rFonts w:ascii="Times New Roman" w:hAnsi="Times New Roman" w:cs="Times New Roman"/>
              </w:rPr>
              <w:t>Jankovci</w:t>
            </w:r>
            <w:proofErr w:type="spellEnd"/>
          </w:p>
        </w:tc>
        <w:tc>
          <w:tcPr>
            <w:tcW w:w="3095" w:type="dxa"/>
            <w:vAlign w:val="center"/>
          </w:tcPr>
          <w:p w14:paraId="42DABE35"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w:t>
            </w:r>
          </w:p>
        </w:tc>
        <w:tc>
          <w:tcPr>
            <w:tcW w:w="3095" w:type="dxa"/>
            <w:vAlign w:val="center"/>
          </w:tcPr>
          <w:p w14:paraId="5CBFD4B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38.700,00</w:t>
            </w:r>
          </w:p>
        </w:tc>
      </w:tr>
      <w:tr w:rsidR="003B71CB" w:rsidRPr="003B71CB" w14:paraId="61FAB3BB" w14:textId="77777777" w:rsidTr="00110A3B">
        <w:tc>
          <w:tcPr>
            <w:tcW w:w="3096" w:type="dxa"/>
            <w:shd w:val="clear" w:color="auto" w:fill="D9D9D9" w:themeFill="background1" w:themeFillShade="D9"/>
            <w:vAlign w:val="center"/>
          </w:tcPr>
          <w:p w14:paraId="6BEA4B7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Općina Stari </w:t>
            </w:r>
            <w:proofErr w:type="spellStart"/>
            <w:r w:rsidRPr="003B71CB">
              <w:rPr>
                <w:rFonts w:ascii="Times New Roman" w:hAnsi="Times New Roman" w:cs="Times New Roman"/>
              </w:rPr>
              <w:t>Mikanovci</w:t>
            </w:r>
            <w:proofErr w:type="spellEnd"/>
          </w:p>
        </w:tc>
        <w:tc>
          <w:tcPr>
            <w:tcW w:w="3095" w:type="dxa"/>
            <w:vAlign w:val="center"/>
          </w:tcPr>
          <w:p w14:paraId="165E1AC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2,51</w:t>
            </w:r>
          </w:p>
        </w:tc>
        <w:tc>
          <w:tcPr>
            <w:tcW w:w="3095" w:type="dxa"/>
            <w:vAlign w:val="center"/>
          </w:tcPr>
          <w:p w14:paraId="33370D01"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32.300,00</w:t>
            </w:r>
          </w:p>
        </w:tc>
      </w:tr>
      <w:tr w:rsidR="003B71CB" w:rsidRPr="003B71CB" w14:paraId="3B2C0437" w14:textId="77777777" w:rsidTr="00110A3B">
        <w:tc>
          <w:tcPr>
            <w:tcW w:w="3096" w:type="dxa"/>
            <w:shd w:val="clear" w:color="auto" w:fill="D9D9D9" w:themeFill="background1" w:themeFillShade="D9"/>
            <w:vAlign w:val="center"/>
          </w:tcPr>
          <w:p w14:paraId="69CDFB0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Tordinci</w:t>
            </w:r>
          </w:p>
        </w:tc>
        <w:tc>
          <w:tcPr>
            <w:tcW w:w="3095" w:type="dxa"/>
            <w:vAlign w:val="center"/>
          </w:tcPr>
          <w:p w14:paraId="1E2328B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2,02</w:t>
            </w:r>
          </w:p>
        </w:tc>
        <w:tc>
          <w:tcPr>
            <w:tcW w:w="3095" w:type="dxa"/>
            <w:vAlign w:val="center"/>
          </w:tcPr>
          <w:p w14:paraId="45DC9AD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26.000,00</w:t>
            </w:r>
          </w:p>
        </w:tc>
      </w:tr>
      <w:tr w:rsidR="003B71CB" w:rsidRPr="003B71CB" w14:paraId="559396E3" w14:textId="77777777" w:rsidTr="00110A3B">
        <w:tc>
          <w:tcPr>
            <w:tcW w:w="3096" w:type="dxa"/>
            <w:shd w:val="clear" w:color="auto" w:fill="D9D9D9" w:themeFill="background1" w:themeFillShade="D9"/>
            <w:vAlign w:val="center"/>
          </w:tcPr>
          <w:p w14:paraId="22AA85FA"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Općina Tovarnik</w:t>
            </w:r>
          </w:p>
        </w:tc>
        <w:tc>
          <w:tcPr>
            <w:tcW w:w="3095" w:type="dxa"/>
            <w:vAlign w:val="center"/>
          </w:tcPr>
          <w:p w14:paraId="02E2930D"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0,58</w:t>
            </w:r>
          </w:p>
        </w:tc>
        <w:tc>
          <w:tcPr>
            <w:tcW w:w="3095" w:type="dxa"/>
            <w:vAlign w:val="center"/>
          </w:tcPr>
          <w:p w14:paraId="49301B49"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7.500,00</w:t>
            </w:r>
          </w:p>
        </w:tc>
      </w:tr>
      <w:tr w:rsidR="003B71CB" w:rsidRPr="003B71CB" w14:paraId="73D0F1E1" w14:textId="77777777" w:rsidTr="00110A3B">
        <w:tc>
          <w:tcPr>
            <w:tcW w:w="3096" w:type="dxa"/>
            <w:shd w:val="clear" w:color="auto" w:fill="D9D9D9" w:themeFill="background1" w:themeFillShade="D9"/>
            <w:vAlign w:val="center"/>
          </w:tcPr>
          <w:p w14:paraId="1A106B5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Polet d.o.o. Vinkovci</w:t>
            </w:r>
          </w:p>
        </w:tc>
        <w:tc>
          <w:tcPr>
            <w:tcW w:w="3095" w:type="dxa"/>
            <w:vAlign w:val="center"/>
          </w:tcPr>
          <w:p w14:paraId="02F3B40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25</w:t>
            </w:r>
          </w:p>
        </w:tc>
        <w:tc>
          <w:tcPr>
            <w:tcW w:w="3095" w:type="dxa"/>
            <w:vAlign w:val="center"/>
          </w:tcPr>
          <w:p w14:paraId="5A4DC023"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322.200,00</w:t>
            </w:r>
          </w:p>
        </w:tc>
      </w:tr>
      <w:tr w:rsidR="003B71CB" w:rsidRPr="003B71CB" w14:paraId="00DD2F7E" w14:textId="77777777" w:rsidTr="00110A3B">
        <w:tc>
          <w:tcPr>
            <w:tcW w:w="3096" w:type="dxa"/>
            <w:shd w:val="clear" w:color="auto" w:fill="D9D9D9" w:themeFill="background1" w:themeFillShade="D9"/>
            <w:vAlign w:val="center"/>
          </w:tcPr>
          <w:p w14:paraId="31DC3C8D"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Aerodrom Sopot d.o.o. Vinkovci</w:t>
            </w:r>
          </w:p>
        </w:tc>
        <w:tc>
          <w:tcPr>
            <w:tcW w:w="3095" w:type="dxa"/>
            <w:vAlign w:val="center"/>
          </w:tcPr>
          <w:p w14:paraId="690BB1C8"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22,81</w:t>
            </w:r>
          </w:p>
        </w:tc>
        <w:tc>
          <w:tcPr>
            <w:tcW w:w="3095" w:type="dxa"/>
            <w:vAlign w:val="center"/>
          </w:tcPr>
          <w:p w14:paraId="00B02738"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293.900,00</w:t>
            </w:r>
          </w:p>
        </w:tc>
      </w:tr>
      <w:tr w:rsidR="003B71CB" w:rsidRPr="003B71CB" w14:paraId="3BC8C2CC" w14:textId="77777777" w:rsidTr="00110A3B">
        <w:tc>
          <w:tcPr>
            <w:tcW w:w="3096" w:type="dxa"/>
            <w:shd w:val="clear" w:color="auto" w:fill="D9D9D9" w:themeFill="background1" w:themeFillShade="D9"/>
            <w:vAlign w:val="center"/>
          </w:tcPr>
          <w:p w14:paraId="4073A55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KUD „Josip </w:t>
            </w:r>
            <w:proofErr w:type="spellStart"/>
            <w:r w:rsidRPr="003B71CB">
              <w:rPr>
                <w:rFonts w:ascii="Times New Roman" w:hAnsi="Times New Roman" w:cs="Times New Roman"/>
              </w:rPr>
              <w:t>Lovretić</w:t>
            </w:r>
            <w:proofErr w:type="spellEnd"/>
            <w:r w:rsidRPr="003B71CB">
              <w:rPr>
                <w:rFonts w:ascii="Times New Roman" w:hAnsi="Times New Roman" w:cs="Times New Roman"/>
              </w:rPr>
              <w:t>“ Otok</w:t>
            </w:r>
          </w:p>
        </w:tc>
        <w:tc>
          <w:tcPr>
            <w:tcW w:w="3095" w:type="dxa"/>
            <w:vAlign w:val="center"/>
          </w:tcPr>
          <w:p w14:paraId="2F9A6177"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2,68</w:t>
            </w:r>
          </w:p>
        </w:tc>
        <w:tc>
          <w:tcPr>
            <w:tcW w:w="3095" w:type="dxa"/>
            <w:vAlign w:val="center"/>
          </w:tcPr>
          <w:p w14:paraId="5099EA92"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34.500,00</w:t>
            </w:r>
          </w:p>
        </w:tc>
      </w:tr>
      <w:tr w:rsidR="003B71CB" w:rsidRPr="003B71CB" w14:paraId="63777F8A" w14:textId="77777777" w:rsidTr="00110A3B">
        <w:tc>
          <w:tcPr>
            <w:tcW w:w="3096" w:type="dxa"/>
            <w:shd w:val="clear" w:color="auto" w:fill="D9D9D9" w:themeFill="background1" w:themeFillShade="D9"/>
            <w:vAlign w:val="center"/>
          </w:tcPr>
          <w:p w14:paraId="1FE5EB3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KUD „Ivan Domac“ Privlaka</w:t>
            </w:r>
          </w:p>
        </w:tc>
        <w:tc>
          <w:tcPr>
            <w:tcW w:w="3095" w:type="dxa"/>
            <w:vAlign w:val="center"/>
          </w:tcPr>
          <w:p w14:paraId="527CA3E5"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1,59</w:t>
            </w:r>
          </w:p>
        </w:tc>
        <w:tc>
          <w:tcPr>
            <w:tcW w:w="3095" w:type="dxa"/>
            <w:vAlign w:val="center"/>
          </w:tcPr>
          <w:p w14:paraId="12A87404"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20.500,00</w:t>
            </w:r>
          </w:p>
        </w:tc>
      </w:tr>
      <w:tr w:rsidR="003B71CB" w:rsidRPr="003B71CB" w14:paraId="548B4FF5" w14:textId="77777777" w:rsidTr="00110A3B">
        <w:tc>
          <w:tcPr>
            <w:tcW w:w="3096" w:type="dxa"/>
            <w:shd w:val="clear" w:color="auto" w:fill="D9D9D9" w:themeFill="background1" w:themeFillShade="D9"/>
            <w:vAlign w:val="center"/>
          </w:tcPr>
          <w:p w14:paraId="7A64B2E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KUD „</w:t>
            </w:r>
            <w:proofErr w:type="spellStart"/>
            <w:r w:rsidRPr="003B71CB">
              <w:rPr>
                <w:rFonts w:ascii="Times New Roman" w:hAnsi="Times New Roman" w:cs="Times New Roman"/>
              </w:rPr>
              <w:t>Filipovčice</w:t>
            </w:r>
            <w:proofErr w:type="spellEnd"/>
            <w:r w:rsidRPr="003B71CB">
              <w:rPr>
                <w:rFonts w:ascii="Times New Roman" w:hAnsi="Times New Roman" w:cs="Times New Roman"/>
              </w:rPr>
              <w:t xml:space="preserve">“ </w:t>
            </w:r>
            <w:proofErr w:type="spellStart"/>
            <w:r w:rsidRPr="003B71CB">
              <w:rPr>
                <w:rFonts w:ascii="Times New Roman" w:hAnsi="Times New Roman" w:cs="Times New Roman"/>
              </w:rPr>
              <w:t>Komletinci</w:t>
            </w:r>
            <w:proofErr w:type="spellEnd"/>
          </w:p>
        </w:tc>
        <w:tc>
          <w:tcPr>
            <w:tcW w:w="3095" w:type="dxa"/>
            <w:vAlign w:val="center"/>
          </w:tcPr>
          <w:p w14:paraId="0430966D"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0,92</w:t>
            </w:r>
          </w:p>
        </w:tc>
        <w:tc>
          <w:tcPr>
            <w:tcW w:w="3095" w:type="dxa"/>
            <w:vAlign w:val="center"/>
          </w:tcPr>
          <w:p w14:paraId="570777C9"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11.800,00</w:t>
            </w:r>
          </w:p>
        </w:tc>
      </w:tr>
      <w:tr w:rsidR="003B71CB" w:rsidRPr="003B71CB" w14:paraId="66F2A4AE" w14:textId="77777777" w:rsidTr="00110A3B">
        <w:tc>
          <w:tcPr>
            <w:tcW w:w="3096" w:type="dxa"/>
            <w:shd w:val="clear" w:color="auto" w:fill="D9D9D9" w:themeFill="background1" w:themeFillShade="D9"/>
            <w:vAlign w:val="center"/>
          </w:tcPr>
          <w:p w14:paraId="7F87401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Grad Vinkovci</w:t>
            </w:r>
          </w:p>
        </w:tc>
        <w:tc>
          <w:tcPr>
            <w:tcW w:w="3095" w:type="dxa"/>
            <w:vAlign w:val="center"/>
          </w:tcPr>
          <w:p w14:paraId="02B2CD9C"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25</w:t>
            </w:r>
          </w:p>
        </w:tc>
        <w:tc>
          <w:tcPr>
            <w:tcW w:w="3095" w:type="dxa"/>
            <w:vAlign w:val="center"/>
          </w:tcPr>
          <w:p w14:paraId="20869AF0"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322.200,00</w:t>
            </w:r>
          </w:p>
        </w:tc>
      </w:tr>
    </w:tbl>
    <w:p w14:paraId="05A4A099"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NOVOSTI d.o.o.</w:t>
      </w:r>
    </w:p>
    <w:p w14:paraId="17B1CAF3" w14:textId="77777777" w:rsidR="00A11B1D" w:rsidRPr="003B71CB" w:rsidRDefault="00A11B1D" w:rsidP="00A11B1D">
      <w:pPr>
        <w:spacing w:after="0"/>
        <w:jc w:val="center"/>
        <w:rPr>
          <w:rFonts w:ascii="Times New Roman" w:hAnsi="Times New Roman" w:cs="Times New Roman"/>
          <w:i/>
        </w:rPr>
      </w:pPr>
      <w:bookmarkStart w:id="26" w:name="_Toc88560863"/>
      <w:bookmarkStart w:id="27" w:name="_Toc88755753"/>
      <w:bookmarkStart w:id="28" w:name="_Toc151645952"/>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8</w:t>
      </w:r>
      <w:r w:rsidRPr="003B71CB">
        <w:rPr>
          <w:rFonts w:ascii="Times New Roman" w:hAnsi="Times New Roman" w:cs="Times New Roman"/>
          <w:i/>
        </w:rPr>
        <w:fldChar w:fldCharType="end"/>
      </w:r>
      <w:r w:rsidRPr="003B71CB">
        <w:rPr>
          <w:rFonts w:ascii="Times New Roman" w:hAnsi="Times New Roman" w:cs="Times New Roman"/>
          <w:i/>
        </w:rPr>
        <w:t>. Podaci o poslovanju NOVOSTI d.o.o.</w:t>
      </w:r>
      <w:bookmarkEnd w:id="26"/>
      <w:bookmarkEnd w:id="27"/>
      <w:bookmarkEnd w:id="28"/>
      <w:r w:rsidRPr="003B71CB">
        <w:rPr>
          <w:rFonts w:ascii="Times New Roman" w:hAnsi="Times New Roman" w:cs="Times New Roman"/>
          <w:i/>
        </w:rPr>
        <w:t xml:space="preserve"> </w:t>
      </w:r>
    </w:p>
    <w:p w14:paraId="1AC39D0D"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za razdoblje od 2016. – 2023. godine</w:t>
      </w:r>
    </w:p>
    <w:tbl>
      <w:tblPr>
        <w:tblStyle w:val="Reetkatablice"/>
        <w:tblW w:w="0" w:type="auto"/>
        <w:jc w:val="center"/>
        <w:tblLook w:val="04A0" w:firstRow="1" w:lastRow="0" w:firstColumn="1" w:lastColumn="0" w:noHBand="0" w:noVBand="1"/>
      </w:tblPr>
      <w:tblGrid>
        <w:gridCol w:w="1838"/>
        <w:gridCol w:w="2835"/>
        <w:gridCol w:w="2835"/>
      </w:tblGrid>
      <w:tr w:rsidR="003B71CB" w:rsidRPr="003B71CB" w14:paraId="329F338B" w14:textId="77777777" w:rsidTr="00110A3B">
        <w:trPr>
          <w:jc w:val="center"/>
        </w:trPr>
        <w:tc>
          <w:tcPr>
            <w:tcW w:w="1838" w:type="dxa"/>
            <w:shd w:val="clear" w:color="auto" w:fill="AEAAAA" w:themeFill="background2" w:themeFillShade="BF"/>
          </w:tcPr>
          <w:p w14:paraId="5D6CCE38"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Godina</w:t>
            </w:r>
          </w:p>
        </w:tc>
        <w:tc>
          <w:tcPr>
            <w:tcW w:w="2835" w:type="dxa"/>
            <w:shd w:val="clear" w:color="auto" w:fill="AEAAAA" w:themeFill="background2" w:themeFillShade="BF"/>
          </w:tcPr>
          <w:p w14:paraId="323013A9"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Prihodi u </w:t>
            </w:r>
            <w:proofErr w:type="spellStart"/>
            <w:r w:rsidRPr="003B71CB">
              <w:rPr>
                <w:rFonts w:ascii="Times New Roman" w:hAnsi="Times New Roman" w:cs="Times New Roman"/>
                <w:b/>
              </w:rPr>
              <w:t>hrk</w:t>
            </w:r>
            <w:proofErr w:type="spellEnd"/>
          </w:p>
        </w:tc>
        <w:tc>
          <w:tcPr>
            <w:tcW w:w="2835" w:type="dxa"/>
            <w:shd w:val="clear" w:color="auto" w:fill="AEAAAA" w:themeFill="background2" w:themeFillShade="BF"/>
          </w:tcPr>
          <w:p w14:paraId="796F01A6"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Dobit/Gubitak u </w:t>
            </w:r>
            <w:proofErr w:type="spellStart"/>
            <w:r w:rsidRPr="003B71CB">
              <w:rPr>
                <w:rFonts w:ascii="Times New Roman" w:hAnsi="Times New Roman" w:cs="Times New Roman"/>
                <w:b/>
              </w:rPr>
              <w:t>hrk</w:t>
            </w:r>
            <w:proofErr w:type="spellEnd"/>
          </w:p>
        </w:tc>
      </w:tr>
      <w:tr w:rsidR="003B71CB" w:rsidRPr="003B71CB" w14:paraId="3C5D9029" w14:textId="77777777" w:rsidTr="00110A3B">
        <w:trPr>
          <w:jc w:val="center"/>
        </w:trPr>
        <w:tc>
          <w:tcPr>
            <w:tcW w:w="1838" w:type="dxa"/>
            <w:shd w:val="clear" w:color="auto" w:fill="E7E6E6" w:themeFill="background2"/>
          </w:tcPr>
          <w:p w14:paraId="20892740"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2016. </w:t>
            </w:r>
          </w:p>
        </w:tc>
        <w:tc>
          <w:tcPr>
            <w:tcW w:w="2835" w:type="dxa"/>
            <w:vAlign w:val="center"/>
          </w:tcPr>
          <w:p w14:paraId="48B38E3A"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1.909.558</w:t>
            </w:r>
          </w:p>
        </w:tc>
        <w:tc>
          <w:tcPr>
            <w:tcW w:w="2835" w:type="dxa"/>
            <w:vAlign w:val="center"/>
          </w:tcPr>
          <w:p w14:paraId="2B6427F4"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9.325</w:t>
            </w:r>
          </w:p>
        </w:tc>
      </w:tr>
      <w:tr w:rsidR="003B71CB" w:rsidRPr="003B71CB" w14:paraId="2E29D9A9" w14:textId="77777777" w:rsidTr="00110A3B">
        <w:trPr>
          <w:jc w:val="center"/>
        </w:trPr>
        <w:tc>
          <w:tcPr>
            <w:tcW w:w="1838" w:type="dxa"/>
            <w:shd w:val="clear" w:color="auto" w:fill="E7E6E6" w:themeFill="background2"/>
          </w:tcPr>
          <w:p w14:paraId="6C704A89"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2017. </w:t>
            </w:r>
          </w:p>
        </w:tc>
        <w:tc>
          <w:tcPr>
            <w:tcW w:w="2835" w:type="dxa"/>
            <w:vAlign w:val="center"/>
          </w:tcPr>
          <w:p w14:paraId="2AE85B36"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1.771.075</w:t>
            </w:r>
          </w:p>
        </w:tc>
        <w:tc>
          <w:tcPr>
            <w:tcW w:w="2835" w:type="dxa"/>
            <w:vAlign w:val="center"/>
          </w:tcPr>
          <w:p w14:paraId="2F0000C2"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- 48.268</w:t>
            </w:r>
          </w:p>
        </w:tc>
      </w:tr>
      <w:tr w:rsidR="003B71CB" w:rsidRPr="003B71CB" w14:paraId="06D158F3" w14:textId="77777777" w:rsidTr="00110A3B">
        <w:trPr>
          <w:jc w:val="center"/>
        </w:trPr>
        <w:tc>
          <w:tcPr>
            <w:tcW w:w="1838" w:type="dxa"/>
            <w:shd w:val="clear" w:color="auto" w:fill="E7E6E6" w:themeFill="background2"/>
          </w:tcPr>
          <w:p w14:paraId="168FF14D"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2018. </w:t>
            </w:r>
          </w:p>
        </w:tc>
        <w:tc>
          <w:tcPr>
            <w:tcW w:w="2835" w:type="dxa"/>
            <w:vAlign w:val="center"/>
          </w:tcPr>
          <w:p w14:paraId="2B28E6B3"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4.216.944</w:t>
            </w:r>
          </w:p>
        </w:tc>
        <w:tc>
          <w:tcPr>
            <w:tcW w:w="2835" w:type="dxa"/>
            <w:vAlign w:val="center"/>
          </w:tcPr>
          <w:p w14:paraId="5B271EB1"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15.843</w:t>
            </w:r>
          </w:p>
        </w:tc>
      </w:tr>
      <w:tr w:rsidR="003B71CB" w:rsidRPr="003B71CB" w14:paraId="1A9A37B5" w14:textId="77777777" w:rsidTr="00110A3B">
        <w:trPr>
          <w:jc w:val="center"/>
        </w:trPr>
        <w:tc>
          <w:tcPr>
            <w:tcW w:w="1838" w:type="dxa"/>
            <w:shd w:val="clear" w:color="auto" w:fill="E7E6E6" w:themeFill="background2"/>
          </w:tcPr>
          <w:p w14:paraId="284E244A"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2019. </w:t>
            </w:r>
          </w:p>
        </w:tc>
        <w:tc>
          <w:tcPr>
            <w:tcW w:w="2835" w:type="dxa"/>
            <w:vAlign w:val="center"/>
          </w:tcPr>
          <w:p w14:paraId="58D305B2"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4.795.897</w:t>
            </w:r>
          </w:p>
        </w:tc>
        <w:tc>
          <w:tcPr>
            <w:tcW w:w="2835" w:type="dxa"/>
            <w:vAlign w:val="center"/>
          </w:tcPr>
          <w:p w14:paraId="328E5D33"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109.749</w:t>
            </w:r>
          </w:p>
        </w:tc>
      </w:tr>
      <w:tr w:rsidR="003B71CB" w:rsidRPr="003B71CB" w14:paraId="6C6F9051" w14:textId="77777777" w:rsidTr="00110A3B">
        <w:trPr>
          <w:jc w:val="center"/>
        </w:trPr>
        <w:tc>
          <w:tcPr>
            <w:tcW w:w="1838" w:type="dxa"/>
            <w:shd w:val="clear" w:color="auto" w:fill="E7E6E6" w:themeFill="background2"/>
            <w:vAlign w:val="center"/>
          </w:tcPr>
          <w:p w14:paraId="2957EDDA"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2020. </w:t>
            </w:r>
          </w:p>
        </w:tc>
        <w:tc>
          <w:tcPr>
            <w:tcW w:w="2835" w:type="dxa"/>
            <w:vAlign w:val="center"/>
          </w:tcPr>
          <w:p w14:paraId="2D4C8888"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3.682.110</w:t>
            </w:r>
          </w:p>
        </w:tc>
        <w:tc>
          <w:tcPr>
            <w:tcW w:w="2835" w:type="dxa"/>
            <w:vAlign w:val="center"/>
          </w:tcPr>
          <w:p w14:paraId="6C1E960E"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52.707</w:t>
            </w:r>
          </w:p>
        </w:tc>
      </w:tr>
      <w:tr w:rsidR="003B71CB" w:rsidRPr="003B71CB" w14:paraId="17FE6518" w14:textId="77777777" w:rsidTr="00110A3B">
        <w:trPr>
          <w:jc w:val="center"/>
        </w:trPr>
        <w:tc>
          <w:tcPr>
            <w:tcW w:w="1838" w:type="dxa"/>
            <w:shd w:val="clear" w:color="auto" w:fill="E7E6E6" w:themeFill="background2"/>
          </w:tcPr>
          <w:p w14:paraId="0F006FBC"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2021. </w:t>
            </w:r>
          </w:p>
        </w:tc>
        <w:tc>
          <w:tcPr>
            <w:tcW w:w="2835" w:type="dxa"/>
            <w:vAlign w:val="center"/>
          </w:tcPr>
          <w:p w14:paraId="1ECB3FF6"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4.011.531</w:t>
            </w:r>
          </w:p>
        </w:tc>
        <w:tc>
          <w:tcPr>
            <w:tcW w:w="2835" w:type="dxa"/>
            <w:vAlign w:val="center"/>
          </w:tcPr>
          <w:p w14:paraId="766190D6"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Cs/>
              </w:rPr>
              <w:t>10.784</w:t>
            </w:r>
          </w:p>
        </w:tc>
      </w:tr>
      <w:tr w:rsidR="003B71CB" w:rsidRPr="003B71CB" w14:paraId="115A48F9" w14:textId="77777777" w:rsidTr="00110A3B">
        <w:trPr>
          <w:jc w:val="center"/>
        </w:trPr>
        <w:tc>
          <w:tcPr>
            <w:tcW w:w="1838" w:type="dxa"/>
            <w:shd w:val="clear" w:color="auto" w:fill="E7E6E6" w:themeFill="background2"/>
          </w:tcPr>
          <w:p w14:paraId="15790D3B"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2022. </w:t>
            </w:r>
          </w:p>
        </w:tc>
        <w:tc>
          <w:tcPr>
            <w:tcW w:w="2835" w:type="dxa"/>
            <w:vAlign w:val="center"/>
          </w:tcPr>
          <w:p w14:paraId="5FFD5D29"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4.406.392</w:t>
            </w:r>
          </w:p>
        </w:tc>
        <w:tc>
          <w:tcPr>
            <w:tcW w:w="2835" w:type="dxa"/>
            <w:vAlign w:val="center"/>
          </w:tcPr>
          <w:p w14:paraId="15EBC7BD"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23.029</w:t>
            </w:r>
          </w:p>
        </w:tc>
      </w:tr>
      <w:tr w:rsidR="003B71CB" w:rsidRPr="003B71CB" w14:paraId="4D19EE0D" w14:textId="77777777" w:rsidTr="00110A3B">
        <w:trPr>
          <w:jc w:val="center"/>
        </w:trPr>
        <w:tc>
          <w:tcPr>
            <w:tcW w:w="1838" w:type="dxa"/>
            <w:shd w:val="clear" w:color="auto" w:fill="E7E6E6" w:themeFill="background2"/>
          </w:tcPr>
          <w:p w14:paraId="4FAE2B7C"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2023.</w:t>
            </w:r>
          </w:p>
        </w:tc>
        <w:tc>
          <w:tcPr>
            <w:tcW w:w="2835" w:type="dxa"/>
            <w:vAlign w:val="center"/>
          </w:tcPr>
          <w:p w14:paraId="67C70245"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 xml:space="preserve">539.603,00 </w:t>
            </w:r>
            <w:proofErr w:type="spellStart"/>
            <w:r w:rsidRPr="003B71CB">
              <w:rPr>
                <w:rFonts w:ascii="Times New Roman" w:hAnsi="Times New Roman" w:cs="Times New Roman"/>
              </w:rPr>
              <w:t>Eur</w:t>
            </w:r>
            <w:proofErr w:type="spellEnd"/>
          </w:p>
        </w:tc>
        <w:tc>
          <w:tcPr>
            <w:tcW w:w="2835" w:type="dxa"/>
            <w:vAlign w:val="center"/>
          </w:tcPr>
          <w:p w14:paraId="58AF032E" w14:textId="77777777" w:rsidR="00A11B1D" w:rsidRPr="003B71CB" w:rsidRDefault="00A11B1D" w:rsidP="00110A3B">
            <w:pPr>
              <w:jc w:val="right"/>
              <w:rPr>
                <w:rFonts w:ascii="Times New Roman" w:hAnsi="Times New Roman" w:cs="Times New Roman"/>
              </w:rPr>
            </w:pPr>
            <w:r w:rsidRPr="003B71CB">
              <w:rPr>
                <w:rFonts w:ascii="Times New Roman" w:hAnsi="Times New Roman" w:cs="Times New Roman"/>
              </w:rPr>
              <w:t xml:space="preserve">1.611,00 </w:t>
            </w:r>
            <w:proofErr w:type="spellStart"/>
            <w:r w:rsidRPr="003B71CB">
              <w:rPr>
                <w:rFonts w:ascii="Times New Roman" w:hAnsi="Times New Roman" w:cs="Times New Roman"/>
              </w:rPr>
              <w:t>Eur</w:t>
            </w:r>
            <w:proofErr w:type="spellEnd"/>
          </w:p>
        </w:tc>
      </w:tr>
    </w:tbl>
    <w:p w14:paraId="76CE499A"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NOVOSTI d.o.o.</w:t>
      </w:r>
    </w:p>
    <w:p w14:paraId="62EA93D3" w14:textId="77777777" w:rsidR="00A11B1D" w:rsidRPr="003B71CB" w:rsidRDefault="00A11B1D" w:rsidP="00A11B1D">
      <w:pPr>
        <w:rPr>
          <w:rFonts w:ascii="Times New Roman" w:eastAsia="Times New Roman" w:hAnsi="Times New Roman" w:cs="Times New Roman"/>
          <w:b/>
          <w:sz w:val="24"/>
          <w:szCs w:val="24"/>
        </w:rPr>
      </w:pPr>
      <w:r w:rsidRPr="003B71CB">
        <w:rPr>
          <w:rFonts w:ascii="Times New Roman" w:eastAsia="Times New Roman" w:hAnsi="Times New Roman" w:cs="Times New Roman"/>
          <w:b/>
          <w:sz w:val="24"/>
          <w:szCs w:val="24"/>
        </w:rPr>
        <w:br w:type="page"/>
      </w:r>
    </w:p>
    <w:p w14:paraId="5C3601A8" w14:textId="77777777" w:rsidR="00A11B1D" w:rsidRPr="003B71CB" w:rsidRDefault="00A11B1D" w:rsidP="00A11B1D">
      <w:pPr>
        <w:spacing w:after="300"/>
        <w:jc w:val="both"/>
        <w:rPr>
          <w:rFonts w:ascii="Times New Roman" w:eastAsia="Times New Roman" w:hAnsi="Times New Roman" w:cs="Times New Roman"/>
          <w:b/>
          <w:sz w:val="24"/>
          <w:szCs w:val="24"/>
        </w:rPr>
      </w:pPr>
      <w:r w:rsidRPr="003B71CB">
        <w:rPr>
          <w:rFonts w:ascii="Times New Roman" w:eastAsia="Times New Roman" w:hAnsi="Times New Roman" w:cs="Times New Roman"/>
          <w:b/>
          <w:sz w:val="24"/>
          <w:szCs w:val="24"/>
        </w:rPr>
        <w:lastRenderedPageBreak/>
        <w:t>GTG VINKOVCI d.o.o.</w:t>
      </w:r>
      <w:r w:rsidRPr="003B71CB">
        <w:rPr>
          <w:rFonts w:ascii="Times New Roman" w:eastAsia="Times New Roman" w:hAnsi="Times New Roman" w:cs="Times New Roman"/>
          <w:b/>
          <w:sz w:val="24"/>
          <w:szCs w:val="24"/>
          <w:vertAlign w:val="superscript"/>
        </w:rPr>
        <w:footnoteReference w:id="14"/>
      </w:r>
    </w:p>
    <w:p w14:paraId="1EEA7B7A"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Opći podaci:</w:t>
      </w:r>
      <w:r w:rsidRPr="003B71CB">
        <w:rPr>
          <w:rFonts w:ascii="Times New Roman" w:hAnsi="Times New Roman" w:cs="Times New Roman"/>
          <w:i/>
        </w:rPr>
        <w:t xml:space="preserve"> </w:t>
      </w:r>
    </w:p>
    <w:p w14:paraId="248FAAF3"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Adresa: Kralja Zvonimira 1, Vinkovci</w:t>
      </w:r>
    </w:p>
    <w:p w14:paraId="369DE586"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Djelatnost: 3530</w:t>
      </w:r>
    </w:p>
    <w:p w14:paraId="627B16D3"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OIB: 10215081461</w:t>
      </w:r>
    </w:p>
    <w:p w14:paraId="272791F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MBS: 030110949</w:t>
      </w:r>
    </w:p>
    <w:p w14:paraId="341881FC"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Tvrtka GTG VINKOVCI d.o.o. ima sljedeći predmet poslovanja:</w:t>
      </w:r>
    </w:p>
    <w:p w14:paraId="2B3F69AE"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Kupnja i prodaja robe</w:t>
      </w:r>
    </w:p>
    <w:p w14:paraId="3AC5F67A" w14:textId="77777777" w:rsidR="00A11B1D" w:rsidRPr="003B71CB" w:rsidRDefault="00A11B1D" w:rsidP="00A11B1D">
      <w:pPr>
        <w:tabs>
          <w:tab w:val="left" w:pos="709"/>
        </w:tabs>
        <w:spacing w:after="0"/>
        <w:ind w:left="704" w:hanging="420"/>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Pružanje usluga u trgovini u svrhu ostvarivanja dobiti ili drugog gospodarskog učinka na domaćem ili inozemnom tržištu</w:t>
      </w:r>
    </w:p>
    <w:p w14:paraId="578D7DFC"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Zastupanje inozemnih tvrtki</w:t>
      </w:r>
    </w:p>
    <w:p w14:paraId="6A271A51"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Stručni poslovi prostornog uređenja</w:t>
      </w:r>
    </w:p>
    <w:p w14:paraId="7929733C"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Projektiranje, građenje, uporaba i uklanjanje građevina</w:t>
      </w:r>
    </w:p>
    <w:p w14:paraId="4636AE85"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Nadzor nad gradnjom</w:t>
      </w:r>
    </w:p>
    <w:p w14:paraId="3AD2098C" w14:textId="77777777" w:rsidR="00A11B1D" w:rsidRPr="003B71CB" w:rsidRDefault="00A11B1D" w:rsidP="00A11B1D">
      <w:pPr>
        <w:tabs>
          <w:tab w:val="left" w:pos="284"/>
          <w:tab w:val="left" w:pos="709"/>
        </w:tabs>
        <w:spacing w:after="0"/>
        <w:ind w:left="704" w:hanging="420"/>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Djelatnosti javnog cestovnog prijevoza putnika i tereta u domaćem i međunarodnom prometu</w:t>
      </w:r>
    </w:p>
    <w:p w14:paraId="26C5028C"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Prijevoz za vlastite potrebe</w:t>
      </w:r>
    </w:p>
    <w:p w14:paraId="6EFF81A9"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Skladištenje robe</w:t>
      </w:r>
    </w:p>
    <w:p w14:paraId="5B1E1133"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Pripremanje i usluživanje pića i napitaka</w:t>
      </w:r>
    </w:p>
    <w:p w14:paraId="2B86C571"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Pružanje usluga smještaja</w:t>
      </w:r>
    </w:p>
    <w:p w14:paraId="6C5159D0" w14:textId="77777777" w:rsidR="00A11B1D" w:rsidRPr="003B71CB" w:rsidRDefault="00A11B1D" w:rsidP="00A11B1D">
      <w:pPr>
        <w:tabs>
          <w:tab w:val="left" w:pos="284"/>
        </w:tabs>
        <w:spacing w:after="0"/>
        <w:ind w:left="704" w:hanging="420"/>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Pripremanje hrane za potrošnju na drugom mjestu sa ili bez usluživanja (u prijevoznom sredstvu, na priredbama i sl.) i opskrba tom hranom (catering)</w:t>
      </w:r>
    </w:p>
    <w:p w14:paraId="07EF71A2"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Tržnice na malo</w:t>
      </w:r>
    </w:p>
    <w:p w14:paraId="07E70B14"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Održavanje groblja i krematorija i prijevoz pokojnika</w:t>
      </w:r>
    </w:p>
    <w:p w14:paraId="45A0ACB9"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Upravljanje grobljem</w:t>
      </w:r>
    </w:p>
    <w:p w14:paraId="400F005C"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Pogrebne i prateće djelatnosti</w:t>
      </w:r>
    </w:p>
    <w:p w14:paraId="1A8DAA62"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Poslovi upravljanja nekretninom i održavanje nekretnina</w:t>
      </w:r>
    </w:p>
    <w:p w14:paraId="47CE26BA"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Rezanje, oblikovanje i obrada kamena</w:t>
      </w:r>
    </w:p>
    <w:p w14:paraId="4AB07F18"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Proizvodnja toplinske energije</w:t>
      </w:r>
    </w:p>
    <w:p w14:paraId="7008872B"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Distribucija toplinske energije</w:t>
      </w:r>
    </w:p>
    <w:p w14:paraId="12367974"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Opskrba toplinskom energijom</w:t>
      </w:r>
    </w:p>
    <w:p w14:paraId="4EDE224B"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Ugradnja, održavanje i popravak instalacija za grijanje, vodu, plin i hlađenje</w:t>
      </w:r>
    </w:p>
    <w:p w14:paraId="3AD67834"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Poslovi upravljanja nekretninom i održavanje nekretnina</w:t>
      </w:r>
    </w:p>
    <w:p w14:paraId="50CE3E61"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Djelatnost kupca toplinske energije</w:t>
      </w:r>
    </w:p>
    <w:p w14:paraId="133BE0C3"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Održavanje groblja i krematorija i prijevoz pokojnika</w:t>
      </w:r>
    </w:p>
    <w:p w14:paraId="7B2A644A"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Pogrebne i prateće djelatnosti</w:t>
      </w:r>
    </w:p>
    <w:p w14:paraId="245667B7" w14:textId="77777777" w:rsidR="00A11B1D" w:rsidRPr="003B71CB" w:rsidRDefault="00A11B1D" w:rsidP="00A11B1D">
      <w:pPr>
        <w:tabs>
          <w:tab w:val="left" w:pos="284"/>
        </w:tabs>
        <w:ind w:left="284"/>
        <w:jc w:val="both"/>
        <w:rPr>
          <w:rFonts w:ascii="Times New Roman" w:hAnsi="Times New Roman" w:cs="Times New Roman"/>
          <w:sz w:val="24"/>
          <w:szCs w:val="24"/>
        </w:rPr>
      </w:pPr>
      <w:r w:rsidRPr="003B71CB">
        <w:rPr>
          <w:rFonts w:ascii="Times New Roman" w:hAnsi="Times New Roman" w:cs="Times New Roman"/>
          <w:sz w:val="24"/>
          <w:szCs w:val="24"/>
        </w:rPr>
        <w:t>*</w:t>
      </w:r>
      <w:r w:rsidRPr="003B71CB">
        <w:rPr>
          <w:rFonts w:ascii="Times New Roman" w:hAnsi="Times New Roman" w:cs="Times New Roman"/>
          <w:sz w:val="24"/>
          <w:szCs w:val="24"/>
        </w:rPr>
        <w:tab/>
        <w:t xml:space="preserve">Obavljanje </w:t>
      </w:r>
      <w:proofErr w:type="spellStart"/>
      <w:r w:rsidRPr="003B71CB">
        <w:rPr>
          <w:rFonts w:ascii="Times New Roman" w:hAnsi="Times New Roman" w:cs="Times New Roman"/>
          <w:sz w:val="24"/>
          <w:szCs w:val="24"/>
        </w:rPr>
        <w:t>pogrebničke</w:t>
      </w:r>
      <w:proofErr w:type="spellEnd"/>
      <w:r w:rsidRPr="003B71CB">
        <w:rPr>
          <w:rFonts w:ascii="Times New Roman" w:hAnsi="Times New Roman" w:cs="Times New Roman"/>
          <w:sz w:val="24"/>
          <w:szCs w:val="24"/>
        </w:rPr>
        <w:t xml:space="preserve"> djelatnosti</w:t>
      </w:r>
    </w:p>
    <w:p w14:paraId="21D5A2A3"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p>
    <w:p w14:paraId="1BCD01D0" w14:textId="77777777" w:rsidR="00A11B1D" w:rsidRPr="003B71CB" w:rsidRDefault="00A11B1D" w:rsidP="00A11B1D">
      <w:pPr>
        <w:tabs>
          <w:tab w:val="left" w:pos="284"/>
        </w:tabs>
        <w:spacing w:after="0"/>
        <w:ind w:left="284"/>
        <w:jc w:val="both"/>
        <w:rPr>
          <w:rFonts w:ascii="Times New Roman" w:hAnsi="Times New Roman" w:cs="Times New Roman"/>
          <w:sz w:val="24"/>
          <w:szCs w:val="24"/>
        </w:rPr>
      </w:pPr>
    </w:p>
    <w:p w14:paraId="22CB3DB0"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lastRenderedPageBreak/>
        <w:t>Osnivači/članovi društva su:</w:t>
      </w:r>
    </w:p>
    <w:p w14:paraId="6A0A5A75"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GRAD VINKOVCI, OIB: 67648791479, Vinkovci, Bana Josipa Jelačića 1</w:t>
      </w:r>
    </w:p>
    <w:p w14:paraId="2A3D2C52" w14:textId="77777777" w:rsidR="00A11B1D" w:rsidRPr="003B71CB" w:rsidRDefault="00A11B1D" w:rsidP="00A11B1D">
      <w:pPr>
        <w:spacing w:after="0"/>
        <w:ind w:left="992"/>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07DA1C43"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IVANKOVO, OIB: 20225440050, Ivankovo, Bošnjaci 6</w:t>
      </w:r>
    </w:p>
    <w:p w14:paraId="557ADAFB" w14:textId="77777777" w:rsidR="00A11B1D" w:rsidRPr="003B71CB" w:rsidRDefault="00A11B1D" w:rsidP="00A11B1D">
      <w:pPr>
        <w:spacing w:after="0"/>
        <w:ind w:left="992"/>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652FA234"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NUŠTAR, OIB: 12052530548, Nuštar, Trg Dr. Franje Tuđmana 1</w:t>
      </w:r>
    </w:p>
    <w:p w14:paraId="6F6E889E"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7E7C0C88"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STARI MIKANOVCI, OIB: 27898322224, Stari </w:t>
      </w:r>
      <w:proofErr w:type="spellStart"/>
      <w:r w:rsidRPr="003B71CB">
        <w:rPr>
          <w:rFonts w:ascii="Times New Roman" w:hAnsi="Times New Roman" w:cs="Times New Roman"/>
          <w:sz w:val="24"/>
          <w:szCs w:val="24"/>
        </w:rPr>
        <w:t>Mikanovci</w:t>
      </w:r>
      <w:proofErr w:type="spellEnd"/>
      <w:r w:rsidRPr="003B71CB">
        <w:rPr>
          <w:rFonts w:ascii="Times New Roman" w:hAnsi="Times New Roman" w:cs="Times New Roman"/>
          <w:sz w:val="24"/>
          <w:szCs w:val="24"/>
        </w:rPr>
        <w:t>, Školska 1 - član društva</w:t>
      </w:r>
    </w:p>
    <w:p w14:paraId="77F9B66A"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GRAD OTOK, OIB: 70233583656, Otok, V. Nazora 1</w:t>
      </w:r>
    </w:p>
    <w:p w14:paraId="41D7E7D6"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12E5C2CE"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STARI JANKOVCI, OIB: 18192238850, Stari </w:t>
      </w:r>
      <w:proofErr w:type="spellStart"/>
      <w:r w:rsidRPr="003B71CB">
        <w:rPr>
          <w:rFonts w:ascii="Times New Roman" w:hAnsi="Times New Roman" w:cs="Times New Roman"/>
          <w:sz w:val="24"/>
          <w:szCs w:val="24"/>
        </w:rPr>
        <w:t>Jankovci</w:t>
      </w:r>
      <w:proofErr w:type="spellEnd"/>
      <w:r w:rsidRPr="003B71CB">
        <w:rPr>
          <w:rFonts w:ascii="Times New Roman" w:hAnsi="Times New Roman" w:cs="Times New Roman"/>
          <w:sz w:val="24"/>
          <w:szCs w:val="24"/>
        </w:rPr>
        <w:t>, Dr. Franje Tuđmana 13</w:t>
      </w:r>
    </w:p>
    <w:p w14:paraId="136F05F2"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ANDRIJAŠEVCI, OIB: 47372067408, </w:t>
      </w:r>
      <w:proofErr w:type="spellStart"/>
      <w:r w:rsidRPr="003B71CB">
        <w:rPr>
          <w:rFonts w:ascii="Times New Roman" w:hAnsi="Times New Roman" w:cs="Times New Roman"/>
          <w:sz w:val="24"/>
          <w:szCs w:val="24"/>
        </w:rPr>
        <w:t>Rokovci</w:t>
      </w:r>
      <w:proofErr w:type="spellEnd"/>
      <w:r w:rsidRPr="003B71CB">
        <w:rPr>
          <w:rFonts w:ascii="Times New Roman" w:hAnsi="Times New Roman" w:cs="Times New Roman"/>
          <w:sz w:val="24"/>
          <w:szCs w:val="24"/>
        </w:rPr>
        <w:t>, Vinkovačka 6</w:t>
      </w:r>
    </w:p>
    <w:p w14:paraId="2543D5BB"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366B1EFB"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GRADIŠTE, OIB: 30153586831, Gradište, Trg hrvatskih velikana 5 - član društva</w:t>
      </w:r>
    </w:p>
    <w:p w14:paraId="469057ED"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NIJEMCI, OIB: 09985036533, Nijemci, Trg Kralja Tomislava 6</w:t>
      </w:r>
    </w:p>
    <w:p w14:paraId="2A8A09A6"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0CA0E406"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TOVARNIK, OIB: 38906942564, Tovarnik, Antuna Gustava Matoša 2</w:t>
      </w:r>
    </w:p>
    <w:p w14:paraId="13586EEF"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42A47581"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JARMINA, OIB: 14503583078, </w:t>
      </w:r>
      <w:proofErr w:type="spellStart"/>
      <w:r w:rsidRPr="003B71CB">
        <w:rPr>
          <w:rFonts w:ascii="Times New Roman" w:hAnsi="Times New Roman" w:cs="Times New Roman"/>
          <w:sz w:val="24"/>
          <w:szCs w:val="24"/>
        </w:rPr>
        <w:t>Jarmina</w:t>
      </w:r>
      <w:proofErr w:type="spellEnd"/>
      <w:r w:rsidRPr="003B71CB">
        <w:rPr>
          <w:rFonts w:ascii="Times New Roman" w:hAnsi="Times New Roman" w:cs="Times New Roman"/>
          <w:sz w:val="24"/>
          <w:szCs w:val="24"/>
        </w:rPr>
        <w:t>, Vladimira Nazora 2</w:t>
      </w:r>
    </w:p>
    <w:p w14:paraId="3A3CB5EC"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461BF354"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OPĆINA TORDINCI, OIB: 54944238149, Tordinci, Trg hrvatskih žrtava 9</w:t>
      </w:r>
    </w:p>
    <w:p w14:paraId="3952BA21"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35BB4AF2"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HRVATSKE VODE, pravna osoba za upravljanje vodama, pod MBS: 080081787, upisan kod: </w:t>
      </w:r>
      <w:proofErr w:type="spellStart"/>
      <w:r w:rsidRPr="003B71CB">
        <w:rPr>
          <w:rFonts w:ascii="Times New Roman" w:hAnsi="Times New Roman" w:cs="Times New Roman"/>
          <w:sz w:val="24"/>
          <w:szCs w:val="24"/>
        </w:rPr>
        <w:t>Trgovači</w:t>
      </w:r>
      <w:proofErr w:type="spellEnd"/>
      <w:r w:rsidRPr="003B71CB">
        <w:rPr>
          <w:rFonts w:ascii="Times New Roman" w:hAnsi="Times New Roman" w:cs="Times New Roman"/>
          <w:sz w:val="24"/>
          <w:szCs w:val="24"/>
        </w:rPr>
        <w:t xml:space="preserve"> sud u Zagrebu, OIB: 28921383001, Zagreb, Grada Vukovara 220</w:t>
      </w:r>
    </w:p>
    <w:p w14:paraId="6D370046"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72127FE1" w14:textId="77777777" w:rsidR="00A11B1D" w:rsidRPr="003B71CB" w:rsidRDefault="00A11B1D" w:rsidP="00A11B1D">
      <w:pPr>
        <w:numPr>
          <w:ilvl w:val="0"/>
          <w:numId w:val="22"/>
        </w:num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xml:space="preserve">OPĆINA PRIVLAKA, OIB: 73133958808, Privlaka, </w:t>
      </w:r>
      <w:proofErr w:type="spellStart"/>
      <w:r w:rsidRPr="003B71CB">
        <w:rPr>
          <w:rFonts w:ascii="Times New Roman" w:hAnsi="Times New Roman" w:cs="Times New Roman"/>
          <w:sz w:val="24"/>
          <w:szCs w:val="24"/>
        </w:rPr>
        <w:t>Faličevci</w:t>
      </w:r>
      <w:proofErr w:type="spellEnd"/>
      <w:r w:rsidRPr="003B71CB">
        <w:rPr>
          <w:rFonts w:ascii="Times New Roman" w:hAnsi="Times New Roman" w:cs="Times New Roman"/>
          <w:sz w:val="24"/>
          <w:szCs w:val="24"/>
        </w:rPr>
        <w:t xml:space="preserve"> 7</w:t>
      </w:r>
    </w:p>
    <w:p w14:paraId="4AC0BDB8" w14:textId="77777777" w:rsidR="00A11B1D" w:rsidRPr="003B71CB" w:rsidRDefault="00A11B1D" w:rsidP="00A11B1D">
      <w:pPr>
        <w:ind w:left="993"/>
        <w:contextualSpacing/>
        <w:jc w:val="both"/>
        <w:rPr>
          <w:rFonts w:ascii="Times New Roman" w:hAnsi="Times New Roman" w:cs="Times New Roman"/>
          <w:sz w:val="24"/>
          <w:szCs w:val="24"/>
        </w:rPr>
      </w:pPr>
      <w:r w:rsidRPr="003B71CB">
        <w:rPr>
          <w:rFonts w:ascii="Times New Roman" w:hAnsi="Times New Roman" w:cs="Times New Roman"/>
          <w:sz w:val="24"/>
          <w:szCs w:val="24"/>
        </w:rPr>
        <w:t>- član društva</w:t>
      </w:r>
    </w:p>
    <w:p w14:paraId="5F3B13BC" w14:textId="77777777" w:rsidR="00A11B1D" w:rsidRPr="003B71CB" w:rsidRDefault="00A11B1D" w:rsidP="00A11B1D">
      <w:pPr>
        <w:ind w:left="993"/>
        <w:contextualSpacing/>
        <w:jc w:val="both"/>
        <w:rPr>
          <w:rFonts w:ascii="Times New Roman" w:hAnsi="Times New Roman" w:cs="Times New Roman"/>
          <w:sz w:val="24"/>
          <w:szCs w:val="24"/>
        </w:rPr>
      </w:pPr>
    </w:p>
    <w:p w14:paraId="7870EF9B"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Osnivački akt:</w:t>
      </w:r>
    </w:p>
    <w:p w14:paraId="1FA5051F"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Društveni ugovor o osnivanju društva s ograničenom odgovornošću od 13. listopada 2010. godine.</w:t>
      </w:r>
    </w:p>
    <w:p w14:paraId="18C23AD3"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osnivača društva od 11. studenog  2010. godine vrši se izmjena članka četvrtog temeljnog akta radi izmjene odredbi o temeljnom kapitalu društva i članka šestog radi izmjene podataka o članovima društva.</w:t>
      </w:r>
    </w:p>
    <w:p w14:paraId="6E576BD8"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08. travnja 2011. godine, vrši se izmjena članka drugog temeljnog akta radi promjene poslovne adrese i članka trećeg radi promjene predmeta poslovanja.</w:t>
      </w:r>
    </w:p>
    <w:p w14:paraId="2AD12A5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Odlukom Skupštine Društva od 27. lipnja 2012. godine mijenja se članak treći Društvenog ugovora radi promjene predmeta poslovanja.</w:t>
      </w:r>
    </w:p>
    <w:p w14:paraId="35522299"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28. ožujka 2013. godine, mijenja se članak 4. društvenog ugovora radi povećanja temeljnog kapitala, članak 6. radi promjene odredbi o poslovnim udjelima članova društva i članak 9. radi promjene odredbi o rokovima koji uređuju sazivanje Skupštine društva.</w:t>
      </w:r>
    </w:p>
    <w:p w14:paraId="2B061D00"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14. listopada 2013. godine, mijenja se članak 3. društvenog ugovora radi promjene-dopune predmeta poslovanja.</w:t>
      </w:r>
    </w:p>
    <w:p w14:paraId="2493658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02. lipnja 2015. godine, mijenja se članak 3. društvenog ugovora radi promjene - dopune predmeta poslovanja.</w:t>
      </w:r>
    </w:p>
    <w:p w14:paraId="45AB1F1F"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Promjene temeljnog kapitala:</w:t>
      </w:r>
    </w:p>
    <w:p w14:paraId="50D5C6BF"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Odlukom Skupštine društva od 28.ožujka 2013.godine, temeljni kapital se povećava:</w:t>
      </w:r>
    </w:p>
    <w:p w14:paraId="3436691A"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sa iznosa od 2.330.300,00 kn (</w:t>
      </w:r>
      <w:proofErr w:type="spellStart"/>
      <w:r w:rsidRPr="003B71CB">
        <w:rPr>
          <w:rFonts w:ascii="Times New Roman" w:hAnsi="Times New Roman" w:cs="Times New Roman"/>
          <w:sz w:val="24"/>
          <w:szCs w:val="24"/>
        </w:rPr>
        <w:t>dvamilijunatristotridesettisućatristokuna</w:t>
      </w:r>
      <w:proofErr w:type="spellEnd"/>
      <w:r w:rsidRPr="003B71CB">
        <w:rPr>
          <w:rFonts w:ascii="Times New Roman" w:hAnsi="Times New Roman" w:cs="Times New Roman"/>
          <w:sz w:val="24"/>
          <w:szCs w:val="24"/>
        </w:rPr>
        <w:t>)</w:t>
      </w:r>
    </w:p>
    <w:p w14:paraId="266ACA83"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za iznos od 6.073.800,00 kn (</w:t>
      </w:r>
      <w:proofErr w:type="spellStart"/>
      <w:r w:rsidRPr="003B71CB">
        <w:rPr>
          <w:rFonts w:ascii="Times New Roman" w:hAnsi="Times New Roman" w:cs="Times New Roman"/>
          <w:sz w:val="24"/>
          <w:szCs w:val="24"/>
        </w:rPr>
        <w:t>šestmilijunasedamdesetrtritisućeosamstokuna</w:t>
      </w:r>
      <w:proofErr w:type="spellEnd"/>
      <w:r w:rsidRPr="003B71CB">
        <w:rPr>
          <w:rFonts w:ascii="Times New Roman" w:hAnsi="Times New Roman" w:cs="Times New Roman"/>
          <w:sz w:val="24"/>
          <w:szCs w:val="24"/>
        </w:rPr>
        <w:t>)</w:t>
      </w:r>
    </w:p>
    <w:p w14:paraId="69E7C2AD"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na iznos od 8.404.100,00 kn (</w:t>
      </w:r>
      <w:proofErr w:type="spellStart"/>
      <w:r w:rsidRPr="003B71CB">
        <w:rPr>
          <w:rFonts w:ascii="Times New Roman" w:hAnsi="Times New Roman" w:cs="Times New Roman"/>
          <w:sz w:val="24"/>
          <w:szCs w:val="24"/>
        </w:rPr>
        <w:t>osammilijunačetiristočetiritisućestokuna</w:t>
      </w:r>
      <w:proofErr w:type="spellEnd"/>
      <w:r w:rsidRPr="003B71CB">
        <w:rPr>
          <w:rFonts w:ascii="Times New Roman" w:hAnsi="Times New Roman" w:cs="Times New Roman"/>
          <w:sz w:val="24"/>
          <w:szCs w:val="24"/>
        </w:rPr>
        <w:t>)</w:t>
      </w:r>
    </w:p>
    <w:p w14:paraId="7B2464CC"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Iznos za koji se povećava temeljni kapital predstavlja tržišna vrijednost nekretnina koje član društva, Grad Vinkovci unosi u temeljni kapital društva.</w:t>
      </w:r>
    </w:p>
    <w:p w14:paraId="3E3BF346"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 xml:space="preserve">Statusne promjene: podjela </w:t>
      </w:r>
      <w:proofErr w:type="spellStart"/>
      <w:r w:rsidRPr="003B71CB">
        <w:rPr>
          <w:rFonts w:ascii="Times New Roman" w:hAnsi="Times New Roman" w:cs="Times New Roman"/>
          <w:b/>
          <w:i/>
          <w:sz w:val="24"/>
          <w:szCs w:val="24"/>
        </w:rPr>
        <w:t>subj</w:t>
      </w:r>
      <w:proofErr w:type="spellEnd"/>
      <w:r w:rsidRPr="003B71CB">
        <w:rPr>
          <w:rFonts w:ascii="Times New Roman" w:hAnsi="Times New Roman" w:cs="Times New Roman"/>
          <w:b/>
          <w:i/>
          <w:sz w:val="24"/>
          <w:szCs w:val="24"/>
        </w:rPr>
        <w:t xml:space="preserve">. upisa </w:t>
      </w:r>
      <w:proofErr w:type="spellStart"/>
      <w:r w:rsidRPr="003B71CB">
        <w:rPr>
          <w:rFonts w:ascii="Times New Roman" w:hAnsi="Times New Roman" w:cs="Times New Roman"/>
          <w:b/>
          <w:i/>
          <w:sz w:val="24"/>
          <w:szCs w:val="24"/>
        </w:rPr>
        <w:t>odvaj</w:t>
      </w:r>
      <w:proofErr w:type="spellEnd"/>
      <w:r w:rsidRPr="003B71CB">
        <w:rPr>
          <w:rFonts w:ascii="Times New Roman" w:hAnsi="Times New Roman" w:cs="Times New Roman"/>
          <w:b/>
          <w:i/>
          <w:sz w:val="24"/>
          <w:szCs w:val="24"/>
        </w:rPr>
        <w:t>. s osnivanjem</w:t>
      </w:r>
    </w:p>
    <w:p w14:paraId="1CF0A65D"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sz w:val="24"/>
          <w:szCs w:val="24"/>
        </w:rPr>
        <w:t xml:space="preserve">Odlukom Skupštine društva od 15. rujna 2010. godine, VINKOVAČKI VODOVOD I KANALIZACIJA društvo s ograničenom odgovornošću, Vinkovci, Dragutina Žanića-Karle 47/A, upisano kod Trgovačkog suda u Osijeku MBS: 030038269, OIB 30638414709, u postupku podjele s odvajanjem, osniva novo društvo GTG VINKOVCI d.o.o. za upravljanje grobljem, tržnicama na malo i proizvodnju, distribuciju i opskrbu </w:t>
      </w:r>
      <w:proofErr w:type="spellStart"/>
      <w:r w:rsidRPr="003B71CB">
        <w:rPr>
          <w:rFonts w:ascii="Times New Roman" w:hAnsi="Times New Roman" w:cs="Times New Roman"/>
          <w:sz w:val="24"/>
          <w:szCs w:val="24"/>
        </w:rPr>
        <w:t>točlinskom</w:t>
      </w:r>
      <w:proofErr w:type="spellEnd"/>
      <w:r w:rsidRPr="003B71CB">
        <w:rPr>
          <w:rFonts w:ascii="Times New Roman" w:hAnsi="Times New Roman" w:cs="Times New Roman"/>
          <w:sz w:val="24"/>
          <w:szCs w:val="24"/>
        </w:rPr>
        <w:t xml:space="preserve"> energijom, Vinkovci, Dragutina Žanića-Karle 47/A.</w:t>
      </w:r>
    </w:p>
    <w:p w14:paraId="572B00C5" w14:textId="77777777" w:rsidR="00A11B1D" w:rsidRPr="003B71CB" w:rsidRDefault="00A11B1D" w:rsidP="00A11B1D">
      <w:pPr>
        <w:ind w:firstLine="567"/>
        <w:jc w:val="both"/>
        <w:rPr>
          <w:rFonts w:ascii="Times New Roman" w:hAnsi="Times New Roman" w:cs="Times New Roman"/>
          <w:b/>
          <w:i/>
          <w:sz w:val="24"/>
          <w:szCs w:val="24"/>
        </w:rPr>
      </w:pPr>
      <w:r w:rsidRPr="003B71CB">
        <w:rPr>
          <w:rFonts w:ascii="Times New Roman" w:hAnsi="Times New Roman" w:cs="Times New Roman"/>
          <w:b/>
          <w:i/>
          <w:sz w:val="24"/>
          <w:szCs w:val="24"/>
        </w:rPr>
        <w:t>Financijska izvješća:</w:t>
      </w:r>
    </w:p>
    <w:p w14:paraId="27C96E3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Financijska izvješća o poslovanju javno su dostupna na službenoj Internet stranici </w:t>
      </w:r>
      <w:hyperlink r:id="rId17" w:history="1">
        <w:r w:rsidRPr="003B71CB">
          <w:rPr>
            <w:rFonts w:ascii="Times New Roman" w:hAnsi="Times New Roman" w:cs="Times New Roman"/>
            <w:i/>
            <w:sz w:val="24"/>
            <w:szCs w:val="24"/>
          </w:rPr>
          <w:t>Sudski registar Republike Hrvatske</w:t>
        </w:r>
      </w:hyperlink>
      <w:r w:rsidRPr="003B71CB">
        <w:rPr>
          <w:rFonts w:ascii="Times New Roman" w:hAnsi="Times New Roman" w:cs="Times New Roman"/>
          <w:sz w:val="24"/>
          <w:szCs w:val="24"/>
        </w:rPr>
        <w:t xml:space="preserve">.  </w:t>
      </w:r>
    </w:p>
    <w:p w14:paraId="759710D8" w14:textId="77777777" w:rsidR="00A11B1D" w:rsidRPr="003B71CB" w:rsidRDefault="00A11B1D" w:rsidP="00A11B1D">
      <w:pPr>
        <w:spacing w:after="300"/>
        <w:ind w:firstLine="567"/>
        <w:jc w:val="both"/>
        <w:rPr>
          <w:rFonts w:ascii="Times New Roman" w:hAnsi="Times New Roman" w:cs="Times New Roman"/>
          <w:sz w:val="24"/>
          <w:szCs w:val="24"/>
        </w:rPr>
      </w:pPr>
      <w:r w:rsidRPr="003B71CB">
        <w:rPr>
          <w:rFonts w:ascii="Times New Roman" w:hAnsi="Times New Roman" w:cs="Times New Roman"/>
          <w:sz w:val="24"/>
          <w:szCs w:val="24"/>
        </w:rPr>
        <w:t>Godišnje financijsko izvješće za 2022. godinu navodi podatke o udjelima o vlasništvu i podatke o poslovanju tvrtke koji su navedeni u tablicama u nastavku.</w:t>
      </w:r>
    </w:p>
    <w:p w14:paraId="3F6E23E2" w14:textId="77777777" w:rsidR="00A11B1D" w:rsidRPr="003B71CB" w:rsidRDefault="00A11B1D" w:rsidP="00A11B1D">
      <w:pPr>
        <w:rPr>
          <w:rFonts w:ascii="Times New Roman" w:hAnsi="Times New Roman" w:cs="Times New Roman"/>
          <w:i/>
        </w:rPr>
      </w:pPr>
      <w:r w:rsidRPr="003B71CB">
        <w:rPr>
          <w:rFonts w:ascii="Times New Roman" w:hAnsi="Times New Roman" w:cs="Times New Roman"/>
          <w:i/>
        </w:rPr>
        <w:br w:type="page"/>
      </w:r>
    </w:p>
    <w:p w14:paraId="7F6360DA" w14:textId="77777777" w:rsidR="00A11B1D" w:rsidRPr="003B71CB" w:rsidRDefault="00A11B1D" w:rsidP="00A11B1D">
      <w:pPr>
        <w:spacing w:after="0"/>
        <w:jc w:val="center"/>
        <w:rPr>
          <w:rFonts w:ascii="Times New Roman" w:hAnsi="Times New Roman" w:cs="Times New Roman"/>
          <w:i/>
        </w:rPr>
      </w:pPr>
      <w:bookmarkStart w:id="29" w:name="_Toc88560864"/>
      <w:bookmarkStart w:id="30" w:name="_Toc88755754"/>
      <w:bookmarkStart w:id="31" w:name="_Toc151645953"/>
      <w:r w:rsidRPr="003B71CB">
        <w:rPr>
          <w:rFonts w:ascii="Times New Roman" w:hAnsi="Times New Roman" w:cs="Times New Roman"/>
          <w:i/>
        </w:rPr>
        <w:lastRenderedPageBreak/>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9</w:t>
      </w:r>
      <w:r w:rsidRPr="003B71CB">
        <w:rPr>
          <w:rFonts w:ascii="Times New Roman" w:hAnsi="Times New Roman" w:cs="Times New Roman"/>
          <w:i/>
        </w:rPr>
        <w:fldChar w:fldCharType="end"/>
      </w:r>
      <w:r w:rsidRPr="003B71CB">
        <w:rPr>
          <w:rFonts w:ascii="Times New Roman" w:hAnsi="Times New Roman" w:cs="Times New Roman"/>
          <w:i/>
        </w:rPr>
        <w:t>.Udio vlasništva GTG VINKOVCI d.o.o.</w:t>
      </w:r>
      <w:bookmarkEnd w:id="29"/>
      <w:bookmarkEnd w:id="30"/>
      <w:bookmarkEnd w:id="31"/>
    </w:p>
    <w:p w14:paraId="22877D8A"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na temelju Godišnjeg financijskog izvješća za 2023. godinu</w:t>
      </w:r>
    </w:p>
    <w:tbl>
      <w:tblPr>
        <w:tblStyle w:val="Reetkatablice4"/>
        <w:tblW w:w="0" w:type="auto"/>
        <w:tblLook w:val="04A0" w:firstRow="1" w:lastRow="0" w:firstColumn="1" w:lastColumn="0" w:noHBand="0" w:noVBand="1"/>
      </w:tblPr>
      <w:tblGrid>
        <w:gridCol w:w="3284"/>
        <w:gridCol w:w="2899"/>
        <w:gridCol w:w="2877"/>
      </w:tblGrid>
      <w:tr w:rsidR="003B71CB" w:rsidRPr="003B71CB" w14:paraId="526887ED" w14:textId="77777777" w:rsidTr="00110A3B">
        <w:tc>
          <w:tcPr>
            <w:tcW w:w="9288" w:type="dxa"/>
            <w:gridSpan w:val="3"/>
            <w:shd w:val="clear" w:color="auto" w:fill="D9D9D9" w:themeFill="background1" w:themeFillShade="D9"/>
            <w:vAlign w:val="center"/>
          </w:tcPr>
          <w:p w14:paraId="42E7D1CD" w14:textId="77777777" w:rsidR="00A11B1D" w:rsidRPr="003B71CB" w:rsidRDefault="00A11B1D" w:rsidP="00110A3B">
            <w:pPr>
              <w:rPr>
                <w:rFonts w:ascii="Times New Roman" w:hAnsi="Times New Roman"/>
                <w:b/>
                <w:sz w:val="22"/>
                <w:szCs w:val="22"/>
              </w:rPr>
            </w:pPr>
            <w:r w:rsidRPr="003B71CB">
              <w:rPr>
                <w:rFonts w:ascii="Times New Roman" w:hAnsi="Times New Roman"/>
                <w:b/>
                <w:sz w:val="22"/>
                <w:szCs w:val="22"/>
              </w:rPr>
              <w:t>GTG VINKOVCI d.o.o.</w:t>
            </w:r>
          </w:p>
        </w:tc>
      </w:tr>
      <w:tr w:rsidR="003B71CB" w:rsidRPr="003B71CB" w14:paraId="3FE63F7B" w14:textId="77777777" w:rsidTr="00110A3B">
        <w:tc>
          <w:tcPr>
            <w:tcW w:w="6345" w:type="dxa"/>
            <w:gridSpan w:val="2"/>
            <w:shd w:val="clear" w:color="auto" w:fill="D0CECE" w:themeFill="background2" w:themeFillShade="E6"/>
            <w:vAlign w:val="center"/>
          </w:tcPr>
          <w:p w14:paraId="0F3382DD"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Ukupan iznos temeljnog kapitala:</w:t>
            </w:r>
          </w:p>
        </w:tc>
        <w:tc>
          <w:tcPr>
            <w:tcW w:w="2943" w:type="dxa"/>
            <w:shd w:val="clear" w:color="auto" w:fill="E7E6E6" w:themeFill="background2"/>
            <w:vAlign w:val="center"/>
          </w:tcPr>
          <w:p w14:paraId="4630241D"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8.404.100,00 kuna / 1.115.415,75 €</w:t>
            </w:r>
          </w:p>
        </w:tc>
      </w:tr>
      <w:tr w:rsidR="003B71CB" w:rsidRPr="003B71CB" w14:paraId="0BD9DD00" w14:textId="77777777" w:rsidTr="00110A3B">
        <w:tc>
          <w:tcPr>
            <w:tcW w:w="3369" w:type="dxa"/>
            <w:vAlign w:val="center"/>
          </w:tcPr>
          <w:p w14:paraId="7F1E2E71" w14:textId="77777777" w:rsidR="00A11B1D" w:rsidRPr="003B71CB" w:rsidRDefault="00A11B1D" w:rsidP="00110A3B">
            <w:pPr>
              <w:rPr>
                <w:rFonts w:ascii="Times New Roman" w:hAnsi="Times New Roman"/>
                <w:b/>
                <w:sz w:val="22"/>
                <w:szCs w:val="22"/>
              </w:rPr>
            </w:pPr>
            <w:r w:rsidRPr="003B71CB">
              <w:rPr>
                <w:rFonts w:ascii="Times New Roman" w:hAnsi="Times New Roman"/>
                <w:b/>
                <w:sz w:val="22"/>
                <w:szCs w:val="22"/>
              </w:rPr>
              <w:t>Naziv JLS</w:t>
            </w:r>
          </w:p>
        </w:tc>
        <w:tc>
          <w:tcPr>
            <w:tcW w:w="2976" w:type="dxa"/>
            <w:vAlign w:val="center"/>
          </w:tcPr>
          <w:p w14:paraId="43E8A04F" w14:textId="77777777" w:rsidR="00A11B1D" w:rsidRPr="003B71CB" w:rsidRDefault="00A11B1D" w:rsidP="00110A3B">
            <w:pPr>
              <w:jc w:val="right"/>
              <w:rPr>
                <w:rFonts w:ascii="Times New Roman" w:hAnsi="Times New Roman"/>
                <w:b/>
                <w:sz w:val="22"/>
                <w:szCs w:val="22"/>
              </w:rPr>
            </w:pPr>
            <w:r w:rsidRPr="003B71CB">
              <w:rPr>
                <w:rFonts w:ascii="Times New Roman" w:hAnsi="Times New Roman"/>
                <w:b/>
                <w:sz w:val="22"/>
                <w:szCs w:val="22"/>
              </w:rPr>
              <w:t>Udio vlasništva u %</w:t>
            </w:r>
          </w:p>
        </w:tc>
        <w:tc>
          <w:tcPr>
            <w:tcW w:w="2943" w:type="dxa"/>
            <w:vAlign w:val="center"/>
          </w:tcPr>
          <w:p w14:paraId="4E5AC8E5" w14:textId="77777777" w:rsidR="00A11B1D" w:rsidRPr="003B71CB" w:rsidRDefault="00A11B1D" w:rsidP="00110A3B">
            <w:pPr>
              <w:jc w:val="right"/>
              <w:rPr>
                <w:rFonts w:ascii="Times New Roman" w:hAnsi="Times New Roman"/>
                <w:b/>
                <w:sz w:val="22"/>
                <w:szCs w:val="22"/>
              </w:rPr>
            </w:pPr>
            <w:r w:rsidRPr="003B71CB">
              <w:rPr>
                <w:rFonts w:ascii="Times New Roman" w:hAnsi="Times New Roman"/>
                <w:b/>
                <w:sz w:val="22"/>
                <w:szCs w:val="22"/>
              </w:rPr>
              <w:t>Vlasništvo u HRK</w:t>
            </w:r>
          </w:p>
        </w:tc>
      </w:tr>
      <w:tr w:rsidR="003B71CB" w:rsidRPr="003B71CB" w14:paraId="07A1B44F" w14:textId="77777777" w:rsidTr="00110A3B">
        <w:tc>
          <w:tcPr>
            <w:tcW w:w="3369" w:type="dxa"/>
            <w:shd w:val="clear" w:color="auto" w:fill="D9D9D9" w:themeFill="background1" w:themeFillShade="D9"/>
            <w:vAlign w:val="center"/>
          </w:tcPr>
          <w:p w14:paraId="3FFFFA61"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Grad Vinkovci</w:t>
            </w:r>
          </w:p>
        </w:tc>
        <w:tc>
          <w:tcPr>
            <w:tcW w:w="2976" w:type="dxa"/>
            <w:vAlign w:val="center"/>
          </w:tcPr>
          <w:p w14:paraId="5A35299D"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92,54</w:t>
            </w:r>
          </w:p>
        </w:tc>
        <w:tc>
          <w:tcPr>
            <w:tcW w:w="2943" w:type="dxa"/>
            <w:vAlign w:val="center"/>
          </w:tcPr>
          <w:p w14:paraId="448A45B9"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7.777.200,00</w:t>
            </w:r>
          </w:p>
        </w:tc>
      </w:tr>
      <w:tr w:rsidR="003B71CB" w:rsidRPr="003B71CB" w14:paraId="2A229F92" w14:textId="77777777" w:rsidTr="00110A3B">
        <w:tc>
          <w:tcPr>
            <w:tcW w:w="3369" w:type="dxa"/>
            <w:shd w:val="clear" w:color="auto" w:fill="D9D9D9" w:themeFill="background1" w:themeFillShade="D9"/>
            <w:vAlign w:val="center"/>
          </w:tcPr>
          <w:p w14:paraId="618EF5F7"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Grad Otok</w:t>
            </w:r>
          </w:p>
        </w:tc>
        <w:tc>
          <w:tcPr>
            <w:tcW w:w="2976" w:type="dxa"/>
            <w:vAlign w:val="center"/>
          </w:tcPr>
          <w:p w14:paraId="447EF892"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0,76</w:t>
            </w:r>
          </w:p>
        </w:tc>
        <w:tc>
          <w:tcPr>
            <w:tcW w:w="2943" w:type="dxa"/>
            <w:vAlign w:val="center"/>
          </w:tcPr>
          <w:p w14:paraId="5612CBD5"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64.100,00</w:t>
            </w:r>
          </w:p>
        </w:tc>
      </w:tr>
      <w:tr w:rsidR="003B71CB" w:rsidRPr="003B71CB" w14:paraId="4007DA1A" w14:textId="77777777" w:rsidTr="00110A3B">
        <w:tc>
          <w:tcPr>
            <w:tcW w:w="3369" w:type="dxa"/>
            <w:shd w:val="clear" w:color="auto" w:fill="D9D9D9" w:themeFill="background1" w:themeFillShade="D9"/>
            <w:vAlign w:val="center"/>
          </w:tcPr>
          <w:p w14:paraId="0D505AD1"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 xml:space="preserve">Općina </w:t>
            </w:r>
            <w:proofErr w:type="spellStart"/>
            <w:r w:rsidRPr="003B71CB">
              <w:rPr>
                <w:rFonts w:ascii="Times New Roman" w:hAnsi="Times New Roman"/>
                <w:sz w:val="22"/>
                <w:szCs w:val="22"/>
              </w:rPr>
              <w:t>Andrijaševci</w:t>
            </w:r>
            <w:proofErr w:type="spellEnd"/>
          </w:p>
        </w:tc>
        <w:tc>
          <w:tcPr>
            <w:tcW w:w="2976" w:type="dxa"/>
            <w:vAlign w:val="center"/>
          </w:tcPr>
          <w:p w14:paraId="5EB8AEEF"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0,57</w:t>
            </w:r>
          </w:p>
        </w:tc>
        <w:tc>
          <w:tcPr>
            <w:tcW w:w="2943" w:type="dxa"/>
            <w:vAlign w:val="center"/>
          </w:tcPr>
          <w:p w14:paraId="6E1BEAB3"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47.500,00</w:t>
            </w:r>
          </w:p>
        </w:tc>
      </w:tr>
      <w:tr w:rsidR="003B71CB" w:rsidRPr="003B71CB" w14:paraId="093ACFDB" w14:textId="77777777" w:rsidTr="00110A3B">
        <w:tc>
          <w:tcPr>
            <w:tcW w:w="3369" w:type="dxa"/>
            <w:shd w:val="clear" w:color="auto" w:fill="D9D9D9" w:themeFill="background1" w:themeFillShade="D9"/>
            <w:vAlign w:val="center"/>
          </w:tcPr>
          <w:p w14:paraId="0846E1B4"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Gradište</w:t>
            </w:r>
          </w:p>
        </w:tc>
        <w:tc>
          <w:tcPr>
            <w:tcW w:w="2976" w:type="dxa"/>
            <w:vAlign w:val="center"/>
          </w:tcPr>
          <w:p w14:paraId="224D6A18"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0,47</w:t>
            </w:r>
          </w:p>
        </w:tc>
        <w:tc>
          <w:tcPr>
            <w:tcW w:w="2943" w:type="dxa"/>
            <w:vAlign w:val="center"/>
          </w:tcPr>
          <w:p w14:paraId="0EEBDAF0"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39.100,00</w:t>
            </w:r>
          </w:p>
        </w:tc>
      </w:tr>
      <w:tr w:rsidR="003B71CB" w:rsidRPr="003B71CB" w14:paraId="44FAFF63" w14:textId="77777777" w:rsidTr="00110A3B">
        <w:tc>
          <w:tcPr>
            <w:tcW w:w="3369" w:type="dxa"/>
            <w:shd w:val="clear" w:color="auto" w:fill="D9D9D9" w:themeFill="background1" w:themeFillShade="D9"/>
            <w:vAlign w:val="center"/>
          </w:tcPr>
          <w:p w14:paraId="3044AD8C"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Ivankovo</w:t>
            </w:r>
          </w:p>
        </w:tc>
        <w:tc>
          <w:tcPr>
            <w:tcW w:w="2976" w:type="dxa"/>
            <w:vAlign w:val="center"/>
          </w:tcPr>
          <w:p w14:paraId="55C2950C"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1,42</w:t>
            </w:r>
          </w:p>
        </w:tc>
        <w:tc>
          <w:tcPr>
            <w:tcW w:w="2943" w:type="dxa"/>
            <w:vAlign w:val="center"/>
          </w:tcPr>
          <w:p w14:paraId="24DCC840"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119.600,00</w:t>
            </w:r>
          </w:p>
        </w:tc>
      </w:tr>
      <w:tr w:rsidR="003B71CB" w:rsidRPr="003B71CB" w14:paraId="6D513BA6" w14:textId="77777777" w:rsidTr="00110A3B">
        <w:tc>
          <w:tcPr>
            <w:tcW w:w="3369" w:type="dxa"/>
            <w:shd w:val="clear" w:color="auto" w:fill="D9D9D9" w:themeFill="background1" w:themeFillShade="D9"/>
            <w:vAlign w:val="center"/>
          </w:tcPr>
          <w:p w14:paraId="6C246562"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 xml:space="preserve">Općina </w:t>
            </w:r>
            <w:proofErr w:type="spellStart"/>
            <w:r w:rsidRPr="003B71CB">
              <w:rPr>
                <w:rFonts w:ascii="Times New Roman" w:hAnsi="Times New Roman"/>
                <w:sz w:val="22"/>
                <w:szCs w:val="22"/>
              </w:rPr>
              <w:t>Jarmina</w:t>
            </w:r>
            <w:proofErr w:type="spellEnd"/>
          </w:p>
        </w:tc>
        <w:tc>
          <w:tcPr>
            <w:tcW w:w="2976" w:type="dxa"/>
            <w:vAlign w:val="center"/>
          </w:tcPr>
          <w:p w14:paraId="4B525A6F"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0,30</w:t>
            </w:r>
          </w:p>
        </w:tc>
        <w:tc>
          <w:tcPr>
            <w:tcW w:w="2943" w:type="dxa"/>
            <w:vAlign w:val="center"/>
          </w:tcPr>
          <w:p w14:paraId="31643BA7"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25.600,00</w:t>
            </w:r>
          </w:p>
        </w:tc>
      </w:tr>
      <w:tr w:rsidR="003B71CB" w:rsidRPr="003B71CB" w14:paraId="09BAFEF1" w14:textId="77777777" w:rsidTr="00110A3B">
        <w:tc>
          <w:tcPr>
            <w:tcW w:w="3369" w:type="dxa"/>
            <w:shd w:val="clear" w:color="auto" w:fill="D9D9D9" w:themeFill="background1" w:themeFillShade="D9"/>
            <w:vAlign w:val="center"/>
          </w:tcPr>
          <w:p w14:paraId="606A422B"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Nijemci</w:t>
            </w:r>
          </w:p>
        </w:tc>
        <w:tc>
          <w:tcPr>
            <w:tcW w:w="2976" w:type="dxa"/>
            <w:vAlign w:val="center"/>
          </w:tcPr>
          <w:p w14:paraId="677956FE"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0,37</w:t>
            </w:r>
          </w:p>
        </w:tc>
        <w:tc>
          <w:tcPr>
            <w:tcW w:w="2943" w:type="dxa"/>
            <w:vAlign w:val="center"/>
          </w:tcPr>
          <w:p w14:paraId="350B3347"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31.500,00</w:t>
            </w:r>
          </w:p>
        </w:tc>
      </w:tr>
      <w:tr w:rsidR="003B71CB" w:rsidRPr="003B71CB" w14:paraId="6E6054E9" w14:textId="77777777" w:rsidTr="00110A3B">
        <w:tc>
          <w:tcPr>
            <w:tcW w:w="3369" w:type="dxa"/>
            <w:shd w:val="clear" w:color="auto" w:fill="D9D9D9" w:themeFill="background1" w:themeFillShade="D9"/>
            <w:vAlign w:val="center"/>
          </w:tcPr>
          <w:p w14:paraId="65D3165A"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 xml:space="preserve">Općina Stari </w:t>
            </w:r>
            <w:proofErr w:type="spellStart"/>
            <w:r w:rsidRPr="003B71CB">
              <w:rPr>
                <w:rFonts w:ascii="Times New Roman" w:hAnsi="Times New Roman"/>
                <w:sz w:val="22"/>
                <w:szCs w:val="22"/>
              </w:rPr>
              <w:t>Mikanovci</w:t>
            </w:r>
            <w:proofErr w:type="spellEnd"/>
          </w:p>
        </w:tc>
        <w:tc>
          <w:tcPr>
            <w:tcW w:w="2976" w:type="dxa"/>
            <w:vAlign w:val="center"/>
          </w:tcPr>
          <w:p w14:paraId="6E0D5A60"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1,03</w:t>
            </w:r>
          </w:p>
        </w:tc>
        <w:tc>
          <w:tcPr>
            <w:tcW w:w="2943" w:type="dxa"/>
            <w:vAlign w:val="center"/>
          </w:tcPr>
          <w:p w14:paraId="1151135B"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86.500,00</w:t>
            </w:r>
          </w:p>
        </w:tc>
      </w:tr>
      <w:tr w:rsidR="003B71CB" w:rsidRPr="003B71CB" w14:paraId="33DC04F5" w14:textId="77777777" w:rsidTr="00110A3B">
        <w:tc>
          <w:tcPr>
            <w:tcW w:w="3369" w:type="dxa"/>
            <w:shd w:val="clear" w:color="auto" w:fill="D9D9D9" w:themeFill="background1" w:themeFillShade="D9"/>
            <w:vAlign w:val="center"/>
          </w:tcPr>
          <w:p w14:paraId="00A65A19"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 xml:space="preserve">Općina Stari </w:t>
            </w:r>
            <w:proofErr w:type="spellStart"/>
            <w:r w:rsidRPr="003B71CB">
              <w:rPr>
                <w:rFonts w:ascii="Times New Roman" w:hAnsi="Times New Roman"/>
                <w:sz w:val="22"/>
                <w:szCs w:val="22"/>
              </w:rPr>
              <w:t>Jankovci</w:t>
            </w:r>
            <w:proofErr w:type="spellEnd"/>
          </w:p>
        </w:tc>
        <w:tc>
          <w:tcPr>
            <w:tcW w:w="2976" w:type="dxa"/>
            <w:vAlign w:val="center"/>
          </w:tcPr>
          <w:p w14:paraId="08DB107B"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0,69</w:t>
            </w:r>
          </w:p>
        </w:tc>
        <w:tc>
          <w:tcPr>
            <w:tcW w:w="2943" w:type="dxa"/>
            <w:vAlign w:val="center"/>
          </w:tcPr>
          <w:p w14:paraId="5713F648"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57.600,00</w:t>
            </w:r>
          </w:p>
        </w:tc>
      </w:tr>
      <w:tr w:rsidR="003B71CB" w:rsidRPr="003B71CB" w14:paraId="6A96EC35" w14:textId="77777777" w:rsidTr="00110A3B">
        <w:tc>
          <w:tcPr>
            <w:tcW w:w="3369" w:type="dxa"/>
            <w:shd w:val="clear" w:color="auto" w:fill="D9D9D9" w:themeFill="background1" w:themeFillShade="D9"/>
            <w:vAlign w:val="center"/>
          </w:tcPr>
          <w:p w14:paraId="1AB6F03E"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Privlaka</w:t>
            </w:r>
          </w:p>
        </w:tc>
        <w:tc>
          <w:tcPr>
            <w:tcW w:w="2976" w:type="dxa"/>
            <w:vAlign w:val="center"/>
          </w:tcPr>
          <w:p w14:paraId="772B27B4"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0,12</w:t>
            </w:r>
          </w:p>
        </w:tc>
        <w:tc>
          <w:tcPr>
            <w:tcW w:w="2943" w:type="dxa"/>
            <w:vAlign w:val="center"/>
          </w:tcPr>
          <w:p w14:paraId="4D9F1289"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10.000,00</w:t>
            </w:r>
          </w:p>
        </w:tc>
      </w:tr>
      <w:tr w:rsidR="003B71CB" w:rsidRPr="003B71CB" w14:paraId="74DD2802" w14:textId="77777777" w:rsidTr="00110A3B">
        <w:tc>
          <w:tcPr>
            <w:tcW w:w="3369" w:type="dxa"/>
            <w:shd w:val="clear" w:color="auto" w:fill="D9D9D9" w:themeFill="background1" w:themeFillShade="D9"/>
            <w:vAlign w:val="center"/>
          </w:tcPr>
          <w:p w14:paraId="3AF0904F"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Tordinci</w:t>
            </w:r>
          </w:p>
        </w:tc>
        <w:tc>
          <w:tcPr>
            <w:tcW w:w="2976" w:type="dxa"/>
            <w:vAlign w:val="center"/>
          </w:tcPr>
          <w:p w14:paraId="39DD057C"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0,17</w:t>
            </w:r>
          </w:p>
        </w:tc>
        <w:tc>
          <w:tcPr>
            <w:tcW w:w="2943" w:type="dxa"/>
            <w:vAlign w:val="center"/>
          </w:tcPr>
          <w:p w14:paraId="6F283744"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16.300,00</w:t>
            </w:r>
          </w:p>
        </w:tc>
      </w:tr>
      <w:tr w:rsidR="003B71CB" w:rsidRPr="003B71CB" w14:paraId="4F767A02" w14:textId="77777777" w:rsidTr="00110A3B">
        <w:tc>
          <w:tcPr>
            <w:tcW w:w="3369" w:type="dxa"/>
            <w:shd w:val="clear" w:color="auto" w:fill="D9D9D9" w:themeFill="background1" w:themeFillShade="D9"/>
            <w:vAlign w:val="center"/>
          </w:tcPr>
          <w:p w14:paraId="6354BBC0"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Tovarnik</w:t>
            </w:r>
          </w:p>
        </w:tc>
        <w:tc>
          <w:tcPr>
            <w:tcW w:w="2976" w:type="dxa"/>
            <w:vAlign w:val="center"/>
          </w:tcPr>
          <w:p w14:paraId="44B3ABA9"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0,32</w:t>
            </w:r>
          </w:p>
        </w:tc>
        <w:tc>
          <w:tcPr>
            <w:tcW w:w="2943" w:type="dxa"/>
            <w:vAlign w:val="center"/>
          </w:tcPr>
          <w:p w14:paraId="3BCD5659"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26.800,00</w:t>
            </w:r>
          </w:p>
        </w:tc>
      </w:tr>
      <w:tr w:rsidR="003B71CB" w:rsidRPr="003B71CB" w14:paraId="391CE0EC" w14:textId="77777777" w:rsidTr="00110A3B">
        <w:tc>
          <w:tcPr>
            <w:tcW w:w="3369" w:type="dxa"/>
            <w:shd w:val="clear" w:color="auto" w:fill="D9D9D9" w:themeFill="background1" w:themeFillShade="D9"/>
            <w:vAlign w:val="center"/>
          </w:tcPr>
          <w:p w14:paraId="0F338B3A"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Hrvatske vode, Zagreb</w:t>
            </w:r>
          </w:p>
        </w:tc>
        <w:tc>
          <w:tcPr>
            <w:tcW w:w="2976" w:type="dxa"/>
            <w:vAlign w:val="center"/>
          </w:tcPr>
          <w:p w14:paraId="4770E425"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0,19</w:t>
            </w:r>
          </w:p>
        </w:tc>
        <w:tc>
          <w:tcPr>
            <w:tcW w:w="2943" w:type="dxa"/>
            <w:vAlign w:val="center"/>
          </w:tcPr>
          <w:p w14:paraId="50ED427F"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14.200,00</w:t>
            </w:r>
          </w:p>
        </w:tc>
      </w:tr>
      <w:tr w:rsidR="003B71CB" w:rsidRPr="003B71CB" w14:paraId="7F1D024D" w14:textId="77777777" w:rsidTr="00110A3B">
        <w:tc>
          <w:tcPr>
            <w:tcW w:w="3369" w:type="dxa"/>
            <w:shd w:val="clear" w:color="auto" w:fill="D9D9D9" w:themeFill="background1" w:themeFillShade="D9"/>
            <w:vAlign w:val="center"/>
          </w:tcPr>
          <w:p w14:paraId="23ED8EF5" w14:textId="77777777" w:rsidR="00A11B1D" w:rsidRPr="003B71CB" w:rsidRDefault="00A11B1D" w:rsidP="00110A3B">
            <w:pPr>
              <w:rPr>
                <w:rFonts w:ascii="Times New Roman" w:hAnsi="Times New Roman"/>
                <w:sz w:val="22"/>
                <w:szCs w:val="22"/>
              </w:rPr>
            </w:pPr>
            <w:r w:rsidRPr="003B71CB">
              <w:rPr>
                <w:rFonts w:ascii="Times New Roman" w:hAnsi="Times New Roman"/>
                <w:sz w:val="22"/>
                <w:szCs w:val="22"/>
              </w:rPr>
              <w:t>Općina Nuštar</w:t>
            </w:r>
          </w:p>
        </w:tc>
        <w:tc>
          <w:tcPr>
            <w:tcW w:w="2976" w:type="dxa"/>
            <w:vAlign w:val="center"/>
          </w:tcPr>
          <w:p w14:paraId="6B9222F2"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1,05</w:t>
            </w:r>
          </w:p>
        </w:tc>
        <w:tc>
          <w:tcPr>
            <w:tcW w:w="2943" w:type="dxa"/>
            <w:vAlign w:val="center"/>
          </w:tcPr>
          <w:p w14:paraId="605384DD" w14:textId="77777777" w:rsidR="00A11B1D" w:rsidRPr="003B71CB" w:rsidRDefault="00A11B1D" w:rsidP="00110A3B">
            <w:pPr>
              <w:jc w:val="right"/>
              <w:rPr>
                <w:rFonts w:ascii="Times New Roman" w:hAnsi="Times New Roman"/>
                <w:sz w:val="22"/>
                <w:szCs w:val="22"/>
              </w:rPr>
            </w:pPr>
            <w:r w:rsidRPr="003B71CB">
              <w:rPr>
                <w:rFonts w:ascii="Times New Roman" w:hAnsi="Times New Roman"/>
                <w:sz w:val="22"/>
                <w:szCs w:val="22"/>
              </w:rPr>
              <w:t>88.100,00</w:t>
            </w:r>
          </w:p>
        </w:tc>
      </w:tr>
    </w:tbl>
    <w:p w14:paraId="16EE3305"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GTG VINKOVCI d.o.o.</w:t>
      </w:r>
    </w:p>
    <w:p w14:paraId="4B2801C9" w14:textId="77777777" w:rsidR="00A11B1D" w:rsidRPr="003B71CB" w:rsidRDefault="00A11B1D" w:rsidP="00A11B1D">
      <w:pPr>
        <w:spacing w:after="0"/>
        <w:jc w:val="center"/>
        <w:rPr>
          <w:rFonts w:ascii="Times New Roman" w:hAnsi="Times New Roman" w:cs="Times New Roman"/>
          <w:i/>
        </w:rPr>
      </w:pPr>
      <w:bookmarkStart w:id="32" w:name="_Toc88560865"/>
      <w:bookmarkStart w:id="33" w:name="_Toc88755755"/>
      <w:bookmarkStart w:id="34" w:name="_Toc151645954"/>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10</w:t>
      </w:r>
      <w:r w:rsidRPr="003B71CB">
        <w:rPr>
          <w:rFonts w:ascii="Times New Roman" w:hAnsi="Times New Roman" w:cs="Times New Roman"/>
          <w:i/>
        </w:rPr>
        <w:fldChar w:fldCharType="end"/>
      </w:r>
      <w:r w:rsidRPr="003B71CB">
        <w:rPr>
          <w:rFonts w:ascii="Times New Roman" w:hAnsi="Times New Roman" w:cs="Times New Roman"/>
          <w:i/>
        </w:rPr>
        <w:t>. Podaci o poslovanju GTG VINKOVCI d.o.o.</w:t>
      </w:r>
      <w:bookmarkEnd w:id="32"/>
      <w:bookmarkEnd w:id="33"/>
      <w:bookmarkEnd w:id="34"/>
      <w:r w:rsidRPr="003B71CB">
        <w:rPr>
          <w:rFonts w:ascii="Times New Roman" w:hAnsi="Times New Roman" w:cs="Times New Roman"/>
          <w:i/>
        </w:rPr>
        <w:t xml:space="preserve"> </w:t>
      </w:r>
    </w:p>
    <w:p w14:paraId="58D953FC"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za razdoblje od 2016.  – 2022. godine</w:t>
      </w:r>
    </w:p>
    <w:tbl>
      <w:tblPr>
        <w:tblStyle w:val="Reetkatablice"/>
        <w:tblW w:w="0" w:type="auto"/>
        <w:jc w:val="center"/>
        <w:tblLook w:val="04A0" w:firstRow="1" w:lastRow="0" w:firstColumn="1" w:lastColumn="0" w:noHBand="0" w:noVBand="1"/>
      </w:tblPr>
      <w:tblGrid>
        <w:gridCol w:w="1838"/>
        <w:gridCol w:w="2835"/>
        <w:gridCol w:w="2835"/>
      </w:tblGrid>
      <w:tr w:rsidR="003B71CB" w:rsidRPr="003B71CB" w14:paraId="3F19E315" w14:textId="77777777" w:rsidTr="00110A3B">
        <w:trPr>
          <w:jc w:val="center"/>
        </w:trPr>
        <w:tc>
          <w:tcPr>
            <w:tcW w:w="1838" w:type="dxa"/>
            <w:shd w:val="clear" w:color="auto" w:fill="AEAAAA" w:themeFill="background2" w:themeFillShade="BF"/>
          </w:tcPr>
          <w:p w14:paraId="2477CDD4"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Godina</w:t>
            </w:r>
          </w:p>
        </w:tc>
        <w:tc>
          <w:tcPr>
            <w:tcW w:w="2835" w:type="dxa"/>
            <w:shd w:val="clear" w:color="auto" w:fill="AEAAAA" w:themeFill="background2" w:themeFillShade="BF"/>
          </w:tcPr>
          <w:p w14:paraId="23200B58"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Prihodi u </w:t>
            </w:r>
            <w:proofErr w:type="spellStart"/>
            <w:r w:rsidRPr="003B71CB">
              <w:rPr>
                <w:rFonts w:ascii="Times New Roman" w:hAnsi="Times New Roman" w:cs="Times New Roman"/>
                <w:b/>
              </w:rPr>
              <w:t>hrk</w:t>
            </w:r>
            <w:proofErr w:type="spellEnd"/>
          </w:p>
        </w:tc>
        <w:tc>
          <w:tcPr>
            <w:tcW w:w="2835" w:type="dxa"/>
            <w:shd w:val="clear" w:color="auto" w:fill="AEAAAA" w:themeFill="background2" w:themeFillShade="BF"/>
          </w:tcPr>
          <w:p w14:paraId="1F5FF3D5"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Dobit/Gubitak u </w:t>
            </w:r>
            <w:proofErr w:type="spellStart"/>
            <w:r w:rsidRPr="003B71CB">
              <w:rPr>
                <w:rFonts w:ascii="Times New Roman" w:hAnsi="Times New Roman" w:cs="Times New Roman"/>
                <w:b/>
              </w:rPr>
              <w:t>hrk</w:t>
            </w:r>
            <w:proofErr w:type="spellEnd"/>
          </w:p>
        </w:tc>
      </w:tr>
      <w:tr w:rsidR="003B71CB" w:rsidRPr="003B71CB" w14:paraId="4B94F2D6" w14:textId="77777777" w:rsidTr="00110A3B">
        <w:trPr>
          <w:jc w:val="center"/>
        </w:trPr>
        <w:tc>
          <w:tcPr>
            <w:tcW w:w="1838" w:type="dxa"/>
            <w:shd w:val="clear" w:color="auto" w:fill="E7E6E6" w:themeFill="background2"/>
          </w:tcPr>
          <w:p w14:paraId="5F297904"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2016. </w:t>
            </w:r>
          </w:p>
        </w:tc>
        <w:tc>
          <w:tcPr>
            <w:tcW w:w="2835" w:type="dxa"/>
          </w:tcPr>
          <w:p w14:paraId="551466DE"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11.119.595</w:t>
            </w:r>
          </w:p>
        </w:tc>
        <w:tc>
          <w:tcPr>
            <w:tcW w:w="2835" w:type="dxa"/>
          </w:tcPr>
          <w:p w14:paraId="0ABB3961"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380.542</w:t>
            </w:r>
          </w:p>
        </w:tc>
      </w:tr>
      <w:tr w:rsidR="003B71CB" w:rsidRPr="003B71CB" w14:paraId="5FFAE4A2" w14:textId="77777777" w:rsidTr="00110A3B">
        <w:trPr>
          <w:jc w:val="center"/>
        </w:trPr>
        <w:tc>
          <w:tcPr>
            <w:tcW w:w="1838" w:type="dxa"/>
            <w:shd w:val="clear" w:color="auto" w:fill="E7E6E6" w:themeFill="background2"/>
          </w:tcPr>
          <w:p w14:paraId="2C34E937"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2017. </w:t>
            </w:r>
          </w:p>
        </w:tc>
        <w:tc>
          <w:tcPr>
            <w:tcW w:w="2835" w:type="dxa"/>
            <w:vAlign w:val="center"/>
          </w:tcPr>
          <w:p w14:paraId="04E3A4EC"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12.174.434</w:t>
            </w:r>
          </w:p>
        </w:tc>
        <w:tc>
          <w:tcPr>
            <w:tcW w:w="2835" w:type="dxa"/>
            <w:vAlign w:val="center"/>
          </w:tcPr>
          <w:p w14:paraId="2C3A9F38"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814.200</w:t>
            </w:r>
          </w:p>
        </w:tc>
      </w:tr>
      <w:tr w:rsidR="003B71CB" w:rsidRPr="003B71CB" w14:paraId="41B9A77B" w14:textId="77777777" w:rsidTr="00110A3B">
        <w:trPr>
          <w:jc w:val="center"/>
        </w:trPr>
        <w:tc>
          <w:tcPr>
            <w:tcW w:w="1838" w:type="dxa"/>
            <w:shd w:val="clear" w:color="auto" w:fill="E7E6E6" w:themeFill="background2"/>
          </w:tcPr>
          <w:p w14:paraId="37220B05"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2018. </w:t>
            </w:r>
          </w:p>
        </w:tc>
        <w:tc>
          <w:tcPr>
            <w:tcW w:w="2835" w:type="dxa"/>
          </w:tcPr>
          <w:p w14:paraId="300D956F"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11.733.894</w:t>
            </w:r>
          </w:p>
        </w:tc>
        <w:tc>
          <w:tcPr>
            <w:tcW w:w="2835" w:type="dxa"/>
          </w:tcPr>
          <w:p w14:paraId="142A9C44"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10.803</w:t>
            </w:r>
          </w:p>
        </w:tc>
      </w:tr>
      <w:tr w:rsidR="003B71CB" w:rsidRPr="003B71CB" w14:paraId="6BFB2A02" w14:textId="77777777" w:rsidTr="00110A3B">
        <w:trPr>
          <w:jc w:val="center"/>
        </w:trPr>
        <w:tc>
          <w:tcPr>
            <w:tcW w:w="1838" w:type="dxa"/>
            <w:shd w:val="clear" w:color="auto" w:fill="E7E6E6" w:themeFill="background2"/>
          </w:tcPr>
          <w:p w14:paraId="0A5AFE2B"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2019. </w:t>
            </w:r>
          </w:p>
        </w:tc>
        <w:tc>
          <w:tcPr>
            <w:tcW w:w="2835" w:type="dxa"/>
            <w:vAlign w:val="center"/>
          </w:tcPr>
          <w:p w14:paraId="5FD55AFC"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12.457.358</w:t>
            </w:r>
          </w:p>
        </w:tc>
        <w:tc>
          <w:tcPr>
            <w:tcW w:w="2835" w:type="dxa"/>
          </w:tcPr>
          <w:p w14:paraId="17106B90"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9.179</w:t>
            </w:r>
          </w:p>
        </w:tc>
      </w:tr>
      <w:tr w:rsidR="003B71CB" w:rsidRPr="003B71CB" w14:paraId="0E84D65F" w14:textId="77777777" w:rsidTr="00110A3B">
        <w:trPr>
          <w:jc w:val="center"/>
        </w:trPr>
        <w:tc>
          <w:tcPr>
            <w:tcW w:w="1838" w:type="dxa"/>
            <w:shd w:val="clear" w:color="auto" w:fill="E7E6E6" w:themeFill="background2"/>
            <w:vAlign w:val="center"/>
          </w:tcPr>
          <w:p w14:paraId="1D877F7F"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2020. </w:t>
            </w:r>
          </w:p>
        </w:tc>
        <w:tc>
          <w:tcPr>
            <w:tcW w:w="2835" w:type="dxa"/>
          </w:tcPr>
          <w:p w14:paraId="7232ECD9"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12.524.422</w:t>
            </w:r>
          </w:p>
        </w:tc>
        <w:tc>
          <w:tcPr>
            <w:tcW w:w="2835" w:type="dxa"/>
          </w:tcPr>
          <w:p w14:paraId="26B52623"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rPr>
              <w:t>3.132</w:t>
            </w:r>
          </w:p>
        </w:tc>
      </w:tr>
      <w:tr w:rsidR="003B71CB" w:rsidRPr="003B71CB" w14:paraId="44A1F2ED" w14:textId="77777777" w:rsidTr="00110A3B">
        <w:trPr>
          <w:jc w:val="center"/>
        </w:trPr>
        <w:tc>
          <w:tcPr>
            <w:tcW w:w="1838" w:type="dxa"/>
            <w:shd w:val="clear" w:color="auto" w:fill="E7E6E6" w:themeFill="background2"/>
          </w:tcPr>
          <w:p w14:paraId="1920C332"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2021. </w:t>
            </w:r>
          </w:p>
        </w:tc>
        <w:tc>
          <w:tcPr>
            <w:tcW w:w="2835" w:type="dxa"/>
            <w:vAlign w:val="center"/>
          </w:tcPr>
          <w:p w14:paraId="18ED0FFC"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13.844.795</w:t>
            </w:r>
          </w:p>
        </w:tc>
        <w:tc>
          <w:tcPr>
            <w:tcW w:w="2835" w:type="dxa"/>
            <w:vAlign w:val="center"/>
          </w:tcPr>
          <w:p w14:paraId="598B0093" w14:textId="77777777" w:rsidR="00A11B1D" w:rsidRPr="003B71CB" w:rsidRDefault="00A11B1D" w:rsidP="00110A3B">
            <w:pPr>
              <w:jc w:val="right"/>
              <w:rPr>
                <w:rFonts w:ascii="Times New Roman" w:hAnsi="Times New Roman" w:cs="Times New Roman"/>
                <w:b/>
              </w:rPr>
            </w:pPr>
            <w:r w:rsidRPr="003B71CB">
              <w:rPr>
                <w:rFonts w:ascii="Times New Roman" w:hAnsi="Times New Roman" w:cs="Times New Roman"/>
                <w:bCs/>
              </w:rPr>
              <w:t>25.182</w:t>
            </w:r>
          </w:p>
        </w:tc>
      </w:tr>
      <w:tr w:rsidR="003B71CB" w:rsidRPr="003B71CB" w14:paraId="7D23AF65" w14:textId="77777777" w:rsidTr="00110A3B">
        <w:trPr>
          <w:jc w:val="center"/>
        </w:trPr>
        <w:tc>
          <w:tcPr>
            <w:tcW w:w="1838" w:type="dxa"/>
            <w:shd w:val="clear" w:color="auto" w:fill="E7E6E6" w:themeFill="background2"/>
          </w:tcPr>
          <w:p w14:paraId="13F13AAD"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lastRenderedPageBreak/>
              <w:t xml:space="preserve">2022. </w:t>
            </w:r>
          </w:p>
        </w:tc>
        <w:tc>
          <w:tcPr>
            <w:tcW w:w="2835" w:type="dxa"/>
            <w:vAlign w:val="center"/>
          </w:tcPr>
          <w:p w14:paraId="2864CAC0"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18.977.582</w:t>
            </w:r>
          </w:p>
        </w:tc>
        <w:tc>
          <w:tcPr>
            <w:tcW w:w="2835" w:type="dxa"/>
            <w:vAlign w:val="center"/>
          </w:tcPr>
          <w:p w14:paraId="3DC301AA" w14:textId="77777777" w:rsidR="00A11B1D" w:rsidRPr="003B71CB" w:rsidRDefault="00A11B1D" w:rsidP="00110A3B">
            <w:pPr>
              <w:jc w:val="right"/>
              <w:rPr>
                <w:rFonts w:ascii="Times New Roman" w:hAnsi="Times New Roman" w:cs="Times New Roman"/>
                <w:bCs/>
              </w:rPr>
            </w:pPr>
            <w:r w:rsidRPr="003B71CB">
              <w:rPr>
                <w:rFonts w:ascii="Times New Roman" w:hAnsi="Times New Roman" w:cs="Times New Roman"/>
                <w:bCs/>
              </w:rPr>
              <w:t>4.246</w:t>
            </w:r>
          </w:p>
        </w:tc>
      </w:tr>
    </w:tbl>
    <w:p w14:paraId="5D0CB152"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GTG VINKOVCI d.o.o.</w:t>
      </w:r>
    </w:p>
    <w:p w14:paraId="4AFB8BE7" w14:textId="77777777" w:rsidR="00A11B1D" w:rsidRPr="003B71CB" w:rsidRDefault="00A11B1D" w:rsidP="00A11B1D">
      <w:pPr>
        <w:pStyle w:val="Naslov2"/>
        <w:spacing w:before="0" w:after="300"/>
        <w:ind w:left="709" w:hanging="567"/>
        <w:rPr>
          <w:rFonts w:ascii="Times New Roman" w:hAnsi="Times New Roman" w:cs="Times New Roman"/>
          <w:color w:val="auto"/>
        </w:rPr>
      </w:pPr>
      <w:bookmarkStart w:id="35" w:name="_Toc151645861"/>
      <w:bookmarkEnd w:id="20"/>
      <w:bookmarkEnd w:id="22"/>
      <w:r w:rsidRPr="003B71CB">
        <w:rPr>
          <w:rFonts w:ascii="Times New Roman" w:hAnsi="Times New Roman" w:cs="Times New Roman"/>
          <w:color w:val="auto"/>
        </w:rPr>
        <w:t>2.2. Registar imenovanih članova nadzornih odbora i uprave trgovačkih društava</w:t>
      </w:r>
      <w:bookmarkEnd w:id="17"/>
      <w:bookmarkEnd w:id="35"/>
    </w:p>
    <w:p w14:paraId="2F32F316" w14:textId="748BBB0C" w:rsidR="00A11B1D" w:rsidRPr="003B71CB" w:rsidRDefault="00A11B1D" w:rsidP="00A11B1D">
      <w:pPr>
        <w:ind w:firstLine="851"/>
        <w:jc w:val="both"/>
        <w:rPr>
          <w:rFonts w:ascii="Times New Roman" w:hAnsi="Times New Roman" w:cs="Times New Roman"/>
          <w:sz w:val="24"/>
          <w:szCs w:val="24"/>
        </w:rPr>
      </w:pPr>
      <w:r w:rsidRPr="003B71CB">
        <w:rPr>
          <w:rFonts w:ascii="Times New Roman" w:hAnsi="Times New Roman" w:cs="Times New Roman"/>
          <w:sz w:val="24"/>
          <w:szCs w:val="24"/>
        </w:rPr>
        <w:t>Na svojoj službenoj Internet stranici Općina Tovarnik, redovito će objavljivati ažurirani Registar imenovanih članova nadzornih odbora i uprave trgovačkih društva i pravnih osoba u svom vlasništvu, a tako i za 2026. godinu.</w:t>
      </w:r>
    </w:p>
    <w:p w14:paraId="50A4687C"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36" w:name="_Toc87634472"/>
      <w:bookmarkStart w:id="37" w:name="_Toc151645955"/>
      <w:bookmarkStart w:id="38" w:name="_Hlk151031019"/>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11</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 Registar imenovanih članova Nadzornog odbora i Uprave trgovačkog društva</w:t>
      </w:r>
      <w:bookmarkEnd w:id="36"/>
      <w:r w:rsidRPr="003B71CB">
        <w:rPr>
          <w:rFonts w:ascii="Times New Roman" w:hAnsi="Times New Roman" w:cs="Times New Roman"/>
          <w:b w:val="0"/>
          <w:bCs w:val="0"/>
          <w:i/>
          <w:color w:val="auto"/>
          <w:sz w:val="22"/>
          <w:szCs w:val="22"/>
        </w:rPr>
        <w:t xml:space="preserve"> CENTAR KOMPETENICIJA – HRANA I BIOEKONOMIJA d.o.o.</w:t>
      </w:r>
      <w:bookmarkEnd w:id="37"/>
    </w:p>
    <w:tbl>
      <w:tblPr>
        <w:tblStyle w:val="Reetkatablice"/>
        <w:tblW w:w="0" w:type="auto"/>
        <w:tblLook w:val="04A0" w:firstRow="1" w:lastRow="0" w:firstColumn="1" w:lastColumn="0" w:noHBand="0" w:noVBand="1"/>
      </w:tblPr>
      <w:tblGrid>
        <w:gridCol w:w="3719"/>
        <w:gridCol w:w="5341"/>
      </w:tblGrid>
      <w:tr w:rsidR="003B71CB" w:rsidRPr="003B71CB" w14:paraId="4EAE9800" w14:textId="77777777" w:rsidTr="00110A3B">
        <w:tc>
          <w:tcPr>
            <w:tcW w:w="3793" w:type="dxa"/>
            <w:shd w:val="clear" w:color="auto" w:fill="D0CECE" w:themeFill="background2" w:themeFillShade="E6"/>
            <w:vAlign w:val="center"/>
          </w:tcPr>
          <w:p w14:paraId="4E49408D"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Trgovačko društvo</w:t>
            </w:r>
          </w:p>
        </w:tc>
        <w:tc>
          <w:tcPr>
            <w:tcW w:w="5493" w:type="dxa"/>
            <w:shd w:val="clear" w:color="auto" w:fill="D0CECE" w:themeFill="background2" w:themeFillShade="E6"/>
            <w:vAlign w:val="center"/>
          </w:tcPr>
          <w:p w14:paraId="6B3E4374"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Nadzorni odbor</w:t>
            </w:r>
          </w:p>
        </w:tc>
      </w:tr>
      <w:tr w:rsidR="003B71CB" w:rsidRPr="003B71CB" w14:paraId="418E48D2" w14:textId="77777777" w:rsidTr="00110A3B">
        <w:trPr>
          <w:trHeight w:val="505"/>
        </w:trPr>
        <w:tc>
          <w:tcPr>
            <w:tcW w:w="3793" w:type="dxa"/>
            <w:vMerge w:val="restart"/>
            <w:shd w:val="clear" w:color="auto" w:fill="E7E6E6" w:themeFill="background2"/>
            <w:vAlign w:val="center"/>
          </w:tcPr>
          <w:p w14:paraId="1B0A1058" w14:textId="77777777" w:rsidR="00A11B1D" w:rsidRPr="003B71CB" w:rsidRDefault="00A11B1D" w:rsidP="00110A3B">
            <w:pPr>
              <w:jc w:val="center"/>
              <w:rPr>
                <w:rFonts w:ascii="Times New Roman" w:hAnsi="Times New Roman" w:cs="Times New Roman"/>
                <w:b/>
              </w:rPr>
            </w:pPr>
            <w:r w:rsidRPr="003B71CB">
              <w:rPr>
                <w:rFonts w:ascii="Times New Roman" w:eastAsia="Times New Roman" w:hAnsi="Times New Roman" w:cs="Times New Roman"/>
                <w:b/>
              </w:rPr>
              <w:t>CENTAR KOMPETENCIJA – HRANA I BIOEKONOMIJA d.o.o.</w:t>
            </w:r>
          </w:p>
        </w:tc>
        <w:tc>
          <w:tcPr>
            <w:tcW w:w="5493" w:type="dxa"/>
            <w:vAlign w:val="center"/>
          </w:tcPr>
          <w:p w14:paraId="6C21B95D"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 xml:space="preserve">CENTAR KOMPETENCIJA – HRANA </w:t>
            </w:r>
          </w:p>
          <w:p w14:paraId="64D103DE" w14:textId="77777777" w:rsidR="00A11B1D" w:rsidRPr="003B71CB" w:rsidRDefault="00A11B1D" w:rsidP="00110A3B">
            <w:pPr>
              <w:pStyle w:val="Odlomakpopisa"/>
              <w:ind w:left="0"/>
              <w:rPr>
                <w:rFonts w:ascii="Times New Roman" w:hAnsi="Times New Roman" w:cs="Times New Roman"/>
                <w:sz w:val="18"/>
                <w:szCs w:val="18"/>
              </w:rPr>
            </w:pPr>
            <w:r w:rsidRPr="003B71CB">
              <w:rPr>
                <w:rFonts w:ascii="Times New Roman" w:eastAsia="Times New Roman" w:hAnsi="Times New Roman" w:cs="Times New Roman"/>
                <w:i/>
              </w:rPr>
              <w:t>I BIOEKONOMIJA d.o.o. nema nadzorni odbor.</w:t>
            </w:r>
          </w:p>
        </w:tc>
      </w:tr>
      <w:tr w:rsidR="003B71CB" w:rsidRPr="003B71CB" w14:paraId="7CADC35A" w14:textId="77777777" w:rsidTr="00110A3B">
        <w:tc>
          <w:tcPr>
            <w:tcW w:w="3793" w:type="dxa"/>
            <w:vMerge/>
            <w:shd w:val="clear" w:color="auto" w:fill="E7E6E6" w:themeFill="background2"/>
          </w:tcPr>
          <w:p w14:paraId="0A8C6CB8" w14:textId="77777777" w:rsidR="00A11B1D" w:rsidRPr="003B71CB" w:rsidRDefault="00A11B1D" w:rsidP="00110A3B">
            <w:pPr>
              <w:rPr>
                <w:rFonts w:ascii="Times New Roman" w:eastAsia="Times New Roman" w:hAnsi="Times New Roman" w:cs="Times New Roman"/>
                <w:b/>
              </w:rPr>
            </w:pPr>
          </w:p>
        </w:tc>
        <w:tc>
          <w:tcPr>
            <w:tcW w:w="5493" w:type="dxa"/>
            <w:shd w:val="clear" w:color="auto" w:fill="D0CECE" w:themeFill="background2" w:themeFillShade="E6"/>
            <w:vAlign w:val="center"/>
          </w:tcPr>
          <w:p w14:paraId="48338CCF" w14:textId="77777777" w:rsidR="00A11B1D" w:rsidRPr="003B71CB" w:rsidRDefault="00A11B1D" w:rsidP="00110A3B">
            <w:pPr>
              <w:pStyle w:val="Odlomakpopisa"/>
              <w:ind w:left="0"/>
              <w:jc w:val="center"/>
              <w:rPr>
                <w:rFonts w:ascii="Times New Roman" w:eastAsia="Times New Roman" w:hAnsi="Times New Roman" w:cs="Times New Roman"/>
                <w:b/>
              </w:rPr>
            </w:pPr>
            <w:r w:rsidRPr="003B71CB">
              <w:rPr>
                <w:rFonts w:ascii="Times New Roman" w:eastAsia="Times New Roman" w:hAnsi="Times New Roman" w:cs="Times New Roman"/>
                <w:b/>
              </w:rPr>
              <w:t>Uprava/osoba za zastupanje</w:t>
            </w:r>
          </w:p>
        </w:tc>
      </w:tr>
      <w:tr w:rsidR="003B71CB" w:rsidRPr="003B71CB" w14:paraId="0F09592D" w14:textId="77777777" w:rsidTr="00110A3B">
        <w:trPr>
          <w:trHeight w:val="305"/>
        </w:trPr>
        <w:tc>
          <w:tcPr>
            <w:tcW w:w="3793" w:type="dxa"/>
            <w:vMerge/>
            <w:shd w:val="clear" w:color="auto" w:fill="E7E6E6" w:themeFill="background2"/>
          </w:tcPr>
          <w:p w14:paraId="312C51F3"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0C50B3AB"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 xml:space="preserve">Anita Jakovljević </w:t>
            </w:r>
            <w:proofErr w:type="spellStart"/>
            <w:r w:rsidRPr="003B71CB">
              <w:rPr>
                <w:rFonts w:ascii="Times New Roman" w:eastAsia="Times New Roman" w:hAnsi="Times New Roman" w:cs="Times New Roman"/>
                <w:i/>
              </w:rPr>
              <w:t>Drmić</w:t>
            </w:r>
            <w:proofErr w:type="spellEnd"/>
            <w:r w:rsidRPr="003B71CB">
              <w:rPr>
                <w:rFonts w:ascii="Times New Roman" w:eastAsia="Times New Roman" w:hAnsi="Times New Roman" w:cs="Times New Roman"/>
                <w:i/>
              </w:rPr>
              <w:t>, član uprave - direktor</w:t>
            </w:r>
          </w:p>
        </w:tc>
      </w:tr>
    </w:tbl>
    <w:p w14:paraId="74AED3B5"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Sudski registar Republike Hrvatske</w:t>
      </w:r>
    </w:p>
    <w:p w14:paraId="71FCC814"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39" w:name="_Toc151645956"/>
      <w:bookmarkStart w:id="40" w:name="_Hlk151041488"/>
      <w:bookmarkStart w:id="41" w:name="_Toc87634444"/>
      <w:bookmarkEnd w:id="38"/>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12</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w:t>
      </w:r>
      <w:r w:rsidRPr="003B71CB">
        <w:rPr>
          <w:rFonts w:ascii="Times New Roman" w:hAnsi="Times New Roman" w:cs="Times New Roman"/>
          <w:color w:val="auto"/>
        </w:rPr>
        <w:t xml:space="preserve"> </w:t>
      </w:r>
      <w:r w:rsidRPr="003B71CB">
        <w:rPr>
          <w:rFonts w:ascii="Times New Roman" w:hAnsi="Times New Roman" w:cs="Times New Roman"/>
          <w:b w:val="0"/>
          <w:bCs w:val="0"/>
          <w:i/>
          <w:color w:val="auto"/>
          <w:sz w:val="22"/>
          <w:szCs w:val="22"/>
        </w:rPr>
        <w:t>Registar imenovanih članova Nadzornog odbora i Uprave trgovačkog društva VINKOVAČKI VODOVOD I KANALIZACIJA d.o.o.</w:t>
      </w:r>
      <w:bookmarkEnd w:id="39"/>
    </w:p>
    <w:tbl>
      <w:tblPr>
        <w:tblStyle w:val="Reetkatablice"/>
        <w:tblW w:w="0" w:type="auto"/>
        <w:tblLook w:val="04A0" w:firstRow="1" w:lastRow="0" w:firstColumn="1" w:lastColumn="0" w:noHBand="0" w:noVBand="1"/>
      </w:tblPr>
      <w:tblGrid>
        <w:gridCol w:w="3720"/>
        <w:gridCol w:w="5340"/>
      </w:tblGrid>
      <w:tr w:rsidR="003B71CB" w:rsidRPr="003B71CB" w14:paraId="1183ED15" w14:textId="77777777" w:rsidTr="00110A3B">
        <w:tc>
          <w:tcPr>
            <w:tcW w:w="3793" w:type="dxa"/>
            <w:shd w:val="clear" w:color="auto" w:fill="D0CECE" w:themeFill="background2" w:themeFillShade="E6"/>
            <w:vAlign w:val="center"/>
          </w:tcPr>
          <w:p w14:paraId="099494E4"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Trgovačko društvo</w:t>
            </w:r>
          </w:p>
        </w:tc>
        <w:tc>
          <w:tcPr>
            <w:tcW w:w="5493" w:type="dxa"/>
            <w:shd w:val="clear" w:color="auto" w:fill="D0CECE" w:themeFill="background2" w:themeFillShade="E6"/>
            <w:vAlign w:val="center"/>
          </w:tcPr>
          <w:p w14:paraId="2420986A"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Nadzorni odbor</w:t>
            </w:r>
          </w:p>
        </w:tc>
      </w:tr>
      <w:tr w:rsidR="003B71CB" w:rsidRPr="003B71CB" w14:paraId="110CFF92" w14:textId="77777777" w:rsidTr="00110A3B">
        <w:tc>
          <w:tcPr>
            <w:tcW w:w="3793" w:type="dxa"/>
            <w:vMerge w:val="restart"/>
            <w:shd w:val="clear" w:color="auto" w:fill="E7E6E6" w:themeFill="background2"/>
            <w:vAlign w:val="center"/>
          </w:tcPr>
          <w:p w14:paraId="0D2AF88D" w14:textId="77777777" w:rsidR="00A11B1D" w:rsidRPr="003B71CB" w:rsidRDefault="00A11B1D" w:rsidP="00110A3B">
            <w:pPr>
              <w:jc w:val="center"/>
              <w:rPr>
                <w:rFonts w:ascii="Times New Roman" w:eastAsia="Times New Roman" w:hAnsi="Times New Roman" w:cs="Times New Roman"/>
                <w:b/>
              </w:rPr>
            </w:pPr>
            <w:r w:rsidRPr="003B71CB">
              <w:rPr>
                <w:rFonts w:ascii="Times New Roman" w:eastAsia="Times New Roman" w:hAnsi="Times New Roman" w:cs="Times New Roman"/>
                <w:b/>
              </w:rPr>
              <w:t xml:space="preserve">VINKOVAČKI VODOVOD </w:t>
            </w:r>
          </w:p>
          <w:p w14:paraId="448DFC5C" w14:textId="77777777" w:rsidR="00A11B1D" w:rsidRPr="003B71CB" w:rsidRDefault="00A11B1D" w:rsidP="00110A3B">
            <w:pPr>
              <w:jc w:val="center"/>
              <w:rPr>
                <w:rFonts w:ascii="Times New Roman" w:hAnsi="Times New Roman" w:cs="Times New Roman"/>
                <w:b/>
              </w:rPr>
            </w:pPr>
            <w:r w:rsidRPr="003B71CB">
              <w:rPr>
                <w:rFonts w:ascii="Times New Roman" w:eastAsia="Times New Roman" w:hAnsi="Times New Roman" w:cs="Times New Roman"/>
                <w:b/>
              </w:rPr>
              <w:t>I KANALIZACIJA d.o.o.</w:t>
            </w:r>
          </w:p>
        </w:tc>
        <w:tc>
          <w:tcPr>
            <w:tcW w:w="5493" w:type="dxa"/>
            <w:vAlign w:val="center"/>
          </w:tcPr>
          <w:p w14:paraId="161725AC"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Vladimir Čavlović, predsjednik</w:t>
            </w:r>
          </w:p>
        </w:tc>
      </w:tr>
      <w:tr w:rsidR="003B71CB" w:rsidRPr="003B71CB" w14:paraId="7EBA2A29" w14:textId="77777777" w:rsidTr="00110A3B">
        <w:tc>
          <w:tcPr>
            <w:tcW w:w="3793" w:type="dxa"/>
            <w:vMerge/>
            <w:shd w:val="clear" w:color="auto" w:fill="E7E6E6" w:themeFill="background2"/>
          </w:tcPr>
          <w:p w14:paraId="3AB52D7A"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539E65F4"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Ilija Cota, zamjenik</w:t>
            </w:r>
          </w:p>
        </w:tc>
      </w:tr>
      <w:tr w:rsidR="003B71CB" w:rsidRPr="003B71CB" w14:paraId="261C047D" w14:textId="77777777" w:rsidTr="00110A3B">
        <w:tc>
          <w:tcPr>
            <w:tcW w:w="3793" w:type="dxa"/>
            <w:vMerge/>
            <w:shd w:val="clear" w:color="auto" w:fill="E7E6E6" w:themeFill="background2"/>
          </w:tcPr>
          <w:p w14:paraId="46F07602"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11EC022C"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 xml:space="preserve">Marko </w:t>
            </w:r>
            <w:proofErr w:type="spellStart"/>
            <w:r w:rsidRPr="003B71CB">
              <w:rPr>
                <w:rFonts w:ascii="Times New Roman" w:eastAsia="Times New Roman" w:hAnsi="Times New Roman" w:cs="Times New Roman"/>
                <w:i/>
              </w:rPr>
              <w:t>Novoselac</w:t>
            </w:r>
            <w:proofErr w:type="spellEnd"/>
            <w:r w:rsidRPr="003B71CB">
              <w:rPr>
                <w:rFonts w:ascii="Times New Roman" w:eastAsia="Times New Roman" w:hAnsi="Times New Roman" w:cs="Times New Roman"/>
                <w:i/>
              </w:rPr>
              <w:t xml:space="preserve">, član </w:t>
            </w:r>
          </w:p>
        </w:tc>
      </w:tr>
      <w:tr w:rsidR="003B71CB" w:rsidRPr="003B71CB" w14:paraId="565F7445" w14:textId="77777777" w:rsidTr="00110A3B">
        <w:tc>
          <w:tcPr>
            <w:tcW w:w="3793" w:type="dxa"/>
            <w:vMerge/>
            <w:shd w:val="clear" w:color="auto" w:fill="E7E6E6" w:themeFill="background2"/>
          </w:tcPr>
          <w:p w14:paraId="1BE4F339"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395393F2"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Jadranka Ban, član</w:t>
            </w:r>
          </w:p>
        </w:tc>
      </w:tr>
      <w:tr w:rsidR="003B71CB" w:rsidRPr="003B71CB" w14:paraId="473FAEC3" w14:textId="77777777" w:rsidTr="00110A3B">
        <w:tc>
          <w:tcPr>
            <w:tcW w:w="3793" w:type="dxa"/>
            <w:vMerge/>
            <w:shd w:val="clear" w:color="auto" w:fill="E7E6E6" w:themeFill="background2"/>
          </w:tcPr>
          <w:p w14:paraId="26FC4E3D"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38524577"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 xml:space="preserve">Luka </w:t>
            </w:r>
            <w:proofErr w:type="spellStart"/>
            <w:r w:rsidRPr="003B71CB">
              <w:rPr>
                <w:rFonts w:ascii="Times New Roman" w:eastAsia="Times New Roman" w:hAnsi="Times New Roman" w:cs="Times New Roman"/>
                <w:i/>
              </w:rPr>
              <w:t>Turda</w:t>
            </w:r>
            <w:proofErr w:type="spellEnd"/>
            <w:r w:rsidRPr="003B71CB">
              <w:rPr>
                <w:rFonts w:ascii="Times New Roman" w:eastAsia="Times New Roman" w:hAnsi="Times New Roman" w:cs="Times New Roman"/>
                <w:i/>
              </w:rPr>
              <w:t>, član</w:t>
            </w:r>
          </w:p>
        </w:tc>
      </w:tr>
      <w:tr w:rsidR="003B71CB" w:rsidRPr="003B71CB" w14:paraId="3573AD43" w14:textId="77777777" w:rsidTr="00110A3B">
        <w:trPr>
          <w:trHeight w:val="316"/>
        </w:trPr>
        <w:tc>
          <w:tcPr>
            <w:tcW w:w="3793" w:type="dxa"/>
            <w:vMerge/>
            <w:shd w:val="clear" w:color="auto" w:fill="E7E6E6" w:themeFill="background2"/>
          </w:tcPr>
          <w:p w14:paraId="71204215" w14:textId="77777777" w:rsidR="00A11B1D" w:rsidRPr="003B71CB" w:rsidRDefault="00A11B1D" w:rsidP="00110A3B">
            <w:pPr>
              <w:rPr>
                <w:rFonts w:ascii="Times New Roman" w:eastAsia="Times New Roman" w:hAnsi="Times New Roman" w:cs="Times New Roman"/>
                <w:b/>
              </w:rPr>
            </w:pPr>
          </w:p>
        </w:tc>
        <w:tc>
          <w:tcPr>
            <w:tcW w:w="5493" w:type="dxa"/>
            <w:shd w:val="clear" w:color="auto" w:fill="D0CECE" w:themeFill="background2" w:themeFillShade="E6"/>
            <w:vAlign w:val="center"/>
          </w:tcPr>
          <w:p w14:paraId="7D941843"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b/>
              </w:rPr>
              <w:t>Uprava/osoba za zastupanje</w:t>
            </w:r>
          </w:p>
        </w:tc>
      </w:tr>
      <w:tr w:rsidR="003B71CB" w:rsidRPr="003B71CB" w14:paraId="739B109E" w14:textId="77777777" w:rsidTr="00110A3B">
        <w:trPr>
          <w:trHeight w:val="216"/>
        </w:trPr>
        <w:tc>
          <w:tcPr>
            <w:tcW w:w="3793" w:type="dxa"/>
            <w:vMerge/>
            <w:shd w:val="clear" w:color="auto" w:fill="E7E6E6" w:themeFill="background2"/>
          </w:tcPr>
          <w:p w14:paraId="31CAC4F9"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4AF351EF" w14:textId="77777777" w:rsidR="00A11B1D" w:rsidRPr="003B71CB" w:rsidRDefault="00A11B1D" w:rsidP="00110A3B">
            <w:pPr>
              <w:pStyle w:val="Odlomakpopisa"/>
              <w:ind w:left="0"/>
              <w:rPr>
                <w:rFonts w:ascii="Times New Roman" w:eastAsia="Times New Roman" w:hAnsi="Times New Roman" w:cs="Times New Roman"/>
                <w:i/>
              </w:rPr>
            </w:pPr>
            <w:r w:rsidRPr="003B71CB">
              <w:rPr>
                <w:rFonts w:ascii="Times New Roman" w:eastAsia="Times New Roman" w:hAnsi="Times New Roman" w:cs="Times New Roman"/>
                <w:i/>
              </w:rPr>
              <w:t>Mario Komšić - direktor</w:t>
            </w:r>
          </w:p>
        </w:tc>
      </w:tr>
    </w:tbl>
    <w:p w14:paraId="1ED97297" w14:textId="77777777" w:rsidR="00A11B1D" w:rsidRPr="003B71CB" w:rsidRDefault="00A11B1D" w:rsidP="00A11B1D">
      <w:pPr>
        <w:spacing w:after="300"/>
        <w:jc w:val="center"/>
        <w:rPr>
          <w:rFonts w:ascii="Times New Roman" w:hAnsi="Times New Roman" w:cs="Times New Roman"/>
          <w:i/>
          <w:sz w:val="20"/>
          <w:szCs w:val="20"/>
        </w:rPr>
      </w:pPr>
      <w:bookmarkStart w:id="42" w:name="_Toc88560867"/>
      <w:bookmarkStart w:id="43" w:name="_Toc88755757"/>
      <w:bookmarkEnd w:id="40"/>
      <w:r w:rsidRPr="003B71CB">
        <w:rPr>
          <w:rFonts w:ascii="Times New Roman" w:hAnsi="Times New Roman" w:cs="Times New Roman"/>
          <w:i/>
          <w:sz w:val="20"/>
          <w:szCs w:val="20"/>
        </w:rPr>
        <w:t>Izvor: Sudski registar Republike Hrvatske</w:t>
      </w:r>
    </w:p>
    <w:p w14:paraId="170DC1A2"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44" w:name="_Toc88560869"/>
      <w:bookmarkStart w:id="45" w:name="_Toc88755759"/>
      <w:bookmarkStart w:id="46" w:name="_Toc151645958"/>
      <w:bookmarkEnd w:id="42"/>
      <w:bookmarkEnd w:id="43"/>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1</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3. Registar imenovanih članova Nadzornog odbora i Uprave</w:t>
      </w:r>
      <w:bookmarkEnd w:id="44"/>
      <w:bookmarkEnd w:id="45"/>
      <w:bookmarkEnd w:id="46"/>
      <w:r w:rsidRPr="003B71CB">
        <w:rPr>
          <w:rFonts w:ascii="Times New Roman" w:hAnsi="Times New Roman" w:cs="Times New Roman"/>
          <w:b w:val="0"/>
          <w:bCs w:val="0"/>
          <w:i/>
          <w:color w:val="auto"/>
          <w:sz w:val="22"/>
          <w:szCs w:val="22"/>
        </w:rPr>
        <w:t xml:space="preserve"> </w:t>
      </w:r>
    </w:p>
    <w:p w14:paraId="05CA0EDD"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NOVOSTI d.o.o.</w:t>
      </w:r>
    </w:p>
    <w:tbl>
      <w:tblPr>
        <w:tblStyle w:val="Reetkatablice9"/>
        <w:tblW w:w="0" w:type="auto"/>
        <w:tblLook w:val="04A0" w:firstRow="1" w:lastRow="0" w:firstColumn="1" w:lastColumn="0" w:noHBand="0" w:noVBand="1"/>
      </w:tblPr>
      <w:tblGrid>
        <w:gridCol w:w="3704"/>
        <w:gridCol w:w="5356"/>
      </w:tblGrid>
      <w:tr w:rsidR="003B71CB" w:rsidRPr="003B71CB" w14:paraId="0AE5E955" w14:textId="77777777" w:rsidTr="00110A3B">
        <w:tc>
          <w:tcPr>
            <w:tcW w:w="3793" w:type="dxa"/>
            <w:shd w:val="clear" w:color="auto" w:fill="D0CECE" w:themeFill="background2" w:themeFillShade="E6"/>
            <w:vAlign w:val="center"/>
          </w:tcPr>
          <w:p w14:paraId="33A8F1CD"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Trgovačko društvo</w:t>
            </w:r>
          </w:p>
        </w:tc>
        <w:tc>
          <w:tcPr>
            <w:tcW w:w="5493" w:type="dxa"/>
            <w:shd w:val="clear" w:color="auto" w:fill="D0CECE" w:themeFill="background2" w:themeFillShade="E6"/>
            <w:vAlign w:val="center"/>
          </w:tcPr>
          <w:p w14:paraId="7351242E"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Nadzorni odbor</w:t>
            </w:r>
          </w:p>
        </w:tc>
      </w:tr>
      <w:tr w:rsidR="003B71CB" w:rsidRPr="003B71CB" w14:paraId="184527E3" w14:textId="77777777" w:rsidTr="00110A3B">
        <w:tc>
          <w:tcPr>
            <w:tcW w:w="3793" w:type="dxa"/>
            <w:vMerge w:val="restart"/>
            <w:shd w:val="clear" w:color="auto" w:fill="E7E6E6" w:themeFill="background2"/>
            <w:vAlign w:val="center"/>
          </w:tcPr>
          <w:p w14:paraId="313515A8" w14:textId="77777777" w:rsidR="00A11B1D" w:rsidRPr="003B71CB" w:rsidRDefault="00A11B1D" w:rsidP="00110A3B">
            <w:pPr>
              <w:jc w:val="center"/>
              <w:rPr>
                <w:rFonts w:ascii="Times New Roman" w:eastAsia="Times New Roman" w:hAnsi="Times New Roman" w:cs="Times New Roman"/>
                <w:b/>
              </w:rPr>
            </w:pPr>
            <w:r w:rsidRPr="003B71CB">
              <w:rPr>
                <w:rFonts w:ascii="Times New Roman" w:eastAsia="Times New Roman" w:hAnsi="Times New Roman" w:cs="Times New Roman"/>
                <w:b/>
              </w:rPr>
              <w:t>NOVOSTI d.o.o.</w:t>
            </w:r>
          </w:p>
        </w:tc>
        <w:tc>
          <w:tcPr>
            <w:tcW w:w="5493" w:type="dxa"/>
            <w:vAlign w:val="center"/>
          </w:tcPr>
          <w:p w14:paraId="5C8C9536" w14:textId="77777777" w:rsidR="00A11B1D" w:rsidRPr="003B71CB" w:rsidRDefault="00A11B1D" w:rsidP="00110A3B">
            <w:pPr>
              <w:contextualSpacing/>
              <w:rPr>
                <w:rFonts w:ascii="Times New Roman" w:eastAsia="Times New Roman" w:hAnsi="Times New Roman" w:cs="Times New Roman"/>
                <w:i/>
              </w:rPr>
            </w:pPr>
            <w:r w:rsidRPr="003B71CB">
              <w:rPr>
                <w:rFonts w:ascii="Times New Roman" w:eastAsia="Times New Roman" w:hAnsi="Times New Roman" w:cs="Times New Roman"/>
                <w:i/>
              </w:rPr>
              <w:t>Mario Komšić, predsjednik</w:t>
            </w:r>
          </w:p>
        </w:tc>
      </w:tr>
      <w:tr w:rsidR="003B71CB" w:rsidRPr="003B71CB" w14:paraId="27A299E1" w14:textId="77777777" w:rsidTr="00110A3B">
        <w:tc>
          <w:tcPr>
            <w:tcW w:w="3793" w:type="dxa"/>
            <w:vMerge/>
            <w:shd w:val="clear" w:color="auto" w:fill="E7E6E6" w:themeFill="background2"/>
          </w:tcPr>
          <w:p w14:paraId="3017FF31"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23A5B878" w14:textId="77777777" w:rsidR="00A11B1D" w:rsidRPr="003B71CB" w:rsidRDefault="00A11B1D" w:rsidP="00110A3B">
            <w:pPr>
              <w:contextualSpacing/>
              <w:rPr>
                <w:rFonts w:ascii="Times New Roman" w:eastAsia="Times New Roman" w:hAnsi="Times New Roman" w:cs="Times New Roman"/>
                <w:i/>
              </w:rPr>
            </w:pPr>
            <w:r w:rsidRPr="003B71CB">
              <w:rPr>
                <w:rFonts w:ascii="Times New Roman" w:eastAsia="Times New Roman" w:hAnsi="Times New Roman" w:cs="Times New Roman"/>
                <w:i/>
              </w:rPr>
              <w:t>Stipe Matej Babić, zamjenik</w:t>
            </w:r>
          </w:p>
        </w:tc>
      </w:tr>
      <w:tr w:rsidR="003B71CB" w:rsidRPr="003B71CB" w14:paraId="7D8891D8" w14:textId="77777777" w:rsidTr="00110A3B">
        <w:trPr>
          <w:trHeight w:val="172"/>
        </w:trPr>
        <w:tc>
          <w:tcPr>
            <w:tcW w:w="3793" w:type="dxa"/>
            <w:vMerge/>
            <w:shd w:val="clear" w:color="auto" w:fill="E7E6E6" w:themeFill="background2"/>
          </w:tcPr>
          <w:p w14:paraId="23F60EC1"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31A0B690" w14:textId="77777777" w:rsidR="00A11B1D" w:rsidRPr="003B71CB" w:rsidRDefault="00A11B1D" w:rsidP="00110A3B">
            <w:pPr>
              <w:contextualSpacing/>
              <w:rPr>
                <w:rFonts w:ascii="Times New Roman" w:eastAsia="Times New Roman" w:hAnsi="Times New Roman" w:cs="Times New Roman"/>
                <w:i/>
              </w:rPr>
            </w:pPr>
            <w:r w:rsidRPr="003B71CB">
              <w:rPr>
                <w:rFonts w:ascii="Times New Roman" w:eastAsia="Times New Roman" w:hAnsi="Times New Roman" w:cs="Times New Roman"/>
                <w:i/>
              </w:rPr>
              <w:t xml:space="preserve">Katarina </w:t>
            </w:r>
            <w:proofErr w:type="spellStart"/>
            <w:r w:rsidRPr="003B71CB">
              <w:rPr>
                <w:rFonts w:ascii="Times New Roman" w:eastAsia="Times New Roman" w:hAnsi="Times New Roman" w:cs="Times New Roman"/>
                <w:i/>
              </w:rPr>
              <w:t>Alduk</w:t>
            </w:r>
            <w:proofErr w:type="spellEnd"/>
            <w:r w:rsidRPr="003B71CB">
              <w:rPr>
                <w:rFonts w:ascii="Times New Roman" w:eastAsia="Times New Roman" w:hAnsi="Times New Roman" w:cs="Times New Roman"/>
                <w:i/>
              </w:rPr>
              <w:t xml:space="preserve">, član </w:t>
            </w:r>
          </w:p>
        </w:tc>
      </w:tr>
      <w:tr w:rsidR="003B71CB" w:rsidRPr="003B71CB" w14:paraId="4A28FF97" w14:textId="77777777" w:rsidTr="00110A3B">
        <w:trPr>
          <w:trHeight w:val="277"/>
        </w:trPr>
        <w:tc>
          <w:tcPr>
            <w:tcW w:w="3793" w:type="dxa"/>
            <w:vMerge/>
            <w:shd w:val="clear" w:color="auto" w:fill="E7E6E6" w:themeFill="background2"/>
          </w:tcPr>
          <w:p w14:paraId="7B4FFC02" w14:textId="77777777" w:rsidR="00A11B1D" w:rsidRPr="003B71CB" w:rsidRDefault="00A11B1D" w:rsidP="00110A3B">
            <w:pPr>
              <w:rPr>
                <w:rFonts w:ascii="Times New Roman" w:eastAsia="Times New Roman" w:hAnsi="Times New Roman" w:cs="Times New Roman"/>
                <w:b/>
              </w:rPr>
            </w:pPr>
          </w:p>
        </w:tc>
        <w:tc>
          <w:tcPr>
            <w:tcW w:w="5493" w:type="dxa"/>
            <w:shd w:val="clear" w:color="auto" w:fill="D0CECE" w:themeFill="background2" w:themeFillShade="E6"/>
            <w:vAlign w:val="center"/>
          </w:tcPr>
          <w:p w14:paraId="4683D256" w14:textId="77777777" w:rsidR="00A11B1D" w:rsidRPr="003B71CB" w:rsidRDefault="00A11B1D" w:rsidP="00110A3B">
            <w:pPr>
              <w:contextualSpacing/>
              <w:rPr>
                <w:rFonts w:ascii="Times New Roman" w:eastAsia="Times New Roman" w:hAnsi="Times New Roman" w:cs="Times New Roman"/>
                <w:i/>
              </w:rPr>
            </w:pPr>
            <w:r w:rsidRPr="003B71CB">
              <w:rPr>
                <w:rFonts w:ascii="Times New Roman" w:eastAsia="Times New Roman" w:hAnsi="Times New Roman" w:cs="Times New Roman"/>
                <w:b/>
              </w:rPr>
              <w:t>Uprava/osoba za zastupanje</w:t>
            </w:r>
          </w:p>
        </w:tc>
      </w:tr>
      <w:tr w:rsidR="003B71CB" w:rsidRPr="003B71CB" w14:paraId="5F0272BB" w14:textId="77777777" w:rsidTr="00110A3B">
        <w:tc>
          <w:tcPr>
            <w:tcW w:w="3793" w:type="dxa"/>
            <w:vMerge/>
            <w:shd w:val="clear" w:color="auto" w:fill="E7E6E6" w:themeFill="background2"/>
          </w:tcPr>
          <w:p w14:paraId="21E20F3C" w14:textId="77777777" w:rsidR="00A11B1D" w:rsidRPr="003B71CB" w:rsidRDefault="00A11B1D" w:rsidP="00110A3B">
            <w:pPr>
              <w:rPr>
                <w:rFonts w:ascii="Times New Roman" w:eastAsia="Times New Roman" w:hAnsi="Times New Roman" w:cs="Times New Roman"/>
                <w:b/>
              </w:rPr>
            </w:pPr>
          </w:p>
        </w:tc>
        <w:tc>
          <w:tcPr>
            <w:tcW w:w="5493" w:type="dxa"/>
            <w:vAlign w:val="center"/>
          </w:tcPr>
          <w:p w14:paraId="786F404B" w14:textId="77777777" w:rsidR="00A11B1D" w:rsidRPr="003B71CB" w:rsidRDefault="00A11B1D" w:rsidP="00110A3B">
            <w:pPr>
              <w:contextualSpacing/>
              <w:rPr>
                <w:rFonts w:ascii="Times New Roman" w:eastAsia="Times New Roman" w:hAnsi="Times New Roman" w:cs="Times New Roman"/>
                <w:b/>
              </w:rPr>
            </w:pPr>
            <w:r w:rsidRPr="003B71CB">
              <w:rPr>
                <w:rFonts w:ascii="Times New Roman" w:eastAsia="Times New Roman" w:hAnsi="Times New Roman" w:cs="Times New Roman"/>
                <w:i/>
              </w:rPr>
              <w:t xml:space="preserve">Marija </w:t>
            </w:r>
            <w:proofErr w:type="spellStart"/>
            <w:r w:rsidRPr="003B71CB">
              <w:rPr>
                <w:rFonts w:ascii="Times New Roman" w:eastAsia="Times New Roman" w:hAnsi="Times New Roman" w:cs="Times New Roman"/>
                <w:i/>
              </w:rPr>
              <w:t>Gerovac</w:t>
            </w:r>
            <w:proofErr w:type="spellEnd"/>
            <w:r w:rsidRPr="003B71CB">
              <w:rPr>
                <w:rFonts w:ascii="Times New Roman" w:eastAsia="Times New Roman" w:hAnsi="Times New Roman" w:cs="Times New Roman"/>
                <w:i/>
              </w:rPr>
              <w:t>, član uprave - direktor</w:t>
            </w:r>
          </w:p>
        </w:tc>
      </w:tr>
    </w:tbl>
    <w:p w14:paraId="7BF868F0" w14:textId="77777777" w:rsidR="00A11B1D" w:rsidRPr="003B71CB" w:rsidRDefault="00A11B1D" w:rsidP="00A11B1D">
      <w:pPr>
        <w:spacing w:after="300"/>
        <w:jc w:val="center"/>
        <w:rPr>
          <w:rFonts w:ascii="Times New Roman" w:hAnsi="Times New Roman" w:cs="Times New Roman"/>
          <w:i/>
          <w:sz w:val="20"/>
          <w:szCs w:val="20"/>
        </w:rPr>
      </w:pPr>
      <w:bookmarkStart w:id="47" w:name="_Toc88560870"/>
      <w:bookmarkStart w:id="48" w:name="_Toc88755760"/>
      <w:r w:rsidRPr="003B71CB">
        <w:rPr>
          <w:rFonts w:ascii="Times New Roman" w:hAnsi="Times New Roman" w:cs="Times New Roman"/>
          <w:i/>
          <w:sz w:val="20"/>
          <w:szCs w:val="20"/>
        </w:rPr>
        <w:t>Izvor: Sudski registar Republike Hrvatske</w:t>
      </w:r>
    </w:p>
    <w:p w14:paraId="03DECCCE" w14:textId="77777777"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49" w:name="_Toc151645959"/>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1</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4. Registar imenovanih članova Nadzornog odbora i Uprave</w:t>
      </w:r>
      <w:bookmarkEnd w:id="47"/>
      <w:bookmarkEnd w:id="48"/>
      <w:bookmarkEnd w:id="49"/>
      <w:r w:rsidRPr="003B71CB">
        <w:rPr>
          <w:rFonts w:ascii="Times New Roman" w:hAnsi="Times New Roman" w:cs="Times New Roman"/>
          <w:b w:val="0"/>
          <w:bCs w:val="0"/>
          <w:i/>
          <w:color w:val="auto"/>
          <w:sz w:val="22"/>
          <w:szCs w:val="22"/>
        </w:rPr>
        <w:t xml:space="preserve"> </w:t>
      </w:r>
    </w:p>
    <w:p w14:paraId="1563BA01" w14:textId="77777777" w:rsidR="00A11B1D" w:rsidRPr="003B71CB" w:rsidRDefault="00A11B1D" w:rsidP="00A11B1D">
      <w:pPr>
        <w:spacing w:after="0"/>
        <w:jc w:val="center"/>
        <w:rPr>
          <w:rFonts w:ascii="Times New Roman" w:hAnsi="Times New Roman" w:cs="Times New Roman"/>
          <w:i/>
        </w:rPr>
      </w:pPr>
      <w:r w:rsidRPr="003B71CB">
        <w:rPr>
          <w:rFonts w:ascii="Times New Roman" w:hAnsi="Times New Roman" w:cs="Times New Roman"/>
          <w:i/>
        </w:rPr>
        <w:t>GTG VINKOVCI d.o.o.</w:t>
      </w:r>
    </w:p>
    <w:tbl>
      <w:tblPr>
        <w:tblStyle w:val="Reetkatablice4"/>
        <w:tblW w:w="0" w:type="auto"/>
        <w:tblLook w:val="04A0" w:firstRow="1" w:lastRow="0" w:firstColumn="1" w:lastColumn="0" w:noHBand="0" w:noVBand="1"/>
      </w:tblPr>
      <w:tblGrid>
        <w:gridCol w:w="3707"/>
        <w:gridCol w:w="5353"/>
      </w:tblGrid>
      <w:tr w:rsidR="003B71CB" w:rsidRPr="003B71CB" w14:paraId="0FBF02CC" w14:textId="77777777" w:rsidTr="00110A3B">
        <w:tc>
          <w:tcPr>
            <w:tcW w:w="3793" w:type="dxa"/>
            <w:shd w:val="clear" w:color="auto" w:fill="D0CECE" w:themeFill="background2" w:themeFillShade="E6"/>
            <w:vAlign w:val="center"/>
          </w:tcPr>
          <w:p w14:paraId="2DE37090" w14:textId="77777777" w:rsidR="00A11B1D" w:rsidRPr="003B71CB" w:rsidRDefault="00A11B1D" w:rsidP="00110A3B">
            <w:pPr>
              <w:jc w:val="center"/>
              <w:rPr>
                <w:rFonts w:ascii="Times New Roman" w:hAnsi="Times New Roman"/>
                <w:b/>
                <w:sz w:val="22"/>
                <w:szCs w:val="22"/>
              </w:rPr>
            </w:pPr>
            <w:r w:rsidRPr="003B71CB">
              <w:rPr>
                <w:rFonts w:ascii="Times New Roman" w:hAnsi="Times New Roman"/>
                <w:b/>
                <w:sz w:val="22"/>
                <w:szCs w:val="22"/>
              </w:rPr>
              <w:t>Trgovačko društvo</w:t>
            </w:r>
          </w:p>
        </w:tc>
        <w:tc>
          <w:tcPr>
            <w:tcW w:w="5493" w:type="dxa"/>
            <w:shd w:val="clear" w:color="auto" w:fill="D0CECE" w:themeFill="background2" w:themeFillShade="E6"/>
            <w:vAlign w:val="center"/>
          </w:tcPr>
          <w:p w14:paraId="096200A2" w14:textId="77777777" w:rsidR="00A11B1D" w:rsidRPr="003B71CB" w:rsidRDefault="00A11B1D" w:rsidP="00110A3B">
            <w:pPr>
              <w:jc w:val="center"/>
              <w:rPr>
                <w:rFonts w:ascii="Times New Roman" w:hAnsi="Times New Roman"/>
                <w:b/>
                <w:sz w:val="22"/>
                <w:szCs w:val="22"/>
              </w:rPr>
            </w:pPr>
            <w:r w:rsidRPr="003B71CB">
              <w:rPr>
                <w:rFonts w:ascii="Times New Roman" w:hAnsi="Times New Roman"/>
                <w:b/>
                <w:sz w:val="22"/>
                <w:szCs w:val="22"/>
              </w:rPr>
              <w:t>Nadzorni odbor</w:t>
            </w:r>
          </w:p>
        </w:tc>
      </w:tr>
      <w:tr w:rsidR="003B71CB" w:rsidRPr="003B71CB" w14:paraId="10652628" w14:textId="77777777" w:rsidTr="00110A3B">
        <w:tc>
          <w:tcPr>
            <w:tcW w:w="3793" w:type="dxa"/>
            <w:vMerge w:val="restart"/>
            <w:shd w:val="clear" w:color="auto" w:fill="E7E6E6" w:themeFill="background2"/>
            <w:vAlign w:val="center"/>
          </w:tcPr>
          <w:p w14:paraId="2DDB0B93" w14:textId="77777777" w:rsidR="00A11B1D" w:rsidRPr="003B71CB" w:rsidRDefault="00A11B1D" w:rsidP="00110A3B">
            <w:pPr>
              <w:jc w:val="center"/>
              <w:rPr>
                <w:rFonts w:ascii="Times New Roman" w:hAnsi="Times New Roman"/>
                <w:b/>
                <w:sz w:val="22"/>
                <w:szCs w:val="22"/>
              </w:rPr>
            </w:pPr>
            <w:r w:rsidRPr="003B71CB">
              <w:rPr>
                <w:rFonts w:ascii="Times New Roman" w:hAnsi="Times New Roman"/>
                <w:b/>
                <w:sz w:val="22"/>
                <w:szCs w:val="22"/>
              </w:rPr>
              <w:t>GTG VINKOVCI d.o.o.</w:t>
            </w:r>
          </w:p>
        </w:tc>
        <w:tc>
          <w:tcPr>
            <w:tcW w:w="5493" w:type="dxa"/>
            <w:vAlign w:val="center"/>
          </w:tcPr>
          <w:p w14:paraId="4757DA79" w14:textId="77777777" w:rsidR="00A11B1D" w:rsidRPr="003B71CB" w:rsidRDefault="00A11B1D" w:rsidP="00110A3B">
            <w:pPr>
              <w:contextualSpacing/>
              <w:rPr>
                <w:rFonts w:ascii="Times New Roman" w:hAnsi="Times New Roman"/>
                <w:i/>
                <w:sz w:val="22"/>
                <w:szCs w:val="22"/>
              </w:rPr>
            </w:pPr>
            <w:r w:rsidRPr="003B71CB">
              <w:rPr>
                <w:rFonts w:ascii="Times New Roman" w:hAnsi="Times New Roman"/>
                <w:i/>
                <w:sz w:val="22"/>
                <w:szCs w:val="22"/>
              </w:rPr>
              <w:t>Ivana Zidar, predsjednik</w:t>
            </w:r>
          </w:p>
        </w:tc>
      </w:tr>
      <w:tr w:rsidR="003B71CB" w:rsidRPr="003B71CB" w14:paraId="32AA8BE7" w14:textId="77777777" w:rsidTr="00110A3B">
        <w:tc>
          <w:tcPr>
            <w:tcW w:w="3793" w:type="dxa"/>
            <w:vMerge/>
            <w:shd w:val="clear" w:color="auto" w:fill="E7E6E6" w:themeFill="background2"/>
          </w:tcPr>
          <w:p w14:paraId="137589FA" w14:textId="77777777" w:rsidR="00A11B1D" w:rsidRPr="003B71CB" w:rsidRDefault="00A11B1D" w:rsidP="00110A3B">
            <w:pPr>
              <w:rPr>
                <w:rFonts w:ascii="Times New Roman" w:hAnsi="Times New Roman"/>
                <w:b/>
                <w:sz w:val="22"/>
                <w:szCs w:val="22"/>
              </w:rPr>
            </w:pPr>
          </w:p>
        </w:tc>
        <w:tc>
          <w:tcPr>
            <w:tcW w:w="5493" w:type="dxa"/>
            <w:vAlign w:val="center"/>
          </w:tcPr>
          <w:p w14:paraId="1F3AED33" w14:textId="77777777" w:rsidR="00A11B1D" w:rsidRPr="003B71CB" w:rsidRDefault="00A11B1D" w:rsidP="00110A3B">
            <w:pPr>
              <w:contextualSpacing/>
              <w:rPr>
                <w:rFonts w:ascii="Times New Roman" w:hAnsi="Times New Roman"/>
                <w:i/>
                <w:sz w:val="22"/>
                <w:szCs w:val="22"/>
              </w:rPr>
            </w:pPr>
            <w:r w:rsidRPr="003B71CB">
              <w:rPr>
                <w:rFonts w:ascii="Times New Roman" w:hAnsi="Times New Roman"/>
                <w:i/>
                <w:sz w:val="22"/>
                <w:szCs w:val="22"/>
              </w:rPr>
              <w:t xml:space="preserve">Vlatko </w:t>
            </w:r>
            <w:proofErr w:type="spellStart"/>
            <w:r w:rsidRPr="003B71CB">
              <w:rPr>
                <w:rFonts w:ascii="Times New Roman" w:hAnsi="Times New Roman"/>
                <w:i/>
                <w:sz w:val="22"/>
                <w:szCs w:val="22"/>
              </w:rPr>
              <w:t>Lusavec</w:t>
            </w:r>
            <w:proofErr w:type="spellEnd"/>
            <w:r w:rsidRPr="003B71CB">
              <w:rPr>
                <w:rFonts w:ascii="Times New Roman" w:hAnsi="Times New Roman"/>
                <w:i/>
                <w:sz w:val="22"/>
                <w:szCs w:val="22"/>
              </w:rPr>
              <w:t>, zamjenik</w:t>
            </w:r>
          </w:p>
        </w:tc>
      </w:tr>
      <w:tr w:rsidR="003B71CB" w:rsidRPr="003B71CB" w14:paraId="4BA1B16A" w14:textId="77777777" w:rsidTr="00110A3B">
        <w:trPr>
          <w:trHeight w:val="172"/>
        </w:trPr>
        <w:tc>
          <w:tcPr>
            <w:tcW w:w="3793" w:type="dxa"/>
            <w:vMerge/>
            <w:shd w:val="clear" w:color="auto" w:fill="E7E6E6" w:themeFill="background2"/>
          </w:tcPr>
          <w:p w14:paraId="53C5F69B" w14:textId="77777777" w:rsidR="00A11B1D" w:rsidRPr="003B71CB" w:rsidRDefault="00A11B1D" w:rsidP="00110A3B">
            <w:pPr>
              <w:rPr>
                <w:rFonts w:ascii="Times New Roman" w:hAnsi="Times New Roman"/>
                <w:b/>
                <w:sz w:val="22"/>
                <w:szCs w:val="22"/>
              </w:rPr>
            </w:pPr>
          </w:p>
        </w:tc>
        <w:tc>
          <w:tcPr>
            <w:tcW w:w="5493" w:type="dxa"/>
            <w:vAlign w:val="center"/>
          </w:tcPr>
          <w:p w14:paraId="6C928268" w14:textId="77777777" w:rsidR="00A11B1D" w:rsidRPr="003B71CB" w:rsidRDefault="00A11B1D" w:rsidP="00110A3B">
            <w:pPr>
              <w:contextualSpacing/>
              <w:rPr>
                <w:rFonts w:ascii="Times New Roman" w:hAnsi="Times New Roman"/>
                <w:i/>
                <w:sz w:val="22"/>
                <w:szCs w:val="22"/>
              </w:rPr>
            </w:pPr>
            <w:r w:rsidRPr="003B71CB">
              <w:rPr>
                <w:rFonts w:ascii="Times New Roman" w:hAnsi="Times New Roman"/>
                <w:i/>
                <w:sz w:val="22"/>
                <w:szCs w:val="22"/>
              </w:rPr>
              <w:t xml:space="preserve">Marija </w:t>
            </w:r>
            <w:proofErr w:type="spellStart"/>
            <w:r w:rsidRPr="003B71CB">
              <w:rPr>
                <w:rFonts w:ascii="Times New Roman" w:hAnsi="Times New Roman"/>
                <w:i/>
                <w:sz w:val="22"/>
                <w:szCs w:val="22"/>
              </w:rPr>
              <w:t>Purić</w:t>
            </w:r>
            <w:proofErr w:type="spellEnd"/>
            <w:r w:rsidRPr="003B71CB">
              <w:rPr>
                <w:rFonts w:ascii="Times New Roman" w:hAnsi="Times New Roman"/>
                <w:i/>
                <w:sz w:val="22"/>
                <w:szCs w:val="22"/>
              </w:rPr>
              <w:t xml:space="preserve">, član </w:t>
            </w:r>
          </w:p>
        </w:tc>
      </w:tr>
      <w:tr w:rsidR="003B71CB" w:rsidRPr="003B71CB" w14:paraId="242DC2B0" w14:textId="77777777" w:rsidTr="00110A3B">
        <w:trPr>
          <w:trHeight w:val="172"/>
        </w:trPr>
        <w:tc>
          <w:tcPr>
            <w:tcW w:w="3793" w:type="dxa"/>
            <w:vMerge/>
            <w:shd w:val="clear" w:color="auto" w:fill="E7E6E6" w:themeFill="background2"/>
          </w:tcPr>
          <w:p w14:paraId="151FFD10" w14:textId="77777777" w:rsidR="00A11B1D" w:rsidRPr="003B71CB" w:rsidRDefault="00A11B1D" w:rsidP="00110A3B">
            <w:pPr>
              <w:rPr>
                <w:rFonts w:ascii="Times New Roman" w:hAnsi="Times New Roman"/>
                <w:b/>
                <w:sz w:val="22"/>
                <w:szCs w:val="22"/>
              </w:rPr>
            </w:pPr>
          </w:p>
        </w:tc>
        <w:tc>
          <w:tcPr>
            <w:tcW w:w="5493" w:type="dxa"/>
            <w:vAlign w:val="center"/>
          </w:tcPr>
          <w:p w14:paraId="073C0238" w14:textId="77777777" w:rsidR="00A11B1D" w:rsidRPr="003B71CB" w:rsidRDefault="00A11B1D" w:rsidP="00110A3B">
            <w:pPr>
              <w:contextualSpacing/>
              <w:rPr>
                <w:rFonts w:ascii="Times New Roman" w:hAnsi="Times New Roman"/>
                <w:i/>
                <w:sz w:val="22"/>
                <w:szCs w:val="22"/>
              </w:rPr>
            </w:pPr>
            <w:r w:rsidRPr="003B71CB">
              <w:rPr>
                <w:rFonts w:ascii="Times New Roman" w:hAnsi="Times New Roman"/>
                <w:i/>
                <w:sz w:val="22"/>
                <w:szCs w:val="22"/>
              </w:rPr>
              <w:t>Tvrtko Dujić, član</w:t>
            </w:r>
          </w:p>
        </w:tc>
      </w:tr>
      <w:tr w:rsidR="003B71CB" w:rsidRPr="003B71CB" w14:paraId="04DD1BBF" w14:textId="77777777" w:rsidTr="00110A3B">
        <w:trPr>
          <w:trHeight w:val="172"/>
        </w:trPr>
        <w:tc>
          <w:tcPr>
            <w:tcW w:w="3793" w:type="dxa"/>
            <w:vMerge/>
            <w:shd w:val="clear" w:color="auto" w:fill="E7E6E6" w:themeFill="background2"/>
          </w:tcPr>
          <w:p w14:paraId="0A929117" w14:textId="77777777" w:rsidR="00A11B1D" w:rsidRPr="003B71CB" w:rsidRDefault="00A11B1D" w:rsidP="00110A3B">
            <w:pPr>
              <w:rPr>
                <w:rFonts w:ascii="Times New Roman" w:hAnsi="Times New Roman"/>
                <w:b/>
                <w:sz w:val="22"/>
                <w:szCs w:val="22"/>
              </w:rPr>
            </w:pPr>
          </w:p>
        </w:tc>
        <w:tc>
          <w:tcPr>
            <w:tcW w:w="5493" w:type="dxa"/>
            <w:vAlign w:val="center"/>
          </w:tcPr>
          <w:p w14:paraId="33D4C6D8" w14:textId="77777777" w:rsidR="00A11B1D" w:rsidRPr="003B71CB" w:rsidRDefault="00A11B1D" w:rsidP="00110A3B">
            <w:pPr>
              <w:contextualSpacing/>
              <w:rPr>
                <w:rFonts w:ascii="Times New Roman" w:hAnsi="Times New Roman"/>
                <w:i/>
                <w:sz w:val="22"/>
                <w:szCs w:val="22"/>
              </w:rPr>
            </w:pPr>
            <w:r w:rsidRPr="003B71CB">
              <w:rPr>
                <w:rFonts w:ascii="Times New Roman" w:hAnsi="Times New Roman"/>
                <w:i/>
                <w:sz w:val="22"/>
                <w:szCs w:val="22"/>
              </w:rPr>
              <w:t>Ivan Cvitković, član</w:t>
            </w:r>
          </w:p>
        </w:tc>
      </w:tr>
      <w:tr w:rsidR="003B71CB" w:rsidRPr="003B71CB" w14:paraId="2A81868E" w14:textId="77777777" w:rsidTr="00110A3B">
        <w:trPr>
          <w:trHeight w:val="277"/>
        </w:trPr>
        <w:tc>
          <w:tcPr>
            <w:tcW w:w="3793" w:type="dxa"/>
            <w:vMerge/>
            <w:shd w:val="clear" w:color="auto" w:fill="E7E6E6" w:themeFill="background2"/>
          </w:tcPr>
          <w:p w14:paraId="317E289B" w14:textId="77777777" w:rsidR="00A11B1D" w:rsidRPr="003B71CB" w:rsidRDefault="00A11B1D" w:rsidP="00110A3B">
            <w:pPr>
              <w:rPr>
                <w:rFonts w:ascii="Times New Roman" w:hAnsi="Times New Roman"/>
                <w:b/>
                <w:sz w:val="22"/>
                <w:szCs w:val="22"/>
              </w:rPr>
            </w:pPr>
          </w:p>
        </w:tc>
        <w:tc>
          <w:tcPr>
            <w:tcW w:w="5493" w:type="dxa"/>
            <w:shd w:val="clear" w:color="auto" w:fill="D0CECE" w:themeFill="background2" w:themeFillShade="E6"/>
            <w:vAlign w:val="center"/>
          </w:tcPr>
          <w:p w14:paraId="4FE8A151" w14:textId="77777777" w:rsidR="00A11B1D" w:rsidRPr="003B71CB" w:rsidRDefault="00A11B1D" w:rsidP="00110A3B">
            <w:pPr>
              <w:contextualSpacing/>
              <w:rPr>
                <w:rFonts w:ascii="Times New Roman" w:hAnsi="Times New Roman"/>
                <w:i/>
                <w:sz w:val="22"/>
                <w:szCs w:val="22"/>
              </w:rPr>
            </w:pPr>
            <w:r w:rsidRPr="003B71CB">
              <w:rPr>
                <w:rFonts w:ascii="Times New Roman" w:hAnsi="Times New Roman"/>
                <w:b/>
                <w:sz w:val="22"/>
                <w:szCs w:val="22"/>
              </w:rPr>
              <w:t>Uprava/osoba za zastupanje</w:t>
            </w:r>
          </w:p>
        </w:tc>
      </w:tr>
      <w:tr w:rsidR="003B71CB" w:rsidRPr="003B71CB" w14:paraId="6529202E" w14:textId="77777777" w:rsidTr="00110A3B">
        <w:tc>
          <w:tcPr>
            <w:tcW w:w="3793" w:type="dxa"/>
            <w:vMerge/>
            <w:shd w:val="clear" w:color="auto" w:fill="E7E6E6" w:themeFill="background2"/>
          </w:tcPr>
          <w:p w14:paraId="4613BF2A" w14:textId="77777777" w:rsidR="00A11B1D" w:rsidRPr="003B71CB" w:rsidRDefault="00A11B1D" w:rsidP="00110A3B">
            <w:pPr>
              <w:rPr>
                <w:rFonts w:ascii="Times New Roman" w:hAnsi="Times New Roman"/>
                <w:b/>
                <w:sz w:val="22"/>
                <w:szCs w:val="22"/>
              </w:rPr>
            </w:pPr>
          </w:p>
        </w:tc>
        <w:tc>
          <w:tcPr>
            <w:tcW w:w="5493" w:type="dxa"/>
            <w:vAlign w:val="center"/>
          </w:tcPr>
          <w:p w14:paraId="7E999654" w14:textId="77777777" w:rsidR="00A11B1D" w:rsidRPr="003B71CB" w:rsidRDefault="00A11B1D" w:rsidP="00110A3B">
            <w:pPr>
              <w:contextualSpacing/>
              <w:rPr>
                <w:rFonts w:ascii="Times New Roman" w:hAnsi="Times New Roman"/>
                <w:b/>
                <w:sz w:val="22"/>
                <w:szCs w:val="22"/>
              </w:rPr>
            </w:pPr>
            <w:r w:rsidRPr="003B71CB">
              <w:rPr>
                <w:rFonts w:ascii="Times New Roman" w:hAnsi="Times New Roman"/>
                <w:i/>
                <w:sz w:val="22"/>
                <w:szCs w:val="22"/>
              </w:rPr>
              <w:t>Elvis Kovačević, član uprave - direktor</w:t>
            </w:r>
          </w:p>
        </w:tc>
      </w:tr>
    </w:tbl>
    <w:p w14:paraId="75C474BA" w14:textId="77777777" w:rsidR="00A11B1D" w:rsidRPr="003B71CB" w:rsidRDefault="00A11B1D" w:rsidP="00A11B1D">
      <w:pPr>
        <w:spacing w:after="300"/>
        <w:jc w:val="center"/>
        <w:rPr>
          <w:rFonts w:ascii="Times New Roman" w:hAnsi="Times New Roman" w:cs="Times New Roman"/>
          <w:i/>
          <w:sz w:val="20"/>
          <w:szCs w:val="20"/>
        </w:rPr>
      </w:pPr>
      <w:r w:rsidRPr="003B71CB">
        <w:rPr>
          <w:rFonts w:ascii="Times New Roman" w:hAnsi="Times New Roman" w:cs="Times New Roman"/>
          <w:i/>
          <w:sz w:val="20"/>
          <w:szCs w:val="20"/>
        </w:rPr>
        <w:t>Izvor: Sudski registar Republike Hrvatske</w:t>
      </w:r>
    </w:p>
    <w:p w14:paraId="0CBEF29E" w14:textId="77777777" w:rsidR="00A11B1D" w:rsidRPr="003B71CB" w:rsidRDefault="00A11B1D" w:rsidP="00A11B1D">
      <w:pPr>
        <w:rPr>
          <w:rFonts w:ascii="Times New Roman" w:hAnsi="Times New Roman" w:cs="Times New Roman"/>
          <w:i/>
          <w:sz w:val="20"/>
          <w:szCs w:val="20"/>
        </w:rPr>
      </w:pPr>
      <w:r w:rsidRPr="003B71CB">
        <w:rPr>
          <w:rFonts w:ascii="Times New Roman" w:hAnsi="Times New Roman" w:cs="Times New Roman"/>
          <w:i/>
          <w:sz w:val="20"/>
          <w:szCs w:val="20"/>
        </w:rPr>
        <w:br w:type="page"/>
      </w:r>
    </w:p>
    <w:p w14:paraId="146E525F" w14:textId="77777777" w:rsidR="00A11B1D" w:rsidRPr="003B71CB" w:rsidRDefault="00A11B1D" w:rsidP="00A11B1D">
      <w:pPr>
        <w:pStyle w:val="Naslov3"/>
        <w:spacing w:before="0"/>
        <w:ind w:left="709" w:hanging="709"/>
        <w:rPr>
          <w:rFonts w:ascii="Times New Roman" w:hAnsi="Times New Roman" w:cs="Times New Roman"/>
          <w:i/>
          <w:color w:val="auto"/>
          <w:sz w:val="24"/>
          <w:szCs w:val="24"/>
        </w:rPr>
      </w:pPr>
      <w:bookmarkStart w:id="50" w:name="_Toc151645862"/>
      <w:r w:rsidRPr="003B71CB">
        <w:rPr>
          <w:rFonts w:ascii="Times New Roman" w:hAnsi="Times New Roman" w:cs="Times New Roman"/>
          <w:i/>
          <w:color w:val="auto"/>
          <w:sz w:val="24"/>
          <w:szCs w:val="24"/>
        </w:rPr>
        <w:lastRenderedPageBreak/>
        <w:t>2.2.1. Godišnji ciljevi upravljanja trgovačkim društvima u (su)vlasništvu</w:t>
      </w:r>
      <w:bookmarkEnd w:id="41"/>
      <w:r w:rsidRPr="003B71CB">
        <w:rPr>
          <w:rFonts w:ascii="Times New Roman" w:hAnsi="Times New Roman" w:cs="Times New Roman"/>
          <w:i/>
          <w:color w:val="auto"/>
          <w:sz w:val="24"/>
          <w:szCs w:val="24"/>
        </w:rPr>
        <w:t xml:space="preserve"> Općine Tovarnik</w:t>
      </w:r>
      <w:bookmarkEnd w:id="50"/>
    </w:p>
    <w:p w14:paraId="675AB81D" w14:textId="77777777" w:rsidR="00A11B1D" w:rsidRPr="003B71CB" w:rsidRDefault="00A11B1D" w:rsidP="00A11B1D">
      <w:pPr>
        <w:spacing w:after="0"/>
        <w:rPr>
          <w:rFonts w:ascii="Times New Roman" w:hAnsi="Times New Roman" w:cs="Times New Roman"/>
        </w:rPr>
      </w:pPr>
    </w:p>
    <w:p w14:paraId="1E5613D1" w14:textId="77777777" w:rsidR="00A11B1D" w:rsidRPr="003B71CB" w:rsidRDefault="00A11B1D" w:rsidP="00A11B1D">
      <w:pPr>
        <w:pStyle w:val="Odlomakpopisa"/>
        <w:numPr>
          <w:ilvl w:val="0"/>
          <w:numId w:val="12"/>
        </w:numPr>
        <w:jc w:val="both"/>
        <w:rPr>
          <w:rFonts w:ascii="Times New Roman" w:hAnsi="Times New Roman" w:cs="Times New Roman"/>
          <w:sz w:val="24"/>
          <w:szCs w:val="24"/>
        </w:rPr>
      </w:pPr>
      <w:r w:rsidRPr="003B71CB">
        <w:rPr>
          <w:rFonts w:ascii="Times New Roman" w:hAnsi="Times New Roman" w:cs="Times New Roman"/>
          <w:sz w:val="24"/>
          <w:szCs w:val="24"/>
        </w:rPr>
        <w:t>Dosljedno prikupljati i analizirati izvješća o poslovanju dostavljena od strane trgovačkog društva u (su)vlasništvu Općine Tovarnik;</w:t>
      </w:r>
    </w:p>
    <w:p w14:paraId="67430640" w14:textId="77777777" w:rsidR="00A11B1D" w:rsidRPr="003B71CB" w:rsidRDefault="00A11B1D" w:rsidP="00A11B1D">
      <w:pPr>
        <w:pStyle w:val="Odlomakpopisa"/>
        <w:numPr>
          <w:ilvl w:val="0"/>
          <w:numId w:val="12"/>
        </w:numPr>
        <w:jc w:val="both"/>
        <w:rPr>
          <w:rFonts w:ascii="Times New Roman" w:hAnsi="Times New Roman" w:cs="Times New Roman"/>
          <w:sz w:val="24"/>
          <w:szCs w:val="24"/>
        </w:rPr>
      </w:pPr>
      <w:r w:rsidRPr="003B71CB">
        <w:rPr>
          <w:rFonts w:ascii="Times New Roman" w:hAnsi="Times New Roman" w:cs="Times New Roman"/>
          <w:sz w:val="24"/>
          <w:szCs w:val="24"/>
        </w:rPr>
        <w:t>Sustavno provoditi kontrolu nad dostavljenom dokumentacijom odmah po dostavi iste u Općinu Tovarnik;</w:t>
      </w:r>
    </w:p>
    <w:p w14:paraId="1153B07A" w14:textId="77777777" w:rsidR="00A11B1D" w:rsidRPr="003B71CB" w:rsidRDefault="00A11B1D" w:rsidP="00A11B1D">
      <w:pPr>
        <w:pStyle w:val="Odlomakpopisa"/>
        <w:numPr>
          <w:ilvl w:val="0"/>
          <w:numId w:val="12"/>
        </w:numPr>
        <w:jc w:val="both"/>
        <w:rPr>
          <w:rFonts w:ascii="Times New Roman" w:hAnsi="Times New Roman" w:cs="Times New Roman"/>
          <w:sz w:val="24"/>
          <w:szCs w:val="24"/>
        </w:rPr>
      </w:pPr>
      <w:r w:rsidRPr="003B71CB">
        <w:rPr>
          <w:rFonts w:ascii="Times New Roman" w:hAnsi="Times New Roman" w:cs="Times New Roman"/>
          <w:sz w:val="24"/>
          <w:szCs w:val="24"/>
        </w:rPr>
        <w:t>Kontinuirano ažurirati Registar imenovanih članova nadzornih odbora i uprave društava i objavljivati podatke na službenoj internet stranici;</w:t>
      </w:r>
    </w:p>
    <w:p w14:paraId="52A5E906" w14:textId="77777777" w:rsidR="00A11B1D" w:rsidRPr="003B71CB" w:rsidRDefault="00A11B1D" w:rsidP="00A11B1D">
      <w:pPr>
        <w:pStyle w:val="Odlomakpopisa"/>
        <w:numPr>
          <w:ilvl w:val="0"/>
          <w:numId w:val="12"/>
        </w:numPr>
        <w:jc w:val="both"/>
        <w:rPr>
          <w:rFonts w:ascii="Times New Roman" w:hAnsi="Times New Roman" w:cs="Times New Roman"/>
          <w:sz w:val="24"/>
          <w:szCs w:val="24"/>
        </w:rPr>
      </w:pPr>
      <w:r w:rsidRPr="003B71CB">
        <w:rPr>
          <w:rFonts w:ascii="Times New Roman" w:hAnsi="Times New Roman" w:cs="Times New Roman"/>
          <w:sz w:val="24"/>
          <w:szCs w:val="24"/>
        </w:rPr>
        <w:t>Prema Uredbi o izmjenama i dopunama uredbe o sastavljanju i predaji izjave o fiskalnoj odgovornosti i izvještaja o primjeni fiskalnih pravila, predsjednik uprave trgovačkog društva u 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koja su bila revidirana čelniku, one jedinice lokalne i/ili područne (regionalne) samouprave koja ima najveći udio u vlasništvu trgovačkog društva, a svim ostalim jedinicama lokalne i/ili područne (regionalne) samouprave koje imaju udjele u vlasništvu dostavlja na znanje presliku dostavljene dokumentacije.</w:t>
      </w:r>
    </w:p>
    <w:p w14:paraId="41E96791" w14:textId="77777777" w:rsidR="00A11B1D" w:rsidRPr="003B71CB" w:rsidRDefault="00A11B1D" w:rsidP="00A11B1D">
      <w:pPr>
        <w:rPr>
          <w:rFonts w:ascii="Times New Roman" w:eastAsiaTheme="majorEastAsia" w:hAnsi="Times New Roman" w:cs="Times New Roman"/>
          <w:b/>
          <w:bCs/>
          <w:sz w:val="28"/>
          <w:szCs w:val="28"/>
        </w:rPr>
      </w:pPr>
      <w:r w:rsidRPr="003B71CB">
        <w:rPr>
          <w:rFonts w:ascii="Times New Roman" w:hAnsi="Times New Roman" w:cs="Times New Roman"/>
        </w:rPr>
        <w:br w:type="page"/>
      </w:r>
    </w:p>
    <w:p w14:paraId="3236FE18"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51" w:name="_Toc87634446"/>
      <w:bookmarkStart w:id="52" w:name="_Toc151645863"/>
      <w:r w:rsidRPr="003B71CB">
        <w:rPr>
          <w:rFonts w:ascii="Times New Roman" w:hAnsi="Times New Roman" w:cs="Times New Roman"/>
          <w:color w:val="auto"/>
        </w:rPr>
        <w:lastRenderedPageBreak/>
        <w:t xml:space="preserve">GODIŠNJI PLAN UPRAVLJANJA IMOVINOM U ODNOSU NA POTRAŽIVANJA, OBVEZE, SUDSKE I DRUGE SPOROVE OPĆINE </w:t>
      </w:r>
      <w:bookmarkEnd w:id="51"/>
      <w:r w:rsidRPr="003B71CB">
        <w:rPr>
          <w:rFonts w:ascii="Times New Roman" w:hAnsi="Times New Roman" w:cs="Times New Roman"/>
          <w:color w:val="auto"/>
        </w:rPr>
        <w:t>TOVARNIK</w:t>
      </w:r>
      <w:bookmarkEnd w:id="52"/>
    </w:p>
    <w:p w14:paraId="02BE9F1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Strateškim planom Ministarstva prostornoga uređenja, graditeljstva i državne imovine za razdoblje od 2021. - 2023. definira se Poseban cilj „Učinkovito upravljanje nekretninama u vlasništvu Republike Hrvatske“ te će se operacionalizirati putem reformske mjere nekoliko načina ostvarenja kako slijedi: smanjenje portfelja nekretnina kojim upravljaju Ministarstvo prostornoga uređenja, graditeljstva i državne imovine i CERP putem više vidova raspolaganja (primjerice, prodaja, razvrgnuće suvlasničkih zajednica, zamjena i darovanje u korist jedinica lokalne i područne (regionalne) samouprave); rast investicijskih projekata za aktivaciju neiskorištene državne imovine (putem primjerice osnivanja prava građenja, prava služnosti, darovanja, zakupa i dodjele na korištenje) i dr. </w:t>
      </w:r>
    </w:p>
    <w:p w14:paraId="65E9C397" w14:textId="77777777" w:rsidR="00A11B1D" w:rsidRPr="003B71CB" w:rsidRDefault="00A11B1D" w:rsidP="00A11B1D">
      <w:pPr>
        <w:spacing w:after="12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 vezi potraživanja, Općina Tovarnik od Ministarstva prostornoga uređenja, graditeljstva i državne imovine nije zatražila niti je dobila nekretnine. </w:t>
      </w:r>
      <w:bookmarkStart w:id="53" w:name="_Toc88755763"/>
    </w:p>
    <w:p w14:paraId="54992074" w14:textId="77777777" w:rsidR="00A11B1D" w:rsidRPr="003B71CB" w:rsidRDefault="00A11B1D" w:rsidP="00A11B1D">
      <w:pPr>
        <w:rPr>
          <w:rFonts w:ascii="Times New Roman" w:hAnsi="Times New Roman" w:cs="Times New Roman"/>
          <w:i/>
        </w:rPr>
      </w:pPr>
      <w:r w:rsidRPr="003B71CB">
        <w:rPr>
          <w:rFonts w:ascii="Times New Roman" w:hAnsi="Times New Roman" w:cs="Times New Roman"/>
          <w:i/>
        </w:rPr>
        <w:br w:type="page"/>
      </w:r>
    </w:p>
    <w:p w14:paraId="117EF349"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54" w:name="_Toc87634447"/>
      <w:bookmarkStart w:id="55" w:name="_Toc151645864"/>
      <w:bookmarkEnd w:id="53"/>
      <w:r w:rsidRPr="003B71CB">
        <w:rPr>
          <w:rFonts w:ascii="Times New Roman" w:hAnsi="Times New Roman" w:cs="Times New Roman"/>
          <w:color w:val="auto"/>
        </w:rPr>
        <w:lastRenderedPageBreak/>
        <w:t xml:space="preserve">GODIŠNJI PLAN UPRAVLJANJA I RASPOLAGANJA STANOVIMA I POSLOVNIM PROSTORIMA U VLASNIŠTVU OPĆINE </w:t>
      </w:r>
      <w:bookmarkEnd w:id="54"/>
      <w:r w:rsidRPr="003B71CB">
        <w:rPr>
          <w:rFonts w:ascii="Times New Roman" w:hAnsi="Times New Roman" w:cs="Times New Roman"/>
          <w:color w:val="auto"/>
        </w:rPr>
        <w:t>TOVARNIK</w:t>
      </w:r>
      <w:bookmarkEnd w:id="55"/>
    </w:p>
    <w:p w14:paraId="4E47F5A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Republika Hrvatska, kao stranka u različitim imovinskopravnim postupcima, koji se vode bilo pred nadležnim općinskim i drugim sudovima, bilo pred nadležnim tijelima jedinica lokalne i područne (regionalne) samouprave svakodnevno stječe mnoštvo stanova i stambenih objekata u svoje vlasništvo, te sve odluke (presude, rješenja, nagodbe itd.) nadležna tijela šalju Ministarstvu prostornoga uređenja, graditeljstva i državne imovine. Budući su neki od tih postupaka trenutno u pravom zamahu (povezivanja, preoblikovanja i osnivanja zemljišnih knjiga), tek predstoji velik broj upisa stanova i stambenih objekata u vlasništvo Republike Hrvatske.  </w:t>
      </w:r>
    </w:p>
    <w:p w14:paraId="39A737F2" w14:textId="77777777" w:rsidR="00A11B1D" w:rsidRPr="003B71CB" w:rsidRDefault="00A11B1D" w:rsidP="00A11B1D">
      <w:pPr>
        <w:ind w:firstLine="567"/>
        <w:jc w:val="both"/>
        <w:rPr>
          <w:rFonts w:ascii="Times New Roman" w:eastAsia="Arial" w:hAnsi="Times New Roman" w:cs="Times New Roman"/>
          <w:sz w:val="24"/>
          <w:szCs w:val="24"/>
        </w:rPr>
      </w:pPr>
      <w:r w:rsidRPr="003B71CB">
        <w:rPr>
          <w:rFonts w:ascii="Times New Roman" w:hAnsi="Times New Roman" w:cs="Times New Roman"/>
          <w:sz w:val="24"/>
          <w:szCs w:val="24"/>
        </w:rPr>
        <w:t xml:space="preserve">Imovinu kojom upravlja Općina Tovarnik čine zemljišta i objekti unutar zone građevinskog zemljišta, te posebni dijelovi građevina odnosno </w:t>
      </w:r>
      <w:r w:rsidRPr="003B71CB">
        <w:rPr>
          <w:rStyle w:val="highlight"/>
          <w:rFonts w:ascii="Times New Roman" w:hAnsi="Times New Roman" w:cs="Times New Roman"/>
          <w:sz w:val="24"/>
          <w:szCs w:val="24"/>
        </w:rPr>
        <w:t>stanov</w:t>
      </w:r>
      <w:r w:rsidRPr="003B71CB">
        <w:rPr>
          <w:rFonts w:ascii="Times New Roman" w:hAnsi="Times New Roman" w:cs="Times New Roman"/>
          <w:sz w:val="24"/>
          <w:szCs w:val="24"/>
        </w:rPr>
        <w:t xml:space="preserve">i i poslovni prostori. </w:t>
      </w:r>
      <w:r w:rsidRPr="003B71CB">
        <w:rPr>
          <w:rFonts w:ascii="Times New Roman" w:eastAsia="Arial" w:hAnsi="Times New Roman" w:cs="Times New Roman"/>
          <w:sz w:val="24"/>
          <w:szCs w:val="24"/>
        </w:rPr>
        <w:t xml:space="preserve">Sukladno odredbama </w:t>
      </w:r>
      <w:hyperlink r:id="rId18" w:history="1">
        <w:r w:rsidRPr="003B71CB">
          <w:rPr>
            <w:rStyle w:val="Hiperveza"/>
            <w:rFonts w:ascii="Times New Roman" w:eastAsia="Arial" w:hAnsi="Times New Roman" w:cs="Times New Roman"/>
            <w:color w:val="auto"/>
            <w:sz w:val="24"/>
            <w:szCs w:val="24"/>
          </w:rPr>
          <w:t>Zakona o zakupu i kupoprodaji poslovnog prostora (»Narodne novine«, broj 125/11, 64/15, 112/18)</w:t>
        </w:r>
      </w:hyperlink>
      <w:r w:rsidRPr="003B71CB">
        <w:rPr>
          <w:rFonts w:ascii="Times New Roman" w:eastAsia="Arial" w:hAnsi="Times New Roman" w:cs="Times New Roman"/>
          <w:sz w:val="24"/>
          <w:szCs w:val="24"/>
        </w:rPr>
        <w:t>, pod poslovnim prostorima smatraju se poslovne zgrade, poslovne prostorije, garaže i garažna mjesta. Pojam stanovi, podrazumijeva stanove koji se nalaze u vlasništvu jedinice lokalne samouprave.</w:t>
      </w:r>
    </w:p>
    <w:p w14:paraId="5F1A0E90"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Zakonska regulativa kojom se uređuje upravljanje poslovnim prostorima je sljedeća:</w:t>
      </w:r>
    </w:p>
    <w:p w14:paraId="05AD8761" w14:textId="77777777" w:rsidR="00A11B1D" w:rsidRPr="003B71CB" w:rsidRDefault="00A11B1D" w:rsidP="00A11B1D">
      <w:pPr>
        <w:pStyle w:val="Odlomakpopisa"/>
        <w:numPr>
          <w:ilvl w:val="0"/>
          <w:numId w:val="14"/>
        </w:numPr>
        <w:jc w:val="both"/>
        <w:rPr>
          <w:rFonts w:ascii="Times New Roman" w:hAnsi="Times New Roman" w:cs="Times New Roman"/>
          <w:sz w:val="24"/>
          <w:szCs w:val="24"/>
        </w:rPr>
      </w:pPr>
      <w:hyperlink r:id="rId19" w:history="1">
        <w:r w:rsidRPr="003B71CB">
          <w:rPr>
            <w:rStyle w:val="Hiperveza"/>
            <w:rFonts w:ascii="Times New Roman" w:hAnsi="Times New Roman" w:cs="Times New Roman"/>
            <w:bCs/>
            <w:color w:val="auto"/>
            <w:sz w:val="24"/>
            <w:szCs w:val="24"/>
          </w:rPr>
          <w:t>Zakon o upravljanju državnom imovinom (»Narodne novine«, broj 52/18)</w:t>
        </w:r>
      </w:hyperlink>
      <w:r w:rsidRPr="003B71CB">
        <w:rPr>
          <w:rFonts w:ascii="Times New Roman" w:hAnsi="Times New Roman" w:cs="Times New Roman"/>
          <w:sz w:val="24"/>
          <w:szCs w:val="24"/>
        </w:rPr>
        <w:t>,</w:t>
      </w:r>
    </w:p>
    <w:p w14:paraId="6D2F3847" w14:textId="77777777" w:rsidR="00A11B1D" w:rsidRPr="003B71CB" w:rsidRDefault="00A11B1D" w:rsidP="00A11B1D">
      <w:pPr>
        <w:pStyle w:val="Odlomakpopisa"/>
        <w:numPr>
          <w:ilvl w:val="0"/>
          <w:numId w:val="14"/>
        </w:numPr>
        <w:jc w:val="both"/>
        <w:rPr>
          <w:rFonts w:ascii="Times New Roman" w:hAnsi="Times New Roman" w:cs="Times New Roman"/>
          <w:sz w:val="24"/>
          <w:szCs w:val="24"/>
        </w:rPr>
      </w:pPr>
      <w:hyperlink r:id="rId20" w:history="1">
        <w:r w:rsidRPr="003B71CB">
          <w:rPr>
            <w:rStyle w:val="Hiperveza"/>
            <w:rFonts w:ascii="Times New Roman" w:hAnsi="Times New Roman" w:cs="Times New Roman"/>
            <w:color w:val="auto"/>
            <w:sz w:val="24"/>
            <w:szCs w:val="24"/>
          </w:rPr>
          <w:t>Zakon o vlasništvu i drugim stvarnim pravima (»Narodne novine«, broj 91/96, 68/98, 137/99, 22/00, 73/00, 129/00, 114/01, 79/06, 141/06, 146/08, 38/09, 153/09, 143/12, 152/14</w:t>
        </w:r>
      </w:hyperlink>
      <w:r w:rsidRPr="003B71CB">
        <w:rPr>
          <w:rStyle w:val="Hiperveza"/>
          <w:rFonts w:ascii="Times New Roman" w:hAnsi="Times New Roman" w:cs="Times New Roman"/>
          <w:color w:val="auto"/>
          <w:sz w:val="24"/>
          <w:szCs w:val="24"/>
        </w:rPr>
        <w:t>, 81/15, 94/17</w:t>
      </w:r>
      <w:r w:rsidRPr="003B71CB">
        <w:rPr>
          <w:rFonts w:ascii="Times New Roman" w:hAnsi="Times New Roman" w:cs="Times New Roman"/>
          <w:sz w:val="24"/>
          <w:szCs w:val="24"/>
        </w:rPr>
        <w:t>),</w:t>
      </w:r>
    </w:p>
    <w:p w14:paraId="478EE3CB" w14:textId="77777777" w:rsidR="00A11B1D" w:rsidRPr="003B71CB" w:rsidRDefault="00A11B1D" w:rsidP="00A11B1D">
      <w:pPr>
        <w:pStyle w:val="Odlomakpopisa"/>
        <w:numPr>
          <w:ilvl w:val="0"/>
          <w:numId w:val="14"/>
        </w:numPr>
        <w:jc w:val="both"/>
        <w:rPr>
          <w:rFonts w:ascii="Times New Roman" w:eastAsia="Times New Roman" w:hAnsi="Times New Roman" w:cs="Times New Roman"/>
          <w:sz w:val="24"/>
          <w:szCs w:val="24"/>
        </w:rPr>
      </w:pPr>
      <w:hyperlink r:id="rId21" w:history="1">
        <w:r w:rsidRPr="003B71CB">
          <w:rPr>
            <w:rFonts w:ascii="Times New Roman" w:hAnsi="Times New Roman" w:cs="Times New Roman"/>
            <w:sz w:val="24"/>
            <w:szCs w:val="24"/>
          </w:rPr>
          <w:t xml:space="preserve">Zakon o državnoj izmjeri i katastru nekretnina </w:t>
        </w:r>
        <w:r w:rsidRPr="003B71CB">
          <w:rPr>
            <w:rFonts w:ascii="Times New Roman" w:eastAsia="Times New Roman" w:hAnsi="Times New Roman" w:cs="Times New Roman"/>
            <w:sz w:val="24"/>
            <w:szCs w:val="24"/>
          </w:rPr>
          <w:t xml:space="preserve">(»Narodne novine«, broj </w:t>
        </w:r>
        <w:r w:rsidRPr="003B71CB">
          <w:rPr>
            <w:rFonts w:ascii="Times New Roman" w:hAnsi="Times New Roman" w:cs="Times New Roman"/>
            <w:sz w:val="24"/>
            <w:szCs w:val="24"/>
          </w:rPr>
          <w:t>112/18, 39/22)</w:t>
        </w:r>
      </w:hyperlink>
    </w:p>
    <w:p w14:paraId="4FC5C115" w14:textId="77777777" w:rsidR="00A11B1D" w:rsidRPr="003B71CB" w:rsidRDefault="00A11B1D" w:rsidP="00A11B1D">
      <w:pPr>
        <w:pStyle w:val="Odlomakpopisa"/>
        <w:numPr>
          <w:ilvl w:val="0"/>
          <w:numId w:val="14"/>
        </w:numPr>
        <w:jc w:val="both"/>
        <w:rPr>
          <w:rFonts w:ascii="Times New Roman" w:hAnsi="Times New Roman" w:cs="Times New Roman"/>
          <w:sz w:val="24"/>
          <w:szCs w:val="24"/>
        </w:rPr>
      </w:pPr>
      <w:hyperlink r:id="rId22" w:history="1">
        <w:r w:rsidRPr="003B71CB">
          <w:rPr>
            <w:rStyle w:val="Hiperveza"/>
            <w:rFonts w:ascii="Times New Roman" w:hAnsi="Times New Roman" w:cs="Times New Roman"/>
            <w:color w:val="auto"/>
            <w:sz w:val="24"/>
            <w:szCs w:val="24"/>
          </w:rPr>
          <w:t>Zakon o uređivanju imovinskopravnih odnosa u svrhu izgradnje infrastrukturnih građevina (»Narodne novine«, broj 80/11</w:t>
        </w:r>
      </w:hyperlink>
      <w:r w:rsidRPr="003B71CB">
        <w:rPr>
          <w:rStyle w:val="Hiperveza"/>
          <w:rFonts w:ascii="Times New Roman" w:hAnsi="Times New Roman" w:cs="Times New Roman"/>
          <w:color w:val="auto"/>
          <w:sz w:val="24"/>
          <w:szCs w:val="24"/>
        </w:rPr>
        <w:t>, 144/21</w:t>
      </w:r>
      <w:r w:rsidRPr="003B71CB">
        <w:rPr>
          <w:rFonts w:ascii="Times New Roman" w:hAnsi="Times New Roman" w:cs="Times New Roman"/>
          <w:sz w:val="24"/>
          <w:szCs w:val="24"/>
        </w:rPr>
        <w:t>),</w:t>
      </w:r>
    </w:p>
    <w:p w14:paraId="708D1067" w14:textId="77777777" w:rsidR="00A11B1D" w:rsidRPr="003B71CB" w:rsidRDefault="00A11B1D" w:rsidP="00A11B1D">
      <w:pPr>
        <w:pStyle w:val="Odlomakpopisa"/>
        <w:numPr>
          <w:ilvl w:val="0"/>
          <w:numId w:val="14"/>
        </w:numPr>
        <w:jc w:val="both"/>
        <w:rPr>
          <w:rFonts w:ascii="Times New Roman" w:hAnsi="Times New Roman" w:cs="Times New Roman"/>
          <w:sz w:val="24"/>
          <w:szCs w:val="24"/>
        </w:rPr>
      </w:pPr>
      <w:hyperlink r:id="rId23" w:history="1">
        <w:r w:rsidRPr="003B71CB">
          <w:rPr>
            <w:rStyle w:val="Hiperveza"/>
            <w:rFonts w:ascii="Times New Roman" w:hAnsi="Times New Roman" w:cs="Times New Roman"/>
            <w:color w:val="auto"/>
            <w:sz w:val="24"/>
            <w:szCs w:val="24"/>
          </w:rPr>
          <w:t>Zakon o prostornom uređenju (»Narodne novine«, broj 153/13, 65/17, 114/18, 39/19, 98/19</w:t>
        </w:r>
      </w:hyperlink>
      <w:r w:rsidRPr="003B71CB">
        <w:rPr>
          <w:rStyle w:val="Hiperveza"/>
          <w:rFonts w:ascii="Times New Roman" w:hAnsi="Times New Roman" w:cs="Times New Roman"/>
          <w:color w:val="auto"/>
          <w:sz w:val="24"/>
          <w:szCs w:val="24"/>
        </w:rPr>
        <w:t>, 67/23</w:t>
      </w:r>
      <w:r w:rsidRPr="003B71CB">
        <w:rPr>
          <w:rFonts w:ascii="Times New Roman" w:hAnsi="Times New Roman" w:cs="Times New Roman"/>
          <w:sz w:val="24"/>
          <w:szCs w:val="24"/>
        </w:rPr>
        <w:t>).</w:t>
      </w:r>
    </w:p>
    <w:p w14:paraId="6EBB2E16" w14:textId="77777777" w:rsidR="00A11B1D" w:rsidRPr="003B71CB" w:rsidRDefault="00A11B1D" w:rsidP="00A11B1D">
      <w:pPr>
        <w:spacing w:after="300"/>
        <w:ind w:firstLine="567"/>
        <w:jc w:val="both"/>
        <w:rPr>
          <w:rFonts w:ascii="Times New Roman" w:hAnsi="Times New Roman" w:cs="Times New Roman"/>
          <w:bCs/>
          <w:iCs/>
          <w:sz w:val="24"/>
          <w:szCs w:val="24"/>
        </w:rPr>
      </w:pPr>
      <w:r w:rsidRPr="003B71CB">
        <w:rPr>
          <w:rFonts w:ascii="Times New Roman" w:hAnsi="Times New Roman" w:cs="Times New Roman"/>
          <w:sz w:val="24"/>
          <w:szCs w:val="24"/>
        </w:rPr>
        <w:t xml:space="preserve">Općina Tovarnik </w:t>
      </w:r>
      <w:bookmarkStart w:id="56" w:name="_Hlk145408485"/>
      <w:r w:rsidRPr="003B71CB">
        <w:rPr>
          <w:rFonts w:ascii="Times New Roman" w:hAnsi="Times New Roman" w:cs="Times New Roman"/>
          <w:sz w:val="24"/>
          <w:szCs w:val="24"/>
        </w:rPr>
        <w:t xml:space="preserve">donijela </w:t>
      </w:r>
      <w:bookmarkStart w:id="57" w:name="_Hlk140163898"/>
      <w:r w:rsidRPr="003B71CB">
        <w:rPr>
          <w:rFonts w:ascii="Times New Roman" w:hAnsi="Times New Roman" w:cs="Times New Roman"/>
          <w:sz w:val="24"/>
          <w:szCs w:val="24"/>
        </w:rPr>
        <w:t>Odluku o raspolaganju i upravljanju nekretninama u vlasništvu Općine Tovarnik („Službeni vjesnik Vukovarsko-srijemske županije“, broj</w:t>
      </w:r>
      <w:r w:rsidRPr="003B71CB">
        <w:rPr>
          <w:rFonts w:ascii="Times New Roman" w:hAnsi="Times New Roman" w:cs="Times New Roman"/>
          <w:bCs/>
          <w:iCs/>
          <w:sz w:val="24"/>
          <w:szCs w:val="24"/>
        </w:rPr>
        <w:t xml:space="preserve"> 10/15) </w:t>
      </w:r>
      <w:bookmarkEnd w:id="56"/>
      <w:r w:rsidRPr="003B71CB">
        <w:rPr>
          <w:rFonts w:ascii="Times New Roman" w:hAnsi="Times New Roman" w:cs="Times New Roman"/>
          <w:bCs/>
          <w:iCs/>
          <w:sz w:val="24"/>
          <w:szCs w:val="24"/>
        </w:rPr>
        <w:t>koja je donesena na temelju članka 35. i 391. Zakona o vlasništvu i drugim stvarnim pravima („Narodne novine“, broj 91/96., 68/98., 137/99., 22/00., 73/00., 129/00., 114/01., 79/06., 141/06., 146/08., 38/09., 153/09., 143/12., 152/14.), članka 35. Zakona o lokalnoj i područnoj (regionalnoj) samoupravi („Narodne novine“, broj 33/01., 60/01., 129/05., 109/07., 125/08., 36/09., 36/09., 150/11., 144/12., 19/13.), članka 31. Statuta Općina Tovarnik („Službeni vjesnik“ Vukovarsko-srijemske županije, broj 4/13., 14/13.)</w:t>
      </w:r>
      <w:bookmarkEnd w:id="57"/>
      <w:r w:rsidRPr="003B71CB">
        <w:rPr>
          <w:rFonts w:ascii="Times New Roman" w:hAnsi="Times New Roman" w:cs="Times New Roman"/>
          <w:bCs/>
          <w:iCs/>
          <w:sz w:val="24"/>
          <w:szCs w:val="24"/>
        </w:rPr>
        <w:t xml:space="preserve">. Odlukom se uređuje raspolaganje i upravljanje građevinskim zemljištem i drugim nekretninama u vlasništvu Općine Tovarnik dok se </w:t>
      </w:r>
      <w:bookmarkStart w:id="58" w:name="_Hlk145408545"/>
      <w:r w:rsidRPr="003B71CB">
        <w:rPr>
          <w:rFonts w:ascii="Times New Roman" w:hAnsi="Times New Roman" w:cs="Times New Roman"/>
          <w:bCs/>
          <w:iCs/>
          <w:sz w:val="24"/>
          <w:szCs w:val="24"/>
        </w:rPr>
        <w:t xml:space="preserve">način, uvjeti i postupak davanja u zakup javnih površina i poslovnih prostora u vlasništvu </w:t>
      </w:r>
      <w:r w:rsidRPr="003B71CB">
        <w:rPr>
          <w:rFonts w:ascii="Times New Roman" w:hAnsi="Times New Roman" w:cs="Times New Roman"/>
          <w:bCs/>
          <w:iCs/>
          <w:sz w:val="24"/>
          <w:szCs w:val="24"/>
        </w:rPr>
        <w:lastRenderedPageBreak/>
        <w:t>Općine Tovarnik uređuje se posebnom Odlukom</w:t>
      </w:r>
      <w:bookmarkEnd w:id="58"/>
      <w:r w:rsidRPr="003B71CB">
        <w:rPr>
          <w:rFonts w:ascii="Times New Roman" w:hAnsi="Times New Roman" w:cs="Times New Roman"/>
          <w:bCs/>
          <w:iCs/>
          <w:sz w:val="24"/>
          <w:szCs w:val="24"/>
        </w:rPr>
        <w:t>. Također, Općina Tovarnik donijela je i proceduru upravljanja i raspolaganja nekretninama koja sadrži donošenje akata koji definiraju upravljanje i raspolaganje nekretninama, vođenje evidencija imovine, formiranje popisa nekretnina, godišnjeg popisa imovine i obveza, objavu i provođenje natječaja za prodaju, zakup ili zamjenu imovine, označavanje katastarskih čestica, upravljanje zemljištem za izgradnju, provođenje upravnih postupaka u upravljanju imovinom, predaja izvješća o obavljenom popisu, ovlasti te odgovornosti djelatnika jedinice lokalne samouprave, analizu upravljanja imovinom te racionalno i efikasno upravljanje nekretninama koje su u vlasništvu Općine Tovarnik. Procedura upravljanja i raspolaganja nekretninama u vlasništvu Općine Tovarnik definira sljedeće postupke: prodaje nekretnina, kupnje nekretnina, darovanja nekretnina, zamijene nekretnina, osnivanje prava služnosti, osnivanje prava građenja, zakupa zemljišta, zakupa poslovnog prostora, dodjele nekretnine na korištenje i razvrgnuća suvlasničke zajednice.</w:t>
      </w:r>
    </w:p>
    <w:p w14:paraId="1DE3E6C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Druge odluke Općine Tovarnik u razdoblju 2019. – 2024. vezane za upravljanje i raspolaganje poslovnim prostorima i stanovima: </w:t>
      </w:r>
    </w:p>
    <w:p w14:paraId="4B18F93E" w14:textId="77777777" w:rsidR="00A11B1D" w:rsidRPr="003B71CB" w:rsidRDefault="00A11B1D" w:rsidP="00A11B1D">
      <w:pPr>
        <w:pStyle w:val="Odlomakpopisa"/>
        <w:numPr>
          <w:ilvl w:val="0"/>
          <w:numId w:val="18"/>
        </w:numPr>
        <w:spacing w:after="0"/>
        <w:jc w:val="both"/>
        <w:rPr>
          <w:rFonts w:ascii="Times New Roman" w:hAnsi="Times New Roman" w:cs="Times New Roman"/>
          <w:sz w:val="24"/>
          <w:szCs w:val="24"/>
        </w:rPr>
      </w:pPr>
      <w:r w:rsidRPr="003B71CB">
        <w:rPr>
          <w:rFonts w:ascii="Times New Roman" w:hAnsi="Times New Roman" w:cs="Times New Roman"/>
          <w:sz w:val="24"/>
          <w:szCs w:val="24"/>
        </w:rPr>
        <w:t>Statut Općine Tovarnik (»Službeni vjesnik Vukovarsko-srijemske županije«, broj 03/22),</w:t>
      </w:r>
    </w:p>
    <w:p w14:paraId="181EAC06" w14:textId="77777777" w:rsidR="00A11B1D" w:rsidRPr="003B71CB" w:rsidRDefault="00A11B1D" w:rsidP="00A11B1D">
      <w:pPr>
        <w:pStyle w:val="Odlomakpopisa"/>
        <w:numPr>
          <w:ilvl w:val="0"/>
          <w:numId w:val="18"/>
        </w:numPr>
        <w:spacing w:after="0"/>
        <w:jc w:val="both"/>
        <w:rPr>
          <w:rFonts w:ascii="Times New Roman" w:hAnsi="Times New Roman" w:cs="Times New Roman"/>
          <w:sz w:val="24"/>
          <w:szCs w:val="24"/>
        </w:rPr>
      </w:pPr>
      <w:r w:rsidRPr="003B71CB">
        <w:rPr>
          <w:rFonts w:ascii="Times New Roman" w:hAnsi="Times New Roman" w:cs="Times New Roman"/>
          <w:sz w:val="24"/>
          <w:szCs w:val="24"/>
        </w:rPr>
        <w:t xml:space="preserve">Odluka o prodaji nekretnine </w:t>
      </w:r>
      <w:r w:rsidRPr="003B71CB">
        <w:rPr>
          <w:rFonts w:ascii="Times New Roman" w:hAnsi="Times New Roman" w:cs="Times New Roman"/>
          <w:bCs/>
          <w:iCs/>
          <w:sz w:val="24"/>
          <w:szCs w:val="24"/>
        </w:rPr>
        <w:t>(„Službeni vjesnik Vukovarsko-srijemske županije“, broj 17/23),</w:t>
      </w:r>
    </w:p>
    <w:p w14:paraId="6BBA1641" w14:textId="77777777" w:rsidR="00A11B1D" w:rsidRPr="003B71CB" w:rsidRDefault="00A11B1D" w:rsidP="00A11B1D">
      <w:pPr>
        <w:pStyle w:val="Odlomakpopisa"/>
        <w:numPr>
          <w:ilvl w:val="0"/>
          <w:numId w:val="18"/>
        </w:numPr>
        <w:spacing w:after="0"/>
        <w:jc w:val="both"/>
        <w:rPr>
          <w:rFonts w:ascii="Times New Roman" w:hAnsi="Times New Roman" w:cs="Times New Roman"/>
          <w:sz w:val="24"/>
          <w:szCs w:val="24"/>
        </w:rPr>
      </w:pPr>
      <w:r w:rsidRPr="003B71CB">
        <w:rPr>
          <w:rFonts w:ascii="Times New Roman" w:hAnsi="Times New Roman" w:cs="Times New Roman"/>
          <w:sz w:val="24"/>
          <w:szCs w:val="24"/>
        </w:rPr>
        <w:t xml:space="preserve">Odluka o prodaji nekretnine neposrednom pogodbom </w:t>
      </w:r>
      <w:r w:rsidRPr="003B71CB">
        <w:rPr>
          <w:rFonts w:ascii="Times New Roman" w:hAnsi="Times New Roman" w:cs="Times New Roman"/>
          <w:bCs/>
          <w:iCs/>
          <w:sz w:val="24"/>
          <w:szCs w:val="24"/>
        </w:rPr>
        <w:t>(„Službeni vjesnik Vukovarsko-srijemske županije“, broj 06/23),</w:t>
      </w:r>
    </w:p>
    <w:p w14:paraId="5CF49EAB"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sz w:val="24"/>
          <w:szCs w:val="24"/>
        </w:rPr>
        <w:t xml:space="preserve">Odluka o usvajanju izvješća o izvršenju Plana upravljanja imovinom u vlasništvu Općine Tovarnik za 2022. godinu </w:t>
      </w:r>
      <w:r w:rsidRPr="003B71CB">
        <w:rPr>
          <w:rFonts w:ascii="Times New Roman" w:hAnsi="Times New Roman" w:cs="Times New Roman"/>
          <w:bCs/>
          <w:iCs/>
          <w:sz w:val="24"/>
          <w:szCs w:val="24"/>
        </w:rPr>
        <w:t>(„Službeni vjesnik Vukovarsko-srijemske županije“, broj 05/23),</w:t>
      </w:r>
    </w:p>
    <w:p w14:paraId="2F77E50E"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sz w:val="24"/>
          <w:szCs w:val="24"/>
        </w:rPr>
        <w:t xml:space="preserve">Izvješće o Planu upravljanja imovinom u vlasništvu Općine Tovarnik za 2022. godinu </w:t>
      </w:r>
      <w:r w:rsidRPr="003B71CB">
        <w:rPr>
          <w:rFonts w:ascii="Times New Roman" w:hAnsi="Times New Roman" w:cs="Times New Roman"/>
          <w:bCs/>
          <w:iCs/>
          <w:sz w:val="24"/>
          <w:szCs w:val="24"/>
        </w:rPr>
        <w:t>(„Službeni vjesnik Vukovarsko-srijemske županije“, broj 05/23),</w:t>
      </w:r>
    </w:p>
    <w:p w14:paraId="259B293F"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dodjeli stanova u najam u vlasništvu Općine Tovarnik („Službeni vjesnik Vukovarsko-srijemske županije“, broj 21/22),</w:t>
      </w:r>
    </w:p>
    <w:p w14:paraId="4C8A2396"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imenovanju Povjerenstva o dodjeli stanova u najam u vlasništvu Općine Tovarnik („Službeni vjesnik Vukovarsko-srijemske županije“, broj 21/22),</w:t>
      </w:r>
    </w:p>
    <w:p w14:paraId="6A841931"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Izvješće o izvršenju Plana upravljanja imovinom za 2021. godinu („Službeni vjesnik Vukovarsko-srijemske županije“, broj 13/22),</w:t>
      </w:r>
    </w:p>
    <w:p w14:paraId="68C755A0"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Izvješća o izvršenju Plana upravljanja imovinom za 2021. godinu („Službeni vjesnik Vukovarsko-srijemske županije“, broj 13/22),</w:t>
      </w:r>
    </w:p>
    <w:p w14:paraId="422CB963"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prodaji nekretnine („Službeni vjesnik Vukovarsko-srijemske županije“, broj 03/22), kuća i dvor u selu</w:t>
      </w:r>
    </w:p>
    <w:p w14:paraId="48D0D1C6"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Godišnjem popisu imovine i obveza i osnivanju popisnog povjerenstva („Službeni vjesnik Vukovarsko-srijemske županije“, broj 31/21),</w:t>
      </w:r>
    </w:p>
    <w:p w14:paraId="0E0C655C"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Plan upravljanja imovinom u vlasništvu Općine Tovarnik za 2022. godinu („Službeni vjesnik Vukovarsko-srijemske županije“, broj 31/21),</w:t>
      </w:r>
    </w:p>
    <w:p w14:paraId="0C993864"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 xml:space="preserve">Odluka o prodaji nekretnine </w:t>
      </w:r>
      <w:proofErr w:type="spellStart"/>
      <w:r w:rsidRPr="003B71CB">
        <w:rPr>
          <w:rFonts w:ascii="Times New Roman" w:hAnsi="Times New Roman" w:cs="Times New Roman"/>
          <w:bCs/>
          <w:iCs/>
          <w:sz w:val="24"/>
          <w:szCs w:val="24"/>
        </w:rPr>
        <w:t>k.č</w:t>
      </w:r>
      <w:proofErr w:type="spellEnd"/>
      <w:r w:rsidRPr="003B71CB">
        <w:rPr>
          <w:rFonts w:ascii="Times New Roman" w:hAnsi="Times New Roman" w:cs="Times New Roman"/>
          <w:bCs/>
          <w:iCs/>
          <w:sz w:val="24"/>
          <w:szCs w:val="24"/>
        </w:rPr>
        <w:t xml:space="preserve">. 2786, k.o. </w:t>
      </w:r>
      <w:proofErr w:type="spellStart"/>
      <w:r w:rsidRPr="003B71CB">
        <w:rPr>
          <w:rFonts w:ascii="Times New Roman" w:hAnsi="Times New Roman" w:cs="Times New Roman"/>
          <w:bCs/>
          <w:iCs/>
          <w:sz w:val="24"/>
          <w:szCs w:val="24"/>
        </w:rPr>
        <w:t>Ilača</w:t>
      </w:r>
      <w:proofErr w:type="spellEnd"/>
      <w:r w:rsidRPr="003B71CB">
        <w:rPr>
          <w:rFonts w:ascii="Times New Roman" w:hAnsi="Times New Roman" w:cs="Times New Roman"/>
          <w:bCs/>
          <w:iCs/>
          <w:sz w:val="24"/>
          <w:szCs w:val="24"/>
        </w:rPr>
        <w:t xml:space="preserve"> najpovoljnijem ponuditelju („Službeni vjesnik Vukovarsko-srijemske županije“, broj 08/21), kuća</w:t>
      </w:r>
    </w:p>
    <w:p w14:paraId="6D15101E"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lastRenderedPageBreak/>
        <w:t>Odluka o izmjeni Odluke o dodjeli stanova u najam u vlasništvu Općine Tovarnik („Službeni vjesnik Vukovarsko-srijemske županije“, broj 04/21),</w:t>
      </w:r>
    </w:p>
    <w:p w14:paraId="5C184D27"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Izmjena i dopuna programa utroška sredstava od prodaje kuća i stanova u državnom vlasništvu na području posebne državne skrbi za Općinu Tovarnik („Službeni vjesnik Vukovarsko-srijemske županije“, broj 23/20),</w:t>
      </w:r>
    </w:p>
    <w:p w14:paraId="2B54AD8E"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Programa utroška sredstava od prodaje obiteljskih kuća i stanova u državnom vlasništvu na području posebne državne skrbi za Općinu Tovarnik u 2021. („Službeni vjesnik Vukovarsko-srijemske županije“, broj 23/20),</w:t>
      </w:r>
    </w:p>
    <w:p w14:paraId="6A92F900"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prodaji nekretnine („Službeni vjesnik Vukovarsko-srijemske županije“, broj 21/20),</w:t>
      </w:r>
    </w:p>
    <w:p w14:paraId="23675BBB"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Plana upravljanja imovinom u vlasništvu Općine Tovarnik za 2021. godinu („Službeni vjesnik Vukovarsko-srijemske županije“, broj 21/20),</w:t>
      </w:r>
    </w:p>
    <w:p w14:paraId="4F36C988"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Plan upravljanja imovinom u vlasništvu Općine Tovarnik za 2021. godinu („Službeni vjesnik Vukovarsko-srijemske županije“, broj 21/20),</w:t>
      </w:r>
    </w:p>
    <w:p w14:paraId="03DE53E1"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imenovanju Povjerenstva o dodjeli stanova u najam u vlasništvu Općine Tovarnik, A.G. Matoša 13, Tovarnik („Službeni vjesnik Vukovarsko-srijemske županije“, broj 14/20),</w:t>
      </w:r>
    </w:p>
    <w:p w14:paraId="0344A0AE"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dodjeli stanova u najam u vlasništvu Općine Tovarnik („Službeni vjesnik Vukovarsko-srijemske županije“, broj 14/20),</w:t>
      </w:r>
    </w:p>
    <w:p w14:paraId="7AD4E0B0"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davanju u najam nekretnine obiteljske kuće („Službeni vjesnik Vukovarsko-srijemske županije“, broj 08/20),</w:t>
      </w:r>
    </w:p>
    <w:p w14:paraId="53BCC9F5"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kupnji nekretnine („Službeni vjesnik Vukovarsko-srijemske županije“, broj 08/20),</w:t>
      </w:r>
    </w:p>
    <w:p w14:paraId="0C9C9CE4"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Izmjena i dopuna Programa utroška od prodaje obiteljskih kuća i stanova u državnom vlasništvu na području posebne državne skrbi za Općinu Tovarnik u 2019. („Službeni vjesnik Vukovarsko-srijemske županije“, broj 20/19),</w:t>
      </w:r>
    </w:p>
    <w:p w14:paraId="6F3B84FB"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Programa utroška sredstava od prodaje obiteljskih kuća i stanova u državnom vlasništva na području posebne državne skrbi za Općinu Tovarnik u 2020. („Službeni vjesnik Vukovarsko-srijemske županije“, broj 20/19),</w:t>
      </w:r>
    </w:p>
    <w:p w14:paraId="59698D30"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II. Izmjenama i dopunama Odluke o korištenju Društvenog doma „Vila Tovarnik“ („Službeni vjesnik Vukovarsko-srijemske županije“, broj 16/19),</w:t>
      </w:r>
    </w:p>
    <w:p w14:paraId="415A5BF4"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Plan upravljanja imovinom u vlasništvu Općine Tovarnik za 2020. godinu („Službeni vjesnik Vukovarsko-srijemske županije“, broj 16/19),</w:t>
      </w:r>
    </w:p>
    <w:p w14:paraId="42868099" w14:textId="77777777" w:rsidR="00A11B1D" w:rsidRPr="003B71CB" w:rsidRDefault="00A11B1D" w:rsidP="00A11B1D">
      <w:pPr>
        <w:pStyle w:val="Odlomakpopisa"/>
        <w:numPr>
          <w:ilvl w:val="0"/>
          <w:numId w:val="18"/>
        </w:numPr>
        <w:jc w:val="both"/>
        <w:rPr>
          <w:rFonts w:ascii="Times New Roman" w:hAnsi="Times New Roman" w:cs="Times New Roman"/>
          <w:bCs/>
          <w:iCs/>
          <w:sz w:val="24"/>
          <w:szCs w:val="24"/>
        </w:rPr>
      </w:pPr>
      <w:r w:rsidRPr="003B71CB">
        <w:rPr>
          <w:rFonts w:ascii="Times New Roman" w:hAnsi="Times New Roman" w:cs="Times New Roman"/>
          <w:bCs/>
          <w:iCs/>
          <w:sz w:val="24"/>
          <w:szCs w:val="24"/>
        </w:rPr>
        <w:t>Odluka o usvajanju Plana upravljanja imovinom u vlasništvu Općine Tovarnik za 2020. godinu („Službeni vjesnik Vukovarsko-srijemske županije“, broj 16/19).</w:t>
      </w:r>
    </w:p>
    <w:p w14:paraId="3D00491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Poslove upravljanja i raspolaganja imovinom obavljaju zaposlenici u Jedinstvenom upravnom odjelu Općine Tovarnik, a kontrolu navedenih poslova obavljaju odgovorne osobe - pročelnik Jedinstvenog upravnog odjela i stručni suradnici. Također, odgovorni su za evidenciju općinske imovine i imovinsko - pravnih postupaka.</w:t>
      </w:r>
    </w:p>
    <w:p w14:paraId="4F00090F"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Zakup poslovnih prostora u svom vlasništvu, Općina Tovarnik regulira na način i sukladno uvjetima koji su definirani u ugovorima o zakupu poslovnog prostora.</w:t>
      </w:r>
    </w:p>
    <w:p w14:paraId="4F68764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 xml:space="preserve">U tablici 16. navedeni su podaci o zakupu i korištenju poslovnog prostora u vlasništvu Općine Tovarnik. </w:t>
      </w:r>
    </w:p>
    <w:p w14:paraId="758DE52B" w14:textId="7E567B71" w:rsidR="00A11B1D" w:rsidRPr="003B71CB" w:rsidRDefault="00A11B1D" w:rsidP="00A11B1D">
      <w:pPr>
        <w:pStyle w:val="Opisslike"/>
        <w:spacing w:after="0"/>
        <w:jc w:val="center"/>
        <w:rPr>
          <w:rFonts w:ascii="Times New Roman" w:hAnsi="Times New Roman" w:cs="Times New Roman"/>
          <w:b w:val="0"/>
          <w:bCs w:val="0"/>
          <w:i/>
          <w:color w:val="auto"/>
          <w:sz w:val="22"/>
          <w:szCs w:val="22"/>
        </w:rPr>
      </w:pPr>
      <w:bookmarkStart w:id="59" w:name="_Toc151645960"/>
      <w:r w:rsidRPr="003B71CB">
        <w:rPr>
          <w:rFonts w:ascii="Times New Roman" w:hAnsi="Times New Roman" w:cs="Times New Roman"/>
          <w:b w:val="0"/>
          <w:bCs w:val="0"/>
          <w:i/>
          <w:color w:val="auto"/>
          <w:sz w:val="22"/>
          <w:szCs w:val="22"/>
        </w:rPr>
        <w:t xml:space="preserve">Tablica </w:t>
      </w:r>
      <w:r w:rsidRPr="003B71CB">
        <w:rPr>
          <w:rFonts w:ascii="Times New Roman" w:hAnsi="Times New Roman" w:cs="Times New Roman"/>
          <w:b w:val="0"/>
          <w:bCs w:val="0"/>
          <w:i/>
          <w:color w:val="auto"/>
          <w:sz w:val="22"/>
          <w:szCs w:val="22"/>
        </w:rPr>
        <w:fldChar w:fldCharType="begin"/>
      </w:r>
      <w:r w:rsidRPr="003B71CB">
        <w:rPr>
          <w:rFonts w:ascii="Times New Roman" w:hAnsi="Times New Roman" w:cs="Times New Roman"/>
          <w:b w:val="0"/>
          <w:bCs w:val="0"/>
          <w:i/>
          <w:color w:val="auto"/>
          <w:sz w:val="22"/>
          <w:szCs w:val="22"/>
        </w:rPr>
        <w:instrText xml:space="preserve"> SEQ Tablica \* ARABIC </w:instrText>
      </w:r>
      <w:r w:rsidRPr="003B71CB">
        <w:rPr>
          <w:rFonts w:ascii="Times New Roman" w:hAnsi="Times New Roman" w:cs="Times New Roman"/>
          <w:b w:val="0"/>
          <w:bCs w:val="0"/>
          <w:i/>
          <w:color w:val="auto"/>
          <w:sz w:val="22"/>
          <w:szCs w:val="22"/>
        </w:rPr>
        <w:fldChar w:fldCharType="separate"/>
      </w:r>
      <w:r w:rsidRPr="003B71CB">
        <w:rPr>
          <w:rFonts w:ascii="Times New Roman" w:hAnsi="Times New Roman" w:cs="Times New Roman"/>
          <w:b w:val="0"/>
          <w:bCs w:val="0"/>
          <w:i/>
          <w:noProof/>
          <w:color w:val="auto"/>
          <w:sz w:val="22"/>
          <w:szCs w:val="22"/>
        </w:rPr>
        <w:t>16</w:t>
      </w:r>
      <w:r w:rsidRPr="003B71CB">
        <w:rPr>
          <w:rFonts w:ascii="Times New Roman" w:hAnsi="Times New Roman" w:cs="Times New Roman"/>
          <w:b w:val="0"/>
          <w:bCs w:val="0"/>
          <w:i/>
          <w:color w:val="auto"/>
          <w:sz w:val="22"/>
          <w:szCs w:val="22"/>
        </w:rPr>
        <w:fldChar w:fldCharType="end"/>
      </w:r>
      <w:r w:rsidRPr="003B71CB">
        <w:rPr>
          <w:rFonts w:ascii="Times New Roman" w:hAnsi="Times New Roman" w:cs="Times New Roman"/>
          <w:b w:val="0"/>
          <w:bCs w:val="0"/>
          <w:i/>
          <w:color w:val="auto"/>
          <w:sz w:val="22"/>
          <w:szCs w:val="22"/>
        </w:rPr>
        <w:t xml:space="preserve">. </w:t>
      </w:r>
      <w:bookmarkStart w:id="60" w:name="_Toc87634474"/>
      <w:r w:rsidRPr="003B71CB">
        <w:rPr>
          <w:rFonts w:ascii="Times New Roman" w:hAnsi="Times New Roman" w:cs="Times New Roman"/>
          <w:b w:val="0"/>
          <w:bCs w:val="0"/>
          <w:i/>
          <w:color w:val="auto"/>
          <w:sz w:val="22"/>
          <w:szCs w:val="22"/>
        </w:rPr>
        <w:t>Podaci o zakupu i korištenju poslovnog prostora</w:t>
      </w:r>
      <w:bookmarkEnd w:id="59"/>
      <w:bookmarkEnd w:id="60"/>
      <w:r w:rsidR="00553DF8" w:rsidRPr="003B71CB">
        <w:rPr>
          <w:rFonts w:ascii="Times New Roman" w:hAnsi="Times New Roman" w:cs="Times New Roman"/>
          <w:b w:val="0"/>
          <w:bCs w:val="0"/>
          <w:i/>
          <w:color w:val="auto"/>
          <w:sz w:val="22"/>
          <w:szCs w:val="22"/>
        </w:rPr>
        <w:t xml:space="preserve"> i stambenog prostora </w:t>
      </w:r>
    </w:p>
    <w:p w14:paraId="3756D794" w14:textId="45EEF6CE" w:rsidR="007C60A0" w:rsidRPr="003B71CB" w:rsidRDefault="00A11B1D" w:rsidP="00EA2F42">
      <w:pPr>
        <w:spacing w:after="40"/>
        <w:ind w:left="357"/>
        <w:jc w:val="center"/>
        <w:rPr>
          <w:rFonts w:ascii="Times New Roman" w:hAnsi="Times New Roman" w:cs="Times New Roman"/>
          <w:i/>
        </w:rPr>
      </w:pPr>
      <w:r w:rsidRPr="003B71CB">
        <w:rPr>
          <w:rFonts w:ascii="Times New Roman" w:hAnsi="Times New Roman" w:cs="Times New Roman"/>
          <w:i/>
        </w:rPr>
        <w:t>u vlasništvu Općine Tovarnik</w:t>
      </w:r>
    </w:p>
    <w:p w14:paraId="12E04C96" w14:textId="77777777" w:rsidR="007C60A0" w:rsidRPr="003B71CB" w:rsidRDefault="007C60A0" w:rsidP="00A11B1D">
      <w:pPr>
        <w:spacing w:after="40"/>
        <w:ind w:left="357"/>
        <w:jc w:val="center"/>
        <w:rPr>
          <w:rFonts w:ascii="Times New Roman" w:hAnsi="Times New Roman" w:cs="Times New Roman"/>
          <w:i/>
        </w:rPr>
      </w:pPr>
    </w:p>
    <w:p w14:paraId="3678180E" w14:textId="77777777" w:rsidR="007C60A0" w:rsidRPr="003B71CB" w:rsidRDefault="007C60A0" w:rsidP="002270E3">
      <w:pPr>
        <w:shd w:val="clear" w:color="auto" w:fill="A8D08D" w:themeFill="accent6" w:themeFillTint="99"/>
        <w:spacing w:after="0" w:line="240" w:lineRule="auto"/>
        <w:rPr>
          <w:rFonts w:ascii="Times New Roman" w:hAnsi="Times New Roman" w:cs="Times New Roman"/>
          <w:sz w:val="20"/>
          <w:szCs w:val="20"/>
        </w:rPr>
      </w:pPr>
      <w:r w:rsidRPr="003B71CB">
        <w:rPr>
          <w:rFonts w:ascii="Times New Roman" w:hAnsi="Times New Roman" w:cs="Times New Roman"/>
          <w:sz w:val="20"/>
          <w:szCs w:val="20"/>
        </w:rPr>
        <w:t>POSLOVNI OBJEKTI</w:t>
      </w:r>
    </w:p>
    <w:tbl>
      <w:tblPr>
        <w:tblStyle w:val="Reetkatablice"/>
        <w:tblW w:w="9067" w:type="dxa"/>
        <w:tblLook w:val="04A0" w:firstRow="1" w:lastRow="0" w:firstColumn="1" w:lastColumn="0" w:noHBand="0" w:noVBand="1"/>
      </w:tblPr>
      <w:tblGrid>
        <w:gridCol w:w="2043"/>
        <w:gridCol w:w="1675"/>
        <w:gridCol w:w="2452"/>
        <w:gridCol w:w="2897"/>
      </w:tblGrid>
      <w:tr w:rsidR="003B71CB" w:rsidRPr="003B71CB" w14:paraId="25AC782E" w14:textId="77777777" w:rsidTr="002270E3">
        <w:tc>
          <w:tcPr>
            <w:tcW w:w="2043" w:type="dxa"/>
            <w:shd w:val="clear" w:color="auto" w:fill="E2EFD9" w:themeFill="accent6" w:themeFillTint="33"/>
          </w:tcPr>
          <w:p w14:paraId="5639A05F" w14:textId="5C77BBC9" w:rsidR="002B082A" w:rsidRPr="003B71CB" w:rsidRDefault="002B082A" w:rsidP="00B72833">
            <w:pPr>
              <w:rPr>
                <w:rFonts w:ascii="Times New Roman" w:hAnsi="Times New Roman" w:cs="Times New Roman"/>
                <w:sz w:val="20"/>
                <w:szCs w:val="20"/>
              </w:rPr>
            </w:pPr>
            <w:r w:rsidRPr="003B71CB">
              <w:rPr>
                <w:rFonts w:ascii="Times New Roman" w:hAnsi="Times New Roman" w:cs="Times New Roman"/>
                <w:sz w:val="20"/>
                <w:szCs w:val="20"/>
              </w:rPr>
              <w:t xml:space="preserve">NAZIV/ </w:t>
            </w: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./k.o. </w:t>
            </w:r>
          </w:p>
        </w:tc>
        <w:tc>
          <w:tcPr>
            <w:tcW w:w="1675" w:type="dxa"/>
            <w:shd w:val="clear" w:color="auto" w:fill="E2EFD9" w:themeFill="accent6" w:themeFillTint="33"/>
          </w:tcPr>
          <w:p w14:paraId="7BCA5298" w14:textId="6EC41CBA" w:rsidR="002B082A" w:rsidRPr="003B71CB" w:rsidRDefault="002B082A" w:rsidP="00B72833">
            <w:pPr>
              <w:rPr>
                <w:rFonts w:ascii="Times New Roman" w:hAnsi="Times New Roman" w:cs="Times New Roman"/>
                <w:sz w:val="20"/>
                <w:szCs w:val="20"/>
              </w:rPr>
            </w:pPr>
            <w:r w:rsidRPr="003B71CB">
              <w:rPr>
                <w:rFonts w:ascii="Times New Roman" w:hAnsi="Times New Roman" w:cs="Times New Roman"/>
                <w:sz w:val="20"/>
                <w:szCs w:val="20"/>
              </w:rPr>
              <w:t>POVRŠINA</w:t>
            </w:r>
          </w:p>
        </w:tc>
        <w:tc>
          <w:tcPr>
            <w:tcW w:w="2452" w:type="dxa"/>
            <w:shd w:val="clear" w:color="auto" w:fill="E2EFD9" w:themeFill="accent6" w:themeFillTint="33"/>
          </w:tcPr>
          <w:p w14:paraId="1BCF9B9D" w14:textId="0B4BA5C8" w:rsidR="002B082A" w:rsidRPr="003B71CB" w:rsidRDefault="002B082A" w:rsidP="00B72833">
            <w:pPr>
              <w:rPr>
                <w:rFonts w:ascii="Times New Roman" w:hAnsi="Times New Roman" w:cs="Times New Roman"/>
                <w:sz w:val="20"/>
                <w:szCs w:val="20"/>
              </w:rPr>
            </w:pPr>
            <w:r w:rsidRPr="003B71CB">
              <w:rPr>
                <w:rFonts w:ascii="Times New Roman" w:hAnsi="Times New Roman" w:cs="Times New Roman"/>
                <w:sz w:val="20"/>
                <w:szCs w:val="20"/>
              </w:rPr>
              <w:t xml:space="preserve">KORISNIK/OSNOVA  </w:t>
            </w:r>
          </w:p>
        </w:tc>
        <w:tc>
          <w:tcPr>
            <w:tcW w:w="2897" w:type="dxa"/>
            <w:shd w:val="clear" w:color="auto" w:fill="E2EFD9" w:themeFill="accent6" w:themeFillTint="33"/>
          </w:tcPr>
          <w:p w14:paraId="06919C66" w14:textId="63935CAD" w:rsidR="002B082A" w:rsidRPr="003B71CB" w:rsidRDefault="002B082A" w:rsidP="00B72833">
            <w:pPr>
              <w:rPr>
                <w:rFonts w:ascii="Times New Roman" w:hAnsi="Times New Roman" w:cs="Times New Roman"/>
                <w:sz w:val="20"/>
                <w:szCs w:val="20"/>
              </w:rPr>
            </w:pPr>
            <w:r w:rsidRPr="003B71CB">
              <w:rPr>
                <w:rFonts w:ascii="Times New Roman" w:hAnsi="Times New Roman" w:cs="Times New Roman"/>
                <w:sz w:val="20"/>
                <w:szCs w:val="20"/>
              </w:rPr>
              <w:t>PLAN 2026</w:t>
            </w:r>
          </w:p>
        </w:tc>
      </w:tr>
      <w:tr w:rsidR="003B71CB" w:rsidRPr="003B71CB" w14:paraId="5374B48D" w14:textId="3B70C1AC" w:rsidTr="00EA2F42">
        <w:tc>
          <w:tcPr>
            <w:tcW w:w="2043" w:type="dxa"/>
          </w:tcPr>
          <w:p w14:paraId="4EB8EA74" w14:textId="3A495F14" w:rsidR="002B082A" w:rsidRPr="003B71CB" w:rsidRDefault="004D49A9" w:rsidP="002B082A">
            <w:pPr>
              <w:rPr>
                <w:rFonts w:ascii="Times New Roman" w:hAnsi="Times New Roman" w:cs="Times New Roman"/>
              </w:rPr>
            </w:pPr>
            <w:r w:rsidRPr="003B71CB">
              <w:rPr>
                <w:rFonts w:ascii="Times New Roman" w:hAnsi="Times New Roman" w:cs="Times New Roman"/>
              </w:rPr>
              <w:t>UPRAVNA ZGRADA OPĆINE TOVARNIK A. G. MATOŠA 2</w:t>
            </w:r>
          </w:p>
          <w:p w14:paraId="5EDDB813" w14:textId="77777777"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1563/1 Tovarnik </w:t>
            </w:r>
          </w:p>
          <w:p w14:paraId="7AEB8AE3" w14:textId="77777777" w:rsidR="002B082A" w:rsidRPr="003B71CB" w:rsidRDefault="002B082A" w:rsidP="00B72833">
            <w:pPr>
              <w:rPr>
                <w:rFonts w:ascii="Times New Roman" w:hAnsi="Times New Roman" w:cs="Times New Roman"/>
              </w:rPr>
            </w:pPr>
          </w:p>
        </w:tc>
        <w:tc>
          <w:tcPr>
            <w:tcW w:w="1675" w:type="dxa"/>
          </w:tcPr>
          <w:p w14:paraId="393C2C70"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1613 m2</w:t>
            </w:r>
          </w:p>
        </w:tc>
        <w:tc>
          <w:tcPr>
            <w:tcW w:w="2452" w:type="dxa"/>
          </w:tcPr>
          <w:p w14:paraId="146D8016" w14:textId="6CF18C87" w:rsidR="002B082A" w:rsidRPr="003B71CB" w:rsidRDefault="00304A5F" w:rsidP="002B082A">
            <w:pPr>
              <w:rPr>
                <w:rFonts w:ascii="Times New Roman" w:hAnsi="Times New Roman" w:cs="Times New Roman"/>
              </w:rPr>
            </w:pPr>
            <w:r w:rsidRPr="003B71CB">
              <w:rPr>
                <w:rFonts w:ascii="Times New Roman" w:hAnsi="Times New Roman" w:cs="Times New Roman"/>
              </w:rPr>
              <w:t>1.</w:t>
            </w:r>
            <w:r w:rsidR="002B082A" w:rsidRPr="003B71CB">
              <w:rPr>
                <w:rFonts w:ascii="Times New Roman" w:hAnsi="Times New Roman" w:cs="Times New Roman"/>
              </w:rPr>
              <w:t xml:space="preserve">OPĆINA TOVARNIK- OPĆINSKI NAČELNIK, OPĆINSKO VIJEĆE, JEDINSTVENI UPRAVNI ODJEL </w:t>
            </w:r>
          </w:p>
          <w:p w14:paraId="3E23E487" w14:textId="55DE0010" w:rsidR="00304A5F" w:rsidRPr="003B71CB" w:rsidRDefault="00304A5F" w:rsidP="00304A5F">
            <w:pPr>
              <w:rPr>
                <w:rFonts w:ascii="Times New Roman" w:hAnsi="Times New Roman" w:cs="Times New Roman"/>
              </w:rPr>
            </w:pPr>
            <w:r w:rsidRPr="003B71CB">
              <w:rPr>
                <w:rFonts w:ascii="Times New Roman" w:hAnsi="Times New Roman" w:cs="Times New Roman"/>
              </w:rPr>
              <w:t xml:space="preserve">2.HRVATSKA POŠTA- Ugovor o zakupu </w:t>
            </w:r>
            <w:r w:rsidR="003B71CB" w:rsidRPr="003B71CB">
              <w:rPr>
                <w:rFonts w:ascii="Times New Roman" w:hAnsi="Times New Roman" w:cs="Times New Roman"/>
              </w:rPr>
              <w:t xml:space="preserve">iz 2015 </w:t>
            </w:r>
            <w:r w:rsidRPr="003B71CB">
              <w:rPr>
                <w:rFonts w:ascii="Times New Roman" w:hAnsi="Times New Roman" w:cs="Times New Roman"/>
              </w:rPr>
              <w:t xml:space="preserve">godina  </w:t>
            </w:r>
            <w:r w:rsidR="003B71CB" w:rsidRPr="003B71CB">
              <w:rPr>
                <w:rFonts w:ascii="Times New Roman" w:hAnsi="Times New Roman" w:cs="Times New Roman"/>
              </w:rPr>
              <w:t xml:space="preserve">na neodređeno s mogućnošću otkazivanja </w:t>
            </w:r>
          </w:p>
          <w:p w14:paraId="1BB46C4D" w14:textId="1D8DE4AA" w:rsidR="004E3798" w:rsidRPr="003B71CB" w:rsidRDefault="004E3798" w:rsidP="00304A5F">
            <w:pPr>
              <w:rPr>
                <w:rFonts w:ascii="Times New Roman" w:hAnsi="Times New Roman" w:cs="Times New Roman"/>
              </w:rPr>
            </w:pPr>
            <w:r w:rsidRPr="003B71CB">
              <w:rPr>
                <w:rFonts w:ascii="Times New Roman" w:hAnsi="Times New Roman" w:cs="Times New Roman"/>
              </w:rPr>
              <w:t>3. PBZ -BANKOMAT</w:t>
            </w:r>
            <w:r w:rsidR="003B71CB" w:rsidRPr="003B71CB">
              <w:rPr>
                <w:rFonts w:ascii="Times New Roman" w:hAnsi="Times New Roman" w:cs="Times New Roman"/>
              </w:rPr>
              <w:t xml:space="preserve">, ugovor sklopljen 2010. godine na neodređeno vrijeme s mogućnošću otkazivanja </w:t>
            </w:r>
          </w:p>
          <w:p w14:paraId="45F788E7" w14:textId="77777777" w:rsidR="00304A5F" w:rsidRPr="003B71CB" w:rsidRDefault="00304A5F" w:rsidP="00304A5F">
            <w:pPr>
              <w:rPr>
                <w:rFonts w:ascii="Times New Roman" w:hAnsi="Times New Roman" w:cs="Times New Roman"/>
              </w:rPr>
            </w:pPr>
          </w:p>
          <w:p w14:paraId="0A5E01B8" w14:textId="27FFF9F3" w:rsidR="00304A5F" w:rsidRPr="003B71CB" w:rsidRDefault="004E3798" w:rsidP="00304A5F">
            <w:pPr>
              <w:rPr>
                <w:rFonts w:ascii="Times New Roman" w:hAnsi="Times New Roman" w:cs="Times New Roman"/>
              </w:rPr>
            </w:pPr>
            <w:r w:rsidRPr="003B71CB">
              <w:rPr>
                <w:rFonts w:ascii="Times New Roman" w:hAnsi="Times New Roman" w:cs="Times New Roman"/>
              </w:rPr>
              <w:t>4</w:t>
            </w:r>
            <w:r w:rsidR="00304A5F" w:rsidRPr="003B71CB">
              <w:rPr>
                <w:rFonts w:ascii="Times New Roman" w:hAnsi="Times New Roman" w:cs="Times New Roman"/>
              </w:rPr>
              <w:t xml:space="preserve">.UDRUGA ŽENA TOVARNIK- Ugovor o zakupu na 5 godina do 9. lipnja 2026. </w:t>
            </w:r>
          </w:p>
        </w:tc>
        <w:tc>
          <w:tcPr>
            <w:tcW w:w="2897" w:type="dxa"/>
          </w:tcPr>
          <w:p w14:paraId="0E802A0B"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Energetska obnova zgrade </w:t>
            </w:r>
          </w:p>
          <w:p w14:paraId="6AB7E566" w14:textId="77777777" w:rsidR="00304A5F" w:rsidRPr="003B71CB" w:rsidRDefault="00304A5F" w:rsidP="00B72833">
            <w:pPr>
              <w:rPr>
                <w:rFonts w:ascii="Times New Roman" w:hAnsi="Times New Roman" w:cs="Times New Roman"/>
              </w:rPr>
            </w:pPr>
          </w:p>
          <w:p w14:paraId="0EFD9ACB" w14:textId="77777777" w:rsidR="00304A5F" w:rsidRPr="003B71CB" w:rsidRDefault="00304A5F" w:rsidP="00B72833">
            <w:pPr>
              <w:rPr>
                <w:rFonts w:ascii="Times New Roman" w:hAnsi="Times New Roman" w:cs="Times New Roman"/>
              </w:rPr>
            </w:pPr>
          </w:p>
          <w:p w14:paraId="4582D0E1" w14:textId="77777777" w:rsidR="00304A5F" w:rsidRPr="003B71CB" w:rsidRDefault="00304A5F" w:rsidP="00B72833">
            <w:pPr>
              <w:rPr>
                <w:rFonts w:ascii="Times New Roman" w:hAnsi="Times New Roman" w:cs="Times New Roman"/>
              </w:rPr>
            </w:pPr>
          </w:p>
          <w:p w14:paraId="6FC2C21E" w14:textId="1E1088C0" w:rsidR="00304A5F" w:rsidRPr="003B71CB" w:rsidRDefault="00304A5F" w:rsidP="00304A5F">
            <w:pPr>
              <w:rPr>
                <w:rFonts w:ascii="Times New Roman" w:hAnsi="Times New Roman" w:cs="Times New Roman"/>
              </w:rPr>
            </w:pPr>
            <w:r w:rsidRPr="003B71CB">
              <w:rPr>
                <w:rFonts w:ascii="Times New Roman" w:hAnsi="Times New Roman" w:cs="Times New Roman"/>
              </w:rPr>
              <w:t>-raspisati natječaj za zakup poslovnog prostor</w:t>
            </w:r>
          </w:p>
        </w:tc>
      </w:tr>
      <w:tr w:rsidR="003B71CB" w:rsidRPr="003B71CB" w14:paraId="5EE163F6" w14:textId="1D9DE28D" w:rsidTr="00EA2F42">
        <w:tc>
          <w:tcPr>
            <w:tcW w:w="2043" w:type="dxa"/>
          </w:tcPr>
          <w:p w14:paraId="4788B894" w14:textId="7CD58B5A" w:rsidR="002B082A" w:rsidRPr="003B71CB" w:rsidRDefault="004D49A9" w:rsidP="00B72833">
            <w:pPr>
              <w:rPr>
                <w:rFonts w:ascii="Times New Roman" w:hAnsi="Times New Roman" w:cs="Times New Roman"/>
              </w:rPr>
            </w:pPr>
            <w:r w:rsidRPr="003B71CB">
              <w:rPr>
                <w:rFonts w:ascii="Times New Roman" w:hAnsi="Times New Roman" w:cs="Times New Roman"/>
              </w:rPr>
              <w:t>ZGRADA A. G. MATOŠA  12 I 14</w:t>
            </w:r>
          </w:p>
          <w:p w14:paraId="3F3F74B7" w14:textId="631DEF30"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br.1556/1 k.o. Tovarnik </w:t>
            </w:r>
          </w:p>
          <w:p w14:paraId="006D751D" w14:textId="77777777" w:rsidR="002B082A" w:rsidRPr="003B71CB" w:rsidRDefault="002B082A" w:rsidP="00B72833">
            <w:pPr>
              <w:rPr>
                <w:rFonts w:ascii="Times New Roman" w:hAnsi="Times New Roman" w:cs="Times New Roman"/>
              </w:rPr>
            </w:pPr>
          </w:p>
        </w:tc>
        <w:tc>
          <w:tcPr>
            <w:tcW w:w="1675" w:type="dxa"/>
          </w:tcPr>
          <w:p w14:paraId="02328AD8" w14:textId="307BC6CC" w:rsidR="002B082A" w:rsidRPr="003B71CB" w:rsidRDefault="002B082A" w:rsidP="004D49A9">
            <w:pPr>
              <w:pStyle w:val="Odlomakpopisa"/>
              <w:numPr>
                <w:ilvl w:val="0"/>
                <w:numId w:val="26"/>
              </w:numPr>
              <w:rPr>
                <w:rFonts w:ascii="Times New Roman" w:hAnsi="Times New Roman" w:cs="Times New Roman"/>
              </w:rPr>
            </w:pPr>
            <w:r w:rsidRPr="003B71CB">
              <w:rPr>
                <w:rFonts w:ascii="Times New Roman" w:hAnsi="Times New Roman" w:cs="Times New Roman"/>
              </w:rPr>
              <w:t xml:space="preserve"> m2</w:t>
            </w:r>
          </w:p>
        </w:tc>
        <w:tc>
          <w:tcPr>
            <w:tcW w:w="2452" w:type="dxa"/>
          </w:tcPr>
          <w:p w14:paraId="57B754FD" w14:textId="024ACF45" w:rsidR="004D49A9" w:rsidRPr="003B71CB" w:rsidRDefault="006C397D" w:rsidP="006C397D">
            <w:pPr>
              <w:rPr>
                <w:rFonts w:ascii="Times New Roman" w:hAnsi="Times New Roman" w:cs="Times New Roman"/>
              </w:rPr>
            </w:pPr>
            <w:r w:rsidRPr="003B71CB">
              <w:rPr>
                <w:rFonts w:ascii="Times New Roman" w:hAnsi="Times New Roman" w:cs="Times New Roman"/>
              </w:rPr>
              <w:t>A.G. Matoša 14 -</w:t>
            </w:r>
            <w:r w:rsidR="002B082A" w:rsidRPr="003B71CB">
              <w:rPr>
                <w:rFonts w:ascii="Times New Roman" w:hAnsi="Times New Roman" w:cs="Times New Roman"/>
              </w:rPr>
              <w:t xml:space="preserve">OPĆINA TOVARNIK-ZAŽELI </w:t>
            </w:r>
          </w:p>
          <w:p w14:paraId="68052183" w14:textId="28E61AAB" w:rsidR="002B082A" w:rsidRPr="003B71CB" w:rsidRDefault="004D49A9" w:rsidP="004D49A9">
            <w:pPr>
              <w:rPr>
                <w:rFonts w:ascii="Times New Roman" w:hAnsi="Times New Roman" w:cs="Times New Roman"/>
              </w:rPr>
            </w:pPr>
            <w:r w:rsidRPr="003B71CB">
              <w:rPr>
                <w:rFonts w:ascii="Times New Roman" w:hAnsi="Times New Roman" w:cs="Times New Roman"/>
              </w:rPr>
              <w:t>A.G. Matoša 12. -Z</w:t>
            </w:r>
            <w:r w:rsidR="002B082A" w:rsidRPr="003B71CB">
              <w:rPr>
                <w:rFonts w:ascii="Times New Roman" w:hAnsi="Times New Roman" w:cs="Times New Roman"/>
              </w:rPr>
              <w:t xml:space="preserve">grada Umirovljenika / Ugovor o zakupu sklopljen na 5 godina do 9. lipnja 2026. </w:t>
            </w:r>
          </w:p>
          <w:p w14:paraId="27E387E7" w14:textId="77777777" w:rsidR="002B082A" w:rsidRPr="003B71CB" w:rsidRDefault="002B082A" w:rsidP="00B72833">
            <w:pPr>
              <w:rPr>
                <w:rFonts w:ascii="Times New Roman" w:hAnsi="Times New Roman" w:cs="Times New Roman"/>
              </w:rPr>
            </w:pPr>
          </w:p>
        </w:tc>
        <w:tc>
          <w:tcPr>
            <w:tcW w:w="2897" w:type="dxa"/>
          </w:tcPr>
          <w:p w14:paraId="39F75C14" w14:textId="31711AF1" w:rsidR="00304A5F" w:rsidRPr="003B71CB" w:rsidRDefault="00304A5F" w:rsidP="00B72833">
            <w:pPr>
              <w:rPr>
                <w:rFonts w:ascii="Times New Roman" w:hAnsi="Times New Roman" w:cs="Times New Roman"/>
              </w:rPr>
            </w:pPr>
            <w:r w:rsidRPr="003B71CB">
              <w:rPr>
                <w:rFonts w:ascii="Times New Roman" w:hAnsi="Times New Roman" w:cs="Times New Roman"/>
              </w:rPr>
              <w:t xml:space="preserve">Na ovoj će se čestici graditi društveno kulturni centar  te je ovu česticu potrebno spojiti sa </w:t>
            </w: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1555/2 i </w:t>
            </w: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1556/3 k.o. Tovarnik tako da sve idu u jedan uložak i to  od </w:t>
            </w:r>
            <w:proofErr w:type="spellStart"/>
            <w:r w:rsidRPr="003B71CB">
              <w:rPr>
                <w:rFonts w:ascii="Times New Roman" w:hAnsi="Times New Roman" w:cs="Times New Roman"/>
              </w:rPr>
              <w:t>k.č</w:t>
            </w:r>
            <w:proofErr w:type="spellEnd"/>
            <w:r w:rsidRPr="003B71CB">
              <w:rPr>
                <w:rFonts w:ascii="Times New Roman" w:hAnsi="Times New Roman" w:cs="Times New Roman"/>
              </w:rPr>
              <w:t>. 1556/1 k.o. Tovarnik;</w:t>
            </w:r>
          </w:p>
          <w:p w14:paraId="2AF8B5ED" w14:textId="7274D72B" w:rsidR="002B082A" w:rsidRPr="003B71CB" w:rsidRDefault="002B082A" w:rsidP="00B72833">
            <w:pPr>
              <w:rPr>
                <w:rFonts w:ascii="Times New Roman" w:hAnsi="Times New Roman" w:cs="Times New Roman"/>
              </w:rPr>
            </w:pPr>
            <w:r w:rsidRPr="003B71CB">
              <w:rPr>
                <w:rFonts w:ascii="Times New Roman" w:hAnsi="Times New Roman" w:cs="Times New Roman"/>
              </w:rPr>
              <w:t>gradnja društveno-kulturnog centra na ove objekte</w:t>
            </w:r>
          </w:p>
          <w:p w14:paraId="4D08F332" w14:textId="4DB6A273"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Praćenje izvršavanja </w:t>
            </w:r>
            <w:r w:rsidR="004D49A9" w:rsidRPr="003B71CB">
              <w:rPr>
                <w:rFonts w:ascii="Times New Roman" w:hAnsi="Times New Roman" w:cs="Times New Roman"/>
              </w:rPr>
              <w:t>u</w:t>
            </w:r>
            <w:r w:rsidRPr="003B71CB">
              <w:rPr>
                <w:rFonts w:ascii="Times New Roman" w:hAnsi="Times New Roman" w:cs="Times New Roman"/>
              </w:rPr>
              <w:t xml:space="preserve">govornih obveza  </w:t>
            </w:r>
          </w:p>
        </w:tc>
      </w:tr>
      <w:tr w:rsidR="003B71CB" w:rsidRPr="003B71CB" w14:paraId="2A9F25ED" w14:textId="6B6692F0" w:rsidTr="00EA2F42">
        <w:tc>
          <w:tcPr>
            <w:tcW w:w="2043" w:type="dxa"/>
          </w:tcPr>
          <w:p w14:paraId="7FF95427" w14:textId="3C9A3F3F" w:rsidR="004D49A9" w:rsidRPr="003B71CB" w:rsidRDefault="004D49A9" w:rsidP="00B72833">
            <w:pPr>
              <w:rPr>
                <w:rFonts w:ascii="Times New Roman" w:hAnsi="Times New Roman" w:cs="Times New Roman"/>
              </w:rPr>
            </w:pPr>
            <w:r w:rsidRPr="003B71CB">
              <w:rPr>
                <w:rFonts w:ascii="Times New Roman" w:hAnsi="Times New Roman" w:cs="Times New Roman"/>
              </w:rPr>
              <w:lastRenderedPageBreak/>
              <w:t>DVORIŠTE I POSLOVNA ZGRADA A. G. MATOŠA    26       ( STARA AMBULANTA )</w:t>
            </w:r>
          </w:p>
          <w:p w14:paraId="07C4B34E" w14:textId="1B1E66F0" w:rsidR="002B082A" w:rsidRPr="003B71CB" w:rsidRDefault="004D49A9" w:rsidP="00B72833">
            <w:pPr>
              <w:rPr>
                <w:rFonts w:ascii="Times New Roman" w:hAnsi="Times New Roman" w:cs="Times New Roman"/>
              </w:rPr>
            </w:pPr>
            <w:r w:rsidRPr="003B71CB">
              <w:rPr>
                <w:rFonts w:ascii="Times New Roman" w:hAnsi="Times New Roman" w:cs="Times New Roman"/>
              </w:rPr>
              <w:t xml:space="preserve"> </w:t>
            </w:r>
            <w:proofErr w:type="spellStart"/>
            <w:r w:rsidR="002B082A" w:rsidRPr="003B71CB">
              <w:rPr>
                <w:rFonts w:ascii="Times New Roman" w:hAnsi="Times New Roman" w:cs="Times New Roman"/>
              </w:rPr>
              <w:t>k.č</w:t>
            </w:r>
            <w:proofErr w:type="spellEnd"/>
            <w:r w:rsidR="002B082A" w:rsidRPr="003B71CB">
              <w:rPr>
                <w:rFonts w:ascii="Times New Roman" w:hAnsi="Times New Roman" w:cs="Times New Roman"/>
              </w:rPr>
              <w:t xml:space="preserve">. 1550/7 k.o. Tovarnik </w:t>
            </w:r>
          </w:p>
          <w:p w14:paraId="201F7022" w14:textId="77777777" w:rsidR="002B082A" w:rsidRPr="003B71CB" w:rsidRDefault="002B082A" w:rsidP="00B72833">
            <w:pPr>
              <w:rPr>
                <w:rFonts w:ascii="Times New Roman" w:hAnsi="Times New Roman" w:cs="Times New Roman"/>
              </w:rPr>
            </w:pPr>
          </w:p>
        </w:tc>
        <w:tc>
          <w:tcPr>
            <w:tcW w:w="1675" w:type="dxa"/>
          </w:tcPr>
          <w:p w14:paraId="711D960D"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774 m</w:t>
            </w:r>
            <w:r w:rsidRPr="003B71CB">
              <w:rPr>
                <w:rFonts w:ascii="Times New Roman" w:hAnsi="Times New Roman" w:cs="Times New Roman"/>
                <w:vertAlign w:val="superscript"/>
              </w:rPr>
              <w:t>2</w:t>
            </w:r>
          </w:p>
          <w:p w14:paraId="1712586D" w14:textId="77777777" w:rsidR="002B082A" w:rsidRPr="003B71CB" w:rsidRDefault="002B082A" w:rsidP="00B72833">
            <w:pPr>
              <w:rPr>
                <w:rFonts w:ascii="Times New Roman" w:hAnsi="Times New Roman" w:cs="Times New Roman"/>
              </w:rPr>
            </w:pPr>
          </w:p>
        </w:tc>
        <w:tc>
          <w:tcPr>
            <w:tcW w:w="2452" w:type="dxa"/>
          </w:tcPr>
          <w:p w14:paraId="35D7100F" w14:textId="04F40D00"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 R.A. TINTL  </w:t>
            </w:r>
          </w:p>
          <w:p w14:paraId="49879E7B" w14:textId="2076A8F7" w:rsidR="002B082A" w:rsidRPr="003B71CB" w:rsidRDefault="002B082A" w:rsidP="00B72833">
            <w:pPr>
              <w:rPr>
                <w:rFonts w:ascii="Times New Roman" w:hAnsi="Times New Roman" w:cs="Times New Roman"/>
              </w:rPr>
            </w:pPr>
            <w:r w:rsidRPr="003B71CB">
              <w:rPr>
                <w:rFonts w:ascii="Times New Roman" w:hAnsi="Times New Roman" w:cs="Times New Roman"/>
              </w:rPr>
              <w:t>UHBDDR -ogranak  Tovarnik-</w:t>
            </w:r>
            <w:proofErr w:type="spellStart"/>
            <w:r w:rsidRPr="003B71CB">
              <w:rPr>
                <w:rFonts w:ascii="Times New Roman" w:hAnsi="Times New Roman" w:cs="Times New Roman"/>
              </w:rPr>
              <w:t>Ilača</w:t>
            </w:r>
            <w:proofErr w:type="spellEnd"/>
            <w:r w:rsidRPr="003B71CB">
              <w:rPr>
                <w:rFonts w:ascii="Times New Roman" w:hAnsi="Times New Roman" w:cs="Times New Roman"/>
              </w:rPr>
              <w:t xml:space="preserve"> Ugovor o zakupu </w:t>
            </w:r>
            <w:r w:rsidR="004D49A9" w:rsidRPr="003B71CB">
              <w:rPr>
                <w:rFonts w:ascii="Times New Roman" w:hAnsi="Times New Roman" w:cs="Times New Roman"/>
              </w:rPr>
              <w:t xml:space="preserve">na 5 godina </w:t>
            </w:r>
            <w:r w:rsidRPr="003B71CB">
              <w:rPr>
                <w:rFonts w:ascii="Times New Roman" w:hAnsi="Times New Roman" w:cs="Times New Roman"/>
              </w:rPr>
              <w:t xml:space="preserve">do 9. lipnja 2026. ( jedna prostorija u zgradi  14,50  m2 ) </w:t>
            </w:r>
          </w:p>
          <w:p w14:paraId="5CAE004B" w14:textId="21482498" w:rsidR="002B082A" w:rsidRPr="003B71CB" w:rsidRDefault="002B082A" w:rsidP="00796257">
            <w:pPr>
              <w:rPr>
                <w:rFonts w:ascii="Times New Roman" w:hAnsi="Times New Roman" w:cs="Times New Roman"/>
              </w:rPr>
            </w:pPr>
            <w:r w:rsidRPr="003B71CB">
              <w:rPr>
                <w:rFonts w:ascii="Times New Roman" w:hAnsi="Times New Roman" w:cs="Times New Roman"/>
              </w:rPr>
              <w:t xml:space="preserve">Udruga branitelja domovinskog rata Općine Tovarnik Ugovor o zakupu </w:t>
            </w:r>
            <w:r w:rsidR="004D49A9" w:rsidRPr="003B71CB">
              <w:rPr>
                <w:rFonts w:ascii="Times New Roman" w:hAnsi="Times New Roman" w:cs="Times New Roman"/>
              </w:rPr>
              <w:t xml:space="preserve">na pet godina </w:t>
            </w:r>
            <w:r w:rsidRPr="003B71CB">
              <w:rPr>
                <w:rFonts w:ascii="Times New Roman" w:hAnsi="Times New Roman" w:cs="Times New Roman"/>
              </w:rPr>
              <w:t xml:space="preserve">do 9. lipnja 2026. ( jedna prostorija u  zgradi 25 m2 ) </w:t>
            </w:r>
          </w:p>
          <w:p w14:paraId="1AF14E63" w14:textId="1A4E2D7E" w:rsidR="002B082A" w:rsidRPr="003B71CB" w:rsidRDefault="002B082A" w:rsidP="00B72833">
            <w:pPr>
              <w:rPr>
                <w:rFonts w:ascii="Times New Roman" w:hAnsi="Times New Roman" w:cs="Times New Roman"/>
              </w:rPr>
            </w:pPr>
          </w:p>
          <w:p w14:paraId="168FEDB6" w14:textId="77777777" w:rsidR="002B082A" w:rsidRPr="003B71CB" w:rsidRDefault="002B082A" w:rsidP="00B72833">
            <w:pPr>
              <w:rPr>
                <w:rFonts w:ascii="Times New Roman" w:hAnsi="Times New Roman" w:cs="Times New Roman"/>
              </w:rPr>
            </w:pPr>
          </w:p>
        </w:tc>
        <w:tc>
          <w:tcPr>
            <w:tcW w:w="2897" w:type="dxa"/>
          </w:tcPr>
          <w:p w14:paraId="178ABEB7" w14:textId="6BF2626A" w:rsidR="00322B87" w:rsidRDefault="00322B87" w:rsidP="00B72833">
            <w:pPr>
              <w:rPr>
                <w:rFonts w:ascii="Times New Roman" w:hAnsi="Times New Roman" w:cs="Times New Roman"/>
              </w:rPr>
            </w:pPr>
            <w:r>
              <w:rPr>
                <w:rFonts w:ascii="Times New Roman" w:hAnsi="Times New Roman" w:cs="Times New Roman"/>
              </w:rPr>
              <w:t xml:space="preserve">Sklopiti Ugovor s razvojnom agencijom TINTL </w:t>
            </w:r>
          </w:p>
          <w:p w14:paraId="1D540E7C" w14:textId="77777777" w:rsidR="00322B87" w:rsidRDefault="00322B87" w:rsidP="00B72833">
            <w:pPr>
              <w:rPr>
                <w:rFonts w:ascii="Times New Roman" w:hAnsi="Times New Roman" w:cs="Times New Roman"/>
              </w:rPr>
            </w:pPr>
          </w:p>
          <w:p w14:paraId="7F220902" w14:textId="40C33EFC" w:rsidR="004D49A9" w:rsidRPr="003B71CB" w:rsidRDefault="002B082A" w:rsidP="00B72833">
            <w:pPr>
              <w:rPr>
                <w:rFonts w:ascii="Times New Roman" w:hAnsi="Times New Roman" w:cs="Times New Roman"/>
              </w:rPr>
            </w:pPr>
            <w:r w:rsidRPr="003B71CB">
              <w:rPr>
                <w:rFonts w:ascii="Times New Roman" w:hAnsi="Times New Roman" w:cs="Times New Roman"/>
              </w:rPr>
              <w:t xml:space="preserve">Praćenje izvršavanja govornih obveza ; </w:t>
            </w:r>
          </w:p>
          <w:p w14:paraId="11AE0902" w14:textId="77777777" w:rsidR="004D49A9" w:rsidRPr="003B71CB" w:rsidRDefault="004D49A9" w:rsidP="00B72833">
            <w:pPr>
              <w:rPr>
                <w:rFonts w:ascii="Times New Roman" w:hAnsi="Times New Roman" w:cs="Times New Roman"/>
              </w:rPr>
            </w:pPr>
          </w:p>
          <w:p w14:paraId="591FEFDB" w14:textId="57C09201"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novi natječaj za zakup prostora sa točno brojčano definiranim </w:t>
            </w:r>
          </w:p>
        </w:tc>
      </w:tr>
      <w:tr w:rsidR="003B71CB" w:rsidRPr="003B71CB" w14:paraId="685900F0" w14:textId="39418956" w:rsidTr="00EA2F42">
        <w:tc>
          <w:tcPr>
            <w:tcW w:w="2043" w:type="dxa"/>
          </w:tcPr>
          <w:p w14:paraId="76179D30" w14:textId="77777777" w:rsidR="002270E3" w:rsidRPr="003B71CB" w:rsidRDefault="004D49A9" w:rsidP="00B72833">
            <w:pPr>
              <w:rPr>
                <w:rFonts w:ascii="Times New Roman" w:hAnsi="Times New Roman" w:cs="Times New Roman"/>
              </w:rPr>
            </w:pPr>
            <w:r w:rsidRPr="003B71CB">
              <w:rPr>
                <w:rFonts w:ascii="Times New Roman" w:hAnsi="Times New Roman" w:cs="Times New Roman"/>
              </w:rPr>
              <w:t>ZGRADA DJEČJEG VRTIĆA</w:t>
            </w:r>
          </w:p>
          <w:p w14:paraId="4CAE3C97" w14:textId="7D313E8F" w:rsidR="004D49A9" w:rsidRPr="003B71CB" w:rsidRDefault="004D49A9" w:rsidP="00B72833">
            <w:pPr>
              <w:rPr>
                <w:rFonts w:ascii="Times New Roman" w:hAnsi="Times New Roman" w:cs="Times New Roman"/>
              </w:rPr>
            </w:pPr>
            <w:r w:rsidRPr="003B71CB">
              <w:rPr>
                <w:rFonts w:ascii="Times New Roman" w:hAnsi="Times New Roman" w:cs="Times New Roman"/>
              </w:rPr>
              <w:t xml:space="preserve"> </w:t>
            </w:r>
            <w:r w:rsidR="002270E3" w:rsidRPr="003B71CB">
              <w:rPr>
                <w:rFonts w:ascii="Times New Roman" w:hAnsi="Times New Roman" w:cs="Times New Roman"/>
              </w:rPr>
              <w:t>Hrvatskih dragovoljaca 5</w:t>
            </w:r>
          </w:p>
          <w:p w14:paraId="367EC187" w14:textId="2E75F190"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1956 k.o. Tovarnik</w:t>
            </w:r>
          </w:p>
          <w:p w14:paraId="37D31602" w14:textId="77777777" w:rsidR="002B082A" w:rsidRPr="003B71CB" w:rsidRDefault="002B082A" w:rsidP="00B72833">
            <w:pPr>
              <w:rPr>
                <w:rFonts w:ascii="Times New Roman" w:hAnsi="Times New Roman" w:cs="Times New Roman"/>
              </w:rPr>
            </w:pPr>
          </w:p>
        </w:tc>
        <w:tc>
          <w:tcPr>
            <w:tcW w:w="1675" w:type="dxa"/>
          </w:tcPr>
          <w:p w14:paraId="38002CE2"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1166 m2</w:t>
            </w:r>
          </w:p>
        </w:tc>
        <w:tc>
          <w:tcPr>
            <w:tcW w:w="2452" w:type="dxa"/>
          </w:tcPr>
          <w:p w14:paraId="79C6B1FD" w14:textId="4203FFB7"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D.V. PALČIĆ TOVARNIK/ sklopljen ugovor na neodređeno vrijeme </w:t>
            </w:r>
          </w:p>
          <w:p w14:paraId="56A73996" w14:textId="77777777" w:rsidR="002B082A" w:rsidRPr="003B71CB" w:rsidRDefault="002B082A" w:rsidP="00B72833">
            <w:pPr>
              <w:rPr>
                <w:rFonts w:ascii="Times New Roman" w:hAnsi="Times New Roman" w:cs="Times New Roman"/>
              </w:rPr>
            </w:pPr>
          </w:p>
        </w:tc>
        <w:tc>
          <w:tcPr>
            <w:tcW w:w="2897" w:type="dxa"/>
          </w:tcPr>
          <w:p w14:paraId="223E8DD9" w14:textId="1124EB2D"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Praćenje izvršavanja govornih obveza  </w:t>
            </w:r>
          </w:p>
        </w:tc>
      </w:tr>
      <w:tr w:rsidR="003B71CB" w:rsidRPr="003B71CB" w14:paraId="53C384FD" w14:textId="54D47CFF" w:rsidTr="00EA2F42">
        <w:tc>
          <w:tcPr>
            <w:tcW w:w="2043" w:type="dxa"/>
          </w:tcPr>
          <w:p w14:paraId="2D04D657" w14:textId="4157864C" w:rsidR="004D49A9" w:rsidRPr="003B71CB" w:rsidRDefault="004D49A9" w:rsidP="00B72833">
            <w:pPr>
              <w:rPr>
                <w:rFonts w:ascii="Times New Roman" w:hAnsi="Times New Roman" w:cs="Times New Roman"/>
              </w:rPr>
            </w:pPr>
            <w:r w:rsidRPr="003B71CB">
              <w:rPr>
                <w:rFonts w:ascii="Times New Roman" w:hAnsi="Times New Roman" w:cs="Times New Roman"/>
              </w:rPr>
              <w:t>DRUŠTVENI DOM VILA  TOVARNIK</w:t>
            </w:r>
            <w:r w:rsidR="002270E3" w:rsidRPr="003B71CB">
              <w:rPr>
                <w:rFonts w:ascii="Times New Roman" w:hAnsi="Times New Roman" w:cs="Times New Roman"/>
                <w:bCs/>
              </w:rPr>
              <w:t xml:space="preserve"> Dragutina Tadijanovića 26</w:t>
            </w:r>
          </w:p>
          <w:p w14:paraId="3985E209" w14:textId="30EA712F"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2118 k.o. Tovarnik </w:t>
            </w:r>
          </w:p>
          <w:p w14:paraId="603D4DDB" w14:textId="77777777" w:rsidR="002B082A" w:rsidRPr="003B71CB" w:rsidRDefault="002B082A" w:rsidP="00B72833">
            <w:pPr>
              <w:rPr>
                <w:rFonts w:ascii="Times New Roman" w:hAnsi="Times New Roman" w:cs="Times New Roman"/>
              </w:rPr>
            </w:pPr>
          </w:p>
        </w:tc>
        <w:tc>
          <w:tcPr>
            <w:tcW w:w="1675" w:type="dxa"/>
          </w:tcPr>
          <w:p w14:paraId="2AE0BB8D" w14:textId="77777777" w:rsidR="002B082A" w:rsidRPr="003B71CB" w:rsidRDefault="002B082A" w:rsidP="00B72833">
            <w:pPr>
              <w:rPr>
                <w:rFonts w:ascii="Times New Roman" w:hAnsi="Times New Roman" w:cs="Times New Roman"/>
              </w:rPr>
            </w:pPr>
            <w:r w:rsidRPr="003B71CB">
              <w:rPr>
                <w:rFonts w:ascii="Times New Roman" w:hAnsi="Times New Roman" w:cs="Times New Roman"/>
                <w:bCs/>
              </w:rPr>
              <w:t>5080 m2</w:t>
            </w:r>
          </w:p>
          <w:p w14:paraId="0A87E6C5" w14:textId="77777777" w:rsidR="002B082A" w:rsidRPr="003B71CB" w:rsidRDefault="002B082A" w:rsidP="00B72833">
            <w:pPr>
              <w:rPr>
                <w:rFonts w:ascii="Times New Roman" w:hAnsi="Times New Roman" w:cs="Times New Roman"/>
              </w:rPr>
            </w:pPr>
          </w:p>
        </w:tc>
        <w:tc>
          <w:tcPr>
            <w:tcW w:w="2452" w:type="dxa"/>
          </w:tcPr>
          <w:p w14:paraId="629B67AB" w14:textId="58F60C07" w:rsidR="006C397D" w:rsidRPr="003B71CB" w:rsidRDefault="002B082A" w:rsidP="00B72833">
            <w:pPr>
              <w:rPr>
                <w:rFonts w:ascii="Times New Roman" w:hAnsi="Times New Roman" w:cs="Times New Roman"/>
                <w:bCs/>
              </w:rPr>
            </w:pPr>
            <w:r w:rsidRPr="003B71CB">
              <w:rPr>
                <w:rFonts w:ascii="Times New Roman" w:hAnsi="Times New Roman" w:cs="Times New Roman"/>
                <w:bCs/>
              </w:rPr>
              <w:t>društveni dom- Vila Tovarnik  / Općina Tovarnik</w:t>
            </w:r>
            <w:r w:rsidR="006C397D" w:rsidRPr="003B71CB">
              <w:rPr>
                <w:rFonts w:ascii="Times New Roman" w:hAnsi="Times New Roman" w:cs="Times New Roman"/>
                <w:bCs/>
              </w:rPr>
              <w:t>:</w:t>
            </w:r>
          </w:p>
          <w:p w14:paraId="66A7D9F5" w14:textId="295D223F" w:rsidR="006C397D" w:rsidRPr="003B71CB" w:rsidRDefault="006C397D" w:rsidP="00B72833">
            <w:pPr>
              <w:rPr>
                <w:rFonts w:ascii="Times New Roman" w:hAnsi="Times New Roman" w:cs="Times New Roman"/>
                <w:bCs/>
              </w:rPr>
            </w:pPr>
            <w:r w:rsidRPr="003B71CB">
              <w:rPr>
                <w:rFonts w:ascii="Times New Roman" w:hAnsi="Times New Roman" w:cs="Times New Roman"/>
                <w:bCs/>
              </w:rPr>
              <w:t xml:space="preserve">- korištenje za općinske društvene i poslovne potrebe </w:t>
            </w:r>
          </w:p>
          <w:p w14:paraId="1AACBF2D" w14:textId="546C879D" w:rsidR="002B082A" w:rsidRPr="003B71CB" w:rsidRDefault="002B082A" w:rsidP="00B72833">
            <w:pPr>
              <w:rPr>
                <w:rFonts w:ascii="Times New Roman" w:hAnsi="Times New Roman" w:cs="Times New Roman"/>
                <w:bCs/>
              </w:rPr>
            </w:pPr>
            <w:r w:rsidRPr="003B71CB">
              <w:rPr>
                <w:rFonts w:ascii="Times New Roman" w:hAnsi="Times New Roman" w:cs="Times New Roman"/>
                <w:bCs/>
              </w:rPr>
              <w:t xml:space="preserve">-prigodno iznajmljivanje </w:t>
            </w:r>
          </w:p>
          <w:p w14:paraId="6BDF3DA5" w14:textId="4FAEB7BA" w:rsidR="002B082A" w:rsidRPr="003B71CB" w:rsidRDefault="002B082A" w:rsidP="00B72833">
            <w:pPr>
              <w:rPr>
                <w:rFonts w:ascii="Times New Roman" w:hAnsi="Times New Roman" w:cs="Times New Roman"/>
                <w:bCs/>
              </w:rPr>
            </w:pPr>
            <w:r w:rsidRPr="003B71CB">
              <w:rPr>
                <w:rFonts w:ascii="Times New Roman" w:hAnsi="Times New Roman" w:cs="Times New Roman"/>
                <w:bCs/>
              </w:rPr>
              <w:t xml:space="preserve">KUD A. G. Matoša Tovarnik i Zavičajna zajednica BH Hrvata Tovarnik koriste dio prostora ( nije ugovorom o zakupu definirano koji dio ) Ugovor sklopljen </w:t>
            </w:r>
            <w:r w:rsidR="004D49A9" w:rsidRPr="003B71CB">
              <w:rPr>
                <w:rFonts w:ascii="Times New Roman" w:hAnsi="Times New Roman" w:cs="Times New Roman"/>
                <w:bCs/>
              </w:rPr>
              <w:t xml:space="preserve">na  5 godina </w:t>
            </w:r>
            <w:r w:rsidRPr="003B71CB">
              <w:rPr>
                <w:rFonts w:ascii="Times New Roman" w:hAnsi="Times New Roman" w:cs="Times New Roman"/>
                <w:bCs/>
              </w:rPr>
              <w:t xml:space="preserve">do 9. lipnja 2026. </w:t>
            </w:r>
          </w:p>
          <w:p w14:paraId="702EF03F" w14:textId="77777777" w:rsidR="002B082A" w:rsidRPr="003B71CB" w:rsidRDefault="002B082A" w:rsidP="00B72833">
            <w:pPr>
              <w:rPr>
                <w:rFonts w:ascii="Times New Roman" w:hAnsi="Times New Roman" w:cs="Times New Roman"/>
              </w:rPr>
            </w:pPr>
          </w:p>
        </w:tc>
        <w:tc>
          <w:tcPr>
            <w:tcW w:w="2897" w:type="dxa"/>
          </w:tcPr>
          <w:p w14:paraId="792CDB66" w14:textId="6B55865B" w:rsidR="002B082A" w:rsidRPr="003B71CB" w:rsidRDefault="002B082A" w:rsidP="00B72833">
            <w:pPr>
              <w:rPr>
                <w:rFonts w:ascii="Times New Roman" w:hAnsi="Times New Roman" w:cs="Times New Roman"/>
                <w:bCs/>
              </w:rPr>
            </w:pPr>
            <w:r w:rsidRPr="003B71CB">
              <w:rPr>
                <w:rFonts w:ascii="Times New Roman" w:hAnsi="Times New Roman" w:cs="Times New Roman"/>
                <w:bCs/>
              </w:rPr>
              <w:lastRenderedPageBreak/>
              <w:t>Redovno održavanje</w:t>
            </w:r>
          </w:p>
          <w:p w14:paraId="4A82571B" w14:textId="77777777" w:rsidR="002B082A" w:rsidRPr="003B71CB" w:rsidRDefault="002B082A" w:rsidP="00B72833">
            <w:pPr>
              <w:rPr>
                <w:rFonts w:ascii="Times New Roman" w:hAnsi="Times New Roman" w:cs="Times New Roman"/>
                <w:bCs/>
              </w:rPr>
            </w:pPr>
          </w:p>
          <w:p w14:paraId="6CE2CDCA" w14:textId="77777777" w:rsidR="002B082A" w:rsidRPr="003B71CB" w:rsidRDefault="002B082A" w:rsidP="00B72833">
            <w:pPr>
              <w:rPr>
                <w:rFonts w:ascii="Times New Roman" w:hAnsi="Times New Roman" w:cs="Times New Roman"/>
                <w:bCs/>
              </w:rPr>
            </w:pPr>
            <w:r w:rsidRPr="003B71CB">
              <w:rPr>
                <w:rFonts w:ascii="Times New Roman" w:hAnsi="Times New Roman" w:cs="Times New Roman"/>
                <w:bCs/>
              </w:rPr>
              <w:t>Praćenje izvršavanja ugovornih obveza</w:t>
            </w:r>
          </w:p>
          <w:p w14:paraId="76CC2131" w14:textId="2418ED54" w:rsidR="002B082A" w:rsidRPr="003B71CB" w:rsidRDefault="002B082A" w:rsidP="00B72833">
            <w:pPr>
              <w:rPr>
                <w:rFonts w:ascii="Times New Roman" w:hAnsi="Times New Roman" w:cs="Times New Roman"/>
                <w:bCs/>
              </w:rPr>
            </w:pPr>
            <w:r w:rsidRPr="003B71CB">
              <w:rPr>
                <w:rFonts w:ascii="Times New Roman" w:hAnsi="Times New Roman" w:cs="Times New Roman"/>
                <w:bCs/>
              </w:rPr>
              <w:t xml:space="preserve">Novi natječaj za zakup sa točno definiranim prostorom koji se daje u zakup </w:t>
            </w:r>
          </w:p>
        </w:tc>
      </w:tr>
      <w:tr w:rsidR="003B71CB" w:rsidRPr="003B71CB" w14:paraId="5E3C2F21" w14:textId="10225DD9" w:rsidTr="00EA2F42">
        <w:tc>
          <w:tcPr>
            <w:tcW w:w="2043" w:type="dxa"/>
          </w:tcPr>
          <w:p w14:paraId="4A923F8F" w14:textId="2CFB6FC4" w:rsidR="004D49A9" w:rsidRPr="003B71CB" w:rsidRDefault="004D49A9" w:rsidP="00B72833">
            <w:pPr>
              <w:rPr>
                <w:rFonts w:ascii="Times New Roman" w:hAnsi="Times New Roman" w:cs="Times New Roman"/>
              </w:rPr>
            </w:pPr>
            <w:r w:rsidRPr="003B71CB">
              <w:rPr>
                <w:rFonts w:ascii="Times New Roman" w:hAnsi="Times New Roman" w:cs="Times New Roman"/>
              </w:rPr>
              <w:t xml:space="preserve">STARA ZGRADA VATROGASNOG  </w:t>
            </w:r>
          </w:p>
          <w:p w14:paraId="0ED1D187" w14:textId="376F796E"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1967 k.o. Tovarnik </w:t>
            </w:r>
          </w:p>
          <w:p w14:paraId="225FE5F0" w14:textId="77777777" w:rsidR="002B082A" w:rsidRPr="003B71CB" w:rsidRDefault="002B082A" w:rsidP="00B72833">
            <w:pPr>
              <w:rPr>
                <w:rFonts w:ascii="Times New Roman" w:hAnsi="Times New Roman" w:cs="Times New Roman"/>
              </w:rPr>
            </w:pPr>
          </w:p>
        </w:tc>
        <w:tc>
          <w:tcPr>
            <w:tcW w:w="1675" w:type="dxa"/>
          </w:tcPr>
          <w:p w14:paraId="5404DD03"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1356 m</w:t>
            </w:r>
            <w:r w:rsidRPr="003B71CB">
              <w:rPr>
                <w:rFonts w:ascii="Times New Roman" w:hAnsi="Times New Roman" w:cs="Times New Roman"/>
                <w:vertAlign w:val="superscript"/>
              </w:rPr>
              <w:t>2</w:t>
            </w:r>
          </w:p>
          <w:p w14:paraId="599F981A" w14:textId="77777777" w:rsidR="002B082A" w:rsidRPr="003B71CB" w:rsidRDefault="002B082A" w:rsidP="00B72833">
            <w:pPr>
              <w:rPr>
                <w:rFonts w:ascii="Times New Roman" w:hAnsi="Times New Roman" w:cs="Times New Roman"/>
                <w:bCs/>
              </w:rPr>
            </w:pPr>
          </w:p>
        </w:tc>
        <w:tc>
          <w:tcPr>
            <w:tcW w:w="2452" w:type="dxa"/>
          </w:tcPr>
          <w:p w14:paraId="5A9AF962" w14:textId="679D3F8B"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 KOMUNALNI POGON OPĆINE TOVARNIK </w:t>
            </w:r>
          </w:p>
          <w:p w14:paraId="065DF993" w14:textId="77777777" w:rsidR="002B082A" w:rsidRPr="003B71CB" w:rsidRDefault="002B082A" w:rsidP="00B72833">
            <w:pPr>
              <w:rPr>
                <w:rFonts w:ascii="Times New Roman" w:hAnsi="Times New Roman" w:cs="Times New Roman"/>
                <w:bCs/>
              </w:rPr>
            </w:pPr>
          </w:p>
        </w:tc>
        <w:tc>
          <w:tcPr>
            <w:tcW w:w="2897" w:type="dxa"/>
          </w:tcPr>
          <w:p w14:paraId="117709DA" w14:textId="1D185A4D"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Redovno održavanje </w:t>
            </w:r>
          </w:p>
        </w:tc>
      </w:tr>
      <w:tr w:rsidR="003B71CB" w:rsidRPr="003B71CB" w14:paraId="23B003AD" w14:textId="1EC1B6A1" w:rsidTr="00EA2F42">
        <w:tc>
          <w:tcPr>
            <w:tcW w:w="2043" w:type="dxa"/>
          </w:tcPr>
          <w:p w14:paraId="58E518C1" w14:textId="1D773EFE" w:rsidR="004D49A9" w:rsidRPr="003B71CB" w:rsidRDefault="004D49A9" w:rsidP="00B72833">
            <w:pPr>
              <w:rPr>
                <w:rFonts w:ascii="Times New Roman" w:hAnsi="Times New Roman" w:cs="Times New Roman"/>
              </w:rPr>
            </w:pPr>
            <w:r w:rsidRPr="003B71CB">
              <w:rPr>
                <w:rFonts w:ascii="Times New Roman" w:hAnsi="Times New Roman" w:cs="Times New Roman"/>
              </w:rPr>
              <w:t xml:space="preserve">VATROGASNI DOM </w:t>
            </w:r>
          </w:p>
          <w:p w14:paraId="45E8DDB4" w14:textId="1FCB64C2"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1357 k.o. Tovarnik </w:t>
            </w:r>
          </w:p>
          <w:p w14:paraId="118E1EA1" w14:textId="77777777" w:rsidR="002B082A" w:rsidRPr="003B71CB" w:rsidRDefault="002B082A" w:rsidP="00B72833">
            <w:pPr>
              <w:rPr>
                <w:rFonts w:ascii="Times New Roman" w:hAnsi="Times New Roman" w:cs="Times New Roman"/>
              </w:rPr>
            </w:pPr>
          </w:p>
          <w:p w14:paraId="1439D0F8" w14:textId="77777777" w:rsidR="002B082A" w:rsidRPr="003B71CB" w:rsidRDefault="002B082A" w:rsidP="00B72833">
            <w:pPr>
              <w:rPr>
                <w:rFonts w:ascii="Times New Roman" w:hAnsi="Times New Roman" w:cs="Times New Roman"/>
              </w:rPr>
            </w:pPr>
          </w:p>
        </w:tc>
        <w:tc>
          <w:tcPr>
            <w:tcW w:w="1675" w:type="dxa"/>
          </w:tcPr>
          <w:p w14:paraId="091282B4"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1342 m</w:t>
            </w:r>
            <w:r w:rsidRPr="003B71CB">
              <w:rPr>
                <w:rFonts w:ascii="Times New Roman" w:hAnsi="Times New Roman" w:cs="Times New Roman"/>
                <w:vertAlign w:val="superscript"/>
              </w:rPr>
              <w:t>2</w:t>
            </w:r>
          </w:p>
        </w:tc>
        <w:tc>
          <w:tcPr>
            <w:tcW w:w="2452" w:type="dxa"/>
          </w:tcPr>
          <w:p w14:paraId="262CE73E" w14:textId="486D2339"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 Ugovor o zakupu DVD Tovarnik </w:t>
            </w:r>
            <w:r w:rsidR="004D49A9" w:rsidRPr="003B71CB">
              <w:rPr>
                <w:rFonts w:ascii="Times New Roman" w:hAnsi="Times New Roman" w:cs="Times New Roman"/>
              </w:rPr>
              <w:t xml:space="preserve">na 5  godina </w:t>
            </w:r>
            <w:r w:rsidRPr="003B71CB">
              <w:rPr>
                <w:rFonts w:ascii="Times New Roman" w:hAnsi="Times New Roman" w:cs="Times New Roman"/>
              </w:rPr>
              <w:t xml:space="preserve">do 9.6.2026. </w:t>
            </w:r>
          </w:p>
        </w:tc>
        <w:tc>
          <w:tcPr>
            <w:tcW w:w="2897" w:type="dxa"/>
          </w:tcPr>
          <w:p w14:paraId="57BAAB66"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Praćenje izvršavanja govornih obveza ,</w:t>
            </w:r>
          </w:p>
          <w:p w14:paraId="08880E71" w14:textId="7FAD659A"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Novi natječaj za zakup </w:t>
            </w:r>
          </w:p>
        </w:tc>
      </w:tr>
      <w:tr w:rsidR="00C259C0" w:rsidRPr="003B71CB" w14:paraId="1892B573" w14:textId="77777777" w:rsidTr="00EA2F42">
        <w:tc>
          <w:tcPr>
            <w:tcW w:w="2043" w:type="dxa"/>
          </w:tcPr>
          <w:p w14:paraId="0ED9816A" w14:textId="5699FFB6" w:rsidR="00C259C0" w:rsidRPr="003B71CB" w:rsidRDefault="00C259C0" w:rsidP="00C259C0">
            <w:pPr>
              <w:rPr>
                <w:rFonts w:ascii="Times New Roman" w:hAnsi="Times New Roman" w:cs="Times New Roman"/>
              </w:rPr>
            </w:pPr>
            <w:r w:rsidRPr="003B71CB">
              <w:rPr>
                <w:rFonts w:ascii="Times New Roman" w:hAnsi="Times New Roman" w:cs="Times New Roman"/>
              </w:rPr>
              <w:t xml:space="preserve">RECIKLAŽNO DVORIŠTE </w:t>
            </w:r>
          </w:p>
          <w:p w14:paraId="74E178FD" w14:textId="77777777" w:rsidR="00C259C0" w:rsidRPr="003B71CB" w:rsidRDefault="00C259C0" w:rsidP="00C259C0">
            <w:pPr>
              <w:spacing w:after="0" w:line="240" w:lineRule="auto"/>
              <w:rPr>
                <w:rFonts w:ascii="Times New Roman" w:hAnsi="Times New Roman" w:cs="Times New Roman"/>
              </w:rPr>
            </w:pPr>
            <w:r w:rsidRPr="003B71CB">
              <w:rPr>
                <w:rFonts w:ascii="Times New Roman" w:hAnsi="Times New Roman" w:cs="Times New Roman"/>
              </w:rPr>
              <w:t>kč.br. 1473/1</w:t>
            </w:r>
          </w:p>
          <w:p w14:paraId="2FB5D3B6" w14:textId="08EB7408" w:rsidR="00C259C0" w:rsidRPr="003B71CB" w:rsidRDefault="00C259C0" w:rsidP="00C259C0">
            <w:pPr>
              <w:rPr>
                <w:rFonts w:ascii="Times New Roman" w:hAnsi="Times New Roman" w:cs="Times New Roman"/>
              </w:rPr>
            </w:pPr>
            <w:r w:rsidRPr="003B71CB">
              <w:rPr>
                <w:rFonts w:ascii="Times New Roman" w:hAnsi="Times New Roman" w:cs="Times New Roman"/>
              </w:rPr>
              <w:t>k.o. Tovarnik</w:t>
            </w:r>
          </w:p>
          <w:p w14:paraId="0683CB88" w14:textId="77777777" w:rsidR="00C259C0" w:rsidRPr="003B71CB" w:rsidRDefault="00C259C0" w:rsidP="00B72833">
            <w:pPr>
              <w:rPr>
                <w:rFonts w:ascii="Times New Roman" w:hAnsi="Times New Roman" w:cs="Times New Roman"/>
              </w:rPr>
            </w:pPr>
          </w:p>
        </w:tc>
        <w:tc>
          <w:tcPr>
            <w:tcW w:w="1675" w:type="dxa"/>
          </w:tcPr>
          <w:p w14:paraId="0923C486" w14:textId="2E617392" w:rsidR="00C259C0" w:rsidRPr="003B71CB" w:rsidRDefault="00C259C0" w:rsidP="00B72833">
            <w:pPr>
              <w:rPr>
                <w:rFonts w:ascii="Times New Roman" w:hAnsi="Times New Roman" w:cs="Times New Roman"/>
              </w:rPr>
            </w:pPr>
            <w:r w:rsidRPr="003B71CB">
              <w:rPr>
                <w:rFonts w:ascii="Times New Roman" w:hAnsi="Times New Roman" w:cs="Times New Roman"/>
              </w:rPr>
              <w:t>2134 m</w:t>
            </w:r>
            <w:r w:rsidRPr="003B71CB">
              <w:rPr>
                <w:rFonts w:ascii="Times New Roman" w:hAnsi="Times New Roman" w:cs="Times New Roman"/>
                <w:vertAlign w:val="superscript"/>
              </w:rPr>
              <w:t>2</w:t>
            </w:r>
          </w:p>
        </w:tc>
        <w:tc>
          <w:tcPr>
            <w:tcW w:w="2452" w:type="dxa"/>
          </w:tcPr>
          <w:p w14:paraId="3C371149" w14:textId="7FEA2101" w:rsidR="00C259C0" w:rsidRPr="003B71CB" w:rsidRDefault="00C259C0" w:rsidP="00C259C0">
            <w:pPr>
              <w:rPr>
                <w:rFonts w:ascii="Times New Roman" w:hAnsi="Times New Roman" w:cs="Times New Roman"/>
              </w:rPr>
            </w:pPr>
            <w:r w:rsidRPr="003B71CB">
              <w:rPr>
                <w:rFonts w:ascii="Times New Roman" w:hAnsi="Times New Roman" w:cs="Times New Roman"/>
              </w:rPr>
              <w:t>EKO-FLOR PLUS« d.o.o. MOKRICE 180/c49243 Oroslavje OIB: 50730247993 Ugovor o zakupu od 1. listopada  2022. godine do 1. listopada  2027. godine</w:t>
            </w:r>
          </w:p>
        </w:tc>
        <w:tc>
          <w:tcPr>
            <w:tcW w:w="2897" w:type="dxa"/>
          </w:tcPr>
          <w:p w14:paraId="279EF7BC" w14:textId="540BDCBE" w:rsidR="00C259C0" w:rsidRPr="003B71CB" w:rsidRDefault="00C259C0" w:rsidP="00B72833">
            <w:pPr>
              <w:rPr>
                <w:rFonts w:ascii="Times New Roman" w:hAnsi="Times New Roman" w:cs="Times New Roman"/>
              </w:rPr>
            </w:pPr>
            <w:r w:rsidRPr="003B71CB">
              <w:rPr>
                <w:rFonts w:ascii="Times New Roman" w:hAnsi="Times New Roman" w:cs="Times New Roman"/>
              </w:rPr>
              <w:t xml:space="preserve">Pratiti izvršenje ugovornih obveza </w:t>
            </w:r>
          </w:p>
        </w:tc>
      </w:tr>
      <w:tr w:rsidR="003B71CB" w:rsidRPr="003B71CB" w14:paraId="7211C307" w14:textId="669EB142" w:rsidTr="00EA2F42">
        <w:tc>
          <w:tcPr>
            <w:tcW w:w="2043" w:type="dxa"/>
          </w:tcPr>
          <w:p w14:paraId="2F32055F" w14:textId="162F72DE" w:rsidR="004D49A9" w:rsidRPr="003B71CB" w:rsidRDefault="004D49A9" w:rsidP="00B72833">
            <w:pPr>
              <w:rPr>
                <w:rFonts w:ascii="Times New Roman" w:hAnsi="Times New Roman" w:cs="Times New Roman"/>
              </w:rPr>
            </w:pPr>
            <w:r w:rsidRPr="003B71CB">
              <w:rPr>
                <w:rFonts w:ascii="Times New Roman" w:hAnsi="Times New Roman" w:cs="Times New Roman"/>
              </w:rPr>
              <w:t xml:space="preserve">MRTVAČNICA-KATOLIČKO GROBLJE  </w:t>
            </w:r>
          </w:p>
          <w:p w14:paraId="3289C8A2" w14:textId="2D04E195"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3601/1 k.o. Tovarnik </w:t>
            </w:r>
          </w:p>
          <w:p w14:paraId="6AE2BEF3" w14:textId="77777777" w:rsidR="002B082A" w:rsidRPr="003B71CB" w:rsidRDefault="002B082A" w:rsidP="00B72833">
            <w:pPr>
              <w:rPr>
                <w:rFonts w:ascii="Times New Roman" w:hAnsi="Times New Roman" w:cs="Times New Roman"/>
              </w:rPr>
            </w:pPr>
          </w:p>
        </w:tc>
        <w:tc>
          <w:tcPr>
            <w:tcW w:w="1675" w:type="dxa"/>
          </w:tcPr>
          <w:p w14:paraId="17C450CA" w14:textId="77777777" w:rsidR="002B082A" w:rsidRPr="003B71CB" w:rsidRDefault="002B082A" w:rsidP="00B72833">
            <w:pPr>
              <w:rPr>
                <w:rFonts w:ascii="Times New Roman" w:hAnsi="Times New Roman" w:cs="Times New Roman"/>
              </w:rPr>
            </w:pPr>
            <w:r w:rsidRPr="003B71CB">
              <w:rPr>
                <w:rFonts w:ascii="Times New Roman" w:hAnsi="Times New Roman" w:cs="Times New Roman"/>
              </w:rPr>
              <w:t>957 m2</w:t>
            </w:r>
          </w:p>
          <w:p w14:paraId="615C070F" w14:textId="77777777" w:rsidR="002B082A" w:rsidRPr="003B71CB" w:rsidRDefault="002B082A" w:rsidP="00B72833">
            <w:pPr>
              <w:rPr>
                <w:rFonts w:ascii="Times New Roman" w:hAnsi="Times New Roman" w:cs="Times New Roman"/>
              </w:rPr>
            </w:pPr>
          </w:p>
        </w:tc>
        <w:tc>
          <w:tcPr>
            <w:tcW w:w="2452" w:type="dxa"/>
          </w:tcPr>
          <w:p w14:paraId="10AB8AC6" w14:textId="77777777" w:rsidR="004D49A9" w:rsidRPr="003B71CB" w:rsidRDefault="004D49A9" w:rsidP="004D49A9">
            <w:pPr>
              <w:rPr>
                <w:rFonts w:ascii="Times New Roman" w:hAnsi="Times New Roman" w:cs="Times New Roman"/>
              </w:rPr>
            </w:pPr>
            <w:r w:rsidRPr="003B71CB">
              <w:rPr>
                <w:rFonts w:ascii="Times New Roman" w:hAnsi="Times New Roman" w:cs="Times New Roman"/>
              </w:rPr>
              <w:t xml:space="preserve">KOMUNALNI POGON OPĆINE TOVARNIK </w:t>
            </w:r>
          </w:p>
          <w:p w14:paraId="4B2C003B" w14:textId="77777777" w:rsidR="002B082A" w:rsidRPr="003B71CB" w:rsidRDefault="002B082A" w:rsidP="004D49A9">
            <w:pPr>
              <w:rPr>
                <w:rFonts w:ascii="Times New Roman" w:hAnsi="Times New Roman" w:cs="Times New Roman"/>
              </w:rPr>
            </w:pPr>
          </w:p>
        </w:tc>
        <w:tc>
          <w:tcPr>
            <w:tcW w:w="2897" w:type="dxa"/>
          </w:tcPr>
          <w:p w14:paraId="71031142" w14:textId="38FA4FA4"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Redovno održavanje </w:t>
            </w:r>
          </w:p>
        </w:tc>
      </w:tr>
      <w:tr w:rsidR="003B71CB" w:rsidRPr="003B71CB" w14:paraId="4378BBD7" w14:textId="1DB9FA7A" w:rsidTr="00EA2F42">
        <w:tc>
          <w:tcPr>
            <w:tcW w:w="2043" w:type="dxa"/>
          </w:tcPr>
          <w:p w14:paraId="289CB887" w14:textId="31C84D3B" w:rsidR="004D49A9" w:rsidRPr="003B71CB" w:rsidRDefault="004D49A9" w:rsidP="00B72833">
            <w:pPr>
              <w:rPr>
                <w:rFonts w:ascii="Times New Roman" w:hAnsi="Times New Roman" w:cs="Times New Roman"/>
              </w:rPr>
            </w:pPr>
            <w:r w:rsidRPr="003B71CB">
              <w:rPr>
                <w:rFonts w:ascii="Times New Roman" w:hAnsi="Times New Roman" w:cs="Times New Roman"/>
              </w:rPr>
              <w:t xml:space="preserve">MRTVAČNICA -PRAVOSLAVNO GROBLJE </w:t>
            </w:r>
          </w:p>
          <w:p w14:paraId="2E73DD74" w14:textId="1F5FE8C3" w:rsidR="002B082A" w:rsidRPr="003B71CB" w:rsidRDefault="002B082A"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1214 k.o. Tovarnik </w:t>
            </w:r>
          </w:p>
          <w:p w14:paraId="2E037300" w14:textId="77777777" w:rsidR="002B082A" w:rsidRPr="003B71CB" w:rsidRDefault="002B082A" w:rsidP="00B72833">
            <w:pPr>
              <w:rPr>
                <w:rFonts w:ascii="Times New Roman" w:hAnsi="Times New Roman" w:cs="Times New Roman"/>
              </w:rPr>
            </w:pPr>
          </w:p>
        </w:tc>
        <w:tc>
          <w:tcPr>
            <w:tcW w:w="1675" w:type="dxa"/>
          </w:tcPr>
          <w:p w14:paraId="555F81E5" w14:textId="2987D3C4" w:rsidR="002B082A" w:rsidRPr="003B71CB" w:rsidRDefault="002B082A" w:rsidP="00B72833">
            <w:pPr>
              <w:rPr>
                <w:rFonts w:ascii="Times New Roman" w:hAnsi="Times New Roman" w:cs="Times New Roman"/>
              </w:rPr>
            </w:pPr>
            <w:r w:rsidRPr="003B71CB">
              <w:rPr>
                <w:rFonts w:ascii="Times New Roman" w:hAnsi="Times New Roman" w:cs="Times New Roman"/>
              </w:rPr>
              <w:t>85  m2</w:t>
            </w:r>
          </w:p>
        </w:tc>
        <w:tc>
          <w:tcPr>
            <w:tcW w:w="2452" w:type="dxa"/>
          </w:tcPr>
          <w:p w14:paraId="1F496166" w14:textId="77777777" w:rsidR="004D49A9" w:rsidRPr="003B71CB" w:rsidRDefault="004D49A9" w:rsidP="004D49A9">
            <w:pPr>
              <w:rPr>
                <w:rFonts w:ascii="Times New Roman" w:hAnsi="Times New Roman" w:cs="Times New Roman"/>
              </w:rPr>
            </w:pPr>
            <w:r w:rsidRPr="003B71CB">
              <w:rPr>
                <w:rFonts w:ascii="Times New Roman" w:hAnsi="Times New Roman" w:cs="Times New Roman"/>
              </w:rPr>
              <w:t xml:space="preserve">KOMUNALNI POGON OPĆINE TOVARNIK </w:t>
            </w:r>
          </w:p>
          <w:p w14:paraId="4C06FF30" w14:textId="77777777" w:rsidR="002B082A" w:rsidRPr="003B71CB" w:rsidRDefault="002B082A" w:rsidP="00B72833">
            <w:pPr>
              <w:rPr>
                <w:rFonts w:ascii="Times New Roman" w:hAnsi="Times New Roman" w:cs="Times New Roman"/>
              </w:rPr>
            </w:pPr>
          </w:p>
        </w:tc>
        <w:tc>
          <w:tcPr>
            <w:tcW w:w="2897" w:type="dxa"/>
          </w:tcPr>
          <w:p w14:paraId="02CAEA93" w14:textId="10272320"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Redovno održavanje </w:t>
            </w:r>
          </w:p>
        </w:tc>
      </w:tr>
      <w:tr w:rsidR="003B71CB" w:rsidRPr="003B71CB" w14:paraId="74C49922" w14:textId="3D95AB1F" w:rsidTr="00EA2F42">
        <w:tc>
          <w:tcPr>
            <w:tcW w:w="2043" w:type="dxa"/>
          </w:tcPr>
          <w:p w14:paraId="154AA65F" w14:textId="12079849" w:rsidR="004D49A9" w:rsidRPr="003B71CB" w:rsidRDefault="004D49A9" w:rsidP="00B72833">
            <w:pPr>
              <w:rPr>
                <w:rFonts w:ascii="Times New Roman" w:hAnsi="Times New Roman" w:cs="Times New Roman"/>
              </w:rPr>
            </w:pPr>
            <w:r w:rsidRPr="003B71CB">
              <w:rPr>
                <w:rFonts w:ascii="Times New Roman" w:hAnsi="Times New Roman" w:cs="Times New Roman"/>
              </w:rPr>
              <w:t xml:space="preserve">MRTVAČNICA KATOLIČKO GROBLJE </w:t>
            </w:r>
          </w:p>
          <w:p w14:paraId="09CAF40F" w14:textId="6BDD40D5" w:rsidR="002B082A" w:rsidRPr="003B71CB" w:rsidRDefault="002B082A" w:rsidP="00B72833">
            <w:pPr>
              <w:rPr>
                <w:rFonts w:ascii="Times New Roman" w:hAnsi="Times New Roman" w:cs="Times New Roman"/>
              </w:rPr>
            </w:pPr>
            <w:r w:rsidRPr="003B71CB">
              <w:rPr>
                <w:rFonts w:ascii="Times New Roman" w:hAnsi="Times New Roman" w:cs="Times New Roman"/>
              </w:rPr>
              <w:lastRenderedPageBreak/>
              <w:t>k</w:t>
            </w:r>
            <w:r w:rsidRPr="003B71CB">
              <w:rPr>
                <w:rFonts w:ascii="Times New Roman" w:hAnsi="Times New Roman" w:cs="Times New Roman"/>
                <w:b/>
              </w:rPr>
              <w:t xml:space="preserve">.č.br. 2200 k.o. </w:t>
            </w:r>
            <w:proofErr w:type="spellStart"/>
            <w:r w:rsidRPr="003B71CB">
              <w:rPr>
                <w:rFonts w:ascii="Times New Roman" w:hAnsi="Times New Roman" w:cs="Times New Roman"/>
                <w:b/>
              </w:rPr>
              <w:t>Ilača</w:t>
            </w:r>
            <w:proofErr w:type="spellEnd"/>
            <w:r w:rsidRPr="003B71CB">
              <w:rPr>
                <w:rFonts w:ascii="Times New Roman" w:hAnsi="Times New Roman" w:cs="Times New Roman"/>
                <w:b/>
              </w:rPr>
              <w:t xml:space="preserve"> </w:t>
            </w:r>
          </w:p>
          <w:p w14:paraId="4A01ABD4" w14:textId="77777777" w:rsidR="002B082A" w:rsidRPr="003B71CB" w:rsidRDefault="002B082A" w:rsidP="00B72833">
            <w:pPr>
              <w:rPr>
                <w:rFonts w:ascii="Times New Roman" w:hAnsi="Times New Roman" w:cs="Times New Roman"/>
              </w:rPr>
            </w:pPr>
          </w:p>
        </w:tc>
        <w:tc>
          <w:tcPr>
            <w:tcW w:w="1675" w:type="dxa"/>
          </w:tcPr>
          <w:p w14:paraId="3D29CFB0" w14:textId="7898FEE6" w:rsidR="002B082A" w:rsidRPr="003B71CB" w:rsidRDefault="002B082A" w:rsidP="00B72833">
            <w:pPr>
              <w:rPr>
                <w:rFonts w:ascii="Times New Roman" w:hAnsi="Times New Roman" w:cs="Times New Roman"/>
              </w:rPr>
            </w:pPr>
            <w:r w:rsidRPr="003B71CB">
              <w:rPr>
                <w:rFonts w:ascii="Times New Roman" w:hAnsi="Times New Roman" w:cs="Times New Roman"/>
                <w:bCs/>
              </w:rPr>
              <w:lastRenderedPageBreak/>
              <w:t>141  m2</w:t>
            </w:r>
          </w:p>
        </w:tc>
        <w:tc>
          <w:tcPr>
            <w:tcW w:w="2452" w:type="dxa"/>
          </w:tcPr>
          <w:p w14:paraId="5D2A479E" w14:textId="77777777" w:rsidR="004D49A9" w:rsidRPr="003B71CB" w:rsidRDefault="004D49A9" w:rsidP="004D49A9">
            <w:pPr>
              <w:rPr>
                <w:rFonts w:ascii="Times New Roman" w:hAnsi="Times New Roman" w:cs="Times New Roman"/>
              </w:rPr>
            </w:pPr>
            <w:r w:rsidRPr="003B71CB">
              <w:rPr>
                <w:rFonts w:ascii="Times New Roman" w:hAnsi="Times New Roman" w:cs="Times New Roman"/>
              </w:rPr>
              <w:t xml:space="preserve">KOMUNALNI POGON OPĆINE TOVARNIK </w:t>
            </w:r>
          </w:p>
          <w:p w14:paraId="08116D74" w14:textId="19E62261" w:rsidR="002B082A" w:rsidRPr="003B71CB" w:rsidRDefault="002B082A" w:rsidP="00B72833">
            <w:pPr>
              <w:rPr>
                <w:rFonts w:ascii="Times New Roman" w:hAnsi="Times New Roman" w:cs="Times New Roman"/>
                <w:bCs/>
              </w:rPr>
            </w:pPr>
          </w:p>
          <w:p w14:paraId="1FA0BECE" w14:textId="77777777" w:rsidR="002B082A" w:rsidRPr="003B71CB" w:rsidRDefault="002B082A" w:rsidP="00B72833">
            <w:pPr>
              <w:rPr>
                <w:rFonts w:ascii="Times New Roman" w:hAnsi="Times New Roman" w:cs="Times New Roman"/>
              </w:rPr>
            </w:pPr>
          </w:p>
        </w:tc>
        <w:tc>
          <w:tcPr>
            <w:tcW w:w="2897" w:type="dxa"/>
          </w:tcPr>
          <w:p w14:paraId="31D29410" w14:textId="7ACC0AD7" w:rsidR="002B082A" w:rsidRPr="003B71CB" w:rsidRDefault="002B082A" w:rsidP="00B72833">
            <w:pPr>
              <w:rPr>
                <w:rFonts w:ascii="Times New Roman" w:hAnsi="Times New Roman" w:cs="Times New Roman"/>
                <w:bCs/>
              </w:rPr>
            </w:pPr>
            <w:r w:rsidRPr="003B71CB">
              <w:rPr>
                <w:rFonts w:ascii="Times New Roman" w:hAnsi="Times New Roman" w:cs="Times New Roman"/>
                <w:bCs/>
              </w:rPr>
              <w:t xml:space="preserve">Redovno održavanje </w:t>
            </w:r>
          </w:p>
        </w:tc>
      </w:tr>
      <w:tr w:rsidR="004E3798" w:rsidRPr="003B71CB" w14:paraId="154335BF" w14:textId="77777777" w:rsidTr="00EA2F42">
        <w:tc>
          <w:tcPr>
            <w:tcW w:w="2043" w:type="dxa"/>
          </w:tcPr>
          <w:p w14:paraId="4F354F55" w14:textId="56D32ACF" w:rsidR="004E3798" w:rsidRPr="003B71CB" w:rsidRDefault="004E3798" w:rsidP="004E3798">
            <w:pPr>
              <w:rPr>
                <w:rFonts w:ascii="Times New Roman" w:hAnsi="Times New Roman" w:cs="Times New Roman"/>
              </w:rPr>
            </w:pPr>
            <w:r w:rsidRPr="003B71CB">
              <w:rPr>
                <w:rFonts w:ascii="Times New Roman" w:hAnsi="Times New Roman" w:cs="Times New Roman"/>
              </w:rPr>
              <w:t xml:space="preserve">LOVAČKI DOM </w:t>
            </w:r>
          </w:p>
          <w:p w14:paraId="19E9E63E" w14:textId="77777777" w:rsidR="004E3798" w:rsidRPr="003B71CB" w:rsidRDefault="004E3798" w:rsidP="004E3798">
            <w:pPr>
              <w:spacing w:after="0" w:line="240" w:lineRule="auto"/>
              <w:rPr>
                <w:rFonts w:ascii="Times New Roman" w:hAnsi="Times New Roman" w:cs="Times New Roman"/>
              </w:rPr>
            </w:pPr>
            <w:r w:rsidRPr="003B71CB">
              <w:rPr>
                <w:rFonts w:ascii="Times New Roman" w:hAnsi="Times New Roman" w:cs="Times New Roman"/>
              </w:rPr>
              <w:t>kč.br. 2852</w:t>
            </w:r>
          </w:p>
          <w:p w14:paraId="3D32893A" w14:textId="77777777" w:rsidR="004E3798" w:rsidRPr="003B71CB" w:rsidRDefault="004E3798" w:rsidP="004E3798">
            <w:pPr>
              <w:spacing w:after="100" w:line="240" w:lineRule="auto"/>
              <w:rPr>
                <w:rFonts w:ascii="Times New Roman" w:hAnsi="Times New Roman" w:cs="Times New Roman"/>
              </w:rPr>
            </w:pPr>
            <w:r w:rsidRPr="003B71CB">
              <w:rPr>
                <w:rFonts w:ascii="Times New Roman" w:hAnsi="Times New Roman" w:cs="Times New Roman"/>
              </w:rPr>
              <w:t>k.o. Tovarnik</w:t>
            </w:r>
          </w:p>
          <w:p w14:paraId="56C75275" w14:textId="77777777" w:rsidR="004E3798" w:rsidRPr="003B71CB" w:rsidRDefault="004E3798" w:rsidP="004E3798">
            <w:pPr>
              <w:spacing w:after="0" w:line="240" w:lineRule="auto"/>
              <w:rPr>
                <w:rFonts w:ascii="Times New Roman" w:hAnsi="Times New Roman" w:cs="Times New Roman"/>
              </w:rPr>
            </w:pPr>
            <w:r w:rsidRPr="003B71CB">
              <w:rPr>
                <w:rFonts w:ascii="Times New Roman" w:hAnsi="Times New Roman" w:cs="Times New Roman"/>
              </w:rPr>
              <w:t xml:space="preserve">oranica, šuma </w:t>
            </w:r>
          </w:p>
          <w:p w14:paraId="5D88B8B6" w14:textId="37B32AEC" w:rsidR="004E3798" w:rsidRPr="003B71CB" w:rsidRDefault="004E3798" w:rsidP="004E3798">
            <w:pPr>
              <w:rPr>
                <w:rFonts w:ascii="Times New Roman" w:hAnsi="Times New Roman" w:cs="Times New Roman"/>
              </w:rPr>
            </w:pPr>
            <w:r w:rsidRPr="003B71CB">
              <w:rPr>
                <w:rFonts w:ascii="Times New Roman" w:hAnsi="Times New Roman" w:cs="Times New Roman"/>
              </w:rPr>
              <w:t>i kuća</w:t>
            </w:r>
          </w:p>
        </w:tc>
        <w:tc>
          <w:tcPr>
            <w:tcW w:w="1675" w:type="dxa"/>
          </w:tcPr>
          <w:p w14:paraId="612301B2" w14:textId="77777777" w:rsidR="004E3798" w:rsidRPr="003B71CB" w:rsidRDefault="004E3798" w:rsidP="00B72833">
            <w:pPr>
              <w:rPr>
                <w:rFonts w:ascii="Times New Roman" w:hAnsi="Times New Roman" w:cs="Times New Roman"/>
                <w:bCs/>
              </w:rPr>
            </w:pPr>
          </w:p>
        </w:tc>
        <w:tc>
          <w:tcPr>
            <w:tcW w:w="2452" w:type="dxa"/>
          </w:tcPr>
          <w:p w14:paraId="1704F2DE" w14:textId="6C40441A" w:rsidR="004E3798" w:rsidRPr="003B71CB" w:rsidRDefault="004E3798" w:rsidP="004D49A9">
            <w:pPr>
              <w:rPr>
                <w:rFonts w:ascii="Times New Roman" w:hAnsi="Times New Roman" w:cs="Times New Roman"/>
              </w:rPr>
            </w:pPr>
            <w:r w:rsidRPr="003B71CB">
              <w:rPr>
                <w:rFonts w:ascii="Times New Roman" w:hAnsi="Times New Roman" w:cs="Times New Roman"/>
              </w:rPr>
              <w:t xml:space="preserve">LOVAČKA UDRUGA VEPAR </w:t>
            </w:r>
          </w:p>
        </w:tc>
        <w:tc>
          <w:tcPr>
            <w:tcW w:w="2897" w:type="dxa"/>
          </w:tcPr>
          <w:p w14:paraId="33E5E306" w14:textId="77777777" w:rsidR="004E3798" w:rsidRPr="003B71CB" w:rsidRDefault="004E3798" w:rsidP="00B72833">
            <w:pPr>
              <w:rPr>
                <w:rFonts w:ascii="Times New Roman" w:hAnsi="Times New Roman" w:cs="Times New Roman"/>
                <w:bCs/>
              </w:rPr>
            </w:pPr>
          </w:p>
        </w:tc>
      </w:tr>
      <w:tr w:rsidR="003B71CB" w:rsidRPr="003B71CB" w14:paraId="44FEDD78" w14:textId="66BBA385" w:rsidTr="00EA2F42">
        <w:tc>
          <w:tcPr>
            <w:tcW w:w="2043" w:type="dxa"/>
          </w:tcPr>
          <w:p w14:paraId="4044B2D6" w14:textId="2CC4F280" w:rsidR="004D49A9" w:rsidRPr="003B71CB" w:rsidRDefault="004D49A9" w:rsidP="00B72833">
            <w:pPr>
              <w:rPr>
                <w:rFonts w:ascii="Times New Roman" w:hAnsi="Times New Roman" w:cs="Times New Roman"/>
                <w:b/>
              </w:rPr>
            </w:pPr>
            <w:r w:rsidRPr="003B71CB">
              <w:rPr>
                <w:rFonts w:ascii="Times New Roman" w:hAnsi="Times New Roman" w:cs="Times New Roman"/>
                <w:b/>
              </w:rPr>
              <w:t xml:space="preserve">HRVATSKI DOM ILAČA </w:t>
            </w:r>
            <w:r w:rsidR="006C397D" w:rsidRPr="003B71CB">
              <w:rPr>
                <w:rFonts w:ascii="Times New Roman" w:hAnsi="Times New Roman" w:cs="Times New Roman"/>
              </w:rPr>
              <w:t xml:space="preserve">V. Nazora 29,  </w:t>
            </w:r>
            <w:proofErr w:type="spellStart"/>
            <w:r w:rsidR="006C397D" w:rsidRPr="003B71CB">
              <w:rPr>
                <w:rFonts w:ascii="Times New Roman" w:hAnsi="Times New Roman" w:cs="Times New Roman"/>
              </w:rPr>
              <w:t>Ilača</w:t>
            </w:r>
            <w:proofErr w:type="spellEnd"/>
          </w:p>
          <w:p w14:paraId="1329CCC6" w14:textId="268D8F5D" w:rsidR="002B082A" w:rsidRPr="003B71CB" w:rsidRDefault="002B082A" w:rsidP="00B72833">
            <w:pPr>
              <w:rPr>
                <w:rFonts w:ascii="Times New Roman" w:hAnsi="Times New Roman" w:cs="Times New Roman"/>
                <w:b/>
              </w:rPr>
            </w:pPr>
            <w:r w:rsidRPr="003B71CB">
              <w:rPr>
                <w:rFonts w:ascii="Times New Roman" w:hAnsi="Times New Roman" w:cs="Times New Roman"/>
                <w:b/>
              </w:rPr>
              <w:t xml:space="preserve">k.č.br. 2325 k.o. </w:t>
            </w:r>
            <w:proofErr w:type="spellStart"/>
            <w:r w:rsidRPr="003B71CB">
              <w:rPr>
                <w:rFonts w:ascii="Times New Roman" w:hAnsi="Times New Roman" w:cs="Times New Roman"/>
                <w:b/>
              </w:rPr>
              <w:t>Ilača</w:t>
            </w:r>
            <w:proofErr w:type="spellEnd"/>
            <w:r w:rsidRPr="003B71CB">
              <w:rPr>
                <w:rFonts w:ascii="Times New Roman" w:hAnsi="Times New Roman" w:cs="Times New Roman"/>
                <w:b/>
              </w:rPr>
              <w:t xml:space="preserve"> </w:t>
            </w:r>
          </w:p>
          <w:p w14:paraId="45A18273" w14:textId="77777777" w:rsidR="002B082A" w:rsidRPr="003B71CB" w:rsidRDefault="002B082A" w:rsidP="00B72833">
            <w:pPr>
              <w:rPr>
                <w:rFonts w:ascii="Times New Roman" w:hAnsi="Times New Roman" w:cs="Times New Roman"/>
              </w:rPr>
            </w:pPr>
          </w:p>
        </w:tc>
        <w:tc>
          <w:tcPr>
            <w:tcW w:w="1675" w:type="dxa"/>
          </w:tcPr>
          <w:p w14:paraId="601655CC" w14:textId="77777777" w:rsidR="002B082A" w:rsidRPr="003B71CB" w:rsidRDefault="002B082A" w:rsidP="00B72833">
            <w:pPr>
              <w:rPr>
                <w:rFonts w:ascii="Times New Roman" w:hAnsi="Times New Roman" w:cs="Times New Roman"/>
              </w:rPr>
            </w:pPr>
          </w:p>
        </w:tc>
        <w:tc>
          <w:tcPr>
            <w:tcW w:w="2452" w:type="dxa"/>
          </w:tcPr>
          <w:p w14:paraId="53E6575D" w14:textId="03E205E5" w:rsidR="002B082A" w:rsidRPr="003B71CB" w:rsidRDefault="002B082A" w:rsidP="00B72833">
            <w:pPr>
              <w:rPr>
                <w:rFonts w:ascii="Times New Roman" w:hAnsi="Times New Roman" w:cs="Times New Roman"/>
              </w:rPr>
            </w:pPr>
            <w:r w:rsidRPr="003B71CB">
              <w:rPr>
                <w:rFonts w:ascii="Times New Roman" w:hAnsi="Times New Roman" w:cs="Times New Roman"/>
              </w:rPr>
              <w:t xml:space="preserve">„Hrvatski dom“ </w:t>
            </w:r>
          </w:p>
          <w:p w14:paraId="72493ECA" w14:textId="77777777" w:rsidR="006C397D" w:rsidRPr="003B71CB" w:rsidRDefault="004D49A9" w:rsidP="006C397D">
            <w:pPr>
              <w:rPr>
                <w:rFonts w:ascii="Times New Roman" w:hAnsi="Times New Roman" w:cs="Times New Roman"/>
                <w:bCs/>
              </w:rPr>
            </w:pPr>
            <w:r w:rsidRPr="003B71CB">
              <w:rPr>
                <w:rFonts w:ascii="Times New Roman" w:hAnsi="Times New Roman" w:cs="Times New Roman"/>
                <w:bCs/>
              </w:rPr>
              <w:t>Općina Tovarnik-</w:t>
            </w:r>
            <w:r w:rsidR="006C397D" w:rsidRPr="003B71CB">
              <w:rPr>
                <w:rFonts w:ascii="Times New Roman" w:hAnsi="Times New Roman" w:cs="Times New Roman"/>
                <w:bCs/>
              </w:rPr>
              <w:t xml:space="preserve">- korištenje za općinske društvene i poslovne potrebe </w:t>
            </w:r>
          </w:p>
          <w:p w14:paraId="7EFABDB8" w14:textId="77777777" w:rsidR="006C397D" w:rsidRPr="003B71CB" w:rsidRDefault="006C397D" w:rsidP="006C397D">
            <w:pPr>
              <w:rPr>
                <w:rFonts w:ascii="Times New Roman" w:hAnsi="Times New Roman" w:cs="Times New Roman"/>
                <w:bCs/>
              </w:rPr>
            </w:pPr>
            <w:r w:rsidRPr="003B71CB">
              <w:rPr>
                <w:rFonts w:ascii="Times New Roman" w:hAnsi="Times New Roman" w:cs="Times New Roman"/>
                <w:bCs/>
              </w:rPr>
              <w:t xml:space="preserve">-prigodno iznajmljivanje </w:t>
            </w:r>
          </w:p>
          <w:p w14:paraId="4C002CAA" w14:textId="744D433C" w:rsidR="004D49A9" w:rsidRPr="003B71CB" w:rsidRDefault="004D49A9" w:rsidP="004D49A9">
            <w:pPr>
              <w:rPr>
                <w:rFonts w:ascii="Times New Roman" w:hAnsi="Times New Roman" w:cs="Times New Roman"/>
                <w:bCs/>
              </w:rPr>
            </w:pPr>
          </w:p>
          <w:p w14:paraId="477AC5B9" w14:textId="10DE2AB3" w:rsidR="004D49A9" w:rsidRPr="003B71CB" w:rsidRDefault="004D49A9" w:rsidP="004D49A9">
            <w:pPr>
              <w:rPr>
                <w:rFonts w:ascii="Times New Roman" w:hAnsi="Times New Roman" w:cs="Times New Roman"/>
              </w:rPr>
            </w:pPr>
            <w:r w:rsidRPr="003B71CB">
              <w:rPr>
                <w:rFonts w:ascii="Times New Roman" w:hAnsi="Times New Roman" w:cs="Times New Roman"/>
                <w:bCs/>
              </w:rPr>
              <w:t xml:space="preserve">KUD </w:t>
            </w:r>
            <w:r w:rsidR="00920413" w:rsidRPr="003B71CB">
              <w:rPr>
                <w:rFonts w:ascii="Times New Roman" w:hAnsi="Times New Roman" w:cs="Times New Roman"/>
                <w:bCs/>
              </w:rPr>
              <w:t xml:space="preserve">Matija Gubec / Ugovor o zakupu na 5 godina do 9. lipnja 2026. </w:t>
            </w:r>
          </w:p>
          <w:p w14:paraId="3BAF9FB9" w14:textId="77777777" w:rsidR="004D49A9" w:rsidRPr="003B71CB" w:rsidRDefault="004D49A9" w:rsidP="00B72833">
            <w:pPr>
              <w:rPr>
                <w:rFonts w:ascii="Times New Roman" w:hAnsi="Times New Roman" w:cs="Times New Roman"/>
              </w:rPr>
            </w:pPr>
          </w:p>
          <w:p w14:paraId="46B265F9" w14:textId="77777777" w:rsidR="002B082A" w:rsidRPr="003B71CB" w:rsidRDefault="002B082A" w:rsidP="00B72833">
            <w:pPr>
              <w:rPr>
                <w:rFonts w:ascii="Times New Roman" w:hAnsi="Times New Roman" w:cs="Times New Roman"/>
              </w:rPr>
            </w:pPr>
          </w:p>
        </w:tc>
        <w:tc>
          <w:tcPr>
            <w:tcW w:w="2897" w:type="dxa"/>
          </w:tcPr>
          <w:p w14:paraId="6EE44DF7" w14:textId="77777777" w:rsidR="002B082A" w:rsidRPr="003B71CB" w:rsidRDefault="00920413" w:rsidP="00B72833">
            <w:pPr>
              <w:rPr>
                <w:rFonts w:ascii="Times New Roman" w:hAnsi="Times New Roman" w:cs="Times New Roman"/>
              </w:rPr>
            </w:pPr>
            <w:r w:rsidRPr="003B71CB">
              <w:rPr>
                <w:rFonts w:ascii="Times New Roman" w:hAnsi="Times New Roman" w:cs="Times New Roman"/>
              </w:rPr>
              <w:t>Redovno održavanje,</w:t>
            </w:r>
          </w:p>
          <w:p w14:paraId="76F050B6" w14:textId="77777777" w:rsidR="00920413" w:rsidRPr="003B71CB" w:rsidRDefault="00920413" w:rsidP="00B72833">
            <w:pPr>
              <w:rPr>
                <w:rFonts w:ascii="Times New Roman" w:hAnsi="Times New Roman" w:cs="Times New Roman"/>
              </w:rPr>
            </w:pPr>
          </w:p>
          <w:p w14:paraId="6E2898C7" w14:textId="77777777" w:rsidR="00920413" w:rsidRPr="003B71CB" w:rsidRDefault="00920413" w:rsidP="00B72833">
            <w:pPr>
              <w:rPr>
                <w:rFonts w:ascii="Times New Roman" w:hAnsi="Times New Roman" w:cs="Times New Roman"/>
              </w:rPr>
            </w:pPr>
          </w:p>
          <w:p w14:paraId="1ED5AB64" w14:textId="77777777" w:rsidR="00920413" w:rsidRPr="003B71CB" w:rsidRDefault="00920413" w:rsidP="00B72833">
            <w:pPr>
              <w:rPr>
                <w:rFonts w:ascii="Times New Roman" w:hAnsi="Times New Roman" w:cs="Times New Roman"/>
              </w:rPr>
            </w:pPr>
            <w:r w:rsidRPr="003B71CB">
              <w:rPr>
                <w:rFonts w:ascii="Times New Roman" w:hAnsi="Times New Roman" w:cs="Times New Roman"/>
              </w:rPr>
              <w:t>Praćenje izvršavanja ugovornih obveza;</w:t>
            </w:r>
          </w:p>
          <w:p w14:paraId="1F49CC0E" w14:textId="77777777" w:rsidR="00920413" w:rsidRPr="003B71CB" w:rsidRDefault="00920413" w:rsidP="00B72833">
            <w:pPr>
              <w:rPr>
                <w:rFonts w:ascii="Times New Roman" w:hAnsi="Times New Roman" w:cs="Times New Roman"/>
              </w:rPr>
            </w:pPr>
          </w:p>
          <w:p w14:paraId="477D0A78" w14:textId="0684E8B9" w:rsidR="00920413" w:rsidRPr="003B71CB" w:rsidRDefault="00920413" w:rsidP="00B72833">
            <w:pPr>
              <w:rPr>
                <w:rFonts w:ascii="Times New Roman" w:hAnsi="Times New Roman" w:cs="Times New Roman"/>
              </w:rPr>
            </w:pPr>
            <w:r w:rsidRPr="003B71CB">
              <w:rPr>
                <w:rFonts w:ascii="Times New Roman" w:hAnsi="Times New Roman" w:cs="Times New Roman"/>
              </w:rPr>
              <w:t xml:space="preserve">Novi natječaj za zakup sa točno definiranim prostorom </w:t>
            </w:r>
          </w:p>
        </w:tc>
      </w:tr>
      <w:tr w:rsidR="003B71CB" w:rsidRPr="003B71CB" w14:paraId="754E2AF0" w14:textId="23077FAD" w:rsidTr="00EA2F42">
        <w:tc>
          <w:tcPr>
            <w:tcW w:w="2043" w:type="dxa"/>
          </w:tcPr>
          <w:p w14:paraId="65588666" w14:textId="77777777" w:rsidR="006C397D" w:rsidRPr="003B71CB" w:rsidRDefault="006C397D" w:rsidP="00B72833">
            <w:pPr>
              <w:rPr>
                <w:rFonts w:ascii="Times New Roman" w:hAnsi="Times New Roman" w:cs="Times New Roman"/>
                <w:bCs/>
              </w:rPr>
            </w:pPr>
            <w:r w:rsidRPr="003B71CB">
              <w:rPr>
                <w:rFonts w:ascii="Times New Roman" w:hAnsi="Times New Roman" w:cs="Times New Roman"/>
                <w:bCs/>
              </w:rPr>
              <w:t xml:space="preserve">BIVŠE VATROGASNO SPREMIŠTE; </w:t>
            </w:r>
          </w:p>
          <w:p w14:paraId="53147258" w14:textId="52E63A54" w:rsidR="006C397D" w:rsidRPr="003B71CB" w:rsidRDefault="006C397D" w:rsidP="00B72833">
            <w:pPr>
              <w:rPr>
                <w:rFonts w:ascii="Times New Roman" w:hAnsi="Times New Roman" w:cs="Times New Roman"/>
                <w:bCs/>
              </w:rPr>
            </w:pPr>
            <w:r w:rsidRPr="003B71CB">
              <w:rPr>
                <w:rFonts w:ascii="Times New Roman" w:hAnsi="Times New Roman" w:cs="Times New Roman"/>
                <w:bCs/>
              </w:rPr>
              <w:t xml:space="preserve">V. Nazora 29/1, </w:t>
            </w:r>
            <w:proofErr w:type="spellStart"/>
            <w:r w:rsidRPr="003B71CB">
              <w:rPr>
                <w:rFonts w:ascii="Times New Roman" w:hAnsi="Times New Roman" w:cs="Times New Roman"/>
                <w:bCs/>
              </w:rPr>
              <w:t>Ilača</w:t>
            </w:r>
            <w:proofErr w:type="spellEnd"/>
            <w:r w:rsidRPr="003B71CB">
              <w:rPr>
                <w:rFonts w:ascii="Times New Roman" w:hAnsi="Times New Roman" w:cs="Times New Roman"/>
                <w:bCs/>
              </w:rPr>
              <w:t xml:space="preserve"> </w:t>
            </w:r>
          </w:p>
          <w:p w14:paraId="32F7D4D2" w14:textId="77777777" w:rsidR="006C397D" w:rsidRPr="003B71CB" w:rsidRDefault="006C397D" w:rsidP="00B72833">
            <w:pPr>
              <w:rPr>
                <w:rFonts w:ascii="Times New Roman" w:hAnsi="Times New Roman" w:cs="Times New Roman"/>
                <w:bCs/>
              </w:rPr>
            </w:pPr>
          </w:p>
          <w:p w14:paraId="00832089" w14:textId="5273790D" w:rsidR="002B082A" w:rsidRPr="003B71CB" w:rsidRDefault="002B082A" w:rsidP="00B72833">
            <w:pPr>
              <w:rPr>
                <w:rFonts w:ascii="Times New Roman" w:hAnsi="Times New Roman" w:cs="Times New Roman"/>
                <w:bCs/>
              </w:rPr>
            </w:pPr>
            <w:r w:rsidRPr="003B71CB">
              <w:rPr>
                <w:rFonts w:ascii="Times New Roman" w:hAnsi="Times New Roman" w:cs="Times New Roman"/>
                <w:bCs/>
              </w:rPr>
              <w:t>k.č.br. 232</w:t>
            </w:r>
            <w:r w:rsidR="006C397D" w:rsidRPr="003B71CB">
              <w:rPr>
                <w:rFonts w:ascii="Times New Roman" w:hAnsi="Times New Roman" w:cs="Times New Roman"/>
                <w:bCs/>
              </w:rPr>
              <w:t>5</w:t>
            </w:r>
            <w:r w:rsidRPr="003B71CB">
              <w:rPr>
                <w:rFonts w:ascii="Times New Roman" w:hAnsi="Times New Roman" w:cs="Times New Roman"/>
                <w:bCs/>
              </w:rPr>
              <w:t xml:space="preserve"> k.o. </w:t>
            </w:r>
            <w:proofErr w:type="spellStart"/>
            <w:r w:rsidRPr="003B71CB">
              <w:rPr>
                <w:rFonts w:ascii="Times New Roman" w:hAnsi="Times New Roman" w:cs="Times New Roman"/>
                <w:bCs/>
              </w:rPr>
              <w:t>Ilača</w:t>
            </w:r>
            <w:proofErr w:type="spellEnd"/>
            <w:r w:rsidRPr="003B71CB">
              <w:rPr>
                <w:rFonts w:ascii="Times New Roman" w:hAnsi="Times New Roman" w:cs="Times New Roman"/>
                <w:bCs/>
              </w:rPr>
              <w:t xml:space="preserve"> </w:t>
            </w:r>
          </w:p>
          <w:p w14:paraId="4183D660" w14:textId="77777777" w:rsidR="002B082A" w:rsidRPr="003B71CB" w:rsidRDefault="002B082A" w:rsidP="00B72833">
            <w:pPr>
              <w:rPr>
                <w:rFonts w:ascii="Times New Roman" w:hAnsi="Times New Roman" w:cs="Times New Roman"/>
              </w:rPr>
            </w:pPr>
          </w:p>
        </w:tc>
        <w:tc>
          <w:tcPr>
            <w:tcW w:w="1675" w:type="dxa"/>
          </w:tcPr>
          <w:p w14:paraId="79C3F9F6" w14:textId="77777777" w:rsidR="002B082A" w:rsidRPr="003B71CB" w:rsidRDefault="002B082A" w:rsidP="00B72833">
            <w:pPr>
              <w:rPr>
                <w:rFonts w:ascii="Times New Roman" w:hAnsi="Times New Roman" w:cs="Times New Roman"/>
              </w:rPr>
            </w:pPr>
          </w:p>
        </w:tc>
        <w:tc>
          <w:tcPr>
            <w:tcW w:w="2452" w:type="dxa"/>
          </w:tcPr>
          <w:p w14:paraId="6E595CE8" w14:textId="3071CD00" w:rsidR="002B082A" w:rsidRPr="003B71CB" w:rsidRDefault="006C397D" w:rsidP="00B72833">
            <w:pPr>
              <w:rPr>
                <w:rFonts w:ascii="Times New Roman" w:hAnsi="Times New Roman" w:cs="Times New Roman"/>
              </w:rPr>
            </w:pPr>
            <w:r w:rsidRPr="003B71CB">
              <w:rPr>
                <w:rFonts w:ascii="Times New Roman" w:hAnsi="Times New Roman" w:cs="Times New Roman"/>
              </w:rPr>
              <w:t xml:space="preserve">KOMUNALNI POGON OPĆINE TOVARNIK </w:t>
            </w:r>
          </w:p>
        </w:tc>
        <w:tc>
          <w:tcPr>
            <w:tcW w:w="2897" w:type="dxa"/>
          </w:tcPr>
          <w:p w14:paraId="71B9E0C4" w14:textId="7675D199" w:rsidR="002B082A" w:rsidRPr="003B71CB" w:rsidRDefault="006C397D" w:rsidP="00B72833">
            <w:pPr>
              <w:rPr>
                <w:rFonts w:ascii="Times New Roman" w:hAnsi="Times New Roman" w:cs="Times New Roman"/>
              </w:rPr>
            </w:pPr>
            <w:r w:rsidRPr="003B71CB">
              <w:rPr>
                <w:rFonts w:ascii="Times New Roman" w:hAnsi="Times New Roman" w:cs="Times New Roman"/>
              </w:rPr>
              <w:t xml:space="preserve">Redovno održavanje </w:t>
            </w:r>
          </w:p>
        </w:tc>
      </w:tr>
      <w:tr w:rsidR="003B71CB" w:rsidRPr="003B71CB" w14:paraId="3F8C988B" w14:textId="77777777" w:rsidTr="00EA2F42">
        <w:tc>
          <w:tcPr>
            <w:tcW w:w="2043" w:type="dxa"/>
          </w:tcPr>
          <w:p w14:paraId="23C4A5F2" w14:textId="669674BC" w:rsidR="00EA2F42" w:rsidRPr="003B71CB" w:rsidRDefault="00EA2F42" w:rsidP="002270E3">
            <w:pPr>
              <w:spacing w:after="0" w:line="240" w:lineRule="auto"/>
              <w:rPr>
                <w:rFonts w:ascii="Times New Roman" w:hAnsi="Times New Roman" w:cs="Times New Roman"/>
              </w:rPr>
            </w:pPr>
            <w:r w:rsidRPr="003B71CB">
              <w:rPr>
                <w:rFonts w:ascii="Times New Roman" w:hAnsi="Times New Roman" w:cs="Times New Roman"/>
              </w:rPr>
              <w:t xml:space="preserve">DVORIŠTE I ZGRADA MJEŠOVITE UPORABE </w:t>
            </w:r>
          </w:p>
          <w:p w14:paraId="2218EFB9" w14:textId="77777777" w:rsidR="00EA2F42" w:rsidRPr="003B71CB" w:rsidRDefault="00EA2F42" w:rsidP="00EA2F42">
            <w:pPr>
              <w:spacing w:after="0" w:line="240" w:lineRule="auto"/>
              <w:jc w:val="center"/>
              <w:rPr>
                <w:rFonts w:ascii="Times New Roman" w:hAnsi="Times New Roman" w:cs="Times New Roman"/>
              </w:rPr>
            </w:pPr>
          </w:p>
          <w:p w14:paraId="585BD00A" w14:textId="4A1EFE91" w:rsidR="00EA2F42" w:rsidRPr="003B71CB" w:rsidRDefault="00EA2F42" w:rsidP="002270E3">
            <w:pPr>
              <w:spacing w:after="0" w:line="240" w:lineRule="auto"/>
              <w:rPr>
                <w:rFonts w:ascii="Times New Roman" w:hAnsi="Times New Roman" w:cs="Times New Roman"/>
              </w:rPr>
            </w:pPr>
            <w:r w:rsidRPr="003B71CB">
              <w:rPr>
                <w:rFonts w:ascii="Times New Roman" w:hAnsi="Times New Roman" w:cs="Times New Roman"/>
              </w:rPr>
              <w:t>kč.br. 2366</w:t>
            </w:r>
          </w:p>
          <w:p w14:paraId="5548EEA4" w14:textId="77777777" w:rsidR="00EA2F42" w:rsidRPr="003B71CB" w:rsidRDefault="00EA2F42" w:rsidP="002270E3">
            <w:pPr>
              <w:spacing w:after="100" w:line="240" w:lineRule="auto"/>
              <w:rPr>
                <w:rFonts w:ascii="Times New Roman" w:hAnsi="Times New Roman" w:cs="Times New Roman"/>
              </w:rPr>
            </w:pPr>
            <w:r w:rsidRPr="003B71CB">
              <w:rPr>
                <w:rFonts w:ascii="Times New Roman" w:hAnsi="Times New Roman" w:cs="Times New Roman"/>
              </w:rPr>
              <w:t xml:space="preserve">k.o. </w:t>
            </w:r>
            <w:proofErr w:type="spellStart"/>
            <w:r w:rsidRPr="003B71CB">
              <w:rPr>
                <w:rFonts w:ascii="Times New Roman" w:hAnsi="Times New Roman" w:cs="Times New Roman"/>
              </w:rPr>
              <w:t>Ilača</w:t>
            </w:r>
            <w:proofErr w:type="spellEnd"/>
          </w:p>
          <w:p w14:paraId="43A9FC35" w14:textId="69F7EFB4" w:rsidR="00EA2F42" w:rsidRPr="003B71CB" w:rsidRDefault="00EA2F42" w:rsidP="00EA2F42">
            <w:pPr>
              <w:rPr>
                <w:rFonts w:ascii="Times New Roman" w:hAnsi="Times New Roman" w:cs="Times New Roman"/>
                <w:b/>
                <w:sz w:val="24"/>
                <w:szCs w:val="24"/>
              </w:rPr>
            </w:pPr>
          </w:p>
        </w:tc>
        <w:tc>
          <w:tcPr>
            <w:tcW w:w="1675" w:type="dxa"/>
          </w:tcPr>
          <w:p w14:paraId="6B3D6900" w14:textId="77777777" w:rsidR="00EA2F42" w:rsidRPr="003B71CB" w:rsidRDefault="00EA2F42" w:rsidP="00B72833">
            <w:pPr>
              <w:rPr>
                <w:rFonts w:ascii="Times New Roman" w:hAnsi="Times New Roman" w:cs="Times New Roman"/>
                <w:sz w:val="20"/>
                <w:szCs w:val="20"/>
              </w:rPr>
            </w:pPr>
          </w:p>
        </w:tc>
        <w:tc>
          <w:tcPr>
            <w:tcW w:w="2452" w:type="dxa"/>
          </w:tcPr>
          <w:p w14:paraId="6C76F880" w14:textId="77777777" w:rsidR="00EA2F42" w:rsidRPr="003B71CB" w:rsidRDefault="00EA2F42" w:rsidP="00EA2F42">
            <w:pPr>
              <w:spacing w:after="0" w:line="240" w:lineRule="auto"/>
              <w:rPr>
                <w:rFonts w:ascii="Times New Roman" w:hAnsi="Times New Roman" w:cs="Times New Roman"/>
              </w:rPr>
            </w:pPr>
            <w:r w:rsidRPr="003B71CB">
              <w:rPr>
                <w:rFonts w:ascii="Times New Roman" w:hAnsi="Times New Roman" w:cs="Times New Roman"/>
              </w:rPr>
              <w:t>Suvlasnički dio: 2181/10000 ETAŽNO VLASNIŠTVO (E-5)</w:t>
            </w:r>
          </w:p>
          <w:p w14:paraId="2B283F70" w14:textId="77777777" w:rsidR="00EA2F42" w:rsidRPr="003B71CB" w:rsidRDefault="00EA2F42" w:rsidP="00EA2F42">
            <w:pPr>
              <w:spacing w:after="0" w:line="240" w:lineRule="auto"/>
              <w:rPr>
                <w:rFonts w:ascii="Times New Roman" w:hAnsi="Times New Roman" w:cs="Times New Roman"/>
              </w:rPr>
            </w:pPr>
            <w:r w:rsidRPr="003B71CB">
              <w:rPr>
                <w:rFonts w:ascii="Times New Roman" w:hAnsi="Times New Roman" w:cs="Times New Roman"/>
              </w:rPr>
              <w:t>Poslovni prostor P-5 (mjesni ured) u prizemlju i na prvom katu sa lijeve strane iz ulice Stjepana</w:t>
            </w:r>
          </w:p>
          <w:p w14:paraId="14AE5305" w14:textId="466ECE67" w:rsidR="00EA2F42" w:rsidRPr="003B71CB" w:rsidRDefault="00EA2F42" w:rsidP="00EA2F42">
            <w:pPr>
              <w:spacing w:after="0" w:line="240" w:lineRule="auto"/>
              <w:rPr>
                <w:rFonts w:ascii="Times New Roman" w:hAnsi="Times New Roman" w:cs="Times New Roman"/>
              </w:rPr>
            </w:pPr>
            <w:r w:rsidRPr="003B71CB">
              <w:rPr>
                <w:rFonts w:ascii="Times New Roman" w:hAnsi="Times New Roman" w:cs="Times New Roman"/>
              </w:rPr>
              <w:lastRenderedPageBreak/>
              <w:t xml:space="preserve">Radića, površine 113,12 m2- dat u zakup Udruzi roditelja „Veliki za male“ </w:t>
            </w:r>
          </w:p>
          <w:p w14:paraId="04FA903E" w14:textId="20308113" w:rsidR="00EA2F42" w:rsidRPr="003B71CB" w:rsidRDefault="00EA2F42" w:rsidP="00EA2F42">
            <w:pPr>
              <w:rPr>
                <w:rFonts w:ascii="Times New Roman" w:hAnsi="Times New Roman" w:cs="Times New Roman"/>
              </w:rPr>
            </w:pPr>
            <w:r w:rsidRPr="003B71CB">
              <w:rPr>
                <w:rFonts w:ascii="Times New Roman" w:hAnsi="Times New Roman" w:cs="Times New Roman"/>
              </w:rPr>
              <w:t xml:space="preserve">V. nazora 24c, </w:t>
            </w:r>
            <w:proofErr w:type="spellStart"/>
            <w:r w:rsidRPr="003B71CB">
              <w:rPr>
                <w:rFonts w:ascii="Times New Roman" w:hAnsi="Times New Roman" w:cs="Times New Roman"/>
              </w:rPr>
              <w:t>Ilača</w:t>
            </w:r>
            <w:proofErr w:type="spellEnd"/>
            <w:r w:rsidRPr="003B71CB">
              <w:rPr>
                <w:rFonts w:ascii="Times New Roman" w:hAnsi="Times New Roman" w:cs="Times New Roman"/>
              </w:rPr>
              <w:t xml:space="preserve">, 89726276316 na 5 godina do 24. 3. 2029.   </w:t>
            </w:r>
          </w:p>
          <w:p w14:paraId="38F82679" w14:textId="7DFAEC1B" w:rsidR="00EA2F42" w:rsidRPr="003B71CB" w:rsidRDefault="00EA2F42" w:rsidP="00EA2F42">
            <w:pPr>
              <w:rPr>
                <w:rFonts w:ascii="Times New Roman" w:hAnsi="Times New Roman" w:cs="Times New Roman"/>
                <w:sz w:val="20"/>
                <w:szCs w:val="20"/>
              </w:rPr>
            </w:pPr>
            <w:r w:rsidRPr="003B71CB">
              <w:rPr>
                <w:rFonts w:ascii="Times New Roman" w:hAnsi="Times New Roman" w:cs="Times New Roman"/>
                <w:sz w:val="20"/>
                <w:szCs w:val="20"/>
              </w:rPr>
              <w:t xml:space="preserve">Suvlasnički dio: 905/10000 ETAŽNO VLASNIŠTVO (E-6) Stan S-1 na prvom katu zgrade lijevo, površine 46,96 m2- NIJE POD ZAKUPOM </w:t>
            </w:r>
          </w:p>
          <w:p w14:paraId="2DF211F2" w14:textId="77777777" w:rsidR="00EA2F42" w:rsidRPr="003B71CB" w:rsidRDefault="00EA2F42" w:rsidP="00B72833">
            <w:pPr>
              <w:rPr>
                <w:rFonts w:ascii="Times New Roman" w:hAnsi="Times New Roman" w:cs="Times New Roman"/>
                <w:sz w:val="20"/>
                <w:szCs w:val="20"/>
              </w:rPr>
            </w:pPr>
          </w:p>
        </w:tc>
        <w:tc>
          <w:tcPr>
            <w:tcW w:w="2897" w:type="dxa"/>
          </w:tcPr>
          <w:p w14:paraId="73B80F15" w14:textId="748CB201" w:rsidR="00EA2F42" w:rsidRPr="003B71CB" w:rsidRDefault="00EA2F42" w:rsidP="00B72833">
            <w:pPr>
              <w:rPr>
                <w:rFonts w:ascii="Times New Roman" w:hAnsi="Times New Roman" w:cs="Times New Roman"/>
                <w:sz w:val="20"/>
                <w:szCs w:val="20"/>
              </w:rPr>
            </w:pPr>
            <w:r w:rsidRPr="003B71CB">
              <w:rPr>
                <w:rFonts w:ascii="Times New Roman" w:hAnsi="Times New Roman" w:cs="Times New Roman"/>
                <w:sz w:val="20"/>
                <w:szCs w:val="20"/>
              </w:rPr>
              <w:lastRenderedPageBreak/>
              <w:t xml:space="preserve">Pratiti izvršavanje ugovornih obveza za poslovni prostor u zakupu ( E-5 ) </w:t>
            </w:r>
          </w:p>
          <w:p w14:paraId="1260BD26" w14:textId="77777777" w:rsidR="00EA2F42" w:rsidRPr="003B71CB" w:rsidRDefault="00EA2F42" w:rsidP="00B72833">
            <w:pPr>
              <w:rPr>
                <w:rFonts w:ascii="Times New Roman" w:hAnsi="Times New Roman" w:cs="Times New Roman"/>
                <w:sz w:val="20"/>
                <w:szCs w:val="20"/>
              </w:rPr>
            </w:pPr>
          </w:p>
          <w:p w14:paraId="079DD934" w14:textId="16456952" w:rsidR="00EA2F42" w:rsidRPr="003B71CB" w:rsidRDefault="00EA2F42" w:rsidP="00EA2F42">
            <w:pPr>
              <w:rPr>
                <w:rFonts w:ascii="Times New Roman" w:hAnsi="Times New Roman" w:cs="Times New Roman"/>
                <w:sz w:val="20"/>
                <w:szCs w:val="20"/>
              </w:rPr>
            </w:pPr>
            <w:r w:rsidRPr="003B71CB">
              <w:rPr>
                <w:rFonts w:ascii="Times New Roman" w:hAnsi="Times New Roman" w:cs="Times New Roman"/>
                <w:sz w:val="20"/>
                <w:szCs w:val="20"/>
              </w:rPr>
              <w:t xml:space="preserve">Renoviranje stana ( E6, S1) i provođenje natječaja za zakup </w:t>
            </w:r>
          </w:p>
          <w:p w14:paraId="3AA74EF3" w14:textId="4539A025" w:rsidR="00EA2F42" w:rsidRPr="003B71CB" w:rsidRDefault="00EA2F42" w:rsidP="00B72833">
            <w:pPr>
              <w:rPr>
                <w:rFonts w:ascii="Times New Roman" w:hAnsi="Times New Roman" w:cs="Times New Roman"/>
                <w:sz w:val="20"/>
                <w:szCs w:val="20"/>
              </w:rPr>
            </w:pPr>
          </w:p>
        </w:tc>
      </w:tr>
    </w:tbl>
    <w:p w14:paraId="2B5BDFA2" w14:textId="77777777" w:rsidR="007C60A0" w:rsidRPr="003B71CB" w:rsidRDefault="007C60A0" w:rsidP="00A11B1D">
      <w:pPr>
        <w:spacing w:after="40"/>
        <w:ind w:left="357"/>
        <w:jc w:val="center"/>
        <w:rPr>
          <w:rFonts w:ascii="Times New Roman" w:hAnsi="Times New Roman" w:cs="Times New Roman"/>
          <w:i/>
        </w:rPr>
      </w:pPr>
    </w:p>
    <w:p w14:paraId="74845821" w14:textId="77777777" w:rsidR="00553DF8" w:rsidRPr="003B71CB" w:rsidRDefault="00553DF8" w:rsidP="00322B87">
      <w:pPr>
        <w:shd w:val="clear" w:color="auto" w:fill="A8D08D" w:themeFill="accent6" w:themeFillTint="99"/>
        <w:spacing w:after="0" w:line="240" w:lineRule="auto"/>
        <w:rPr>
          <w:rFonts w:ascii="Times New Roman" w:hAnsi="Times New Roman" w:cs="Times New Roman"/>
          <w:sz w:val="20"/>
          <w:szCs w:val="20"/>
        </w:rPr>
      </w:pPr>
      <w:r w:rsidRPr="003B71CB">
        <w:rPr>
          <w:rFonts w:ascii="Times New Roman" w:hAnsi="Times New Roman" w:cs="Times New Roman"/>
          <w:sz w:val="20"/>
          <w:szCs w:val="20"/>
        </w:rPr>
        <w:t xml:space="preserve">STAMBENI OBJEKTI </w:t>
      </w:r>
    </w:p>
    <w:tbl>
      <w:tblPr>
        <w:tblStyle w:val="Reetkatablice"/>
        <w:tblW w:w="0" w:type="auto"/>
        <w:tblLook w:val="04A0" w:firstRow="1" w:lastRow="0" w:firstColumn="1" w:lastColumn="0" w:noHBand="0" w:noVBand="1"/>
      </w:tblPr>
      <w:tblGrid>
        <w:gridCol w:w="2358"/>
        <w:gridCol w:w="2032"/>
        <w:gridCol w:w="2661"/>
        <w:gridCol w:w="2009"/>
      </w:tblGrid>
      <w:tr w:rsidR="003B71CB" w:rsidRPr="003B71CB" w14:paraId="3154E4D5" w14:textId="2F90A473" w:rsidTr="00322B87">
        <w:tc>
          <w:tcPr>
            <w:tcW w:w="2358" w:type="dxa"/>
            <w:shd w:val="clear" w:color="auto" w:fill="E2EFD9" w:themeFill="accent6" w:themeFillTint="33"/>
          </w:tcPr>
          <w:p w14:paraId="1435EE04" w14:textId="01AF0063"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NAZIV/ </w:t>
            </w: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./k.o. </w:t>
            </w:r>
          </w:p>
        </w:tc>
        <w:tc>
          <w:tcPr>
            <w:tcW w:w="2032" w:type="dxa"/>
            <w:shd w:val="clear" w:color="auto" w:fill="E2EFD9" w:themeFill="accent6" w:themeFillTint="33"/>
          </w:tcPr>
          <w:p w14:paraId="73F8C506" w14:textId="3B5F8A6A"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2661" w:type="dxa"/>
            <w:shd w:val="clear" w:color="auto" w:fill="E2EFD9" w:themeFill="accent6" w:themeFillTint="33"/>
          </w:tcPr>
          <w:p w14:paraId="29AB7283" w14:textId="42B9B46B"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KORISNIK/OSNOVA KORIŠTENJA </w:t>
            </w:r>
          </w:p>
        </w:tc>
        <w:tc>
          <w:tcPr>
            <w:tcW w:w="2009" w:type="dxa"/>
            <w:shd w:val="clear" w:color="auto" w:fill="E2EFD9" w:themeFill="accent6" w:themeFillTint="33"/>
          </w:tcPr>
          <w:p w14:paraId="5B01A5A5" w14:textId="4B283268"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2026. </w:t>
            </w:r>
          </w:p>
        </w:tc>
      </w:tr>
      <w:tr w:rsidR="003B71CB" w:rsidRPr="003B71CB" w14:paraId="7906CEC0" w14:textId="693C8AEC" w:rsidTr="000F042F">
        <w:tc>
          <w:tcPr>
            <w:tcW w:w="2358" w:type="dxa"/>
          </w:tcPr>
          <w:p w14:paraId="7E991434" w14:textId="07A2712E" w:rsidR="00BC188F" w:rsidRPr="003B71CB" w:rsidRDefault="00BC188F" w:rsidP="00B72833">
            <w:pPr>
              <w:rPr>
                <w:rFonts w:ascii="Times New Roman" w:hAnsi="Times New Roman" w:cs="Times New Roman"/>
                <w:sz w:val="20"/>
                <w:szCs w:val="20"/>
              </w:rPr>
            </w:pPr>
            <w:r w:rsidRPr="003B71CB">
              <w:rPr>
                <w:rFonts w:ascii="Times New Roman" w:hAnsi="Times New Roman" w:cs="Times New Roman"/>
                <w:sz w:val="20"/>
                <w:szCs w:val="20"/>
              </w:rPr>
              <w:t>STAMBENA ZGRADA A. G. Matoša 13</w:t>
            </w:r>
          </w:p>
          <w:p w14:paraId="20DB7FAB" w14:textId="51A902F4" w:rsidR="00553DF8" w:rsidRPr="003B71CB" w:rsidRDefault="00553DF8" w:rsidP="00B72833">
            <w:pPr>
              <w:rPr>
                <w:rFonts w:ascii="Times New Roman" w:hAnsi="Times New Roman" w:cs="Times New Roman"/>
                <w:sz w:val="20"/>
                <w:szCs w:val="20"/>
              </w:rPr>
            </w:pP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 1977 k.o. Tovarnik </w:t>
            </w:r>
          </w:p>
          <w:p w14:paraId="1FBD971E" w14:textId="77777777" w:rsidR="00553DF8" w:rsidRPr="003B71CB" w:rsidRDefault="00553DF8" w:rsidP="00B72833">
            <w:pPr>
              <w:rPr>
                <w:rFonts w:ascii="Times New Roman" w:hAnsi="Times New Roman" w:cs="Times New Roman"/>
                <w:bCs/>
                <w:sz w:val="20"/>
                <w:szCs w:val="20"/>
              </w:rPr>
            </w:pPr>
          </w:p>
        </w:tc>
        <w:tc>
          <w:tcPr>
            <w:tcW w:w="2032" w:type="dxa"/>
          </w:tcPr>
          <w:p w14:paraId="475B2520" w14:textId="77777777"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bCs/>
                <w:sz w:val="20"/>
                <w:szCs w:val="20"/>
              </w:rPr>
              <w:t>1339 m2</w:t>
            </w:r>
          </w:p>
        </w:tc>
        <w:tc>
          <w:tcPr>
            <w:tcW w:w="2661" w:type="dxa"/>
          </w:tcPr>
          <w:p w14:paraId="22E87CF6" w14:textId="77777777"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6 stanova </w:t>
            </w:r>
          </w:p>
          <w:p w14:paraId="5E9E089D" w14:textId="77777777" w:rsidR="004E638A" w:rsidRPr="003B71CB" w:rsidRDefault="004E638A" w:rsidP="00B72833">
            <w:pPr>
              <w:rPr>
                <w:rFonts w:ascii="Times New Roman" w:hAnsi="Times New Roman" w:cs="Times New Roman"/>
                <w:sz w:val="20"/>
                <w:szCs w:val="20"/>
              </w:rPr>
            </w:pPr>
            <w:r w:rsidRPr="003B71CB">
              <w:rPr>
                <w:rFonts w:ascii="Times New Roman" w:hAnsi="Times New Roman" w:cs="Times New Roman"/>
                <w:sz w:val="20"/>
                <w:szCs w:val="20"/>
              </w:rPr>
              <w:t xml:space="preserve">1 stan koristi Općina  Tovarnik za svoje te se za isti neće raspisivati zakup </w:t>
            </w:r>
          </w:p>
          <w:p w14:paraId="30409D2A" w14:textId="77777777" w:rsidR="004E638A" w:rsidRPr="003B71CB" w:rsidRDefault="004E638A" w:rsidP="00B72833">
            <w:pPr>
              <w:rPr>
                <w:rFonts w:ascii="Times New Roman" w:hAnsi="Times New Roman" w:cs="Times New Roman"/>
                <w:sz w:val="20"/>
                <w:szCs w:val="20"/>
              </w:rPr>
            </w:pPr>
            <w:r w:rsidRPr="003B71CB">
              <w:rPr>
                <w:rFonts w:ascii="Times New Roman" w:hAnsi="Times New Roman" w:cs="Times New Roman"/>
                <w:sz w:val="20"/>
                <w:szCs w:val="20"/>
              </w:rPr>
              <w:t xml:space="preserve">1 stan dat na privremeno korištenje sukladno Odluci vijeća i načelnika te se planira raspisati natječaj </w:t>
            </w:r>
          </w:p>
          <w:p w14:paraId="4FDC0951" w14:textId="0236D046" w:rsidR="004E638A" w:rsidRPr="003B71CB" w:rsidRDefault="004E638A" w:rsidP="00B72833">
            <w:pPr>
              <w:rPr>
                <w:rFonts w:ascii="Times New Roman" w:hAnsi="Times New Roman" w:cs="Times New Roman"/>
                <w:sz w:val="20"/>
                <w:szCs w:val="20"/>
              </w:rPr>
            </w:pPr>
            <w:r w:rsidRPr="003B71CB">
              <w:rPr>
                <w:rFonts w:ascii="Times New Roman" w:hAnsi="Times New Roman" w:cs="Times New Roman"/>
                <w:sz w:val="20"/>
                <w:szCs w:val="20"/>
              </w:rPr>
              <w:t>1 stan pod važećim Ugovorom o zakupu do prosinca 2027.</w:t>
            </w:r>
          </w:p>
          <w:p w14:paraId="7D030C96" w14:textId="72D2D0A4" w:rsidR="004E638A" w:rsidRPr="003B71CB" w:rsidRDefault="004E638A" w:rsidP="00B72833">
            <w:pPr>
              <w:rPr>
                <w:rFonts w:ascii="Times New Roman" w:hAnsi="Times New Roman" w:cs="Times New Roman"/>
                <w:sz w:val="20"/>
                <w:szCs w:val="20"/>
              </w:rPr>
            </w:pPr>
            <w:r w:rsidRPr="003B71CB">
              <w:rPr>
                <w:rFonts w:ascii="Times New Roman" w:hAnsi="Times New Roman" w:cs="Times New Roman"/>
                <w:sz w:val="20"/>
                <w:szCs w:val="20"/>
              </w:rPr>
              <w:t xml:space="preserve"> 3 stana- istekli ugovori o zakupu te se isti mogu produžiti sukladno Ugovoru o zakupu </w:t>
            </w:r>
          </w:p>
        </w:tc>
        <w:tc>
          <w:tcPr>
            <w:tcW w:w="2009" w:type="dxa"/>
          </w:tcPr>
          <w:p w14:paraId="4DF41178" w14:textId="46213ED6" w:rsidR="00553DF8" w:rsidRPr="003B71CB" w:rsidRDefault="00553DF8" w:rsidP="00B72833">
            <w:pPr>
              <w:rPr>
                <w:rFonts w:ascii="Times New Roman" w:hAnsi="Times New Roman" w:cs="Times New Roman"/>
                <w:bCs/>
                <w:sz w:val="20"/>
                <w:szCs w:val="20"/>
              </w:rPr>
            </w:pPr>
            <w:r w:rsidRPr="003B71CB">
              <w:rPr>
                <w:rFonts w:ascii="Times New Roman" w:hAnsi="Times New Roman" w:cs="Times New Roman"/>
                <w:bCs/>
                <w:sz w:val="20"/>
                <w:szCs w:val="20"/>
              </w:rPr>
              <w:t>Energetska  obnova</w:t>
            </w:r>
          </w:p>
          <w:p w14:paraId="52AA73B9" w14:textId="047E740D" w:rsidR="00553DF8" w:rsidRPr="003B71CB" w:rsidRDefault="00553DF8" w:rsidP="00553DF8">
            <w:pPr>
              <w:rPr>
                <w:rFonts w:ascii="Times New Roman" w:hAnsi="Times New Roman" w:cs="Times New Roman"/>
                <w:bCs/>
                <w:sz w:val="20"/>
                <w:szCs w:val="20"/>
              </w:rPr>
            </w:pPr>
            <w:r w:rsidRPr="003B71CB">
              <w:rPr>
                <w:rFonts w:ascii="Times New Roman" w:hAnsi="Times New Roman" w:cs="Times New Roman"/>
                <w:bCs/>
                <w:sz w:val="20"/>
                <w:szCs w:val="20"/>
              </w:rPr>
              <w:t>Raspis</w:t>
            </w:r>
            <w:r w:rsidR="004E638A" w:rsidRPr="003B71CB">
              <w:rPr>
                <w:rFonts w:ascii="Times New Roman" w:hAnsi="Times New Roman" w:cs="Times New Roman"/>
                <w:bCs/>
                <w:sz w:val="20"/>
                <w:szCs w:val="20"/>
              </w:rPr>
              <w:t>i</w:t>
            </w:r>
            <w:r w:rsidRPr="003B71CB">
              <w:rPr>
                <w:rFonts w:ascii="Times New Roman" w:hAnsi="Times New Roman" w:cs="Times New Roman"/>
                <w:bCs/>
                <w:sz w:val="20"/>
                <w:szCs w:val="20"/>
              </w:rPr>
              <w:t>v</w:t>
            </w:r>
            <w:r w:rsidR="004E638A" w:rsidRPr="003B71CB">
              <w:rPr>
                <w:rFonts w:ascii="Times New Roman" w:hAnsi="Times New Roman" w:cs="Times New Roman"/>
                <w:bCs/>
                <w:sz w:val="20"/>
                <w:szCs w:val="20"/>
              </w:rPr>
              <w:t>a</w:t>
            </w:r>
            <w:r w:rsidRPr="003B71CB">
              <w:rPr>
                <w:rFonts w:ascii="Times New Roman" w:hAnsi="Times New Roman" w:cs="Times New Roman"/>
                <w:bCs/>
                <w:sz w:val="20"/>
                <w:szCs w:val="20"/>
              </w:rPr>
              <w:t xml:space="preserve">nje natječaja za zakup </w:t>
            </w:r>
          </w:p>
        </w:tc>
      </w:tr>
      <w:tr w:rsidR="003B71CB" w:rsidRPr="003B71CB" w14:paraId="6DBE2138" w14:textId="702660F0" w:rsidTr="000F042F">
        <w:tc>
          <w:tcPr>
            <w:tcW w:w="2358" w:type="dxa"/>
          </w:tcPr>
          <w:p w14:paraId="482D565B" w14:textId="5C4B2C13" w:rsidR="005604FD"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KUĆA I DVORIŠTE </w:t>
            </w:r>
          </w:p>
          <w:p w14:paraId="15368A1F" w14:textId="502F7877" w:rsidR="00553DF8" w:rsidRPr="003B71CB" w:rsidRDefault="00553DF8" w:rsidP="00B72833">
            <w:pPr>
              <w:rPr>
                <w:rFonts w:ascii="Times New Roman" w:hAnsi="Times New Roman" w:cs="Times New Roman"/>
                <w:sz w:val="20"/>
                <w:szCs w:val="20"/>
              </w:rPr>
            </w:pP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 br. 1543 k.o. Tovarnik </w:t>
            </w:r>
          </w:p>
          <w:p w14:paraId="685D902A" w14:textId="77777777" w:rsidR="00553DF8" w:rsidRPr="003B71CB" w:rsidRDefault="00553DF8" w:rsidP="00B72833">
            <w:pPr>
              <w:rPr>
                <w:rFonts w:ascii="Times New Roman" w:hAnsi="Times New Roman" w:cs="Times New Roman"/>
                <w:sz w:val="20"/>
                <w:szCs w:val="20"/>
              </w:rPr>
            </w:pPr>
          </w:p>
        </w:tc>
        <w:tc>
          <w:tcPr>
            <w:tcW w:w="2032" w:type="dxa"/>
          </w:tcPr>
          <w:p w14:paraId="68709158" w14:textId="77777777"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560 m</w:t>
            </w:r>
            <w:r w:rsidRPr="003B71CB">
              <w:rPr>
                <w:rFonts w:ascii="Times New Roman" w:hAnsi="Times New Roman" w:cs="Times New Roman"/>
                <w:sz w:val="20"/>
                <w:szCs w:val="20"/>
                <w:vertAlign w:val="superscript"/>
              </w:rPr>
              <w:t>2</w:t>
            </w:r>
          </w:p>
        </w:tc>
        <w:tc>
          <w:tcPr>
            <w:tcW w:w="2661" w:type="dxa"/>
          </w:tcPr>
          <w:p w14:paraId="4184C100" w14:textId="05F98351"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kuća i dvorište na adresi  </w:t>
            </w:r>
            <w:proofErr w:type="spellStart"/>
            <w:r w:rsidRPr="003B71CB">
              <w:rPr>
                <w:rFonts w:ascii="Times New Roman" w:hAnsi="Times New Roman" w:cs="Times New Roman"/>
                <w:sz w:val="20"/>
                <w:szCs w:val="20"/>
              </w:rPr>
              <w:t>Vrljevac</w:t>
            </w:r>
            <w:proofErr w:type="spellEnd"/>
            <w:r w:rsidRPr="003B71CB">
              <w:rPr>
                <w:rFonts w:ascii="Times New Roman" w:hAnsi="Times New Roman" w:cs="Times New Roman"/>
                <w:sz w:val="20"/>
                <w:szCs w:val="20"/>
              </w:rPr>
              <w:t xml:space="preserve"> 2</w:t>
            </w:r>
            <w:r w:rsidR="005604FD" w:rsidRPr="003B71CB">
              <w:rPr>
                <w:rFonts w:ascii="Times New Roman" w:hAnsi="Times New Roman" w:cs="Times New Roman"/>
                <w:sz w:val="20"/>
                <w:szCs w:val="20"/>
              </w:rPr>
              <w:t xml:space="preserve">/ </w:t>
            </w:r>
            <w:r w:rsidRPr="003B71CB">
              <w:rPr>
                <w:rFonts w:ascii="Times New Roman" w:hAnsi="Times New Roman" w:cs="Times New Roman"/>
                <w:sz w:val="20"/>
                <w:szCs w:val="20"/>
              </w:rPr>
              <w:t xml:space="preserve">ruševna </w:t>
            </w:r>
          </w:p>
          <w:p w14:paraId="1CECE349" w14:textId="77777777" w:rsidR="00553DF8" w:rsidRPr="003B71CB" w:rsidRDefault="00553DF8" w:rsidP="00B72833">
            <w:pPr>
              <w:rPr>
                <w:rFonts w:ascii="Times New Roman" w:hAnsi="Times New Roman" w:cs="Times New Roman"/>
                <w:sz w:val="20"/>
                <w:szCs w:val="20"/>
              </w:rPr>
            </w:pPr>
          </w:p>
          <w:p w14:paraId="46D82988" w14:textId="77777777" w:rsidR="00553DF8" w:rsidRPr="003B71CB" w:rsidRDefault="00553DF8" w:rsidP="00B72833">
            <w:pPr>
              <w:rPr>
                <w:rFonts w:ascii="Times New Roman" w:hAnsi="Times New Roman" w:cs="Times New Roman"/>
                <w:sz w:val="20"/>
                <w:szCs w:val="20"/>
              </w:rPr>
            </w:pPr>
          </w:p>
        </w:tc>
        <w:tc>
          <w:tcPr>
            <w:tcW w:w="2009" w:type="dxa"/>
          </w:tcPr>
          <w:p w14:paraId="0B61C423" w14:textId="452E72D7" w:rsidR="00553DF8"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Redovno održavanje </w:t>
            </w:r>
          </w:p>
        </w:tc>
      </w:tr>
      <w:tr w:rsidR="003B71CB" w:rsidRPr="003B71CB" w14:paraId="1900F7C7" w14:textId="40AE2A63" w:rsidTr="000F042F">
        <w:tc>
          <w:tcPr>
            <w:tcW w:w="2358" w:type="dxa"/>
          </w:tcPr>
          <w:p w14:paraId="2C2CE741" w14:textId="2C626EE0" w:rsidR="005604FD"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KUĆA I ŠUMA </w:t>
            </w:r>
          </w:p>
          <w:p w14:paraId="320D40E1" w14:textId="52734BB9" w:rsidR="00553DF8" w:rsidRPr="003B71CB" w:rsidRDefault="00553DF8" w:rsidP="00B72833">
            <w:pPr>
              <w:rPr>
                <w:rFonts w:ascii="Times New Roman" w:hAnsi="Times New Roman" w:cs="Times New Roman"/>
                <w:sz w:val="20"/>
                <w:szCs w:val="20"/>
              </w:rPr>
            </w:pP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  2852 k.o. Tovarnik </w:t>
            </w:r>
          </w:p>
          <w:p w14:paraId="417EC1FE" w14:textId="77777777" w:rsidR="00553DF8" w:rsidRPr="003B71CB" w:rsidRDefault="00553DF8" w:rsidP="009C5DD9">
            <w:pPr>
              <w:rPr>
                <w:rFonts w:ascii="Times New Roman" w:hAnsi="Times New Roman" w:cs="Times New Roman"/>
                <w:sz w:val="20"/>
                <w:szCs w:val="20"/>
              </w:rPr>
            </w:pPr>
          </w:p>
        </w:tc>
        <w:tc>
          <w:tcPr>
            <w:tcW w:w="2032" w:type="dxa"/>
          </w:tcPr>
          <w:p w14:paraId="36E50757" w14:textId="77777777"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19452 m2</w:t>
            </w:r>
          </w:p>
        </w:tc>
        <w:tc>
          <w:tcPr>
            <w:tcW w:w="2661" w:type="dxa"/>
          </w:tcPr>
          <w:p w14:paraId="0B5754D3" w14:textId="6DAC3190"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 šuma i kuća- lovački dom </w:t>
            </w:r>
            <w:r w:rsidR="009C5DD9" w:rsidRPr="003B71CB">
              <w:rPr>
                <w:rFonts w:ascii="Times New Roman" w:hAnsi="Times New Roman" w:cs="Times New Roman"/>
                <w:sz w:val="20"/>
                <w:szCs w:val="20"/>
              </w:rPr>
              <w:t xml:space="preserve"> z</w:t>
            </w:r>
            <w:r w:rsidRPr="003B71CB">
              <w:rPr>
                <w:rFonts w:ascii="Times New Roman" w:hAnsi="Times New Roman" w:cs="Times New Roman"/>
                <w:sz w:val="20"/>
                <w:szCs w:val="20"/>
              </w:rPr>
              <w:t xml:space="preserve">akup LU Vepar Tovarnik </w:t>
            </w:r>
          </w:p>
          <w:p w14:paraId="305DC951" w14:textId="77777777" w:rsidR="00553DF8" w:rsidRPr="003B71CB" w:rsidRDefault="00553DF8" w:rsidP="00B72833">
            <w:pPr>
              <w:rPr>
                <w:rFonts w:ascii="Times New Roman" w:hAnsi="Times New Roman" w:cs="Times New Roman"/>
                <w:sz w:val="20"/>
                <w:szCs w:val="20"/>
              </w:rPr>
            </w:pPr>
          </w:p>
        </w:tc>
        <w:tc>
          <w:tcPr>
            <w:tcW w:w="2009" w:type="dxa"/>
          </w:tcPr>
          <w:p w14:paraId="749CF03A" w14:textId="20C0DBC0" w:rsidR="00553DF8"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Praćenje izvršavanja ugovornih obveza </w:t>
            </w:r>
          </w:p>
        </w:tc>
      </w:tr>
      <w:tr w:rsidR="003B71CB" w:rsidRPr="003B71CB" w14:paraId="63034214" w14:textId="77777777" w:rsidTr="000F042F">
        <w:tc>
          <w:tcPr>
            <w:tcW w:w="2358" w:type="dxa"/>
          </w:tcPr>
          <w:p w14:paraId="46734A9B" w14:textId="77777777" w:rsidR="009C5DD9" w:rsidRPr="003B71CB" w:rsidRDefault="009C5DD9" w:rsidP="009C5DD9">
            <w:pPr>
              <w:rPr>
                <w:rFonts w:ascii="Times New Roman" w:hAnsi="Times New Roman" w:cs="Times New Roman"/>
                <w:sz w:val="20"/>
                <w:szCs w:val="20"/>
              </w:rPr>
            </w:pPr>
            <w:r w:rsidRPr="003B71CB">
              <w:rPr>
                <w:rFonts w:ascii="Times New Roman" w:hAnsi="Times New Roman" w:cs="Times New Roman"/>
                <w:sz w:val="20"/>
                <w:szCs w:val="20"/>
              </w:rPr>
              <w:lastRenderedPageBreak/>
              <w:t xml:space="preserve">VOĆNJAK </w:t>
            </w:r>
          </w:p>
          <w:p w14:paraId="0E2DCABF" w14:textId="77777777" w:rsidR="009C5DD9" w:rsidRPr="003B71CB" w:rsidRDefault="009C5DD9" w:rsidP="009C5DD9">
            <w:pPr>
              <w:rPr>
                <w:rFonts w:ascii="Times New Roman" w:hAnsi="Times New Roman" w:cs="Times New Roman"/>
                <w:sz w:val="20"/>
                <w:szCs w:val="20"/>
              </w:rPr>
            </w:pP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  2852 k.o. Tovarnik </w:t>
            </w:r>
          </w:p>
          <w:p w14:paraId="409CD50B" w14:textId="77777777" w:rsidR="009C5DD9" w:rsidRPr="003B71CB" w:rsidRDefault="009C5DD9" w:rsidP="009C5DD9">
            <w:pPr>
              <w:rPr>
                <w:rFonts w:ascii="Times New Roman" w:hAnsi="Times New Roman" w:cs="Times New Roman"/>
                <w:sz w:val="20"/>
                <w:szCs w:val="20"/>
              </w:rPr>
            </w:pPr>
          </w:p>
          <w:p w14:paraId="261BFB90" w14:textId="77777777" w:rsidR="009C5DD9" w:rsidRPr="003B71CB" w:rsidRDefault="009C5DD9" w:rsidP="00B72833">
            <w:pPr>
              <w:rPr>
                <w:rFonts w:ascii="Times New Roman" w:hAnsi="Times New Roman" w:cs="Times New Roman"/>
                <w:sz w:val="20"/>
                <w:szCs w:val="20"/>
              </w:rPr>
            </w:pPr>
          </w:p>
        </w:tc>
        <w:tc>
          <w:tcPr>
            <w:tcW w:w="2032" w:type="dxa"/>
          </w:tcPr>
          <w:p w14:paraId="1A8E901E" w14:textId="111AE451" w:rsidR="009C5DD9" w:rsidRPr="003B71CB" w:rsidRDefault="009C5DD9" w:rsidP="00B72833">
            <w:pPr>
              <w:rPr>
                <w:rFonts w:ascii="Times New Roman" w:hAnsi="Times New Roman" w:cs="Times New Roman"/>
                <w:sz w:val="20"/>
                <w:szCs w:val="20"/>
              </w:rPr>
            </w:pPr>
            <w:r w:rsidRPr="003B71CB">
              <w:rPr>
                <w:rFonts w:ascii="Times New Roman" w:hAnsi="Times New Roman" w:cs="Times New Roman"/>
                <w:sz w:val="20"/>
                <w:szCs w:val="20"/>
              </w:rPr>
              <w:t>9902 m</w:t>
            </w:r>
            <w:r w:rsidRPr="003B71CB">
              <w:rPr>
                <w:rFonts w:ascii="Times New Roman" w:hAnsi="Times New Roman" w:cs="Times New Roman"/>
                <w:sz w:val="20"/>
                <w:szCs w:val="20"/>
                <w:vertAlign w:val="superscript"/>
              </w:rPr>
              <w:t>2</w:t>
            </w:r>
          </w:p>
        </w:tc>
        <w:tc>
          <w:tcPr>
            <w:tcW w:w="2661" w:type="dxa"/>
          </w:tcPr>
          <w:p w14:paraId="6A3B8957" w14:textId="3F9D6676" w:rsidR="009C5DD9" w:rsidRPr="003B71CB" w:rsidRDefault="009C5DD9" w:rsidP="00B72833">
            <w:pPr>
              <w:rPr>
                <w:rFonts w:ascii="Times New Roman" w:hAnsi="Times New Roman" w:cs="Times New Roman"/>
                <w:sz w:val="20"/>
                <w:szCs w:val="20"/>
              </w:rPr>
            </w:pPr>
            <w:r w:rsidRPr="003B71CB">
              <w:rPr>
                <w:rFonts w:ascii="Times New Roman" w:hAnsi="Times New Roman" w:cs="Times New Roman"/>
                <w:sz w:val="20"/>
                <w:szCs w:val="20"/>
              </w:rPr>
              <w:t xml:space="preserve">Voćnjak / ugovor o zakupu BRANITELJSKA ZADRUGA BUMBAR do 9. lipnja 2026. </w:t>
            </w:r>
          </w:p>
        </w:tc>
        <w:tc>
          <w:tcPr>
            <w:tcW w:w="2009" w:type="dxa"/>
          </w:tcPr>
          <w:p w14:paraId="0910C286" w14:textId="262FFD48" w:rsidR="009C5DD9" w:rsidRPr="003B71CB" w:rsidRDefault="009C5DD9" w:rsidP="009C5DD9">
            <w:pPr>
              <w:rPr>
                <w:rFonts w:ascii="Times New Roman" w:hAnsi="Times New Roman" w:cs="Times New Roman"/>
                <w:sz w:val="20"/>
                <w:szCs w:val="20"/>
              </w:rPr>
            </w:pPr>
            <w:r w:rsidRPr="003B71CB">
              <w:rPr>
                <w:rFonts w:ascii="Times New Roman" w:hAnsi="Times New Roman" w:cs="Times New Roman"/>
                <w:sz w:val="20"/>
                <w:szCs w:val="20"/>
              </w:rPr>
              <w:t xml:space="preserve">Raspisivanje natječaja za zakup </w:t>
            </w:r>
          </w:p>
        </w:tc>
      </w:tr>
      <w:tr w:rsidR="003B71CB" w:rsidRPr="003B71CB" w14:paraId="7740670E" w14:textId="43B8E039" w:rsidTr="000F042F">
        <w:tc>
          <w:tcPr>
            <w:tcW w:w="2358" w:type="dxa"/>
          </w:tcPr>
          <w:p w14:paraId="42981099" w14:textId="34C39665" w:rsidR="005604FD"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KUĆA I DVORIŠTE, A. G. Matoša 22</w:t>
            </w:r>
          </w:p>
          <w:p w14:paraId="552E4E7B" w14:textId="2D19672E"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 xml:space="preserve">k.č.br. 1552 k.o. Tovarnik </w:t>
            </w:r>
          </w:p>
          <w:p w14:paraId="6C859F92" w14:textId="77777777" w:rsidR="00553DF8" w:rsidRPr="003B71CB" w:rsidRDefault="00553DF8" w:rsidP="00B72833">
            <w:pPr>
              <w:rPr>
                <w:rFonts w:ascii="Times New Roman" w:hAnsi="Times New Roman" w:cs="Times New Roman"/>
                <w:sz w:val="20"/>
                <w:szCs w:val="20"/>
              </w:rPr>
            </w:pPr>
          </w:p>
        </w:tc>
        <w:tc>
          <w:tcPr>
            <w:tcW w:w="2032" w:type="dxa"/>
          </w:tcPr>
          <w:p w14:paraId="5D478A8A" w14:textId="77777777"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858 m</w:t>
            </w:r>
            <w:r w:rsidRPr="003B71CB">
              <w:rPr>
                <w:rFonts w:ascii="Times New Roman" w:hAnsi="Times New Roman" w:cs="Times New Roman"/>
                <w:sz w:val="20"/>
                <w:szCs w:val="20"/>
                <w:vertAlign w:val="superscript"/>
              </w:rPr>
              <w:t>2</w:t>
            </w:r>
          </w:p>
        </w:tc>
        <w:tc>
          <w:tcPr>
            <w:tcW w:w="2661" w:type="dxa"/>
          </w:tcPr>
          <w:p w14:paraId="4FCA4E1D" w14:textId="77777777" w:rsidR="00553DF8" w:rsidRPr="003B71CB" w:rsidRDefault="00553DF8" w:rsidP="00B72833">
            <w:pPr>
              <w:rPr>
                <w:rFonts w:ascii="Times New Roman" w:hAnsi="Times New Roman" w:cs="Times New Roman"/>
                <w:sz w:val="20"/>
                <w:szCs w:val="20"/>
              </w:rPr>
            </w:pPr>
            <w:r w:rsidRPr="003B71CB">
              <w:rPr>
                <w:rFonts w:ascii="Times New Roman" w:hAnsi="Times New Roman" w:cs="Times New Roman"/>
                <w:sz w:val="20"/>
                <w:szCs w:val="20"/>
              </w:rPr>
              <w:t>stara kuća na adresi A.G. Matoša, suvlasništvo 6/2</w:t>
            </w:r>
            <w:r w:rsidR="005604FD" w:rsidRPr="003B71CB">
              <w:rPr>
                <w:rFonts w:ascii="Times New Roman" w:hAnsi="Times New Roman" w:cs="Times New Roman"/>
                <w:sz w:val="20"/>
                <w:szCs w:val="20"/>
              </w:rPr>
              <w:t>4</w:t>
            </w:r>
          </w:p>
          <w:p w14:paraId="1C9ABC8E" w14:textId="3ACF58EC" w:rsidR="005604FD"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uklonjena/ nema korisnika/ Općina Tovarnik održava </w:t>
            </w:r>
          </w:p>
        </w:tc>
        <w:tc>
          <w:tcPr>
            <w:tcW w:w="2009" w:type="dxa"/>
          </w:tcPr>
          <w:p w14:paraId="78175C0A" w14:textId="77777777" w:rsidR="005604FD"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Uklonjena postojeća kuća, </w:t>
            </w:r>
          </w:p>
          <w:p w14:paraId="572B1A49" w14:textId="2E0B06F9" w:rsidR="00553DF8"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uskladiti  stanje u katastru i zemljišnim knjigama </w:t>
            </w:r>
          </w:p>
          <w:p w14:paraId="267ECDFD" w14:textId="7EFC3F08" w:rsidR="005604FD" w:rsidRPr="003B71CB" w:rsidRDefault="005604FD" w:rsidP="00B72833">
            <w:pPr>
              <w:rPr>
                <w:rFonts w:ascii="Times New Roman" w:hAnsi="Times New Roman" w:cs="Times New Roman"/>
                <w:sz w:val="20"/>
                <w:szCs w:val="20"/>
              </w:rPr>
            </w:pPr>
            <w:r w:rsidRPr="003B71CB">
              <w:rPr>
                <w:rFonts w:ascii="Times New Roman" w:hAnsi="Times New Roman" w:cs="Times New Roman"/>
                <w:sz w:val="20"/>
                <w:szCs w:val="20"/>
              </w:rPr>
              <w:t xml:space="preserve">Riješiti imovinsko pravne odnose </w:t>
            </w:r>
          </w:p>
        </w:tc>
      </w:tr>
    </w:tbl>
    <w:tbl>
      <w:tblPr>
        <w:tblStyle w:val="Reetkatablice"/>
        <w:tblW w:w="9071" w:type="dxa"/>
        <w:tblLayout w:type="fixed"/>
        <w:tblLook w:val="04A0" w:firstRow="1" w:lastRow="0" w:firstColumn="1" w:lastColumn="0" w:noHBand="0" w:noVBand="1"/>
      </w:tblPr>
      <w:tblGrid>
        <w:gridCol w:w="2405"/>
        <w:gridCol w:w="1985"/>
        <w:gridCol w:w="2693"/>
        <w:gridCol w:w="1988"/>
      </w:tblGrid>
      <w:tr w:rsidR="003B71CB" w:rsidRPr="003B71CB" w14:paraId="6CA9339A" w14:textId="77777777" w:rsidTr="000F042F">
        <w:tc>
          <w:tcPr>
            <w:tcW w:w="2405" w:type="dxa"/>
          </w:tcPr>
          <w:p w14:paraId="255CBFB6" w14:textId="38D196F6"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 xml:space="preserve">KUĆA I DVORIŠTE </w:t>
            </w:r>
          </w:p>
          <w:p w14:paraId="4C0D4202" w14:textId="79D617D2" w:rsidR="000F042F" w:rsidRPr="003B71CB" w:rsidRDefault="000F042F" w:rsidP="00B72833">
            <w:pPr>
              <w:rPr>
                <w:rFonts w:ascii="Times New Roman" w:hAnsi="Times New Roman" w:cs="Times New Roman"/>
                <w:sz w:val="20"/>
                <w:szCs w:val="20"/>
              </w:rPr>
            </w:pP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 1576  k.o. Tovarnik </w:t>
            </w:r>
          </w:p>
          <w:p w14:paraId="33AA19F9" w14:textId="77777777" w:rsidR="000F042F" w:rsidRPr="003B71CB" w:rsidRDefault="000F042F" w:rsidP="00B72833">
            <w:pPr>
              <w:rPr>
                <w:rFonts w:ascii="Times New Roman" w:hAnsi="Times New Roman" w:cs="Times New Roman"/>
                <w:sz w:val="20"/>
                <w:szCs w:val="20"/>
              </w:rPr>
            </w:pPr>
          </w:p>
        </w:tc>
        <w:tc>
          <w:tcPr>
            <w:tcW w:w="1985" w:type="dxa"/>
          </w:tcPr>
          <w:p w14:paraId="1FB337BB" w14:textId="77777777"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661m2</w:t>
            </w:r>
          </w:p>
        </w:tc>
        <w:tc>
          <w:tcPr>
            <w:tcW w:w="2693" w:type="dxa"/>
          </w:tcPr>
          <w:p w14:paraId="396DC558" w14:textId="77777777"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 xml:space="preserve">Neizgrađeno građevinsko zemljište U Ulici VLČ. I. </w:t>
            </w:r>
            <w:proofErr w:type="spellStart"/>
            <w:r w:rsidRPr="003B71CB">
              <w:rPr>
                <w:rFonts w:ascii="Times New Roman" w:hAnsi="Times New Roman" w:cs="Times New Roman"/>
                <w:sz w:val="20"/>
                <w:szCs w:val="20"/>
              </w:rPr>
              <w:t>Burika</w:t>
            </w:r>
            <w:proofErr w:type="spellEnd"/>
            <w:r w:rsidRPr="003B71CB">
              <w:rPr>
                <w:rFonts w:ascii="Times New Roman" w:hAnsi="Times New Roman" w:cs="Times New Roman"/>
                <w:sz w:val="20"/>
                <w:szCs w:val="20"/>
              </w:rPr>
              <w:t xml:space="preserve"> / nije dato u zakup, koristi i održava Općina Tovarnik </w:t>
            </w:r>
          </w:p>
        </w:tc>
        <w:tc>
          <w:tcPr>
            <w:tcW w:w="1988" w:type="dxa"/>
          </w:tcPr>
          <w:p w14:paraId="5D9CD467" w14:textId="77777777" w:rsidR="009C5DD9"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Redovno održavanje,</w:t>
            </w:r>
          </w:p>
          <w:p w14:paraId="43389497" w14:textId="226A2868"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 xml:space="preserve"> riješiti zemljišnoknjižno stanje jer se u katastru i zemljišnim knjigama vodi kao kuća i dvorište a u naravi je neizgrađeno građevinsko zemljište </w:t>
            </w:r>
          </w:p>
        </w:tc>
      </w:tr>
      <w:tr w:rsidR="003B71CB" w:rsidRPr="003B71CB" w14:paraId="1E682125" w14:textId="77777777" w:rsidTr="000F042F">
        <w:tc>
          <w:tcPr>
            <w:tcW w:w="2405" w:type="dxa"/>
          </w:tcPr>
          <w:p w14:paraId="5272B486" w14:textId="5D8FFBFA"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 xml:space="preserve">KUĆA I DVORIŠTE </w:t>
            </w:r>
          </w:p>
          <w:p w14:paraId="570FE31C" w14:textId="61714BB8" w:rsidR="000F042F" w:rsidRPr="003B71CB" w:rsidRDefault="000F042F" w:rsidP="00B72833">
            <w:pPr>
              <w:rPr>
                <w:rFonts w:ascii="Times New Roman" w:hAnsi="Times New Roman" w:cs="Times New Roman"/>
                <w:sz w:val="20"/>
                <w:szCs w:val="20"/>
              </w:rPr>
            </w:pPr>
            <w:proofErr w:type="spellStart"/>
            <w:r w:rsidRPr="003B71CB">
              <w:rPr>
                <w:rFonts w:ascii="Times New Roman" w:hAnsi="Times New Roman" w:cs="Times New Roman"/>
                <w:sz w:val="20"/>
                <w:szCs w:val="20"/>
              </w:rPr>
              <w:t>k.č</w:t>
            </w:r>
            <w:proofErr w:type="spellEnd"/>
            <w:r w:rsidRPr="003B71CB">
              <w:rPr>
                <w:rFonts w:ascii="Times New Roman" w:hAnsi="Times New Roman" w:cs="Times New Roman"/>
                <w:sz w:val="20"/>
                <w:szCs w:val="20"/>
              </w:rPr>
              <w:t xml:space="preserve">. 1374 k.o. Tovarnik </w:t>
            </w:r>
          </w:p>
          <w:p w14:paraId="17889D9D" w14:textId="77777777" w:rsidR="000F042F" w:rsidRPr="003B71CB" w:rsidRDefault="000F042F" w:rsidP="00B72833">
            <w:pPr>
              <w:rPr>
                <w:rFonts w:ascii="Times New Roman" w:hAnsi="Times New Roman" w:cs="Times New Roman"/>
                <w:sz w:val="20"/>
                <w:szCs w:val="20"/>
              </w:rPr>
            </w:pPr>
          </w:p>
        </w:tc>
        <w:tc>
          <w:tcPr>
            <w:tcW w:w="1985" w:type="dxa"/>
          </w:tcPr>
          <w:p w14:paraId="6F134DD9" w14:textId="77777777"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1330 m</w:t>
            </w:r>
            <w:r w:rsidRPr="003B71CB">
              <w:rPr>
                <w:rFonts w:ascii="Times New Roman" w:hAnsi="Times New Roman" w:cs="Times New Roman"/>
                <w:sz w:val="20"/>
                <w:szCs w:val="20"/>
                <w:vertAlign w:val="superscript"/>
              </w:rPr>
              <w:t>2</w:t>
            </w:r>
          </w:p>
        </w:tc>
        <w:tc>
          <w:tcPr>
            <w:tcW w:w="2693" w:type="dxa"/>
          </w:tcPr>
          <w:p w14:paraId="529E786A" w14:textId="76753FDE"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 xml:space="preserve">U naravi neizgrađeno građevinsko zemljište u ulici </w:t>
            </w:r>
            <w:proofErr w:type="spellStart"/>
            <w:r w:rsidRPr="003B71CB">
              <w:rPr>
                <w:rFonts w:ascii="Times New Roman" w:hAnsi="Times New Roman" w:cs="Times New Roman"/>
                <w:sz w:val="20"/>
                <w:szCs w:val="20"/>
              </w:rPr>
              <w:t>Vrljevac</w:t>
            </w:r>
            <w:proofErr w:type="spellEnd"/>
            <w:r w:rsidRPr="003B71CB">
              <w:rPr>
                <w:rFonts w:ascii="Times New Roman" w:hAnsi="Times New Roman" w:cs="Times New Roman"/>
                <w:sz w:val="20"/>
                <w:szCs w:val="20"/>
              </w:rPr>
              <w:t xml:space="preserve"> 15</w:t>
            </w:r>
            <w:r w:rsidR="009C5DD9" w:rsidRPr="003B71CB">
              <w:rPr>
                <w:rFonts w:ascii="Times New Roman" w:hAnsi="Times New Roman" w:cs="Times New Roman"/>
                <w:sz w:val="20"/>
                <w:szCs w:val="20"/>
              </w:rPr>
              <w:t xml:space="preserve">/ nije dato u zakup/ održava Općina Tovarnik </w:t>
            </w:r>
          </w:p>
        </w:tc>
        <w:tc>
          <w:tcPr>
            <w:tcW w:w="1984" w:type="dxa"/>
          </w:tcPr>
          <w:p w14:paraId="247E5AA5" w14:textId="19972FF5" w:rsidR="000F042F" w:rsidRPr="003B71CB" w:rsidRDefault="000F042F" w:rsidP="00B72833">
            <w:pPr>
              <w:rPr>
                <w:rFonts w:ascii="Times New Roman" w:hAnsi="Times New Roman" w:cs="Times New Roman"/>
                <w:sz w:val="20"/>
                <w:szCs w:val="20"/>
              </w:rPr>
            </w:pPr>
            <w:r w:rsidRPr="003B71CB">
              <w:rPr>
                <w:rFonts w:ascii="Times New Roman" w:hAnsi="Times New Roman" w:cs="Times New Roman"/>
                <w:sz w:val="20"/>
                <w:szCs w:val="20"/>
              </w:rPr>
              <w:t>Redovito održavanje;  riješiti zemljišnoknjižno stanje jer se u katastru i zemljišnim knjigama vodi kao kuća i dvorište a u naravi je neizgrađeno građevinsko zemljište</w:t>
            </w:r>
          </w:p>
        </w:tc>
      </w:tr>
    </w:tbl>
    <w:p w14:paraId="63C0EF84" w14:textId="77777777" w:rsidR="007C60A0" w:rsidRPr="003B71CB" w:rsidRDefault="007C60A0" w:rsidP="007C60A0">
      <w:pPr>
        <w:spacing w:after="40"/>
        <w:ind w:left="357"/>
        <w:rPr>
          <w:rFonts w:ascii="Times New Roman" w:hAnsi="Times New Roman" w:cs="Times New Roman"/>
          <w:i/>
        </w:rPr>
      </w:pPr>
    </w:p>
    <w:p w14:paraId="7B4CF98E" w14:textId="77777777" w:rsidR="007C60A0" w:rsidRPr="003B71CB" w:rsidRDefault="007C60A0" w:rsidP="00A11B1D">
      <w:pPr>
        <w:spacing w:after="40"/>
        <w:ind w:left="357"/>
        <w:jc w:val="center"/>
        <w:rPr>
          <w:rFonts w:ascii="Times New Roman" w:hAnsi="Times New Roman" w:cs="Times New Roman"/>
          <w:i/>
        </w:rPr>
      </w:pPr>
    </w:p>
    <w:p w14:paraId="0D1E07F0" w14:textId="77777777" w:rsidR="007C60A0" w:rsidRPr="003B71CB" w:rsidRDefault="007C60A0" w:rsidP="00A11B1D">
      <w:pPr>
        <w:spacing w:after="40"/>
        <w:ind w:left="357"/>
        <w:jc w:val="center"/>
        <w:rPr>
          <w:rFonts w:ascii="Times New Roman" w:hAnsi="Times New Roman" w:cs="Times New Roman"/>
          <w:i/>
        </w:rPr>
      </w:pPr>
    </w:p>
    <w:p w14:paraId="49348B81" w14:textId="77777777" w:rsidR="007C60A0" w:rsidRPr="003B71CB" w:rsidRDefault="007C60A0" w:rsidP="00A11B1D">
      <w:pPr>
        <w:spacing w:after="40"/>
        <w:ind w:left="357"/>
        <w:jc w:val="center"/>
        <w:rPr>
          <w:rFonts w:ascii="Times New Roman" w:hAnsi="Times New Roman" w:cs="Times New Roman"/>
          <w:i/>
        </w:rPr>
      </w:pPr>
    </w:p>
    <w:p w14:paraId="0E11D8D3" w14:textId="77777777" w:rsidR="007C60A0" w:rsidRPr="003B71CB" w:rsidRDefault="007C60A0" w:rsidP="00A11B1D">
      <w:pPr>
        <w:spacing w:after="40"/>
        <w:ind w:left="357"/>
        <w:jc w:val="center"/>
        <w:rPr>
          <w:rFonts w:ascii="Times New Roman" w:hAnsi="Times New Roman" w:cs="Times New Roman"/>
          <w:i/>
        </w:rPr>
      </w:pPr>
    </w:p>
    <w:p w14:paraId="142212A1" w14:textId="77777777" w:rsidR="00A11B1D" w:rsidRPr="003B71CB" w:rsidRDefault="00A11B1D" w:rsidP="00A11B1D">
      <w:pPr>
        <w:spacing w:after="0" w:line="240" w:lineRule="auto"/>
        <w:rPr>
          <w:rFonts w:ascii="Times New Roman" w:hAnsi="Times New Roman" w:cs="Times New Roman"/>
        </w:rPr>
      </w:pPr>
      <w:bookmarkStart w:id="61" w:name="_Hlk147850752"/>
      <w:bookmarkStart w:id="62" w:name="_Toc88755765"/>
    </w:p>
    <w:bookmarkEnd w:id="61"/>
    <w:p w14:paraId="4674D7E5"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p w14:paraId="628203B8" w14:textId="77777777" w:rsidR="00A11B1D" w:rsidRPr="003B71CB" w:rsidRDefault="00A11B1D" w:rsidP="00A11B1D">
      <w:pPr>
        <w:spacing w:after="300"/>
        <w:jc w:val="center"/>
        <w:rPr>
          <w:rFonts w:ascii="Times New Roman" w:hAnsi="Times New Roman" w:cs="Times New Roman"/>
          <w:i/>
        </w:rPr>
      </w:pPr>
      <w:r w:rsidRPr="003B71CB">
        <w:rPr>
          <w:rFonts w:ascii="Times New Roman" w:hAnsi="Times New Roman" w:cs="Times New Roman"/>
          <w:i/>
        </w:rPr>
        <w:lastRenderedPageBreak/>
        <w:t>Izvor: Općina Tovarnik</w:t>
      </w:r>
    </w:p>
    <w:p w14:paraId="0F036A61" w14:textId="77777777" w:rsidR="00A11B1D" w:rsidRPr="003B71CB" w:rsidRDefault="00A11B1D" w:rsidP="00A11B1D">
      <w:pPr>
        <w:spacing w:after="0"/>
        <w:ind w:left="357"/>
        <w:jc w:val="both"/>
        <w:rPr>
          <w:rFonts w:ascii="Times New Roman" w:hAnsi="Times New Roman" w:cs="Times New Roman"/>
          <w:sz w:val="24"/>
          <w:szCs w:val="24"/>
        </w:rPr>
      </w:pPr>
    </w:p>
    <w:bookmarkEnd w:id="62"/>
    <w:p w14:paraId="20EA6B7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 smjeru adekvatnog upravljanja i raspolaganja stanovima i poslovnim prostorima u vlasništvu Općine Tovarnik, Općina će se voditi sljedećim smjernicama:</w:t>
      </w:r>
    </w:p>
    <w:p w14:paraId="5C2947A3" w14:textId="77777777" w:rsidR="00A11B1D" w:rsidRPr="003B71CB" w:rsidRDefault="00A11B1D" w:rsidP="00A11B1D">
      <w:pPr>
        <w:pStyle w:val="Odlomakpopisa"/>
        <w:numPr>
          <w:ilvl w:val="0"/>
          <w:numId w:val="13"/>
        </w:numPr>
        <w:ind w:left="851"/>
        <w:jc w:val="both"/>
        <w:rPr>
          <w:rFonts w:ascii="Times New Roman" w:hAnsi="Times New Roman" w:cs="Times New Roman"/>
          <w:sz w:val="24"/>
          <w:szCs w:val="24"/>
        </w:rPr>
      </w:pPr>
      <w:r w:rsidRPr="003B71CB">
        <w:rPr>
          <w:rFonts w:ascii="Times New Roman" w:hAnsi="Times New Roman" w:cs="Times New Roman"/>
          <w:sz w:val="24"/>
          <w:szCs w:val="24"/>
        </w:rPr>
        <w:t>Sve poslovne prostore i stanove dosljedno će stavljati u uporabu sa svrhom postizanja racionalizacije i učinkovitosti, a sve ostale nekretnine u vidu stanova i poslovnih prostora, putem javnih natječaja će ponuditi na tržištu u formi prodaje ili zakupa.</w:t>
      </w:r>
    </w:p>
    <w:p w14:paraId="36AE13C7" w14:textId="77777777" w:rsidR="00A11B1D" w:rsidRPr="003B71CB" w:rsidRDefault="00A11B1D" w:rsidP="00A11B1D">
      <w:pPr>
        <w:pStyle w:val="Odlomakpopisa"/>
        <w:numPr>
          <w:ilvl w:val="0"/>
          <w:numId w:val="13"/>
        </w:numPr>
        <w:spacing w:after="0"/>
        <w:ind w:left="851"/>
        <w:jc w:val="both"/>
        <w:rPr>
          <w:rFonts w:ascii="Times New Roman" w:hAnsi="Times New Roman" w:cs="Times New Roman"/>
          <w:sz w:val="24"/>
          <w:szCs w:val="24"/>
        </w:rPr>
      </w:pPr>
      <w:r w:rsidRPr="003B71CB">
        <w:rPr>
          <w:rFonts w:ascii="Times New Roman" w:hAnsi="Times New Roman" w:cs="Times New Roman"/>
          <w:sz w:val="24"/>
          <w:szCs w:val="24"/>
        </w:rPr>
        <w:t>Općina će pratiti ujednačavanje standarda korištenja poslovnih prostora.</w:t>
      </w:r>
    </w:p>
    <w:p w14:paraId="4F3991C8" w14:textId="77777777" w:rsidR="00A11B1D" w:rsidRPr="003B71CB" w:rsidRDefault="00A11B1D" w:rsidP="00A11B1D">
      <w:pPr>
        <w:pStyle w:val="Odlomakpopisa"/>
        <w:numPr>
          <w:ilvl w:val="0"/>
          <w:numId w:val="13"/>
        </w:numPr>
        <w:spacing w:after="300"/>
        <w:ind w:left="850"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U vezi korisnika poslovnih prostora biti će definirani dodatni akti sukladno potrebama i propisima.</w:t>
      </w:r>
    </w:p>
    <w:p w14:paraId="6E9A9359" w14:textId="77777777" w:rsidR="00A11B1D" w:rsidRPr="003B71CB" w:rsidRDefault="00A11B1D" w:rsidP="00A11B1D">
      <w:pPr>
        <w:rPr>
          <w:rFonts w:ascii="Times New Roman" w:eastAsia="Arial" w:hAnsi="Times New Roman" w:cs="Times New Roman"/>
          <w:sz w:val="24"/>
          <w:szCs w:val="24"/>
        </w:rPr>
      </w:pPr>
      <w:r w:rsidRPr="003B71CB">
        <w:rPr>
          <w:rFonts w:ascii="Times New Roman" w:hAnsi="Times New Roman" w:cs="Times New Roman"/>
        </w:rPr>
        <w:br w:type="page"/>
      </w:r>
    </w:p>
    <w:p w14:paraId="3B13BA8A"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63" w:name="_Toc87634448"/>
      <w:bookmarkStart w:id="64" w:name="_Toc151645865"/>
      <w:r w:rsidRPr="003B71CB">
        <w:rPr>
          <w:rFonts w:ascii="Times New Roman" w:hAnsi="Times New Roman" w:cs="Times New Roman"/>
          <w:color w:val="auto"/>
        </w:rPr>
        <w:lastRenderedPageBreak/>
        <w:t xml:space="preserve">GODIŠNJI PLAN UPRAVLJANJA I RASPOLAGANJA GRAĐEVINSKIM I POLJOPRIVREDNIM ZEMLJIŠTEM U VLASNIŠTVU OPĆINE </w:t>
      </w:r>
      <w:bookmarkEnd w:id="63"/>
      <w:r w:rsidRPr="003B71CB">
        <w:rPr>
          <w:rFonts w:ascii="Times New Roman" w:hAnsi="Times New Roman" w:cs="Times New Roman"/>
          <w:color w:val="auto"/>
        </w:rPr>
        <w:t>TOVARNIK</w:t>
      </w:r>
      <w:bookmarkEnd w:id="64"/>
    </w:p>
    <w:p w14:paraId="7EE807B0"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Važan udio u portfelju nekretnina u vlasništvu Općine Tovarnik čini građevinsko i poljoprivredno zemljište velikog potencijala u smjeru investicija i postizanja ekonomskog rasta. </w:t>
      </w:r>
    </w:p>
    <w:p w14:paraId="267BD6B0" w14:textId="77777777" w:rsidR="00A11B1D" w:rsidRPr="003B71CB" w:rsidRDefault="00A11B1D" w:rsidP="00A11B1D">
      <w:pPr>
        <w:ind w:firstLine="567"/>
        <w:jc w:val="both"/>
        <w:rPr>
          <w:rFonts w:ascii="Times New Roman" w:eastAsia="Arial" w:hAnsi="Times New Roman" w:cs="Times New Roman"/>
          <w:sz w:val="24"/>
          <w:szCs w:val="24"/>
        </w:rPr>
      </w:pPr>
      <w:r w:rsidRPr="003B71CB">
        <w:rPr>
          <w:rFonts w:ascii="Times New Roman" w:hAnsi="Times New Roman" w:cs="Times New Roman"/>
          <w:sz w:val="24"/>
          <w:szCs w:val="24"/>
        </w:rPr>
        <w:t xml:space="preserve">Sukladno odredbama </w:t>
      </w:r>
      <w:hyperlink r:id="rId24" w:history="1">
        <w:r w:rsidRPr="003B71CB">
          <w:rPr>
            <w:rStyle w:val="Hiperveza"/>
            <w:rFonts w:ascii="Times New Roman" w:eastAsia="Arial" w:hAnsi="Times New Roman" w:cs="Times New Roman"/>
            <w:color w:val="auto"/>
            <w:sz w:val="24"/>
            <w:szCs w:val="24"/>
          </w:rPr>
          <w:t xml:space="preserve">Zakona o prostornom uređenju </w:t>
        </w:r>
        <w:r w:rsidRPr="003B71CB">
          <w:rPr>
            <w:rStyle w:val="Hiperveza"/>
            <w:rFonts w:ascii="Times New Roman" w:hAnsi="Times New Roman" w:cs="Times New Roman"/>
            <w:color w:val="auto"/>
            <w:sz w:val="24"/>
            <w:szCs w:val="24"/>
          </w:rPr>
          <w:t xml:space="preserve">(»Narodne novine«, broj </w:t>
        </w:r>
        <w:r w:rsidRPr="003B71CB">
          <w:rPr>
            <w:rStyle w:val="Hiperveza"/>
            <w:rFonts w:ascii="Times New Roman" w:eastAsia="Arial" w:hAnsi="Times New Roman" w:cs="Times New Roman"/>
            <w:color w:val="auto"/>
            <w:sz w:val="24"/>
            <w:szCs w:val="24"/>
          </w:rPr>
          <w:t>153/13, 65/17, 114/18, 39/19, 98/19, 67/23)</w:t>
        </w:r>
      </w:hyperlink>
      <w:r w:rsidRPr="003B71CB">
        <w:rPr>
          <w:rFonts w:ascii="Times New Roman" w:eastAsia="Arial" w:hAnsi="Times New Roman" w:cs="Times New Roman"/>
          <w:sz w:val="24"/>
          <w:szCs w:val="24"/>
        </w:rPr>
        <w:t>, pod pojmom građevinsko zemljište, podrazumijeva se zemljište koje je izgrađeno, uređeno ili prostornim planom namijenjeno za građenje građevina ili uređenje površina javne namjene.</w:t>
      </w:r>
    </w:p>
    <w:p w14:paraId="77E7D934" w14:textId="77777777" w:rsidR="00A11B1D" w:rsidRPr="003B71CB" w:rsidRDefault="00A11B1D" w:rsidP="00A11B1D">
      <w:pPr>
        <w:ind w:firstLine="567"/>
        <w:jc w:val="both"/>
        <w:rPr>
          <w:rFonts w:ascii="Times New Roman" w:eastAsia="Arial" w:hAnsi="Times New Roman" w:cs="Times New Roman"/>
          <w:sz w:val="24"/>
          <w:szCs w:val="24"/>
        </w:rPr>
      </w:pPr>
      <w:r w:rsidRPr="003B71CB">
        <w:rPr>
          <w:rFonts w:ascii="Times New Roman" w:eastAsia="Arial" w:hAnsi="Times New Roman" w:cs="Times New Roman"/>
          <w:sz w:val="24"/>
          <w:szCs w:val="24"/>
        </w:rPr>
        <w:t xml:space="preserve">Sukladno odredbama </w:t>
      </w:r>
      <w:hyperlink r:id="rId25" w:history="1">
        <w:r w:rsidRPr="003B71CB">
          <w:rPr>
            <w:rStyle w:val="Hiperveza"/>
            <w:rFonts w:ascii="Times New Roman" w:eastAsia="Arial" w:hAnsi="Times New Roman" w:cs="Times New Roman"/>
            <w:color w:val="auto"/>
            <w:sz w:val="24"/>
            <w:szCs w:val="24"/>
          </w:rPr>
          <w:t>Zakona o poljoprivrednom zemljištu (»Narodne novine«, broj 20/18, 115/18, 98/19</w:t>
        </w:r>
      </w:hyperlink>
      <w:r w:rsidRPr="003B71CB">
        <w:rPr>
          <w:rStyle w:val="Hiperveza"/>
          <w:rFonts w:ascii="Times New Roman" w:eastAsia="Arial" w:hAnsi="Times New Roman" w:cs="Times New Roman"/>
          <w:color w:val="auto"/>
          <w:sz w:val="24"/>
          <w:szCs w:val="24"/>
        </w:rPr>
        <w:t>, 57/22</w:t>
      </w:r>
      <w:r w:rsidRPr="003B71CB">
        <w:rPr>
          <w:rFonts w:ascii="Times New Roman" w:eastAsia="Arial" w:hAnsi="Times New Roman" w:cs="Times New Roman"/>
          <w:sz w:val="24"/>
          <w:szCs w:val="24"/>
        </w:rPr>
        <w:t>), poljoprivrednim zemljištem smatraju se poljoprivredne površine koje su po načinu uporabe u katastru opisane kao: oranice, vrtovi, livade, pašnjaci, voćnjaci, maslinici, vinogradi, ribnjaci, trstici i močvare, kao i drugo zemljište koje se može privesti poljoprivrednoj proizvodnji.</w:t>
      </w:r>
    </w:p>
    <w:p w14:paraId="148493BC"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Najzastupljeniji oblici raspolaganja državnom imovinom po zahtjevima jedinica lokalne i područne (regionalne) samouprave su: </w:t>
      </w:r>
    </w:p>
    <w:p w14:paraId="3D243FE1" w14:textId="77777777" w:rsidR="00A11B1D" w:rsidRPr="003B71CB" w:rsidRDefault="00A11B1D" w:rsidP="00A11B1D">
      <w:pPr>
        <w:pStyle w:val="Odlomakpopisa"/>
        <w:numPr>
          <w:ilvl w:val="0"/>
          <w:numId w:val="15"/>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darovanje, </w:t>
      </w:r>
    </w:p>
    <w:p w14:paraId="32B37780" w14:textId="77777777" w:rsidR="00A11B1D" w:rsidRPr="003B71CB" w:rsidRDefault="00A11B1D" w:rsidP="00A11B1D">
      <w:pPr>
        <w:pStyle w:val="Odlomakpopisa"/>
        <w:numPr>
          <w:ilvl w:val="0"/>
          <w:numId w:val="15"/>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dodjela na uporabu, </w:t>
      </w:r>
    </w:p>
    <w:p w14:paraId="29FC3E65" w14:textId="77777777" w:rsidR="00A11B1D" w:rsidRPr="003B71CB" w:rsidRDefault="00A11B1D" w:rsidP="00A11B1D">
      <w:pPr>
        <w:pStyle w:val="Odlomakpopisa"/>
        <w:numPr>
          <w:ilvl w:val="0"/>
          <w:numId w:val="15"/>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osnivanje prava služnosti, </w:t>
      </w:r>
    </w:p>
    <w:p w14:paraId="4CF27AD0" w14:textId="77777777" w:rsidR="00A11B1D" w:rsidRPr="003B71CB" w:rsidRDefault="00A11B1D" w:rsidP="00A11B1D">
      <w:pPr>
        <w:pStyle w:val="Odlomakpopisa"/>
        <w:numPr>
          <w:ilvl w:val="0"/>
          <w:numId w:val="15"/>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osnivanje prava građenja i prodaja neposrednom pogodbom sukladno odredbama Zakona o upravljanju državnom imovinom i drugim podzakonskim propisima. </w:t>
      </w:r>
    </w:p>
    <w:p w14:paraId="0D5E5A67"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Zakonska regulativa kojom se uređuje upravljanje građevinskim i poljoprivrednim zemljištem je sljedeća:</w:t>
      </w:r>
    </w:p>
    <w:p w14:paraId="77BED6EA"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hyperlink r:id="rId26" w:history="1">
        <w:r w:rsidRPr="003B71CB">
          <w:rPr>
            <w:rStyle w:val="Hiperveza"/>
            <w:rFonts w:ascii="Times New Roman" w:hAnsi="Times New Roman" w:cs="Times New Roman"/>
            <w:bCs/>
            <w:color w:val="auto"/>
            <w:sz w:val="24"/>
            <w:szCs w:val="24"/>
          </w:rPr>
          <w:t>Zakon o upravljanju državnom imovinom (»Narodne novine«, broj 52/18)</w:t>
        </w:r>
      </w:hyperlink>
      <w:r w:rsidRPr="003B71CB">
        <w:rPr>
          <w:rFonts w:ascii="Times New Roman" w:hAnsi="Times New Roman" w:cs="Times New Roman"/>
          <w:sz w:val="24"/>
          <w:szCs w:val="24"/>
        </w:rPr>
        <w:t>,</w:t>
      </w:r>
    </w:p>
    <w:p w14:paraId="6F47C35E"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Zakon o vlasništvu i drugim stvarnim pravima (»Narodne novine«, broj 91/96, 68/98, 137/99, 22/00, 73/00, 129/00, 114/01, 79/06, 141/06, 146/08, 38/09, 153/09, 143/12, 152/14, 81/15, 94/17),</w:t>
      </w:r>
    </w:p>
    <w:p w14:paraId="2F1EF0CC"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hyperlink r:id="rId27" w:history="1">
        <w:r w:rsidRPr="003B71CB">
          <w:rPr>
            <w:rStyle w:val="Hiperveza"/>
            <w:rFonts w:ascii="Times New Roman" w:eastAsia="Times New Roman" w:hAnsi="Times New Roman" w:cs="Times New Roman"/>
            <w:color w:val="auto"/>
            <w:sz w:val="24"/>
            <w:szCs w:val="24"/>
          </w:rPr>
          <w:t>Zakon o unapređenju poduzetničke infrastrukture</w:t>
        </w:r>
      </w:hyperlink>
      <w:r w:rsidRPr="003B71CB">
        <w:rPr>
          <w:rFonts w:ascii="Times New Roman" w:hAnsi="Times New Roman" w:cs="Times New Roman"/>
          <w:sz w:val="24"/>
          <w:szCs w:val="24"/>
        </w:rPr>
        <w:t xml:space="preserve"> (»Narodne novine«, broj </w:t>
      </w:r>
      <w:r w:rsidRPr="003B71CB">
        <w:rPr>
          <w:rFonts w:ascii="Times New Roman" w:eastAsia="Times New Roman" w:hAnsi="Times New Roman" w:cs="Times New Roman"/>
          <w:sz w:val="24"/>
          <w:szCs w:val="24"/>
        </w:rPr>
        <w:t>93/13, 114/13, 41/14, 57/18, 138/21),</w:t>
      </w:r>
    </w:p>
    <w:p w14:paraId="5108A17E"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hyperlink r:id="rId28" w:history="1">
        <w:r w:rsidRPr="003B71CB">
          <w:rPr>
            <w:rStyle w:val="Hiperveza"/>
            <w:rFonts w:ascii="Times New Roman" w:eastAsia="Times New Roman" w:hAnsi="Times New Roman" w:cs="Times New Roman"/>
            <w:color w:val="auto"/>
            <w:sz w:val="24"/>
            <w:szCs w:val="24"/>
          </w:rPr>
          <w:t>Zakon o strateškim investicijskim projektima</w:t>
        </w:r>
      </w:hyperlink>
      <w:r w:rsidRPr="003B71CB">
        <w:rPr>
          <w:rFonts w:ascii="Times New Roman" w:hAnsi="Times New Roman" w:cs="Times New Roman"/>
          <w:sz w:val="24"/>
          <w:szCs w:val="24"/>
        </w:rPr>
        <w:t xml:space="preserve"> Republike Hrvatske (»Narodne novine«, broj </w:t>
      </w:r>
      <w:r w:rsidRPr="003B71CB">
        <w:rPr>
          <w:rFonts w:ascii="Times New Roman" w:eastAsia="Times New Roman" w:hAnsi="Times New Roman" w:cs="Times New Roman"/>
          <w:sz w:val="24"/>
          <w:szCs w:val="24"/>
        </w:rPr>
        <w:t>29/18, 114/18),</w:t>
      </w:r>
    </w:p>
    <w:p w14:paraId="53284161" w14:textId="77777777" w:rsidR="00A11B1D" w:rsidRPr="003B71CB" w:rsidRDefault="00A11B1D" w:rsidP="00A11B1D">
      <w:pPr>
        <w:pStyle w:val="Odlomakpopisa"/>
        <w:numPr>
          <w:ilvl w:val="0"/>
          <w:numId w:val="14"/>
        </w:numPr>
        <w:ind w:left="993"/>
        <w:jc w:val="both"/>
        <w:rPr>
          <w:rFonts w:ascii="Times New Roman" w:eastAsia="Times New Roman" w:hAnsi="Times New Roman" w:cs="Times New Roman"/>
          <w:sz w:val="24"/>
          <w:szCs w:val="24"/>
        </w:rPr>
      </w:pPr>
      <w:hyperlink r:id="rId29" w:history="1">
        <w:r w:rsidRPr="003B71CB">
          <w:rPr>
            <w:rStyle w:val="Hiperveza"/>
            <w:rFonts w:ascii="Times New Roman" w:hAnsi="Times New Roman" w:cs="Times New Roman"/>
            <w:color w:val="auto"/>
            <w:sz w:val="24"/>
            <w:szCs w:val="24"/>
          </w:rPr>
          <w:t xml:space="preserve">Zakon o poljoprivrednom zemljištu </w:t>
        </w:r>
        <w:r w:rsidRPr="003B71CB">
          <w:rPr>
            <w:rStyle w:val="Hiperveza"/>
            <w:rFonts w:ascii="Times New Roman" w:eastAsia="Times New Roman" w:hAnsi="Times New Roman" w:cs="Times New Roman"/>
            <w:color w:val="auto"/>
            <w:sz w:val="24"/>
            <w:szCs w:val="24"/>
          </w:rPr>
          <w:t>(»Narodne novine«, broj</w:t>
        </w:r>
        <w:r w:rsidRPr="003B71CB">
          <w:rPr>
            <w:rStyle w:val="Hiperveza"/>
            <w:rFonts w:ascii="Times New Roman" w:hAnsi="Times New Roman" w:cs="Times New Roman"/>
            <w:color w:val="auto"/>
            <w:sz w:val="24"/>
            <w:szCs w:val="24"/>
          </w:rPr>
          <w:t xml:space="preserve"> 20/18, 115/18, 98/19, 57/22),</w:t>
        </w:r>
      </w:hyperlink>
    </w:p>
    <w:p w14:paraId="4A610193" w14:textId="77777777" w:rsidR="00A11B1D" w:rsidRPr="003B71CB" w:rsidRDefault="00A11B1D" w:rsidP="00A11B1D">
      <w:pPr>
        <w:pStyle w:val="Odlomakpopisa"/>
        <w:numPr>
          <w:ilvl w:val="0"/>
          <w:numId w:val="14"/>
        </w:numPr>
        <w:ind w:left="993"/>
        <w:jc w:val="both"/>
        <w:rPr>
          <w:rFonts w:ascii="Times New Roman" w:eastAsia="Times New Roman" w:hAnsi="Times New Roman" w:cs="Times New Roman"/>
          <w:sz w:val="24"/>
          <w:szCs w:val="24"/>
        </w:rPr>
      </w:pPr>
      <w:hyperlink r:id="rId30" w:history="1">
        <w:r w:rsidRPr="003B71CB">
          <w:rPr>
            <w:rStyle w:val="Hiperveza"/>
            <w:rFonts w:ascii="Times New Roman" w:eastAsia="Times New Roman" w:hAnsi="Times New Roman" w:cs="Times New Roman"/>
            <w:color w:val="auto"/>
            <w:sz w:val="24"/>
            <w:szCs w:val="24"/>
          </w:rPr>
          <w:t xml:space="preserve">Zakon o šumama </w:t>
        </w:r>
        <w:r w:rsidRPr="003B71CB">
          <w:rPr>
            <w:rStyle w:val="Hiperveza"/>
            <w:rFonts w:ascii="Times New Roman" w:hAnsi="Times New Roman" w:cs="Times New Roman"/>
            <w:color w:val="auto"/>
            <w:sz w:val="24"/>
            <w:szCs w:val="24"/>
          </w:rPr>
          <w:t xml:space="preserve">(»Narodne novine«, broj </w:t>
        </w:r>
        <w:r w:rsidRPr="003B71CB">
          <w:rPr>
            <w:rStyle w:val="Hiperveza"/>
            <w:rFonts w:ascii="Times New Roman" w:eastAsia="Times New Roman" w:hAnsi="Times New Roman" w:cs="Times New Roman"/>
            <w:color w:val="auto"/>
            <w:sz w:val="24"/>
            <w:szCs w:val="24"/>
          </w:rPr>
          <w:t>68/18, 115/18, 98/19, 32/20</w:t>
        </w:r>
      </w:hyperlink>
      <w:r w:rsidRPr="003B71CB">
        <w:rPr>
          <w:rStyle w:val="Hiperveza"/>
          <w:rFonts w:ascii="Times New Roman" w:eastAsia="Times New Roman" w:hAnsi="Times New Roman" w:cs="Times New Roman"/>
          <w:color w:val="auto"/>
          <w:sz w:val="24"/>
          <w:szCs w:val="24"/>
        </w:rPr>
        <w:t>, 145/20, 101/23</w:t>
      </w:r>
      <w:r w:rsidRPr="003B71CB">
        <w:rPr>
          <w:rFonts w:ascii="Times New Roman" w:eastAsia="Times New Roman" w:hAnsi="Times New Roman" w:cs="Times New Roman"/>
          <w:sz w:val="24"/>
          <w:szCs w:val="24"/>
        </w:rPr>
        <w:t>),</w:t>
      </w:r>
    </w:p>
    <w:p w14:paraId="06864E5B" w14:textId="77777777" w:rsidR="00A11B1D" w:rsidRPr="003B71CB" w:rsidRDefault="00A11B1D" w:rsidP="00A11B1D">
      <w:pPr>
        <w:pStyle w:val="Odlomakpopisa"/>
        <w:numPr>
          <w:ilvl w:val="0"/>
          <w:numId w:val="14"/>
        </w:numPr>
        <w:ind w:left="993"/>
        <w:jc w:val="both"/>
        <w:rPr>
          <w:rFonts w:ascii="Times New Roman" w:eastAsia="Times New Roman" w:hAnsi="Times New Roman" w:cs="Times New Roman"/>
          <w:sz w:val="24"/>
          <w:szCs w:val="24"/>
        </w:rPr>
      </w:pPr>
      <w:hyperlink r:id="rId31" w:history="1">
        <w:r w:rsidRPr="003B71CB">
          <w:rPr>
            <w:rFonts w:ascii="Times New Roman" w:hAnsi="Times New Roman" w:cs="Times New Roman"/>
            <w:sz w:val="24"/>
            <w:szCs w:val="24"/>
          </w:rPr>
          <w:t xml:space="preserve">Zakon o državnoj izmjeri i katastru nekretnina </w:t>
        </w:r>
        <w:r w:rsidRPr="003B71CB">
          <w:rPr>
            <w:rFonts w:ascii="Times New Roman" w:eastAsia="Times New Roman" w:hAnsi="Times New Roman" w:cs="Times New Roman"/>
            <w:sz w:val="24"/>
            <w:szCs w:val="24"/>
          </w:rPr>
          <w:t xml:space="preserve">(»Narodne novine«, broj </w:t>
        </w:r>
        <w:r w:rsidRPr="003B71CB">
          <w:rPr>
            <w:rFonts w:ascii="Times New Roman" w:hAnsi="Times New Roman" w:cs="Times New Roman"/>
            <w:sz w:val="24"/>
            <w:szCs w:val="24"/>
          </w:rPr>
          <w:t>112/18)</w:t>
        </w:r>
      </w:hyperlink>
      <w:r w:rsidRPr="003B71CB">
        <w:rPr>
          <w:rFonts w:ascii="Times New Roman" w:hAnsi="Times New Roman" w:cs="Times New Roman"/>
          <w:sz w:val="24"/>
          <w:szCs w:val="24"/>
        </w:rPr>
        <w:t>,</w:t>
      </w:r>
    </w:p>
    <w:p w14:paraId="6978A663"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Zakon o uređivanju imovinskopravnih odnosa u svrhu izgradnje infrastrukturnih građevina (»Narodne novine«, broj 80/11, 144/21),</w:t>
      </w:r>
    </w:p>
    <w:p w14:paraId="5494200C"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Zakon o prostornom uređenju (»Narodne novine«, broj 153/13, 65/17, 114/18, 39/19, 98/19, 67/23).</w:t>
      </w:r>
    </w:p>
    <w:p w14:paraId="519E3E68"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Odluke Općine Tovarnik vezane za upravljanje i raspolaganje građevinskim i poljoprivrednim zemljištem:</w:t>
      </w:r>
    </w:p>
    <w:p w14:paraId="3ECCF1A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Statut Općine Tovarnik (»Službeni vjesnik Vukovarsko-srijemske županije«, broj 03/22),</w:t>
      </w:r>
    </w:p>
    <w:p w14:paraId="575F4D49"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razrješenju Predsjednika odbora za poljoprivredu Općine Tovarnik („Službeni vjesnik Vukovarsko-srijemske županije“, broj 17/23),</w:t>
      </w:r>
    </w:p>
    <w:p w14:paraId="7E24DD81"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Odluku o imenovanju člana Odbora za poljoprivredu Općine Tovarnik („Službeni vjesnik Vukovarsko-srijemske županije“, broj 17/23),</w:t>
      </w:r>
    </w:p>
    <w:p w14:paraId="6752A4F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prodaji nekretnine neposrednom pogodbom („Službeni vjesnik Vukovarsko-srijemske županije“, broj 06/23), (Savudrija)</w:t>
      </w:r>
    </w:p>
    <w:p w14:paraId="688F380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Godišnjeg izvješća o primjeni agrotehničkih mjera i mjera za održavanje poljoprivrednih rudina u 2022. godini („Službeni vjesnik Vukovarsko-srijemske županije“, broj 05/23),</w:t>
      </w:r>
    </w:p>
    <w:p w14:paraId="59652308"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Godišnje izvješće o primjeni agrotehničkih mjera i mjera za održavanje poljoprivrednih rudina u 2022. godini („Službeni vjesnik Vukovarsko-srijemske županije“, broj 05/23),</w:t>
      </w:r>
    </w:p>
    <w:p w14:paraId="17FDD67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Prikaz agrotehničkih mjera i njihova provedba na području Općine Tovarnik za 2023. godinu („Službeni vjesnik Vukovarsko-srijemske županije“, broj 05/23),</w:t>
      </w:r>
    </w:p>
    <w:p w14:paraId="0019E7B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izvršenju Programa korištenja sredstava ostvarenih od raspolaganja poljoprivrednim zemljištem u vlasništvu RH za 2022. godinu („Službeni vjesnik Vukovarsko-srijemske županije“, broj 05/23),</w:t>
      </w:r>
    </w:p>
    <w:p w14:paraId="7CDBA98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Izvješće o izvršenju programa korištenja sredstava ostvarenih od raspolaganja Poljoprivrednim zemljištem u vlasništvu RH za 2022. godinu („Službeni vjesnik Vukovarsko-srijemske županije“, broj 05/23),</w:t>
      </w:r>
    </w:p>
    <w:p w14:paraId="12029907"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izvršenju Plana upravljanja imovinom u vlasništvu Općine Tovarnik za 2022. godinu („Službeni vjesnik Vukovarsko-srijemske županije“, broj 05/23),</w:t>
      </w:r>
    </w:p>
    <w:p w14:paraId="08B556AC"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Izvješće o Planu upravljanja imovinom u vlasništvu Općine Tovarnik za 2022. godinu („Službeni vjesnik Vukovarsko-srijemske županije“, broj 05/23),</w:t>
      </w:r>
    </w:p>
    <w:p w14:paraId="2FCAAFA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drugim izmjenama i dopunama Programa korištenja ostvarenih o prodaje, zakupa i dugogodišnjeg zakupa poljoprivrednog zemljišta u vlasništvu RH za 2022. godinu („Službeni vjesnik Vukovarsko-srijemske županije“, broj 30/22),</w:t>
      </w:r>
    </w:p>
    <w:p w14:paraId="0DC1186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programa korištenja sredstava ostvarenih od prodaje, zakupa i dugogodišnjeg zakupa poljoprivrednog zemljišta u vlasništvu RH za 2023. godinu („Službeni vjesnik Vukovarsko-srijemske županije“, broj 30/22),</w:t>
      </w:r>
    </w:p>
    <w:p w14:paraId="43D1B129"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Zaključak („Službeni vjesnik Vukovarsko-srijemske županije“, broj 30/22),</w:t>
      </w:r>
    </w:p>
    <w:p w14:paraId="5E863CE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Izvješće o stanju u prostoru Općine Tovarnik (nacrt) („Službeni vjesnik Vukovarsko-srijemske županije“, broj 30/22),</w:t>
      </w:r>
    </w:p>
    <w:p w14:paraId="5EDB1693"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lastRenderedPageBreak/>
        <w:t>Odluku o imenovanju članova povjerenstva za uvođenje u posjed („Službeni vjesnik Vukovarsko-srijemske županije“, broj 18/22),</w:t>
      </w:r>
    </w:p>
    <w:p w14:paraId="15FDE923"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suglasnosti predstavničkog tijela jedinice lokalne samouprave za provedbu ulaganja na području jedinice lokalne samouprave („Službeni vjesnik Vukovarsko-srijemske županije“, broj 18/22), </w:t>
      </w:r>
    </w:p>
    <w:p w14:paraId="48E58E2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darovanju nekretnine („Službeni vjesnik Vukovarsko-srijemske županije“, broj 14/22), </w:t>
      </w:r>
    </w:p>
    <w:p w14:paraId="298A341F"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kupnji nekretnine („Službeni vjesnik Vukovarsko-srijemske županije“, broj 14/22), </w:t>
      </w:r>
    </w:p>
    <w:p w14:paraId="35FE6294"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Godišnje izvješće o primjeni agrotehničkih mjera i mjera za održavanje poljoprivrednih rudina u 2021. godini („Službeni vjesnik Vukovarsko-srijemske županije“, broj 13/22),</w:t>
      </w:r>
    </w:p>
    <w:p w14:paraId="7B188F0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primjeni agrotehničkih mjera i mjera za održavanje poljoprivrednih rudina za 2021. godinu („Službeni vjesnik Vukovarsko-srijemske županije“, broj 13/22),</w:t>
      </w:r>
    </w:p>
    <w:p w14:paraId="7833A90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Izvješće o izvršenju Plana upravljanja imovinom za 2021. godinu („Službeni vjesnik Vukovarsko-srijemske županije“, broj 13/22),</w:t>
      </w:r>
    </w:p>
    <w:p w14:paraId="70E949D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izvršenju Plana upravljanja imovinom za 2021. godinu („Službeni vjesnik Vukovarsko-srijemske županije“, broj 13/22),</w:t>
      </w:r>
    </w:p>
    <w:p w14:paraId="40C28928"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izvršenju Programa korištenja sredstava ostvarenih od raspolaganja poljoprivrednim zemljištem u vlasništvu RH za 2021. godinu („Službeni vjesnik Vukovarsko-srijemske županije“, broj 13/22),</w:t>
      </w:r>
    </w:p>
    <w:p w14:paraId="0214AB7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izvršenju programa održavanja objekata i uređaja komunalne infrastrukture za 2021. godinu („Službeni vjesnik Vukovarsko-srijemske županije“, broj 13/22),</w:t>
      </w:r>
    </w:p>
    <w:p w14:paraId="6E027EDE"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izmjenama i dopunama Programa utroška sredstava od poljoprivrednog zemljišta za 2022. godinu („Službeni vjesnik Vukovarsko-srijemske županije“, broj 13/22),</w:t>
      </w:r>
    </w:p>
    <w:p w14:paraId="70CA02E8"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izboru najpovoljnijih ponuda na natječaju za zakup neizgrađenog građevinskog zemljišta koji je po uporabnom svojstvu poljoprivrednog zemljišta u vlasništvu RH na području Općine Tovarnika od 15.06.2022. („Službeni vjesnik Vukovarsko-srijemske županije“, broj 13/22),</w:t>
      </w:r>
    </w:p>
    <w:p w14:paraId="10DE839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Informacija („Službeni vjesnik Vukovarsko-srijemske županije“, broj 05/22), </w:t>
      </w:r>
    </w:p>
    <w:p w14:paraId="436AA400" w14:textId="77777777" w:rsidR="00A11B1D" w:rsidRPr="003B71CB" w:rsidRDefault="00A11B1D" w:rsidP="00A11B1D">
      <w:pPr>
        <w:pStyle w:val="Odlomakpopisa"/>
        <w:ind w:left="993"/>
        <w:jc w:val="both"/>
        <w:rPr>
          <w:rFonts w:ascii="Times New Roman" w:hAnsi="Times New Roman" w:cs="Times New Roman"/>
          <w:sz w:val="24"/>
          <w:szCs w:val="24"/>
        </w:rPr>
      </w:pPr>
    </w:p>
    <w:p w14:paraId="6D2268A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raspisivanju javnog natječaja za zakup neizgrađenog građevinskog zemljišta koje je po uporabnom svojstvu poljoprivredno zemljište u vlasništvu Republike Hrvatske na području Općine Tovarnik („Službeni vjesnik Vukovarsko-srijemske županije“, broj 03/22),</w:t>
      </w:r>
    </w:p>
    <w:p w14:paraId="5C164BB3"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Javni natječaj za zakup neizgrađenog građevinskog zemljišta koje je po uporabnom svojstvu poljoprivredno zemljište u vlasništvu Republike Hrvatske na području Općine Tovarnik („Službeni vjesnik Vukovarsko-srijemske županije“, broj 03/22),</w:t>
      </w:r>
    </w:p>
    <w:p w14:paraId="5E62FB4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imenovanju povjerenstva za zakup neizgrađenog građevinskog zemljišta koje je po uporabnom svojstvu poljoprivredno zemljište u vlasništvu Republike </w:t>
      </w:r>
      <w:r w:rsidRPr="003B71CB">
        <w:rPr>
          <w:rFonts w:ascii="Times New Roman" w:hAnsi="Times New Roman" w:cs="Times New Roman"/>
          <w:sz w:val="24"/>
          <w:szCs w:val="24"/>
        </w:rPr>
        <w:lastRenderedPageBreak/>
        <w:t>Hrvatske na području Općine Tovarnik („Službeni vjesnik Vukovarsko-srijemske županije“, broj 03/22),</w:t>
      </w:r>
    </w:p>
    <w:p w14:paraId="164F9AAF"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Godišnjem popisu imovine i obveza i osnivanju popisnog povjerenstva („Službeni vjesnik Vukovarsko-srijemske županije“, broj 31/21),</w:t>
      </w:r>
    </w:p>
    <w:p w14:paraId="06EDD9A9"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Plan upravljanja imovinom u vlasništvu Općine Tovarnik za 2022. godinu („Službeni vjesnik Vukovarsko-srijemske županije“, broj 31/21),</w:t>
      </w:r>
    </w:p>
    <w:p w14:paraId="6DC3D0B4"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Program utroška sredstava od poljoprivrednog zemljišta za 2022. god. („Službeni vjesnik Vukovarsko-srijemske županije“, broj 29/21),</w:t>
      </w:r>
    </w:p>
    <w:p w14:paraId="0C2A7EF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Operativni program održavanja nerazvrstanih cesta u zimskom razdoblju u sezoni 2021/2022 („Službeni vjesnik Vukovarsko-srijemske županije“, broj 23/21),</w:t>
      </w:r>
    </w:p>
    <w:p w14:paraId="55553054"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darovanju nekretnine u vlasništvu općine Tovarnik školi u </w:t>
      </w:r>
      <w:proofErr w:type="spellStart"/>
      <w:r w:rsidRPr="003B71CB">
        <w:rPr>
          <w:rFonts w:ascii="Times New Roman" w:hAnsi="Times New Roman" w:cs="Times New Roman"/>
          <w:sz w:val="24"/>
          <w:szCs w:val="24"/>
        </w:rPr>
        <w:t>Ilači</w:t>
      </w:r>
      <w:proofErr w:type="spellEnd"/>
      <w:r w:rsidRPr="003B71CB">
        <w:rPr>
          <w:rFonts w:ascii="Times New Roman" w:hAnsi="Times New Roman" w:cs="Times New Roman"/>
          <w:sz w:val="24"/>
          <w:szCs w:val="24"/>
        </w:rPr>
        <w:t xml:space="preserve"> („Službeni vjesnik Vukovarsko-srijemske županije“, broj 20/21),</w:t>
      </w:r>
    </w:p>
    <w:p w14:paraId="402BF09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imenovanju članova u odbor za poljoprivredu („Službeni vjesnik Vukovarsko-srijemske županije“, broj 20/21),</w:t>
      </w:r>
    </w:p>
    <w:p w14:paraId="70BA98AA"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darovanju nekretnine u vlasništvu općine Tovarnik školi u </w:t>
      </w:r>
      <w:proofErr w:type="spellStart"/>
      <w:r w:rsidRPr="003B71CB">
        <w:rPr>
          <w:rFonts w:ascii="Times New Roman" w:hAnsi="Times New Roman" w:cs="Times New Roman"/>
          <w:sz w:val="24"/>
          <w:szCs w:val="24"/>
        </w:rPr>
        <w:t>Ilači</w:t>
      </w:r>
      <w:proofErr w:type="spellEnd"/>
      <w:r w:rsidRPr="003B71CB">
        <w:rPr>
          <w:rFonts w:ascii="Times New Roman" w:hAnsi="Times New Roman" w:cs="Times New Roman"/>
          <w:sz w:val="24"/>
          <w:szCs w:val="24"/>
        </w:rPr>
        <w:t xml:space="preserve"> („Službeni vjesnik Vukovarsko-srijemske županije“, broj 16/21),</w:t>
      </w:r>
    </w:p>
    <w:p w14:paraId="417FA599"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izvještaja o izvršenju Plana upravljanja imovinom u vlasništvu Općine Tovarnik za 2020. godinu („Službeni vjesnik Vukovarsko-srijemske županije“, broj 08/21),</w:t>
      </w:r>
    </w:p>
    <w:p w14:paraId="5900B187"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Plan upravljanja imovinom u vlasništvu Općine Tovarnik za 2020. godinu („Službeni vjesnik Vukovarsko-srijemske županije“, broj 08/21),</w:t>
      </w:r>
    </w:p>
    <w:p w14:paraId="0AA764CF"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izvještaja o primjeni agrotehničkih mjera i mjera za uređivanje i održavanje poljoprivrednih rudina i mjera zaštite od požara na području Općine Tovarnik („Službeni vjesnik Vukovarsko-srijemske županije“, broj 08/21),</w:t>
      </w:r>
    </w:p>
    <w:p w14:paraId="52D307B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Godišnje Izvješće o primjeni agrotehničkih mjera i mjera za održavanja poljoprivrednih rudina u 2020. godini („Službeni vjesnik Vukovarsko-srijemske županije“, broj 08/21),</w:t>
      </w:r>
    </w:p>
    <w:p w14:paraId="04DC630F"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usvajanja Izvještaja o izvršenju Programa utroška sredstava od zakupa i koncesije poljoprivrednog zemljišta u vlasništvu RH za 2020. godinu („Službeni vjesnik Vukovarsko-srijemske županije“, broj 08/21),</w:t>
      </w:r>
    </w:p>
    <w:p w14:paraId="15D0ECE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II. Izmjena i dopuna programa korištenja sredstava ostvarenih od prodaje, zakupa i dugogodišnjeg zakupa poljoprivrednog zemljišta u vlasništvu RH za 2020. g („Službeni vjesnik Vukovarsko-srijemske županije“, broj 23/20),</w:t>
      </w:r>
    </w:p>
    <w:p w14:paraId="0B1DF59A"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Programa korištenja sredstava ostvarenih od prodaje, zakupa i dugogodišnje zakupa poljoprivrednog zemljišta u vlasništvu RH za 2021. god. („Službeni vjesnik Vukovarsko-srijemske županije“, broj 23/20),</w:t>
      </w:r>
    </w:p>
    <w:p w14:paraId="1763BC9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Odluku o davanju prethodne suglasnosti na ugovor o prijenosu prava i obveza („Službeni vjesnik Vukovarsko-srijemske županije“, broj 21/20), </w:t>
      </w:r>
    </w:p>
    <w:p w14:paraId="68467D5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Plana upravljanja imovinom u vlasništvu Općine Tovarnik za 2021. godinu („Službeni vjesnik Vukovarsko-srijemske županije“, broj 21/20),</w:t>
      </w:r>
    </w:p>
    <w:p w14:paraId="73434AF1"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Plan upravljanja imovinom u vlasništvu Općine Tovarnik za 2021. godinu („Službeni vjesnik Vukovarsko-srijemske županije“, broj 21/20),</w:t>
      </w:r>
    </w:p>
    <w:p w14:paraId="779F05A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upravljanju i raspolaganju nekretninama u vlasništvu Općine Tovarnik („Službeni vjesnik Vukovarsko-srijemske županije“, broj 12/20),</w:t>
      </w:r>
    </w:p>
    <w:p w14:paraId="2AA976B8"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lastRenderedPageBreak/>
        <w:t>Odluka o agrotehničkim mjerama i mjerama za uređivanje i održavanje poljoprivrednih rudina i mjerama zaštite od požara na području Općine Tovarnik („Službeni vjesnik Vukovarsko-srijemske županije“, broj 08/20),</w:t>
      </w:r>
    </w:p>
    <w:p w14:paraId="423C459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davanju u zakup neizgrađenog građevinskog zemljišta u Općine Tovarnik („Službeni vjesnik Vukovarsko-srijemske županije“, broj 08/20),</w:t>
      </w:r>
    </w:p>
    <w:p w14:paraId="1D46760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imenovanju članova povjerenstva za uvođenje u posjed („Službeni vjesnik Vukovarsko-srijemske županije“, broj 08/20),</w:t>
      </w:r>
    </w:p>
    <w:p w14:paraId="332B42B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izboru najpovoljnijih ponuda na natječaju za zakup poljoprivrednog zemljišta u vlasništvu RH na području Općine Tovarnik od 3.2.2020. („Službeni vjesnik Vukovarsko-srijemske županije“, broj 08/20),</w:t>
      </w:r>
    </w:p>
    <w:p w14:paraId="1DAB1B3B"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kupnji nekretnine („Službeni vjesnik Vukovarsko-srijemske županije“, broj 08/20),</w:t>
      </w:r>
    </w:p>
    <w:p w14:paraId="48407B7A"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Izvještaja o izvršenju programa utroška sredstava ostvarenih od zakupa i koncesije poljoprivrednog zemljišta u vlasništvu RH na području Općine Tovarnik za 2019. god. („Službeni vjesnik Vukovarsko-srijemske županije“, broj 08/20),</w:t>
      </w:r>
    </w:p>
    <w:p w14:paraId="6CCDD76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davanju suglasnosti za osnivanje prava služnosti („Službeni vjesnik Vukovarsko-srijemske županije“, broj 03/20),</w:t>
      </w:r>
    </w:p>
    <w:p w14:paraId="2FCC78D5"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imenovanju člana povjerenstva za zakup i povjerenstva za prodaju poljoprivrednog zemljišta u vlasništvu RH („Službeni vjesnik Vukovarsko-srijemske županije“, broj 03/20),</w:t>
      </w:r>
    </w:p>
    <w:p w14:paraId="5244601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razrješenju člana povjerenstva za zakup i povjerenstva za prodaju poljoprivrednog zemljišta u vlasništvu RH („Službeni vjesnik Vukovarsko-srijemske županije“, broj 03/20),</w:t>
      </w:r>
    </w:p>
    <w:p w14:paraId="24263A1A"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Informacija („Službeni vjesnik Vukovarsko-srijemske županije“, broj 02/20),</w:t>
      </w:r>
    </w:p>
    <w:p w14:paraId="698FCDB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raspisivanju javnog natječaja za zakup poljoprivrednog zemljišta u vlasništvu Republike Hrvatske na području Općine Tovarnik („Službeni vjesnik Vukovarsko-srijemske županije“, broj 01/20),</w:t>
      </w:r>
    </w:p>
    <w:p w14:paraId="4CD2B56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Javni natječaj za zakup poljoprivrednog zemljišta u vlasništvu Republike Hrvatske na području Općine Tovarnik („Službeni vjesnik Vukovarsko-srijemske županije“, broj 01/20),</w:t>
      </w:r>
    </w:p>
    <w:p w14:paraId="4A85E97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II. Izmjena i dopuna Programa korištenja sredstava ostvarenih od prodaje, zakupa i dugogodišnjeg zakupa poljoprivrednog zemljišta u vlasništvu RH za 2019. godinu („Službeni vjesnik Vukovarsko-srijemske županije“, broj 20/19),</w:t>
      </w:r>
    </w:p>
    <w:p w14:paraId="0E59504C"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Programa korištenja sredstava ostvarenih od prodaje, zakupa i dugogodišnjeg zakupa poljoprivrednog zemljišta u vlasništvu RH za 2020. god. („Službeni vjesnik Vukovarsko-srijemske županije“, broj 20/19),</w:t>
      </w:r>
    </w:p>
    <w:p w14:paraId="136A289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odabiru ponuditelja („Službeni vjesnik Vukovarsko-srijemske županije“, broj 16/19),</w:t>
      </w:r>
    </w:p>
    <w:p w14:paraId="6AA3C613"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Plan upravljanja imovinom u vlasništvu Općine Tovarnik za 2020. godinu („Službeni vjesnik Vukovarsko-srijemske županije“, broj 16/19),</w:t>
      </w:r>
    </w:p>
    <w:p w14:paraId="27F2C0F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Plana upravljanja imovinom u vlasništvu Općine Tovarnik za 2020. godinu („Službeni vjesnik Vukovarsko-srijemske županije“, broj 16/19),</w:t>
      </w:r>
    </w:p>
    <w:p w14:paraId="26E1731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lastRenderedPageBreak/>
        <w:t>Odluka o odabiru ponuditelja („Službeni vjesnik Vukovarsko-srijemske županije“, broj 09/19),</w:t>
      </w:r>
    </w:p>
    <w:p w14:paraId="3208E50A"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davanju u zakup poljoprivrednog zemljišta u vlasništvu Općine Tovarnik („Službeni vjesnik Vukovarsko-srijemske županije“, broj 09/19),</w:t>
      </w:r>
    </w:p>
    <w:p w14:paraId="1A478681"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komunalnom redu („Službeni vjesnik Vukovarsko-srijemske županije“, broj 09/19),</w:t>
      </w:r>
    </w:p>
    <w:p w14:paraId="44FFBC7C"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davanju suglasnosti za prijavu projekta („Službeni vjesnik Vukovarsko-srijemske županije“, broj 09/19),</w:t>
      </w:r>
    </w:p>
    <w:p w14:paraId="21EEAEA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prodaji suvlasničkog dijela nekretnina („Službeni vjesnik Vukovarsko-srijemske županije“, broj 09/19),</w:t>
      </w:r>
    </w:p>
    <w:p w14:paraId="5CAFDD37"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 Izmjena i dopuna programa korištenja sredstava ostvarenih od prodaje, zakupa i dugogodišnjeg zakupa poljoprivrednog zemljišta u vlasništvu RH za 2019. god. („Službeni vjesnik Vukovarsko-srijemske županije“, broj 09/19),</w:t>
      </w:r>
    </w:p>
    <w:p w14:paraId="61C673E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imenovanju Povjerenstva za zakup i povjerenstva za prodaju poljoprivrednog zemljišta u vlasništvu RH („Službeni vjesnik Vukovarsko-srijemske županije“, broj 05/19),</w:t>
      </w:r>
    </w:p>
    <w:p w14:paraId="155A28FC"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 xml:space="preserve">Odluka o uređenju okoliša spomen obilježja u </w:t>
      </w:r>
      <w:proofErr w:type="spellStart"/>
      <w:r w:rsidRPr="003B71CB">
        <w:rPr>
          <w:rFonts w:ascii="Times New Roman" w:hAnsi="Times New Roman" w:cs="Times New Roman"/>
          <w:sz w:val="24"/>
          <w:szCs w:val="24"/>
        </w:rPr>
        <w:t>Ilači</w:t>
      </w:r>
      <w:proofErr w:type="spellEnd"/>
      <w:r w:rsidRPr="003B71CB">
        <w:rPr>
          <w:rFonts w:ascii="Times New Roman" w:hAnsi="Times New Roman" w:cs="Times New Roman"/>
          <w:sz w:val="24"/>
          <w:szCs w:val="24"/>
        </w:rPr>
        <w:t xml:space="preserve"> („Službeni vjesnik Vukovarsko-srijemske županije“, broj 05/19),</w:t>
      </w:r>
    </w:p>
    <w:p w14:paraId="3EE315E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Planu upravljanja imovinom u vlasništvu Općine Tovarnik za 2018. godinu („Službeni vjesnik Vukovarsko-srijemske županije“, broj 04/19),</w:t>
      </w:r>
    </w:p>
    <w:p w14:paraId="28CB1369"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Izvješća o Planu upravljanja imovinom u vlasništvu Općine Tovarnik za 2018. godinu („Službeni vjesnik Vukovarsko-srijemske županije“, broj 04/19),</w:t>
      </w:r>
    </w:p>
    <w:p w14:paraId="11B45F3D"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Izvješća o ostvarivanju Programa korištenja sredstava ostvarenih od zakupa, koncesija i prodaje poljoprivrednog zemljišta u vlasništvu Republike Hrvatske u razdoblju od 01. siječnja do 31. prosinca 2018. godine („Službeni vjesnik Vukovarsko-srijemske županije“, broj 04/19),</w:t>
      </w:r>
    </w:p>
    <w:p w14:paraId="4FB6748F"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Izvješće o ostvarivanju Programa sredstava ostvarenih zakupa, koncesija i prodaje poljoprivrednog zemljišta u vlasništvu Republike Hrvatske u razdoblju od 01. siječnja do 31. prosinca 2018. godine („Službeni vjesnik Vukovarsko-srijemske županije“, broj 04/19),</w:t>
      </w:r>
    </w:p>
    <w:p w14:paraId="25A28424"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ispravci Odluke o drugim izmjenama i dopunama Programa korištenja sredstava ostvarenih od prodaje, zakupa i dugogodišnjeg zakupa poljoprivrednog zemljišta u vlasništvu RH za 2018 god. („Službeni vjesnik Vukovarsko-srijemske županije“, broj 04/19),</w:t>
      </w:r>
    </w:p>
    <w:p w14:paraId="66B42C06"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Odluka o usvajanju Programa raspolaganja poljoprivrednim zemljištem u vlasništvu države na području Općine Tovarnik („Službeni vjesnik Vukovarsko-srijemske županije“, broj 02/19),</w:t>
      </w:r>
    </w:p>
    <w:p w14:paraId="2909BEF1"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Program raspolaganja poljoprivrednim zemljištem u vlasništvu Republike Hrvatske za Općinu Tovarnik („Službeni vjesnik Vukovarsko-srijemske županije“, broj 02/19),</w:t>
      </w:r>
    </w:p>
    <w:p w14:paraId="75EEF871"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Izvješće o stanju u prostoru Općine Tovarnik (2013-2017) („Službeni vjesnik Vukovarsko-srijemske županije“, broj 02/19),</w:t>
      </w:r>
    </w:p>
    <w:p w14:paraId="6BBDFF88"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lastRenderedPageBreak/>
        <w:t>Izvješće o godišnjem popisu imovine i obveza i osnivanju popisnog povjerenstva („Službeni vjesnik Vukovarsko-srijemske županije“, broj 02/19).</w:t>
      </w:r>
    </w:p>
    <w:p w14:paraId="7301079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Građevinsko i poljoprivredno zemljište u vlasništvu Općine Tovarnik prodavat će se na sljedeće načine:</w:t>
      </w:r>
    </w:p>
    <w:p w14:paraId="098DA140"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U postupku javnog nadmetanja ili javnog prikupljanja ponuda temeljem: prijedloga Općinskog vijeća i Općinskog načelnika, obrazloženog prijedloga fizičkih i pravnih osoba te obrazloženog prijedloga ministarstava ili drugih središnjih tijela državne uprave.</w:t>
      </w:r>
    </w:p>
    <w:p w14:paraId="196FC2EF" w14:textId="77777777" w:rsidR="00A11B1D" w:rsidRPr="003B71CB" w:rsidRDefault="00A11B1D" w:rsidP="00A11B1D">
      <w:pPr>
        <w:pStyle w:val="Odlomakpopisa"/>
        <w:numPr>
          <w:ilvl w:val="0"/>
          <w:numId w:val="14"/>
        </w:numPr>
        <w:ind w:left="993"/>
        <w:jc w:val="both"/>
        <w:rPr>
          <w:rFonts w:ascii="Times New Roman" w:hAnsi="Times New Roman" w:cs="Times New Roman"/>
          <w:sz w:val="24"/>
          <w:szCs w:val="24"/>
        </w:rPr>
      </w:pPr>
      <w:r w:rsidRPr="003B71CB">
        <w:rPr>
          <w:rFonts w:ascii="Times New Roman" w:hAnsi="Times New Roman" w:cs="Times New Roman"/>
          <w:sz w:val="24"/>
          <w:szCs w:val="24"/>
        </w:rPr>
        <w:t>Bez postupka javnog nadmetanja ili javnog prikupljanja ponuda temeljem: zahtjeva vlasnika objekata izgrađenih na zemljištu u vlasništvu Republike Hrvatske, ukoliko su ozakonjeni.</w:t>
      </w:r>
    </w:p>
    <w:p w14:paraId="6D169E05" w14:textId="06F194A5" w:rsidR="00ED3880" w:rsidRPr="003B71CB" w:rsidRDefault="00A11B1D" w:rsidP="003B71CB">
      <w:pPr>
        <w:spacing w:after="0"/>
        <w:ind w:firstLine="567"/>
        <w:jc w:val="center"/>
        <w:rPr>
          <w:rFonts w:ascii="Times New Roman" w:hAnsi="Times New Roman" w:cs="Times New Roman"/>
          <w:i/>
        </w:rPr>
      </w:pPr>
      <w:bookmarkStart w:id="65" w:name="_Toc87634475"/>
      <w:bookmarkStart w:id="66" w:name="_Toc151645963"/>
      <w:r w:rsidRPr="003B71CB">
        <w:rPr>
          <w:rFonts w:ascii="Times New Roman" w:hAnsi="Times New Roman" w:cs="Times New Roman"/>
          <w:sz w:val="24"/>
          <w:szCs w:val="24"/>
        </w:rPr>
        <w:t xml:space="preserve">U tablici 19. navedeni su podaci o građevinskom i/ili poljoprivrednom zemljištu za koje je planirana prodaja dok su u tablici 20. navedeni podaci o građevinskom i/ili poljoprivrednom zemljištu za koje je planirana kupovina Općine Tovarnik. </w:t>
      </w:r>
    </w:p>
    <w:p w14:paraId="3170A81E" w14:textId="77777777" w:rsidR="00ED3880" w:rsidRPr="003B71CB" w:rsidRDefault="00ED3880" w:rsidP="00A11B1D">
      <w:pPr>
        <w:spacing w:after="0"/>
        <w:ind w:firstLine="567"/>
        <w:jc w:val="center"/>
        <w:rPr>
          <w:rFonts w:ascii="Times New Roman" w:hAnsi="Times New Roman" w:cs="Times New Roman"/>
          <w:i/>
        </w:rPr>
      </w:pPr>
    </w:p>
    <w:p w14:paraId="6F960484" w14:textId="061990C2" w:rsidR="00A11B1D" w:rsidRPr="003B71CB" w:rsidRDefault="00A11B1D" w:rsidP="00A11B1D">
      <w:pPr>
        <w:spacing w:after="0"/>
        <w:ind w:firstLine="567"/>
        <w:jc w:val="center"/>
        <w:rPr>
          <w:rFonts w:ascii="Times New Roman" w:hAnsi="Times New Roman" w:cs="Times New Roman"/>
          <w:i/>
        </w:rPr>
      </w:pPr>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19</w:t>
      </w:r>
      <w:r w:rsidRPr="003B71CB">
        <w:rPr>
          <w:rFonts w:ascii="Times New Roman" w:hAnsi="Times New Roman" w:cs="Times New Roman"/>
          <w:i/>
        </w:rPr>
        <w:fldChar w:fldCharType="end"/>
      </w:r>
      <w:r w:rsidRPr="003B71CB">
        <w:rPr>
          <w:rFonts w:ascii="Times New Roman" w:hAnsi="Times New Roman" w:cs="Times New Roman"/>
          <w:i/>
        </w:rPr>
        <w:t xml:space="preserve">. </w:t>
      </w:r>
      <w:bookmarkEnd w:id="65"/>
      <w:r w:rsidRPr="003B71CB">
        <w:rPr>
          <w:rFonts w:ascii="Times New Roman" w:hAnsi="Times New Roman" w:cs="Times New Roman"/>
          <w:i/>
        </w:rPr>
        <w:t xml:space="preserve">Podaci o poljoprivrednom zemljištu </w:t>
      </w:r>
      <w:bookmarkEnd w:id="66"/>
      <w:r w:rsidR="00ED3880" w:rsidRPr="003B71CB">
        <w:rPr>
          <w:rFonts w:ascii="Times New Roman" w:hAnsi="Times New Roman" w:cs="Times New Roman"/>
          <w:i/>
        </w:rPr>
        <w:t xml:space="preserve">u vlasništvu Općine Tovarnik s planom za 2026. </w:t>
      </w:r>
    </w:p>
    <w:p w14:paraId="166D3B28" w14:textId="77777777" w:rsidR="00ED3880" w:rsidRPr="003B71CB" w:rsidRDefault="00ED3880" w:rsidP="00A11B1D">
      <w:pPr>
        <w:spacing w:after="0"/>
        <w:ind w:firstLine="567"/>
        <w:jc w:val="center"/>
        <w:rPr>
          <w:rFonts w:ascii="Times New Roman" w:hAnsi="Times New Roman" w:cs="Times New Roman"/>
          <w:i/>
        </w:rPr>
      </w:pPr>
    </w:p>
    <w:tbl>
      <w:tblPr>
        <w:tblStyle w:val="Reetkatablice"/>
        <w:tblW w:w="0" w:type="auto"/>
        <w:tblLook w:val="04A0" w:firstRow="1" w:lastRow="0" w:firstColumn="1" w:lastColumn="0" w:noHBand="0" w:noVBand="1"/>
      </w:tblPr>
      <w:tblGrid>
        <w:gridCol w:w="1658"/>
        <w:gridCol w:w="1387"/>
        <w:gridCol w:w="3286"/>
        <w:gridCol w:w="2275"/>
      </w:tblGrid>
      <w:tr w:rsidR="003B71CB" w:rsidRPr="003B71CB" w14:paraId="7ED278F5" w14:textId="1F6CDDAD" w:rsidTr="00322B87">
        <w:tc>
          <w:tcPr>
            <w:tcW w:w="1658" w:type="dxa"/>
            <w:shd w:val="clear" w:color="auto" w:fill="E2EFD9" w:themeFill="accent6" w:themeFillTint="33"/>
          </w:tcPr>
          <w:p w14:paraId="29F7496F" w14:textId="77777777"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NAZIV </w:t>
            </w:r>
          </w:p>
        </w:tc>
        <w:tc>
          <w:tcPr>
            <w:tcW w:w="1387" w:type="dxa"/>
            <w:shd w:val="clear" w:color="auto" w:fill="E2EFD9" w:themeFill="accent6" w:themeFillTint="33"/>
          </w:tcPr>
          <w:p w14:paraId="0EC8E033" w14:textId="77777777"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3286" w:type="dxa"/>
            <w:shd w:val="clear" w:color="auto" w:fill="E2EFD9" w:themeFill="accent6" w:themeFillTint="33"/>
          </w:tcPr>
          <w:p w14:paraId="4B4DB2D5" w14:textId="5FD9DDEF"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KORISNIK/OSNOVA  </w:t>
            </w:r>
          </w:p>
        </w:tc>
        <w:tc>
          <w:tcPr>
            <w:tcW w:w="2275" w:type="dxa"/>
            <w:shd w:val="clear" w:color="auto" w:fill="E2EFD9" w:themeFill="accent6" w:themeFillTint="33"/>
          </w:tcPr>
          <w:p w14:paraId="2E80E760" w14:textId="1BDA0F1B"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2026. </w:t>
            </w:r>
          </w:p>
        </w:tc>
      </w:tr>
      <w:tr w:rsidR="003B71CB" w:rsidRPr="003B71CB" w14:paraId="74AB4912" w14:textId="22392A30" w:rsidTr="00ED3880">
        <w:tc>
          <w:tcPr>
            <w:tcW w:w="1658" w:type="dxa"/>
          </w:tcPr>
          <w:p w14:paraId="0172804E" w14:textId="77777777" w:rsidR="00C85725" w:rsidRPr="003B71CB" w:rsidRDefault="00C85725" w:rsidP="009C5DD9">
            <w:pPr>
              <w:rPr>
                <w:rFonts w:ascii="Times New Roman" w:hAnsi="Times New Roman" w:cs="Times New Roman"/>
                <w:b/>
                <w:bCs/>
                <w:sz w:val="18"/>
                <w:szCs w:val="18"/>
              </w:rPr>
            </w:pPr>
            <w:r w:rsidRPr="003B71CB">
              <w:rPr>
                <w:rFonts w:ascii="Times New Roman" w:hAnsi="Times New Roman" w:cs="Times New Roman"/>
                <w:b/>
                <w:bCs/>
                <w:sz w:val="18"/>
                <w:szCs w:val="18"/>
              </w:rPr>
              <w:t xml:space="preserve">zgrada, </w:t>
            </w:r>
          </w:p>
          <w:p w14:paraId="35300914" w14:textId="20B0D6B4" w:rsidR="00C85725" w:rsidRPr="003B71CB" w:rsidRDefault="00C85725" w:rsidP="009C5DD9">
            <w:pPr>
              <w:rPr>
                <w:rFonts w:ascii="Times New Roman" w:hAnsi="Times New Roman" w:cs="Times New Roman"/>
                <w:b/>
                <w:bCs/>
                <w:sz w:val="18"/>
                <w:szCs w:val="18"/>
              </w:rPr>
            </w:pPr>
            <w:r w:rsidRPr="003B71CB">
              <w:rPr>
                <w:rFonts w:ascii="Times New Roman" w:hAnsi="Times New Roman" w:cs="Times New Roman"/>
                <w:b/>
                <w:bCs/>
                <w:sz w:val="18"/>
                <w:szCs w:val="18"/>
              </w:rPr>
              <w:t>3 nadstrešnice, pašnjak i oranica</w:t>
            </w:r>
          </w:p>
          <w:p w14:paraId="3ADA9E2E" w14:textId="77777777" w:rsidR="00C85725" w:rsidRPr="003B71CB" w:rsidRDefault="00C85725" w:rsidP="00B72833">
            <w:pPr>
              <w:rPr>
                <w:rFonts w:ascii="Times New Roman" w:hAnsi="Times New Roman" w:cs="Times New Roman"/>
                <w:b/>
                <w:bCs/>
                <w:sz w:val="18"/>
                <w:szCs w:val="18"/>
              </w:rPr>
            </w:pPr>
          </w:p>
          <w:p w14:paraId="57B3FDA1" w14:textId="0ED9212E" w:rsidR="00C85725" w:rsidRPr="003B71CB" w:rsidRDefault="00C85725"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2098 k.o. </w:t>
            </w:r>
            <w:proofErr w:type="spellStart"/>
            <w:r w:rsidRPr="003B71CB">
              <w:rPr>
                <w:rFonts w:ascii="Times New Roman" w:hAnsi="Times New Roman" w:cs="Times New Roman"/>
                <w:b/>
                <w:bCs/>
                <w:sz w:val="18"/>
                <w:szCs w:val="18"/>
              </w:rPr>
              <w:t>Ilača</w:t>
            </w:r>
            <w:proofErr w:type="spellEnd"/>
            <w:r w:rsidRPr="003B71CB">
              <w:rPr>
                <w:rFonts w:ascii="Times New Roman" w:hAnsi="Times New Roman" w:cs="Times New Roman"/>
                <w:b/>
                <w:bCs/>
                <w:sz w:val="18"/>
                <w:szCs w:val="18"/>
              </w:rPr>
              <w:t xml:space="preserve"> </w:t>
            </w:r>
          </w:p>
          <w:p w14:paraId="2F15E221" w14:textId="77777777" w:rsidR="00C85725" w:rsidRPr="003B71CB" w:rsidRDefault="00C85725" w:rsidP="00B72833">
            <w:pPr>
              <w:rPr>
                <w:rFonts w:ascii="Times New Roman" w:hAnsi="Times New Roman" w:cs="Times New Roman"/>
                <w:b/>
                <w:bCs/>
                <w:sz w:val="18"/>
                <w:szCs w:val="18"/>
              </w:rPr>
            </w:pPr>
          </w:p>
        </w:tc>
        <w:tc>
          <w:tcPr>
            <w:tcW w:w="1387" w:type="dxa"/>
          </w:tcPr>
          <w:p w14:paraId="7590E141" w14:textId="77777777"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30982 m</w:t>
            </w:r>
            <w:r w:rsidRPr="003B71CB">
              <w:rPr>
                <w:rFonts w:ascii="Times New Roman" w:hAnsi="Times New Roman" w:cs="Times New Roman"/>
                <w:b/>
                <w:bCs/>
                <w:sz w:val="18"/>
                <w:szCs w:val="18"/>
                <w:vertAlign w:val="superscript"/>
              </w:rPr>
              <w:t>2</w:t>
            </w:r>
          </w:p>
        </w:tc>
        <w:tc>
          <w:tcPr>
            <w:tcW w:w="3286" w:type="dxa"/>
          </w:tcPr>
          <w:p w14:paraId="521E6F93" w14:textId="6DA44A8E" w:rsidR="00C85725" w:rsidRPr="003B71CB" w:rsidRDefault="00C85725" w:rsidP="00C53EA6">
            <w:pPr>
              <w:rPr>
                <w:rFonts w:ascii="Times New Roman" w:hAnsi="Times New Roman" w:cs="Times New Roman"/>
                <w:b/>
                <w:bCs/>
                <w:sz w:val="18"/>
                <w:szCs w:val="18"/>
              </w:rPr>
            </w:pPr>
            <w:r w:rsidRPr="003B71CB">
              <w:rPr>
                <w:rFonts w:ascii="Times New Roman" w:hAnsi="Times New Roman" w:cs="Times New Roman"/>
                <w:b/>
                <w:bCs/>
                <w:sz w:val="18"/>
                <w:szCs w:val="18"/>
              </w:rPr>
              <w:t>U zakupu na 10 godina -</w:t>
            </w:r>
            <w:proofErr w:type="spellStart"/>
            <w:r w:rsidRPr="003B71CB">
              <w:rPr>
                <w:rFonts w:ascii="Times New Roman" w:hAnsi="Times New Roman" w:cs="Times New Roman"/>
                <w:b/>
                <w:bCs/>
                <w:sz w:val="18"/>
                <w:szCs w:val="18"/>
              </w:rPr>
              <w:t>Agro</w:t>
            </w:r>
            <w:proofErr w:type="spellEnd"/>
            <w:r w:rsidRPr="003B71CB">
              <w:rPr>
                <w:rFonts w:ascii="Times New Roman" w:hAnsi="Times New Roman" w:cs="Times New Roman"/>
                <w:b/>
                <w:bCs/>
                <w:sz w:val="18"/>
                <w:szCs w:val="18"/>
              </w:rPr>
              <w:t xml:space="preserve"> Tovarnik d.o.o. ( ugovor 17. prosinca 2018. godine-</w:t>
            </w:r>
            <w:r w:rsidRPr="003B71CB">
              <w:rPr>
                <w:rFonts w:ascii="Times New Roman" w:hAnsi="Times New Roman" w:cs="Times New Roman"/>
                <w:b/>
                <w:bCs/>
                <w:sz w:val="18"/>
                <w:szCs w:val="18"/>
              </w:rPr>
              <w:tab/>
              <w:t xml:space="preserve">17. prosinca  2028. godine ) </w:t>
            </w:r>
          </w:p>
        </w:tc>
        <w:tc>
          <w:tcPr>
            <w:tcW w:w="2275" w:type="dxa"/>
          </w:tcPr>
          <w:p w14:paraId="061444E3" w14:textId="316D42AE"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Pratiti izvršavanje ugovornih obveza </w:t>
            </w:r>
          </w:p>
        </w:tc>
      </w:tr>
      <w:tr w:rsidR="003B71CB" w:rsidRPr="003B71CB" w14:paraId="5FBC2D3D" w14:textId="52A37CF3" w:rsidTr="00ED3880">
        <w:tc>
          <w:tcPr>
            <w:tcW w:w="1658" w:type="dxa"/>
          </w:tcPr>
          <w:p w14:paraId="7FA2CD4F" w14:textId="280D0709"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Oranica </w:t>
            </w:r>
          </w:p>
          <w:p w14:paraId="468B5528" w14:textId="2B83F034" w:rsidR="00C85725" w:rsidRPr="003B71CB" w:rsidRDefault="00C85725"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2101 k.o. </w:t>
            </w:r>
            <w:proofErr w:type="spellStart"/>
            <w:r w:rsidRPr="003B71CB">
              <w:rPr>
                <w:rFonts w:ascii="Times New Roman" w:hAnsi="Times New Roman" w:cs="Times New Roman"/>
                <w:b/>
                <w:bCs/>
                <w:sz w:val="18"/>
                <w:szCs w:val="18"/>
              </w:rPr>
              <w:t>Ilača</w:t>
            </w:r>
            <w:proofErr w:type="spellEnd"/>
          </w:p>
          <w:p w14:paraId="6A4EC92E" w14:textId="77777777" w:rsidR="00C85725" w:rsidRPr="003B71CB" w:rsidRDefault="00C85725" w:rsidP="00B72833">
            <w:pPr>
              <w:rPr>
                <w:rFonts w:ascii="Times New Roman" w:hAnsi="Times New Roman" w:cs="Times New Roman"/>
                <w:b/>
                <w:bCs/>
                <w:sz w:val="18"/>
                <w:szCs w:val="18"/>
              </w:rPr>
            </w:pPr>
          </w:p>
        </w:tc>
        <w:tc>
          <w:tcPr>
            <w:tcW w:w="1387" w:type="dxa"/>
          </w:tcPr>
          <w:p w14:paraId="6B88C7E5" w14:textId="77777777"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8323 m</w:t>
            </w:r>
            <w:r w:rsidRPr="003B71CB">
              <w:rPr>
                <w:rFonts w:ascii="Times New Roman" w:hAnsi="Times New Roman" w:cs="Times New Roman"/>
                <w:b/>
                <w:bCs/>
                <w:sz w:val="18"/>
                <w:szCs w:val="18"/>
                <w:vertAlign w:val="superscript"/>
              </w:rPr>
              <w:t>2</w:t>
            </w:r>
          </w:p>
        </w:tc>
        <w:tc>
          <w:tcPr>
            <w:tcW w:w="3286" w:type="dxa"/>
          </w:tcPr>
          <w:p w14:paraId="79698264" w14:textId="3DFC7C05"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U zakupu na 10 godina -</w:t>
            </w:r>
            <w:proofErr w:type="spellStart"/>
            <w:r w:rsidRPr="003B71CB">
              <w:rPr>
                <w:rFonts w:ascii="Times New Roman" w:hAnsi="Times New Roman" w:cs="Times New Roman"/>
                <w:b/>
                <w:bCs/>
                <w:sz w:val="18"/>
                <w:szCs w:val="18"/>
              </w:rPr>
              <w:t>Agro</w:t>
            </w:r>
            <w:proofErr w:type="spellEnd"/>
            <w:r w:rsidRPr="003B71CB">
              <w:rPr>
                <w:rFonts w:ascii="Times New Roman" w:hAnsi="Times New Roman" w:cs="Times New Roman"/>
                <w:b/>
                <w:bCs/>
                <w:sz w:val="18"/>
                <w:szCs w:val="18"/>
              </w:rPr>
              <w:t xml:space="preserve"> Tovarnik d.o.o. ( ugovor 17. prosinca 2018. godine-</w:t>
            </w:r>
            <w:r w:rsidRPr="003B71CB">
              <w:rPr>
                <w:rFonts w:ascii="Times New Roman" w:hAnsi="Times New Roman" w:cs="Times New Roman"/>
                <w:b/>
                <w:bCs/>
                <w:sz w:val="18"/>
                <w:szCs w:val="18"/>
              </w:rPr>
              <w:tab/>
              <w:t>17. prosinca  2028. godine )</w:t>
            </w:r>
          </w:p>
        </w:tc>
        <w:tc>
          <w:tcPr>
            <w:tcW w:w="2275" w:type="dxa"/>
          </w:tcPr>
          <w:p w14:paraId="64FD50DD" w14:textId="32E129E0"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Pratiti izvršavanje ugovornih obveza</w:t>
            </w:r>
          </w:p>
        </w:tc>
      </w:tr>
      <w:tr w:rsidR="003B71CB" w:rsidRPr="003B71CB" w14:paraId="442EBFE2" w14:textId="65141F46" w:rsidTr="00ED3880">
        <w:tc>
          <w:tcPr>
            <w:tcW w:w="1658" w:type="dxa"/>
          </w:tcPr>
          <w:p w14:paraId="623D5B15" w14:textId="77777777" w:rsidR="00C85725" w:rsidRPr="003B71CB" w:rsidRDefault="00C85725"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2223/3 k.o. </w:t>
            </w:r>
            <w:proofErr w:type="spellStart"/>
            <w:r w:rsidRPr="003B71CB">
              <w:rPr>
                <w:rFonts w:ascii="Times New Roman" w:hAnsi="Times New Roman" w:cs="Times New Roman"/>
                <w:b/>
                <w:bCs/>
                <w:sz w:val="18"/>
                <w:szCs w:val="18"/>
              </w:rPr>
              <w:t>Ilača</w:t>
            </w:r>
            <w:proofErr w:type="spellEnd"/>
            <w:r w:rsidRPr="003B71CB">
              <w:rPr>
                <w:rFonts w:ascii="Times New Roman" w:hAnsi="Times New Roman" w:cs="Times New Roman"/>
                <w:b/>
                <w:bCs/>
                <w:sz w:val="18"/>
                <w:szCs w:val="18"/>
              </w:rPr>
              <w:t xml:space="preserve"> </w:t>
            </w:r>
          </w:p>
        </w:tc>
        <w:tc>
          <w:tcPr>
            <w:tcW w:w="1387" w:type="dxa"/>
          </w:tcPr>
          <w:p w14:paraId="66DC1D01" w14:textId="77777777"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5239 m²</w:t>
            </w:r>
          </w:p>
        </w:tc>
        <w:tc>
          <w:tcPr>
            <w:tcW w:w="3286" w:type="dxa"/>
          </w:tcPr>
          <w:p w14:paraId="25518A2E" w14:textId="534F724D"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Nije u zakupu ( bivši korisnik Manda Perić raskid Ugovor o zakupu 16.4.2024 ) </w:t>
            </w:r>
          </w:p>
        </w:tc>
        <w:tc>
          <w:tcPr>
            <w:tcW w:w="2275" w:type="dxa"/>
          </w:tcPr>
          <w:p w14:paraId="5000BD56" w14:textId="42EA9439" w:rsidR="00C85725" w:rsidRPr="003B71CB" w:rsidRDefault="00C85725"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Raspisati natječaj za zakup </w:t>
            </w:r>
          </w:p>
        </w:tc>
      </w:tr>
      <w:tr w:rsidR="00B1276F" w:rsidRPr="003B71CB" w14:paraId="63427547" w14:textId="77777777" w:rsidTr="00ED3880">
        <w:tc>
          <w:tcPr>
            <w:tcW w:w="1658" w:type="dxa"/>
          </w:tcPr>
          <w:p w14:paraId="7E477ECE" w14:textId="5A755238" w:rsidR="00B1276F" w:rsidRPr="003B71CB" w:rsidRDefault="00B1276F"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Oranica </w:t>
            </w:r>
          </w:p>
          <w:p w14:paraId="0E112067" w14:textId="7BF843A1" w:rsidR="00B1276F" w:rsidRPr="003B71CB" w:rsidRDefault="00B1276F"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2834/2 k.o. </w:t>
            </w:r>
            <w:proofErr w:type="spellStart"/>
            <w:r w:rsidRPr="003B71CB">
              <w:rPr>
                <w:rFonts w:ascii="Times New Roman" w:hAnsi="Times New Roman" w:cs="Times New Roman"/>
                <w:b/>
                <w:bCs/>
                <w:sz w:val="18"/>
                <w:szCs w:val="18"/>
              </w:rPr>
              <w:t>Ilača</w:t>
            </w:r>
            <w:proofErr w:type="spellEnd"/>
            <w:r w:rsidRPr="003B71CB">
              <w:rPr>
                <w:rFonts w:ascii="Times New Roman" w:hAnsi="Times New Roman" w:cs="Times New Roman"/>
                <w:b/>
                <w:bCs/>
                <w:sz w:val="18"/>
                <w:szCs w:val="18"/>
              </w:rPr>
              <w:t xml:space="preserve"> </w:t>
            </w:r>
          </w:p>
        </w:tc>
        <w:tc>
          <w:tcPr>
            <w:tcW w:w="1387" w:type="dxa"/>
          </w:tcPr>
          <w:p w14:paraId="4214B841" w14:textId="4D777CB6" w:rsidR="00B1276F" w:rsidRPr="003B71CB" w:rsidRDefault="00B1276F" w:rsidP="00B72833">
            <w:pPr>
              <w:rPr>
                <w:rFonts w:ascii="Times New Roman" w:hAnsi="Times New Roman" w:cs="Times New Roman"/>
                <w:b/>
                <w:bCs/>
                <w:sz w:val="18"/>
                <w:szCs w:val="18"/>
              </w:rPr>
            </w:pPr>
            <w:r w:rsidRPr="003B71CB">
              <w:rPr>
                <w:rFonts w:ascii="Times New Roman" w:hAnsi="Times New Roman" w:cs="Times New Roman"/>
                <w:b/>
                <w:bCs/>
                <w:sz w:val="18"/>
                <w:szCs w:val="18"/>
              </w:rPr>
              <w:t>1621 m</w:t>
            </w:r>
            <w:r w:rsidRPr="003B71CB">
              <w:rPr>
                <w:rFonts w:ascii="Times New Roman" w:hAnsi="Times New Roman" w:cs="Times New Roman"/>
                <w:b/>
                <w:bCs/>
                <w:sz w:val="18"/>
                <w:szCs w:val="18"/>
                <w:vertAlign w:val="superscript"/>
              </w:rPr>
              <w:t>2</w:t>
            </w:r>
          </w:p>
        </w:tc>
        <w:tc>
          <w:tcPr>
            <w:tcW w:w="3286" w:type="dxa"/>
          </w:tcPr>
          <w:p w14:paraId="2FED6F3B" w14:textId="676085FE" w:rsidR="00B1276F"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Općina Tovarnik </w:t>
            </w:r>
            <w:r w:rsidR="00B1276F" w:rsidRPr="003B71CB">
              <w:rPr>
                <w:rFonts w:ascii="Times New Roman" w:hAnsi="Times New Roman" w:cs="Times New Roman"/>
                <w:b/>
                <w:bCs/>
                <w:sz w:val="18"/>
                <w:szCs w:val="18"/>
              </w:rPr>
              <w:t xml:space="preserve"> </w:t>
            </w:r>
          </w:p>
        </w:tc>
        <w:tc>
          <w:tcPr>
            <w:tcW w:w="2275" w:type="dxa"/>
          </w:tcPr>
          <w:p w14:paraId="42D0E733" w14:textId="46CFA080" w:rsidR="00B1276F" w:rsidRPr="003B71CB" w:rsidRDefault="00B1276F"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Raspisati natječaj za zakup </w:t>
            </w:r>
          </w:p>
        </w:tc>
      </w:tr>
      <w:tr w:rsidR="00B1276F" w:rsidRPr="003B71CB" w14:paraId="3EF819AF" w14:textId="77777777" w:rsidTr="00ED3880">
        <w:tc>
          <w:tcPr>
            <w:tcW w:w="1658" w:type="dxa"/>
          </w:tcPr>
          <w:p w14:paraId="77FD6FB1" w14:textId="1663C1AD" w:rsidR="00B1276F" w:rsidRPr="003B71CB" w:rsidRDefault="00B1276F"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Voćnjak </w:t>
            </w:r>
          </w:p>
          <w:p w14:paraId="6BDF1443" w14:textId="31A550F1" w:rsidR="00B1276F" w:rsidRPr="003B71CB" w:rsidRDefault="00B1276F"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2834/3 k.o. </w:t>
            </w:r>
            <w:proofErr w:type="spellStart"/>
            <w:r w:rsidRPr="003B71CB">
              <w:rPr>
                <w:rFonts w:ascii="Times New Roman" w:hAnsi="Times New Roman" w:cs="Times New Roman"/>
                <w:b/>
                <w:bCs/>
                <w:sz w:val="18"/>
                <w:szCs w:val="18"/>
              </w:rPr>
              <w:t>Ilača</w:t>
            </w:r>
            <w:proofErr w:type="spellEnd"/>
            <w:r w:rsidRPr="003B71CB">
              <w:rPr>
                <w:rFonts w:ascii="Times New Roman" w:hAnsi="Times New Roman" w:cs="Times New Roman"/>
                <w:b/>
                <w:bCs/>
                <w:sz w:val="18"/>
                <w:szCs w:val="18"/>
              </w:rPr>
              <w:t xml:space="preserve"> </w:t>
            </w:r>
          </w:p>
          <w:p w14:paraId="7AA0174C" w14:textId="77777777" w:rsidR="00B1276F" w:rsidRPr="003B71CB" w:rsidRDefault="00B1276F" w:rsidP="00B72833">
            <w:pPr>
              <w:rPr>
                <w:rFonts w:ascii="Times New Roman" w:hAnsi="Times New Roman" w:cs="Times New Roman"/>
                <w:b/>
                <w:bCs/>
                <w:sz w:val="18"/>
                <w:szCs w:val="18"/>
              </w:rPr>
            </w:pPr>
          </w:p>
        </w:tc>
        <w:tc>
          <w:tcPr>
            <w:tcW w:w="1387" w:type="dxa"/>
          </w:tcPr>
          <w:p w14:paraId="6AAACAB9" w14:textId="3B0BD222" w:rsidR="00B1276F" w:rsidRPr="003B71CB" w:rsidRDefault="00B1276F"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2152 m2 </w:t>
            </w:r>
          </w:p>
        </w:tc>
        <w:tc>
          <w:tcPr>
            <w:tcW w:w="3286" w:type="dxa"/>
          </w:tcPr>
          <w:p w14:paraId="35300ED3" w14:textId="1FD3F397" w:rsidR="00B1276F"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Općina Tovarnik  </w:t>
            </w:r>
          </w:p>
        </w:tc>
        <w:tc>
          <w:tcPr>
            <w:tcW w:w="2275" w:type="dxa"/>
          </w:tcPr>
          <w:p w14:paraId="0FB5728C" w14:textId="33250BA5" w:rsidR="00B1276F" w:rsidRPr="003B71CB" w:rsidRDefault="00B1276F" w:rsidP="00B72833">
            <w:pPr>
              <w:rPr>
                <w:rFonts w:ascii="Times New Roman" w:hAnsi="Times New Roman" w:cs="Times New Roman"/>
                <w:b/>
                <w:bCs/>
                <w:sz w:val="18"/>
                <w:szCs w:val="18"/>
              </w:rPr>
            </w:pPr>
            <w:r w:rsidRPr="003B71CB">
              <w:rPr>
                <w:rFonts w:ascii="Times New Roman" w:hAnsi="Times New Roman" w:cs="Times New Roman"/>
                <w:b/>
                <w:bCs/>
                <w:sz w:val="18"/>
                <w:szCs w:val="18"/>
              </w:rPr>
              <w:t>Raspisati natječaj za zakup</w:t>
            </w:r>
          </w:p>
        </w:tc>
      </w:tr>
      <w:tr w:rsidR="00391808" w:rsidRPr="003B71CB" w14:paraId="2565186B" w14:textId="77777777" w:rsidTr="00ED3880">
        <w:tc>
          <w:tcPr>
            <w:tcW w:w="1658" w:type="dxa"/>
          </w:tcPr>
          <w:p w14:paraId="3D2DD069" w14:textId="77777777"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lastRenderedPageBreak/>
              <w:t xml:space="preserve">Livada </w:t>
            </w:r>
          </w:p>
          <w:p w14:paraId="7AD8DEB1" w14:textId="4DB125EC"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k.č.2210/3 k.o. </w:t>
            </w:r>
            <w:proofErr w:type="spellStart"/>
            <w:r w:rsidRPr="003B71CB">
              <w:rPr>
                <w:rFonts w:ascii="Times New Roman" w:hAnsi="Times New Roman" w:cs="Times New Roman"/>
                <w:b/>
                <w:bCs/>
                <w:sz w:val="18"/>
                <w:szCs w:val="18"/>
              </w:rPr>
              <w:t>Ilača</w:t>
            </w:r>
            <w:proofErr w:type="spellEnd"/>
            <w:r w:rsidRPr="003B71CB">
              <w:rPr>
                <w:rFonts w:ascii="Times New Roman" w:hAnsi="Times New Roman" w:cs="Times New Roman"/>
                <w:b/>
                <w:bCs/>
                <w:sz w:val="18"/>
                <w:szCs w:val="18"/>
              </w:rPr>
              <w:t xml:space="preserve"> </w:t>
            </w:r>
          </w:p>
        </w:tc>
        <w:tc>
          <w:tcPr>
            <w:tcW w:w="1387" w:type="dxa"/>
          </w:tcPr>
          <w:p w14:paraId="6CE4254F" w14:textId="1CFAB62C"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6453 m2</w:t>
            </w:r>
          </w:p>
        </w:tc>
        <w:tc>
          <w:tcPr>
            <w:tcW w:w="3286" w:type="dxa"/>
          </w:tcPr>
          <w:p w14:paraId="07782F07" w14:textId="6BD6B75E"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Suvlasništvo Općina Tovarnik 9/10, RH 1/10 </w:t>
            </w:r>
          </w:p>
        </w:tc>
        <w:tc>
          <w:tcPr>
            <w:tcW w:w="2275" w:type="dxa"/>
          </w:tcPr>
          <w:p w14:paraId="28B0E59A" w14:textId="0DBCE006"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Riješiti imovinsko pravne odnose </w:t>
            </w:r>
          </w:p>
        </w:tc>
      </w:tr>
      <w:tr w:rsidR="00391808" w:rsidRPr="003B71CB" w14:paraId="31D434E5" w14:textId="77777777" w:rsidTr="00ED3880">
        <w:tc>
          <w:tcPr>
            <w:tcW w:w="1658" w:type="dxa"/>
          </w:tcPr>
          <w:p w14:paraId="13EEDD31" w14:textId="77777777"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Pašnjak </w:t>
            </w:r>
          </w:p>
          <w:p w14:paraId="47134FE7" w14:textId="4F26EB38" w:rsidR="00391808" w:rsidRPr="003B71CB" w:rsidRDefault="00391808"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2828/2 k.o. </w:t>
            </w:r>
            <w:proofErr w:type="spellStart"/>
            <w:r w:rsidRPr="003B71CB">
              <w:rPr>
                <w:rFonts w:ascii="Times New Roman" w:hAnsi="Times New Roman" w:cs="Times New Roman"/>
                <w:b/>
                <w:bCs/>
                <w:sz w:val="18"/>
                <w:szCs w:val="18"/>
              </w:rPr>
              <w:t>Ilač</w:t>
            </w:r>
            <w:proofErr w:type="spellEnd"/>
            <w:r w:rsidRPr="003B71CB">
              <w:rPr>
                <w:rFonts w:ascii="Times New Roman" w:hAnsi="Times New Roman" w:cs="Times New Roman"/>
                <w:b/>
                <w:bCs/>
                <w:sz w:val="18"/>
                <w:szCs w:val="18"/>
              </w:rPr>
              <w:t xml:space="preserve"> </w:t>
            </w:r>
          </w:p>
        </w:tc>
        <w:tc>
          <w:tcPr>
            <w:tcW w:w="1387" w:type="dxa"/>
          </w:tcPr>
          <w:p w14:paraId="4AED3DCA" w14:textId="0C3FA16A"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3990 m2 </w:t>
            </w:r>
          </w:p>
        </w:tc>
        <w:tc>
          <w:tcPr>
            <w:tcW w:w="3286" w:type="dxa"/>
          </w:tcPr>
          <w:p w14:paraId="0A68454E" w14:textId="7BDE6A89"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Općina Tovarnik  </w:t>
            </w:r>
          </w:p>
        </w:tc>
        <w:tc>
          <w:tcPr>
            <w:tcW w:w="2275" w:type="dxa"/>
          </w:tcPr>
          <w:p w14:paraId="5D37696C" w14:textId="5AEF0E9A"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Raspisati  natječaj za zakup </w:t>
            </w:r>
          </w:p>
        </w:tc>
      </w:tr>
      <w:tr w:rsidR="00391808" w:rsidRPr="003B71CB" w14:paraId="6D14D902" w14:textId="77777777" w:rsidTr="00ED3880">
        <w:tc>
          <w:tcPr>
            <w:tcW w:w="1658" w:type="dxa"/>
          </w:tcPr>
          <w:p w14:paraId="034772E7" w14:textId="77777777"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Park</w:t>
            </w:r>
          </w:p>
          <w:p w14:paraId="4B4CF503" w14:textId="7BFF00CC" w:rsidR="00391808" w:rsidRPr="003B71CB" w:rsidRDefault="00391808" w:rsidP="00B72833">
            <w:pPr>
              <w:rPr>
                <w:rFonts w:ascii="Times New Roman" w:hAnsi="Times New Roman" w:cs="Times New Roman"/>
                <w:b/>
                <w:bCs/>
                <w:sz w:val="18"/>
                <w:szCs w:val="18"/>
              </w:rPr>
            </w:pPr>
            <w:proofErr w:type="spellStart"/>
            <w:r w:rsidRPr="003B71CB">
              <w:rPr>
                <w:rFonts w:ascii="Times New Roman" w:hAnsi="Times New Roman" w:cs="Times New Roman"/>
                <w:b/>
                <w:bCs/>
                <w:sz w:val="18"/>
                <w:szCs w:val="18"/>
              </w:rPr>
              <w:t>k.č</w:t>
            </w:r>
            <w:proofErr w:type="spellEnd"/>
            <w:r w:rsidRPr="003B71CB">
              <w:rPr>
                <w:rFonts w:ascii="Times New Roman" w:hAnsi="Times New Roman" w:cs="Times New Roman"/>
                <w:b/>
                <w:bCs/>
                <w:sz w:val="18"/>
                <w:szCs w:val="18"/>
              </w:rPr>
              <w:t xml:space="preserve">. 224676 k.o. </w:t>
            </w:r>
            <w:proofErr w:type="spellStart"/>
            <w:r w:rsidRPr="003B71CB">
              <w:rPr>
                <w:rFonts w:ascii="Times New Roman" w:hAnsi="Times New Roman" w:cs="Times New Roman"/>
                <w:b/>
                <w:bCs/>
                <w:sz w:val="18"/>
                <w:szCs w:val="18"/>
              </w:rPr>
              <w:t>Ilač</w:t>
            </w:r>
            <w:proofErr w:type="spellEnd"/>
            <w:r w:rsidRPr="003B71CB">
              <w:rPr>
                <w:rFonts w:ascii="Times New Roman" w:hAnsi="Times New Roman" w:cs="Times New Roman"/>
                <w:b/>
                <w:bCs/>
                <w:sz w:val="18"/>
                <w:szCs w:val="18"/>
              </w:rPr>
              <w:t xml:space="preserve"> </w:t>
            </w:r>
          </w:p>
        </w:tc>
        <w:tc>
          <w:tcPr>
            <w:tcW w:w="1387" w:type="dxa"/>
          </w:tcPr>
          <w:p w14:paraId="62606288" w14:textId="5456C7DE"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2728 m2 </w:t>
            </w:r>
          </w:p>
        </w:tc>
        <w:tc>
          <w:tcPr>
            <w:tcW w:w="3286" w:type="dxa"/>
          </w:tcPr>
          <w:p w14:paraId="26B0F192" w14:textId="7D6FBA10" w:rsidR="00391808" w:rsidRPr="003B71CB" w:rsidRDefault="00391808"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Općina Tovarnik  </w:t>
            </w:r>
          </w:p>
        </w:tc>
        <w:tc>
          <w:tcPr>
            <w:tcW w:w="2275" w:type="dxa"/>
          </w:tcPr>
          <w:p w14:paraId="6D3032AC" w14:textId="63106208" w:rsidR="00391808" w:rsidRPr="003B71CB" w:rsidRDefault="003B71CB" w:rsidP="00B72833">
            <w:pPr>
              <w:rPr>
                <w:rFonts w:ascii="Times New Roman" w:hAnsi="Times New Roman" w:cs="Times New Roman"/>
                <w:b/>
                <w:bCs/>
                <w:sz w:val="18"/>
                <w:szCs w:val="18"/>
              </w:rPr>
            </w:pPr>
            <w:r w:rsidRPr="003B71CB">
              <w:rPr>
                <w:rFonts w:ascii="Times New Roman" w:hAnsi="Times New Roman" w:cs="Times New Roman"/>
                <w:b/>
                <w:bCs/>
                <w:sz w:val="18"/>
                <w:szCs w:val="18"/>
              </w:rPr>
              <w:t xml:space="preserve">Redovno održavanje </w:t>
            </w:r>
          </w:p>
        </w:tc>
      </w:tr>
    </w:tbl>
    <w:p w14:paraId="1A3E007F" w14:textId="77777777" w:rsidR="00ED3880" w:rsidRPr="003B71CB" w:rsidRDefault="00ED3880" w:rsidP="00A11B1D">
      <w:pPr>
        <w:spacing w:after="0"/>
        <w:ind w:firstLine="567"/>
        <w:jc w:val="center"/>
        <w:rPr>
          <w:rFonts w:ascii="Times New Roman" w:hAnsi="Times New Roman" w:cs="Times New Roman"/>
          <w:i/>
        </w:rPr>
      </w:pPr>
    </w:p>
    <w:p w14:paraId="76862BAD" w14:textId="77777777" w:rsidR="00ED3880" w:rsidRPr="003B71CB" w:rsidRDefault="00ED3880" w:rsidP="00A11B1D">
      <w:pPr>
        <w:spacing w:after="0"/>
        <w:ind w:firstLine="567"/>
        <w:jc w:val="center"/>
        <w:rPr>
          <w:rFonts w:ascii="Times New Roman" w:hAnsi="Times New Roman" w:cs="Times New Roman"/>
          <w:i/>
        </w:rPr>
      </w:pPr>
    </w:p>
    <w:p w14:paraId="30DD0870" w14:textId="77777777" w:rsidR="00ED3880" w:rsidRPr="003B71CB" w:rsidRDefault="00ED3880" w:rsidP="00ED3880">
      <w:pPr>
        <w:spacing w:after="0"/>
        <w:rPr>
          <w:rFonts w:ascii="Times New Roman" w:hAnsi="Times New Roman" w:cs="Times New Roman"/>
          <w:i/>
        </w:rPr>
      </w:pPr>
      <w:bookmarkStart w:id="67" w:name="_Toc151645964"/>
    </w:p>
    <w:p w14:paraId="5D30C810" w14:textId="77777777" w:rsidR="00ED3880" w:rsidRPr="003B71CB" w:rsidRDefault="00ED3880" w:rsidP="00A11B1D">
      <w:pPr>
        <w:spacing w:after="0"/>
        <w:ind w:left="357"/>
        <w:jc w:val="center"/>
        <w:rPr>
          <w:rFonts w:ascii="Times New Roman" w:hAnsi="Times New Roman" w:cs="Times New Roman"/>
          <w:i/>
        </w:rPr>
      </w:pPr>
    </w:p>
    <w:p w14:paraId="6B6BBB5F" w14:textId="39B5615E" w:rsidR="00ED3880" w:rsidRPr="003B71CB" w:rsidRDefault="00A11B1D" w:rsidP="00ED3880">
      <w:pPr>
        <w:spacing w:after="0"/>
        <w:ind w:firstLine="567"/>
        <w:jc w:val="center"/>
        <w:rPr>
          <w:rFonts w:ascii="Times New Roman" w:hAnsi="Times New Roman" w:cs="Times New Roman"/>
          <w:i/>
        </w:rPr>
      </w:pPr>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20</w:t>
      </w:r>
      <w:r w:rsidRPr="003B71CB">
        <w:rPr>
          <w:rFonts w:ascii="Times New Roman" w:hAnsi="Times New Roman" w:cs="Times New Roman"/>
          <w:i/>
        </w:rPr>
        <w:fldChar w:fldCharType="end"/>
      </w:r>
      <w:r w:rsidRPr="003B71CB">
        <w:rPr>
          <w:rFonts w:ascii="Times New Roman" w:hAnsi="Times New Roman" w:cs="Times New Roman"/>
          <w:i/>
        </w:rPr>
        <w:t xml:space="preserve">. Podaci o građevinskom </w:t>
      </w:r>
      <w:bookmarkEnd w:id="67"/>
      <w:r w:rsidR="00ED3880" w:rsidRPr="003B71CB">
        <w:rPr>
          <w:rFonts w:ascii="Times New Roman" w:hAnsi="Times New Roman" w:cs="Times New Roman"/>
          <w:i/>
        </w:rPr>
        <w:t xml:space="preserve">zemljištu u vlasništvu Općine Tovarnik s planom za 2026. </w:t>
      </w:r>
    </w:p>
    <w:p w14:paraId="3FC54825" w14:textId="77777777" w:rsidR="00C67575" w:rsidRPr="003B71CB" w:rsidRDefault="00C67575" w:rsidP="00ED3880">
      <w:pPr>
        <w:spacing w:after="0"/>
        <w:ind w:firstLine="567"/>
        <w:jc w:val="center"/>
        <w:rPr>
          <w:rFonts w:ascii="Times New Roman" w:hAnsi="Times New Roman" w:cs="Times New Roman"/>
          <w:i/>
        </w:rPr>
      </w:pPr>
    </w:p>
    <w:tbl>
      <w:tblPr>
        <w:tblStyle w:val="Reetkatablice"/>
        <w:tblW w:w="8835" w:type="dxa"/>
        <w:tblLayout w:type="fixed"/>
        <w:tblLook w:val="04A0" w:firstRow="1" w:lastRow="0" w:firstColumn="1" w:lastColumn="0" w:noHBand="0" w:noVBand="1"/>
      </w:tblPr>
      <w:tblGrid>
        <w:gridCol w:w="1210"/>
        <w:gridCol w:w="1269"/>
        <w:gridCol w:w="4476"/>
        <w:gridCol w:w="1880"/>
      </w:tblGrid>
      <w:tr w:rsidR="003B71CB" w:rsidRPr="003B71CB" w14:paraId="3F5D55D2" w14:textId="5EFB807D" w:rsidTr="000552F8">
        <w:tc>
          <w:tcPr>
            <w:tcW w:w="1210" w:type="dxa"/>
            <w:shd w:val="clear" w:color="auto" w:fill="C5E0B3" w:themeFill="accent6" w:themeFillTint="66"/>
          </w:tcPr>
          <w:p w14:paraId="03B4DD8C" w14:textId="77777777" w:rsidR="00C85725" w:rsidRPr="003B71CB" w:rsidRDefault="00C85725" w:rsidP="00B72833">
            <w:pPr>
              <w:rPr>
                <w:rFonts w:ascii="Times New Roman" w:hAnsi="Times New Roman" w:cs="Times New Roman"/>
                <w:sz w:val="20"/>
                <w:szCs w:val="20"/>
              </w:rPr>
            </w:pPr>
            <w:bookmarkStart w:id="68" w:name="_Hlk215652374"/>
            <w:r w:rsidRPr="003B71CB">
              <w:rPr>
                <w:rFonts w:ascii="Times New Roman" w:hAnsi="Times New Roman" w:cs="Times New Roman"/>
                <w:sz w:val="20"/>
                <w:szCs w:val="20"/>
              </w:rPr>
              <w:t xml:space="preserve">NAZIV </w:t>
            </w:r>
          </w:p>
        </w:tc>
        <w:tc>
          <w:tcPr>
            <w:tcW w:w="1269" w:type="dxa"/>
            <w:shd w:val="clear" w:color="auto" w:fill="C5E0B3" w:themeFill="accent6" w:themeFillTint="66"/>
          </w:tcPr>
          <w:p w14:paraId="4CA3FB28" w14:textId="77777777"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4476" w:type="dxa"/>
            <w:shd w:val="clear" w:color="auto" w:fill="C5E0B3" w:themeFill="accent6" w:themeFillTint="66"/>
          </w:tcPr>
          <w:p w14:paraId="49E70951" w14:textId="32283DBC"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KORISNIK/OSNOVA  </w:t>
            </w:r>
          </w:p>
        </w:tc>
        <w:tc>
          <w:tcPr>
            <w:tcW w:w="1880" w:type="dxa"/>
            <w:shd w:val="clear" w:color="auto" w:fill="C5E0B3" w:themeFill="accent6" w:themeFillTint="66"/>
          </w:tcPr>
          <w:p w14:paraId="717D28E1" w14:textId="2CB302AA"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2026. </w:t>
            </w:r>
          </w:p>
        </w:tc>
      </w:tr>
      <w:bookmarkEnd w:id="68"/>
      <w:tr w:rsidR="003B71CB" w:rsidRPr="000552F8" w14:paraId="7E634851" w14:textId="69962809" w:rsidTr="00C85725">
        <w:tc>
          <w:tcPr>
            <w:tcW w:w="1210" w:type="dxa"/>
          </w:tcPr>
          <w:p w14:paraId="227FBDBB" w14:textId="77777777" w:rsidR="00C85725" w:rsidRPr="000552F8" w:rsidRDefault="00C85725" w:rsidP="00B72833">
            <w:pPr>
              <w:rPr>
                <w:rFonts w:ascii="Times New Roman" w:hAnsi="Times New Roman" w:cs="Times New Roman"/>
                <w:sz w:val="20"/>
                <w:szCs w:val="20"/>
              </w:rPr>
            </w:pPr>
            <w:proofErr w:type="spellStart"/>
            <w:r w:rsidRPr="000552F8">
              <w:rPr>
                <w:rFonts w:ascii="Times New Roman" w:hAnsi="Times New Roman" w:cs="Times New Roman"/>
                <w:sz w:val="20"/>
                <w:szCs w:val="20"/>
              </w:rPr>
              <w:t>k.č</w:t>
            </w:r>
            <w:proofErr w:type="spellEnd"/>
            <w:r w:rsidRPr="000552F8">
              <w:rPr>
                <w:rFonts w:ascii="Times New Roman" w:hAnsi="Times New Roman" w:cs="Times New Roman"/>
                <w:sz w:val="20"/>
                <w:szCs w:val="20"/>
              </w:rPr>
              <w:t xml:space="preserve">. 1558 k.o. Tovarnik </w:t>
            </w:r>
          </w:p>
        </w:tc>
        <w:tc>
          <w:tcPr>
            <w:tcW w:w="1269" w:type="dxa"/>
          </w:tcPr>
          <w:p w14:paraId="199E6C01" w14:textId="77777777"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670 m</w:t>
            </w:r>
            <w:r w:rsidRPr="000552F8">
              <w:rPr>
                <w:rFonts w:ascii="Times New Roman" w:hAnsi="Times New Roman" w:cs="Times New Roman"/>
                <w:sz w:val="20"/>
                <w:szCs w:val="20"/>
                <w:vertAlign w:val="superscript"/>
              </w:rPr>
              <w:t>2</w:t>
            </w:r>
          </w:p>
        </w:tc>
        <w:tc>
          <w:tcPr>
            <w:tcW w:w="4476" w:type="dxa"/>
          </w:tcPr>
          <w:p w14:paraId="6DA21743" w14:textId="36E96A2F"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 xml:space="preserve">Zakup Boso-parkiralište / Ugovor </w:t>
            </w:r>
          </w:p>
        </w:tc>
        <w:tc>
          <w:tcPr>
            <w:tcW w:w="1880" w:type="dxa"/>
          </w:tcPr>
          <w:p w14:paraId="408ADB7A" w14:textId="7DEF798E"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Pratiti izvršavanje ugovornih obveza</w:t>
            </w:r>
          </w:p>
        </w:tc>
      </w:tr>
      <w:tr w:rsidR="003B71CB" w:rsidRPr="000552F8" w14:paraId="4FF57E48" w14:textId="13EC1ABF" w:rsidTr="00C85725">
        <w:tc>
          <w:tcPr>
            <w:tcW w:w="1210" w:type="dxa"/>
          </w:tcPr>
          <w:p w14:paraId="132F20A4" w14:textId="77777777" w:rsidR="00C85725" w:rsidRPr="000552F8" w:rsidRDefault="00C85725" w:rsidP="00B72833">
            <w:pPr>
              <w:rPr>
                <w:rFonts w:ascii="Times New Roman" w:hAnsi="Times New Roman" w:cs="Times New Roman"/>
                <w:sz w:val="20"/>
                <w:szCs w:val="20"/>
              </w:rPr>
            </w:pPr>
            <w:proofErr w:type="spellStart"/>
            <w:r w:rsidRPr="000552F8">
              <w:rPr>
                <w:rFonts w:ascii="Times New Roman" w:hAnsi="Times New Roman" w:cs="Times New Roman"/>
                <w:sz w:val="20"/>
                <w:szCs w:val="20"/>
              </w:rPr>
              <w:t>k.č</w:t>
            </w:r>
            <w:proofErr w:type="spellEnd"/>
            <w:r w:rsidRPr="000552F8">
              <w:rPr>
                <w:rFonts w:ascii="Times New Roman" w:hAnsi="Times New Roman" w:cs="Times New Roman"/>
                <w:sz w:val="20"/>
                <w:szCs w:val="20"/>
              </w:rPr>
              <w:t xml:space="preserve">. 2198 k.o. Tovarnik </w:t>
            </w:r>
          </w:p>
          <w:p w14:paraId="1203ECC0" w14:textId="77777777" w:rsidR="00C85725" w:rsidRPr="000552F8" w:rsidRDefault="00C85725" w:rsidP="00B72833">
            <w:pPr>
              <w:rPr>
                <w:rFonts w:ascii="Times New Roman" w:hAnsi="Times New Roman" w:cs="Times New Roman"/>
                <w:sz w:val="20"/>
                <w:szCs w:val="20"/>
              </w:rPr>
            </w:pPr>
          </w:p>
        </w:tc>
        <w:tc>
          <w:tcPr>
            <w:tcW w:w="1269" w:type="dxa"/>
          </w:tcPr>
          <w:p w14:paraId="3B9E4BEE" w14:textId="77777777"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492 m</w:t>
            </w:r>
            <w:r w:rsidRPr="000552F8">
              <w:rPr>
                <w:rFonts w:ascii="Times New Roman" w:hAnsi="Times New Roman" w:cs="Times New Roman"/>
                <w:sz w:val="20"/>
                <w:szCs w:val="20"/>
                <w:vertAlign w:val="superscript"/>
              </w:rPr>
              <w:t>2</w:t>
            </w:r>
          </w:p>
        </w:tc>
        <w:tc>
          <w:tcPr>
            <w:tcW w:w="4476" w:type="dxa"/>
          </w:tcPr>
          <w:p w14:paraId="42D3BC8E" w14:textId="3EFCE83A"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 xml:space="preserve">neizgrađeno građevinsko zemljište u ulici </w:t>
            </w:r>
            <w:proofErr w:type="spellStart"/>
            <w:r w:rsidRPr="000552F8">
              <w:rPr>
                <w:rFonts w:ascii="Times New Roman" w:hAnsi="Times New Roman" w:cs="Times New Roman"/>
                <w:sz w:val="20"/>
                <w:szCs w:val="20"/>
              </w:rPr>
              <w:t>Lj</w:t>
            </w:r>
            <w:proofErr w:type="spellEnd"/>
            <w:r w:rsidRPr="000552F8">
              <w:rPr>
                <w:rFonts w:ascii="Times New Roman" w:hAnsi="Times New Roman" w:cs="Times New Roman"/>
                <w:sz w:val="20"/>
                <w:szCs w:val="20"/>
              </w:rPr>
              <w:t xml:space="preserve">. Gaja  dato u zakup na 5 godina – DAMIR LEKO Hercegovačka 14, Tovarnik / Ugovor o zakupu 24.10.2025. </w:t>
            </w:r>
          </w:p>
        </w:tc>
        <w:tc>
          <w:tcPr>
            <w:tcW w:w="1880" w:type="dxa"/>
          </w:tcPr>
          <w:p w14:paraId="63CAC3F6" w14:textId="40A4688B"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Pratiti izvršavanje ugovornih obveza</w:t>
            </w:r>
          </w:p>
        </w:tc>
      </w:tr>
      <w:tr w:rsidR="003B71CB" w:rsidRPr="000552F8" w14:paraId="4EE52854" w14:textId="74CCA582" w:rsidTr="00C85725">
        <w:tc>
          <w:tcPr>
            <w:tcW w:w="1210" w:type="dxa"/>
          </w:tcPr>
          <w:p w14:paraId="008701DC" w14:textId="77777777" w:rsidR="00C85725" w:rsidRPr="000552F8" w:rsidRDefault="00C85725" w:rsidP="00B72833">
            <w:pPr>
              <w:rPr>
                <w:rFonts w:ascii="Times New Roman" w:hAnsi="Times New Roman" w:cs="Times New Roman"/>
                <w:sz w:val="20"/>
                <w:szCs w:val="20"/>
              </w:rPr>
            </w:pPr>
            <w:proofErr w:type="spellStart"/>
            <w:r w:rsidRPr="000552F8">
              <w:rPr>
                <w:rFonts w:ascii="Times New Roman" w:hAnsi="Times New Roman" w:cs="Times New Roman"/>
                <w:sz w:val="20"/>
                <w:szCs w:val="20"/>
              </w:rPr>
              <w:t>k.č</w:t>
            </w:r>
            <w:proofErr w:type="spellEnd"/>
            <w:r w:rsidRPr="000552F8">
              <w:rPr>
                <w:rFonts w:ascii="Times New Roman" w:hAnsi="Times New Roman" w:cs="Times New Roman"/>
                <w:sz w:val="20"/>
                <w:szCs w:val="20"/>
              </w:rPr>
              <w:t xml:space="preserve">. 2199 k.o. Tovarnik </w:t>
            </w:r>
          </w:p>
        </w:tc>
        <w:tc>
          <w:tcPr>
            <w:tcW w:w="1269" w:type="dxa"/>
          </w:tcPr>
          <w:p w14:paraId="565F045A" w14:textId="77777777"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461 m</w:t>
            </w:r>
            <w:r w:rsidRPr="000552F8">
              <w:rPr>
                <w:rFonts w:ascii="Times New Roman" w:hAnsi="Times New Roman" w:cs="Times New Roman"/>
                <w:sz w:val="20"/>
                <w:szCs w:val="20"/>
                <w:vertAlign w:val="superscript"/>
              </w:rPr>
              <w:t>2</w:t>
            </w:r>
          </w:p>
        </w:tc>
        <w:tc>
          <w:tcPr>
            <w:tcW w:w="4476" w:type="dxa"/>
          </w:tcPr>
          <w:p w14:paraId="1636C9B7" w14:textId="0A9DCF3A"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 xml:space="preserve">neizgrađeno građevinsko zemljište u ulici </w:t>
            </w:r>
            <w:proofErr w:type="spellStart"/>
            <w:r w:rsidRPr="000552F8">
              <w:rPr>
                <w:rFonts w:ascii="Times New Roman" w:hAnsi="Times New Roman" w:cs="Times New Roman"/>
                <w:sz w:val="20"/>
                <w:szCs w:val="20"/>
              </w:rPr>
              <w:t>Lj</w:t>
            </w:r>
            <w:proofErr w:type="spellEnd"/>
            <w:r w:rsidRPr="000552F8">
              <w:rPr>
                <w:rFonts w:ascii="Times New Roman" w:hAnsi="Times New Roman" w:cs="Times New Roman"/>
                <w:sz w:val="20"/>
                <w:szCs w:val="20"/>
              </w:rPr>
              <w:t>. Gaja  dato u zakup na 5 godina – DAMIR LEKO Hercegovačka 14, Tovarnik / Ugovor o zakupu 24.10.2025.</w:t>
            </w:r>
          </w:p>
        </w:tc>
        <w:tc>
          <w:tcPr>
            <w:tcW w:w="1880" w:type="dxa"/>
          </w:tcPr>
          <w:p w14:paraId="69F650B4" w14:textId="07C50406"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Pratiti izvršavanje ugovornih obveza</w:t>
            </w:r>
          </w:p>
        </w:tc>
      </w:tr>
      <w:tr w:rsidR="003B71CB" w:rsidRPr="000552F8" w14:paraId="23B9B911" w14:textId="77777777" w:rsidTr="00C85725">
        <w:tc>
          <w:tcPr>
            <w:tcW w:w="1210" w:type="dxa"/>
          </w:tcPr>
          <w:p w14:paraId="4629F30E" w14:textId="741234D4" w:rsidR="00C85725" w:rsidRPr="000552F8" w:rsidRDefault="00C85725" w:rsidP="00B72833">
            <w:pPr>
              <w:rPr>
                <w:rFonts w:ascii="Times New Roman" w:hAnsi="Times New Roman" w:cs="Times New Roman"/>
                <w:sz w:val="20"/>
                <w:szCs w:val="20"/>
              </w:rPr>
            </w:pPr>
            <w:proofErr w:type="spellStart"/>
            <w:r w:rsidRPr="000552F8">
              <w:rPr>
                <w:rFonts w:ascii="Times New Roman" w:hAnsi="Times New Roman" w:cs="Times New Roman"/>
                <w:sz w:val="20"/>
                <w:szCs w:val="20"/>
              </w:rPr>
              <w:t>k.č</w:t>
            </w:r>
            <w:proofErr w:type="spellEnd"/>
            <w:r w:rsidRPr="000552F8">
              <w:rPr>
                <w:rFonts w:ascii="Times New Roman" w:hAnsi="Times New Roman" w:cs="Times New Roman"/>
                <w:sz w:val="20"/>
                <w:szCs w:val="20"/>
              </w:rPr>
              <w:t xml:space="preserve">. 1556/3 k.o. Tovarnik </w:t>
            </w:r>
          </w:p>
        </w:tc>
        <w:tc>
          <w:tcPr>
            <w:tcW w:w="1269" w:type="dxa"/>
          </w:tcPr>
          <w:p w14:paraId="525E356E" w14:textId="49AE29EF"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 xml:space="preserve">964 m2 </w:t>
            </w:r>
          </w:p>
        </w:tc>
        <w:tc>
          <w:tcPr>
            <w:tcW w:w="4476" w:type="dxa"/>
          </w:tcPr>
          <w:p w14:paraId="03349288" w14:textId="254877FE"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 xml:space="preserve">Neizgrađeno građevinsko zemljište kupljeno 2024. godine za potrebu izgradnje DKC-a/ Općina Tovarnik </w:t>
            </w:r>
          </w:p>
        </w:tc>
        <w:tc>
          <w:tcPr>
            <w:tcW w:w="1880" w:type="dxa"/>
          </w:tcPr>
          <w:p w14:paraId="12E62F85" w14:textId="63D7E915" w:rsidR="00C85725" w:rsidRPr="000552F8" w:rsidRDefault="00C85725" w:rsidP="00B72833">
            <w:pPr>
              <w:rPr>
                <w:rFonts w:ascii="Times New Roman" w:hAnsi="Times New Roman" w:cs="Times New Roman"/>
                <w:sz w:val="20"/>
                <w:szCs w:val="20"/>
              </w:rPr>
            </w:pPr>
            <w:r w:rsidRPr="000552F8">
              <w:rPr>
                <w:rFonts w:ascii="Times New Roman" w:hAnsi="Times New Roman" w:cs="Times New Roman"/>
                <w:sz w:val="20"/>
                <w:szCs w:val="20"/>
              </w:rPr>
              <w:t xml:space="preserve">Spajanje katastarskih čestica 1556/3, 1555/2 i 1556/1 </w:t>
            </w:r>
          </w:p>
        </w:tc>
      </w:tr>
      <w:tr w:rsidR="003B71CB" w:rsidRPr="003B71CB" w14:paraId="0627B9AC" w14:textId="77777777" w:rsidTr="00C85725">
        <w:tc>
          <w:tcPr>
            <w:tcW w:w="1210" w:type="dxa"/>
          </w:tcPr>
          <w:p w14:paraId="65C6A191" w14:textId="77777777" w:rsidR="00C85725" w:rsidRPr="000552F8" w:rsidRDefault="00C85725"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1555/2  k.o. Tovarnik</w:t>
            </w:r>
          </w:p>
        </w:tc>
        <w:tc>
          <w:tcPr>
            <w:tcW w:w="1269" w:type="dxa"/>
          </w:tcPr>
          <w:p w14:paraId="103113EA" w14:textId="77777777" w:rsidR="00C85725" w:rsidRPr="000552F8" w:rsidRDefault="00C85725" w:rsidP="00B72833">
            <w:pPr>
              <w:rPr>
                <w:rFonts w:ascii="Times New Roman" w:hAnsi="Times New Roman" w:cs="Times New Roman"/>
              </w:rPr>
            </w:pPr>
            <w:r w:rsidRPr="000552F8">
              <w:rPr>
                <w:rFonts w:ascii="Times New Roman" w:hAnsi="Times New Roman" w:cs="Times New Roman"/>
              </w:rPr>
              <w:t>521 m2</w:t>
            </w:r>
          </w:p>
        </w:tc>
        <w:tc>
          <w:tcPr>
            <w:tcW w:w="4476" w:type="dxa"/>
          </w:tcPr>
          <w:p w14:paraId="45D5C27D" w14:textId="39F29735" w:rsidR="00C85725" w:rsidRPr="000552F8" w:rsidRDefault="00C85725" w:rsidP="00B72833">
            <w:pPr>
              <w:rPr>
                <w:rFonts w:ascii="Times New Roman" w:hAnsi="Times New Roman" w:cs="Times New Roman"/>
              </w:rPr>
            </w:pPr>
            <w:r w:rsidRPr="000552F8">
              <w:rPr>
                <w:rFonts w:ascii="Times New Roman" w:hAnsi="Times New Roman" w:cs="Times New Roman"/>
              </w:rPr>
              <w:t xml:space="preserve">Neizgrađeno građevinsko zemljište  u centru između dječjeg igrališta i zgrade A. G. Matoša 14 / Općina Tovarnik za potrebe DKC-a </w:t>
            </w:r>
          </w:p>
        </w:tc>
        <w:tc>
          <w:tcPr>
            <w:tcW w:w="1880" w:type="dxa"/>
          </w:tcPr>
          <w:p w14:paraId="0A141DEC" w14:textId="77777777" w:rsidR="00C85725" w:rsidRPr="000552F8" w:rsidRDefault="00C85725" w:rsidP="00B72833">
            <w:pPr>
              <w:rPr>
                <w:rFonts w:ascii="Times New Roman" w:hAnsi="Times New Roman" w:cs="Times New Roman"/>
              </w:rPr>
            </w:pPr>
            <w:r w:rsidRPr="000552F8">
              <w:rPr>
                <w:rFonts w:ascii="Times New Roman" w:hAnsi="Times New Roman" w:cs="Times New Roman"/>
              </w:rPr>
              <w:t>Redovno održavanje</w:t>
            </w:r>
          </w:p>
          <w:p w14:paraId="3492FE04" w14:textId="702EDD4F" w:rsidR="00C85725" w:rsidRPr="000552F8" w:rsidRDefault="00C85725" w:rsidP="00B72833">
            <w:pPr>
              <w:rPr>
                <w:rFonts w:ascii="Times New Roman" w:hAnsi="Times New Roman" w:cs="Times New Roman"/>
              </w:rPr>
            </w:pPr>
            <w:r w:rsidRPr="000552F8">
              <w:rPr>
                <w:rFonts w:ascii="Times New Roman" w:hAnsi="Times New Roman" w:cs="Times New Roman"/>
              </w:rPr>
              <w:t>Spajanje katastarskih čestica 1556/3, 1555/2 i 1556/1</w:t>
            </w:r>
          </w:p>
        </w:tc>
      </w:tr>
      <w:tr w:rsidR="003B71CB" w:rsidRPr="003B71CB" w14:paraId="052A3BD1" w14:textId="77777777" w:rsidTr="00C85725">
        <w:tc>
          <w:tcPr>
            <w:tcW w:w="1210" w:type="dxa"/>
          </w:tcPr>
          <w:p w14:paraId="2DFD10EA" w14:textId="23089122" w:rsidR="00C85725" w:rsidRPr="000552F8" w:rsidRDefault="00C85725"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1554 k.o. Tovarnik </w:t>
            </w:r>
          </w:p>
        </w:tc>
        <w:tc>
          <w:tcPr>
            <w:tcW w:w="1269" w:type="dxa"/>
          </w:tcPr>
          <w:p w14:paraId="607EBB85" w14:textId="07AE06FD" w:rsidR="00C85725" w:rsidRPr="000552F8" w:rsidRDefault="00C85725" w:rsidP="00B72833">
            <w:pPr>
              <w:rPr>
                <w:rFonts w:ascii="Times New Roman" w:hAnsi="Times New Roman" w:cs="Times New Roman"/>
              </w:rPr>
            </w:pPr>
            <w:r w:rsidRPr="000552F8">
              <w:rPr>
                <w:rFonts w:ascii="Times New Roman" w:hAnsi="Times New Roman" w:cs="Times New Roman"/>
              </w:rPr>
              <w:t>813m</w:t>
            </w:r>
            <w:r w:rsidRPr="000552F8">
              <w:rPr>
                <w:rFonts w:ascii="Times New Roman" w:hAnsi="Times New Roman" w:cs="Times New Roman"/>
                <w:vertAlign w:val="superscript"/>
              </w:rPr>
              <w:t xml:space="preserve">2 </w:t>
            </w:r>
          </w:p>
        </w:tc>
        <w:tc>
          <w:tcPr>
            <w:tcW w:w="4476" w:type="dxa"/>
          </w:tcPr>
          <w:p w14:paraId="78ECC756" w14:textId="24FCBD68" w:rsidR="00C85725" w:rsidRPr="000552F8" w:rsidRDefault="00C85725" w:rsidP="00B72833">
            <w:pPr>
              <w:rPr>
                <w:rFonts w:ascii="Times New Roman" w:hAnsi="Times New Roman" w:cs="Times New Roman"/>
              </w:rPr>
            </w:pPr>
            <w:r w:rsidRPr="000552F8">
              <w:rPr>
                <w:rFonts w:ascii="Times New Roman" w:hAnsi="Times New Roman" w:cs="Times New Roman"/>
              </w:rPr>
              <w:t xml:space="preserve">Građevinsko zemljište  u centru pokraj dječjeg igrališta( Općina Tovarnik ) </w:t>
            </w:r>
          </w:p>
        </w:tc>
        <w:tc>
          <w:tcPr>
            <w:tcW w:w="1880" w:type="dxa"/>
          </w:tcPr>
          <w:p w14:paraId="411F5AEC" w14:textId="77777777" w:rsidR="00C85725" w:rsidRPr="000552F8" w:rsidRDefault="00C85725" w:rsidP="00C259C0">
            <w:pPr>
              <w:rPr>
                <w:rFonts w:ascii="Times New Roman" w:hAnsi="Times New Roman" w:cs="Times New Roman"/>
              </w:rPr>
            </w:pPr>
            <w:r w:rsidRPr="000552F8">
              <w:rPr>
                <w:rFonts w:ascii="Times New Roman" w:hAnsi="Times New Roman" w:cs="Times New Roman"/>
              </w:rPr>
              <w:t xml:space="preserve">Redovno održavanje </w:t>
            </w:r>
          </w:p>
          <w:p w14:paraId="2EA82F45" w14:textId="7D7450BB" w:rsidR="00C85725" w:rsidRPr="000552F8" w:rsidRDefault="00C85725" w:rsidP="00C259C0">
            <w:pPr>
              <w:rPr>
                <w:rFonts w:ascii="Times New Roman" w:hAnsi="Times New Roman" w:cs="Times New Roman"/>
              </w:rPr>
            </w:pPr>
            <w:r w:rsidRPr="000552F8">
              <w:rPr>
                <w:rFonts w:ascii="Times New Roman" w:hAnsi="Times New Roman" w:cs="Times New Roman"/>
              </w:rPr>
              <w:t xml:space="preserve">Projektiranje tržnice na ovoj </w:t>
            </w:r>
            <w:r w:rsidRPr="000552F8">
              <w:rPr>
                <w:rFonts w:ascii="Times New Roman" w:hAnsi="Times New Roman" w:cs="Times New Roman"/>
              </w:rPr>
              <w:lastRenderedPageBreak/>
              <w:t xml:space="preserve">katastarskoj čestici </w:t>
            </w:r>
          </w:p>
        </w:tc>
      </w:tr>
      <w:tr w:rsidR="003B71CB" w:rsidRPr="003B71CB" w14:paraId="0ECA9295" w14:textId="77777777" w:rsidTr="00C85725">
        <w:tc>
          <w:tcPr>
            <w:tcW w:w="1210" w:type="dxa"/>
          </w:tcPr>
          <w:p w14:paraId="04FBCF29" w14:textId="13F9C26A" w:rsidR="00C85725" w:rsidRPr="000552F8" w:rsidRDefault="00C85725" w:rsidP="005604FD">
            <w:pPr>
              <w:rPr>
                <w:rFonts w:ascii="Times New Roman" w:hAnsi="Times New Roman" w:cs="Times New Roman"/>
              </w:rPr>
            </w:pPr>
            <w:proofErr w:type="spellStart"/>
            <w:r w:rsidRPr="000552F8">
              <w:rPr>
                <w:rFonts w:ascii="Times New Roman" w:hAnsi="Times New Roman" w:cs="Times New Roman"/>
              </w:rPr>
              <w:lastRenderedPageBreak/>
              <w:t>k.č</w:t>
            </w:r>
            <w:proofErr w:type="spellEnd"/>
            <w:r w:rsidRPr="000552F8">
              <w:rPr>
                <w:rFonts w:ascii="Times New Roman" w:hAnsi="Times New Roman" w:cs="Times New Roman"/>
              </w:rPr>
              <w:t xml:space="preserve">. 1473/2 k.o. Tovarnik </w:t>
            </w:r>
          </w:p>
        </w:tc>
        <w:tc>
          <w:tcPr>
            <w:tcW w:w="1269" w:type="dxa"/>
          </w:tcPr>
          <w:p w14:paraId="4B471975" w14:textId="6FA41321"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9092 m2 </w:t>
            </w:r>
          </w:p>
        </w:tc>
        <w:tc>
          <w:tcPr>
            <w:tcW w:w="4476" w:type="dxa"/>
          </w:tcPr>
          <w:p w14:paraId="01A874E0" w14:textId="047EC2CA"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Bivša zagrebačka deponija, posađene lipe </w:t>
            </w:r>
          </w:p>
        </w:tc>
        <w:tc>
          <w:tcPr>
            <w:tcW w:w="1880" w:type="dxa"/>
          </w:tcPr>
          <w:p w14:paraId="369860E9" w14:textId="36D6DDCE"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Redovno održavanje </w:t>
            </w:r>
          </w:p>
        </w:tc>
      </w:tr>
      <w:tr w:rsidR="003B71CB" w:rsidRPr="003B71CB" w14:paraId="18DB46FE" w14:textId="77777777" w:rsidTr="00C85725">
        <w:tc>
          <w:tcPr>
            <w:tcW w:w="1210" w:type="dxa"/>
          </w:tcPr>
          <w:p w14:paraId="37DB790E" w14:textId="20D74C6E" w:rsidR="00C85725" w:rsidRPr="000552F8" w:rsidRDefault="00C85725" w:rsidP="005604FD">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2497 k.o. </w:t>
            </w:r>
            <w:proofErr w:type="spellStart"/>
            <w:r w:rsidRPr="000552F8">
              <w:rPr>
                <w:rFonts w:ascii="Times New Roman" w:hAnsi="Times New Roman" w:cs="Times New Roman"/>
              </w:rPr>
              <w:t>ilača</w:t>
            </w:r>
            <w:proofErr w:type="spellEnd"/>
            <w:r w:rsidRPr="000552F8">
              <w:rPr>
                <w:rFonts w:ascii="Times New Roman" w:hAnsi="Times New Roman" w:cs="Times New Roman"/>
              </w:rPr>
              <w:t xml:space="preserve"> </w:t>
            </w:r>
          </w:p>
        </w:tc>
        <w:tc>
          <w:tcPr>
            <w:tcW w:w="1269" w:type="dxa"/>
          </w:tcPr>
          <w:p w14:paraId="79BFD4AA" w14:textId="24C029FE"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1384 </w:t>
            </w:r>
          </w:p>
        </w:tc>
        <w:tc>
          <w:tcPr>
            <w:tcW w:w="4476" w:type="dxa"/>
          </w:tcPr>
          <w:p w14:paraId="4F4E8201" w14:textId="26C853C5"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Građevinsko zemljište/ Općina Tovarnik </w:t>
            </w:r>
          </w:p>
        </w:tc>
        <w:tc>
          <w:tcPr>
            <w:tcW w:w="1880" w:type="dxa"/>
          </w:tcPr>
          <w:p w14:paraId="11DE5122" w14:textId="0255775C"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U tijeku izgradnja zgrade vrtića u </w:t>
            </w:r>
            <w:proofErr w:type="spellStart"/>
            <w:r w:rsidRPr="000552F8">
              <w:rPr>
                <w:rFonts w:ascii="Times New Roman" w:hAnsi="Times New Roman" w:cs="Times New Roman"/>
              </w:rPr>
              <w:t>Ilači</w:t>
            </w:r>
            <w:proofErr w:type="spellEnd"/>
            <w:r w:rsidRPr="000552F8">
              <w:rPr>
                <w:rFonts w:ascii="Times New Roman" w:hAnsi="Times New Roman" w:cs="Times New Roman"/>
              </w:rPr>
              <w:t xml:space="preserve"> </w:t>
            </w:r>
          </w:p>
        </w:tc>
      </w:tr>
      <w:tr w:rsidR="003B71CB" w:rsidRPr="003B71CB" w14:paraId="2A4D62DF" w14:textId="65E511E7" w:rsidTr="00C85725">
        <w:tc>
          <w:tcPr>
            <w:tcW w:w="1210" w:type="dxa"/>
          </w:tcPr>
          <w:p w14:paraId="3CA96983" w14:textId="77777777" w:rsidR="00C85725" w:rsidRPr="000552F8" w:rsidRDefault="00C85725" w:rsidP="005604FD">
            <w:pPr>
              <w:rPr>
                <w:rFonts w:ascii="Times New Roman" w:hAnsi="Times New Roman" w:cs="Times New Roman"/>
                <w:b/>
              </w:rPr>
            </w:pPr>
            <w:r w:rsidRPr="000552F8">
              <w:rPr>
                <w:rFonts w:ascii="Times New Roman" w:hAnsi="Times New Roman" w:cs="Times New Roman"/>
                <w:b/>
              </w:rPr>
              <w:t xml:space="preserve">k.č.br. 2246/2 k.o. </w:t>
            </w:r>
            <w:proofErr w:type="spellStart"/>
            <w:r w:rsidRPr="000552F8">
              <w:rPr>
                <w:rFonts w:ascii="Times New Roman" w:hAnsi="Times New Roman" w:cs="Times New Roman"/>
                <w:b/>
              </w:rPr>
              <w:t>Ilača</w:t>
            </w:r>
            <w:proofErr w:type="spellEnd"/>
            <w:r w:rsidRPr="000552F8">
              <w:rPr>
                <w:rFonts w:ascii="Times New Roman" w:hAnsi="Times New Roman" w:cs="Times New Roman"/>
                <w:b/>
              </w:rPr>
              <w:t xml:space="preserve"> </w:t>
            </w:r>
          </w:p>
          <w:p w14:paraId="4A419F9B" w14:textId="77777777" w:rsidR="00C85725" w:rsidRPr="000552F8" w:rsidRDefault="00C85725" w:rsidP="005604FD">
            <w:pPr>
              <w:rPr>
                <w:rFonts w:ascii="Times New Roman" w:hAnsi="Times New Roman" w:cs="Times New Roman"/>
                <w:b/>
                <w:bCs/>
              </w:rPr>
            </w:pPr>
          </w:p>
        </w:tc>
        <w:tc>
          <w:tcPr>
            <w:tcW w:w="1269" w:type="dxa"/>
          </w:tcPr>
          <w:p w14:paraId="5294CF0E" w14:textId="77777777" w:rsidR="00C85725" w:rsidRPr="000552F8" w:rsidRDefault="00C85725" w:rsidP="005604FD">
            <w:pPr>
              <w:rPr>
                <w:rFonts w:ascii="Times New Roman" w:hAnsi="Times New Roman" w:cs="Times New Roman"/>
              </w:rPr>
            </w:pPr>
            <w:r w:rsidRPr="000552F8">
              <w:rPr>
                <w:rFonts w:ascii="Times New Roman" w:hAnsi="Times New Roman" w:cs="Times New Roman"/>
              </w:rPr>
              <w:t>8596 m</w:t>
            </w:r>
            <w:r w:rsidRPr="000552F8">
              <w:rPr>
                <w:rFonts w:ascii="Times New Roman" w:hAnsi="Times New Roman" w:cs="Times New Roman"/>
                <w:vertAlign w:val="superscript"/>
              </w:rPr>
              <w:t>2</w:t>
            </w:r>
          </w:p>
        </w:tc>
        <w:tc>
          <w:tcPr>
            <w:tcW w:w="4476" w:type="dxa"/>
          </w:tcPr>
          <w:p w14:paraId="31D82C72" w14:textId="77777777"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Bivša deponija u nastavku </w:t>
            </w:r>
            <w:proofErr w:type="spellStart"/>
            <w:r w:rsidRPr="000552F8">
              <w:rPr>
                <w:rFonts w:ascii="Times New Roman" w:hAnsi="Times New Roman" w:cs="Times New Roman"/>
              </w:rPr>
              <w:t>Zrinskofrankopanske</w:t>
            </w:r>
            <w:proofErr w:type="spellEnd"/>
            <w:r w:rsidRPr="000552F8">
              <w:rPr>
                <w:rFonts w:ascii="Times New Roman" w:hAnsi="Times New Roman" w:cs="Times New Roman"/>
              </w:rPr>
              <w:t xml:space="preserve"> ulice </w:t>
            </w:r>
          </w:p>
          <w:p w14:paraId="4D2DDB85" w14:textId="77777777" w:rsidR="00C85725" w:rsidRPr="000552F8" w:rsidRDefault="00C85725" w:rsidP="005604FD">
            <w:pPr>
              <w:rPr>
                <w:rFonts w:ascii="Times New Roman" w:hAnsi="Times New Roman" w:cs="Times New Roman"/>
              </w:rPr>
            </w:pPr>
          </w:p>
          <w:p w14:paraId="734B4971" w14:textId="77777777" w:rsidR="00C85725" w:rsidRPr="000552F8" w:rsidRDefault="00C85725" w:rsidP="005604FD">
            <w:pPr>
              <w:rPr>
                <w:rFonts w:ascii="Times New Roman" w:hAnsi="Times New Roman" w:cs="Times New Roman"/>
              </w:rPr>
            </w:pPr>
          </w:p>
        </w:tc>
        <w:tc>
          <w:tcPr>
            <w:tcW w:w="1880" w:type="dxa"/>
          </w:tcPr>
          <w:p w14:paraId="1FECAFA0" w14:textId="77777777" w:rsidR="00C85725" w:rsidRPr="000552F8" w:rsidRDefault="00C85725" w:rsidP="005604FD">
            <w:pPr>
              <w:rPr>
                <w:rFonts w:ascii="Times New Roman" w:hAnsi="Times New Roman" w:cs="Times New Roman"/>
              </w:rPr>
            </w:pPr>
          </w:p>
        </w:tc>
      </w:tr>
      <w:tr w:rsidR="003B71CB" w:rsidRPr="003B71CB" w14:paraId="5C0CC696" w14:textId="18A370CB" w:rsidTr="00C85725">
        <w:tc>
          <w:tcPr>
            <w:tcW w:w="1210" w:type="dxa"/>
          </w:tcPr>
          <w:p w14:paraId="7AB54B58" w14:textId="77777777" w:rsidR="00C85725" w:rsidRPr="000552F8" w:rsidRDefault="00C85725" w:rsidP="005604FD">
            <w:pPr>
              <w:rPr>
                <w:rFonts w:ascii="Times New Roman" w:hAnsi="Times New Roman" w:cs="Times New Roman"/>
                <w:b/>
              </w:rPr>
            </w:pPr>
            <w:r w:rsidRPr="000552F8">
              <w:rPr>
                <w:rFonts w:ascii="Times New Roman" w:hAnsi="Times New Roman" w:cs="Times New Roman"/>
                <w:b/>
              </w:rPr>
              <w:t xml:space="preserve">k.č.br. 2246/4 k.o. </w:t>
            </w:r>
            <w:proofErr w:type="spellStart"/>
            <w:r w:rsidRPr="000552F8">
              <w:rPr>
                <w:rFonts w:ascii="Times New Roman" w:hAnsi="Times New Roman" w:cs="Times New Roman"/>
                <w:b/>
              </w:rPr>
              <w:t>Ilača</w:t>
            </w:r>
            <w:proofErr w:type="spellEnd"/>
            <w:r w:rsidRPr="000552F8">
              <w:rPr>
                <w:rFonts w:ascii="Times New Roman" w:hAnsi="Times New Roman" w:cs="Times New Roman"/>
                <w:b/>
              </w:rPr>
              <w:t xml:space="preserve"> </w:t>
            </w:r>
          </w:p>
          <w:p w14:paraId="181876F7" w14:textId="77777777" w:rsidR="00C85725" w:rsidRPr="000552F8" w:rsidRDefault="00C85725" w:rsidP="005604FD">
            <w:pPr>
              <w:rPr>
                <w:rFonts w:ascii="Times New Roman" w:hAnsi="Times New Roman" w:cs="Times New Roman"/>
                <w:b/>
                <w:bCs/>
              </w:rPr>
            </w:pPr>
          </w:p>
        </w:tc>
        <w:tc>
          <w:tcPr>
            <w:tcW w:w="1269" w:type="dxa"/>
          </w:tcPr>
          <w:p w14:paraId="7D98AF47" w14:textId="77777777" w:rsidR="00C85725" w:rsidRPr="000552F8" w:rsidRDefault="00C85725" w:rsidP="005604FD">
            <w:pPr>
              <w:rPr>
                <w:rFonts w:ascii="Times New Roman" w:hAnsi="Times New Roman" w:cs="Times New Roman"/>
              </w:rPr>
            </w:pPr>
            <w:r w:rsidRPr="000552F8">
              <w:rPr>
                <w:rFonts w:ascii="Times New Roman" w:hAnsi="Times New Roman" w:cs="Times New Roman"/>
              </w:rPr>
              <w:t>4293 m2</w:t>
            </w:r>
          </w:p>
        </w:tc>
        <w:tc>
          <w:tcPr>
            <w:tcW w:w="4476" w:type="dxa"/>
          </w:tcPr>
          <w:p w14:paraId="658936EB" w14:textId="2BE7D3D7"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Građevinska čestica na kojoj se nalazi lovačka montažna kućica / LOVAČKO DRUŠTVO ZEC ILAČA – Ugovor o zakupu na pet godina ( do 10. 6. 2026. ) </w:t>
            </w:r>
          </w:p>
        </w:tc>
        <w:tc>
          <w:tcPr>
            <w:tcW w:w="1880" w:type="dxa"/>
          </w:tcPr>
          <w:p w14:paraId="512ADB96" w14:textId="4FACD83F"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Pratiti izvršavanje ugovornih obveza, raspisati novi natječaj za zakup </w:t>
            </w:r>
          </w:p>
        </w:tc>
      </w:tr>
      <w:tr w:rsidR="003B71CB" w:rsidRPr="003B71CB" w14:paraId="1868EC18" w14:textId="76128151" w:rsidTr="00C85725">
        <w:tc>
          <w:tcPr>
            <w:tcW w:w="1210" w:type="dxa"/>
          </w:tcPr>
          <w:p w14:paraId="23E5F476" w14:textId="77777777" w:rsidR="00C85725" w:rsidRPr="000552F8" w:rsidRDefault="00C85725" w:rsidP="005604FD">
            <w:pPr>
              <w:rPr>
                <w:rFonts w:ascii="Times New Roman" w:hAnsi="Times New Roman" w:cs="Times New Roman"/>
                <w:b/>
              </w:rPr>
            </w:pPr>
            <w:proofErr w:type="spellStart"/>
            <w:r w:rsidRPr="000552F8">
              <w:rPr>
                <w:rFonts w:ascii="Times New Roman" w:hAnsi="Times New Roman" w:cs="Times New Roman"/>
                <w:b/>
              </w:rPr>
              <w:t>k.č</w:t>
            </w:r>
            <w:proofErr w:type="spellEnd"/>
            <w:r w:rsidRPr="000552F8">
              <w:rPr>
                <w:rFonts w:ascii="Times New Roman" w:hAnsi="Times New Roman" w:cs="Times New Roman"/>
                <w:b/>
              </w:rPr>
              <w:t xml:space="preserve">. 2323 k.o. </w:t>
            </w:r>
            <w:proofErr w:type="spellStart"/>
            <w:r w:rsidRPr="000552F8">
              <w:rPr>
                <w:rFonts w:ascii="Times New Roman" w:hAnsi="Times New Roman" w:cs="Times New Roman"/>
                <w:b/>
              </w:rPr>
              <w:t>Ilaca</w:t>
            </w:r>
            <w:proofErr w:type="spellEnd"/>
            <w:r w:rsidRPr="000552F8">
              <w:rPr>
                <w:rFonts w:ascii="Times New Roman" w:hAnsi="Times New Roman" w:cs="Times New Roman"/>
                <w:b/>
              </w:rPr>
              <w:t xml:space="preserve"> </w:t>
            </w:r>
          </w:p>
        </w:tc>
        <w:tc>
          <w:tcPr>
            <w:tcW w:w="1269" w:type="dxa"/>
          </w:tcPr>
          <w:p w14:paraId="47E0230A" w14:textId="77777777" w:rsidR="00C85725" w:rsidRPr="000552F8" w:rsidRDefault="00C85725" w:rsidP="005604FD">
            <w:pPr>
              <w:rPr>
                <w:rFonts w:ascii="Times New Roman" w:hAnsi="Times New Roman" w:cs="Times New Roman"/>
                <w:bCs/>
              </w:rPr>
            </w:pPr>
            <w:r w:rsidRPr="000552F8">
              <w:rPr>
                <w:rFonts w:ascii="Times New Roman" w:hAnsi="Times New Roman" w:cs="Times New Roman"/>
                <w:bCs/>
              </w:rPr>
              <w:t>926 m2</w:t>
            </w:r>
          </w:p>
        </w:tc>
        <w:tc>
          <w:tcPr>
            <w:tcW w:w="4476" w:type="dxa"/>
          </w:tcPr>
          <w:p w14:paraId="7CAD1E1B" w14:textId="290C0795"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Neizgrađeno građevinsko zemljište iza vatrogasnog spremišta u </w:t>
            </w:r>
            <w:proofErr w:type="spellStart"/>
            <w:r w:rsidRPr="000552F8">
              <w:rPr>
                <w:rFonts w:ascii="Times New Roman" w:hAnsi="Times New Roman" w:cs="Times New Roman"/>
              </w:rPr>
              <w:t>Ilači</w:t>
            </w:r>
            <w:proofErr w:type="spellEnd"/>
            <w:r w:rsidRPr="000552F8">
              <w:rPr>
                <w:rFonts w:ascii="Times New Roman" w:hAnsi="Times New Roman" w:cs="Times New Roman"/>
              </w:rPr>
              <w:t xml:space="preserve">/ Općina Tovarnik </w:t>
            </w:r>
          </w:p>
        </w:tc>
        <w:tc>
          <w:tcPr>
            <w:tcW w:w="1880" w:type="dxa"/>
          </w:tcPr>
          <w:p w14:paraId="3EF7FAEF" w14:textId="3D01BBE9"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Redovno održavanje </w:t>
            </w:r>
          </w:p>
        </w:tc>
      </w:tr>
      <w:tr w:rsidR="003B71CB" w:rsidRPr="003B71CB" w14:paraId="43BEE595" w14:textId="77777777" w:rsidTr="00C85725">
        <w:tc>
          <w:tcPr>
            <w:tcW w:w="1210" w:type="dxa"/>
          </w:tcPr>
          <w:p w14:paraId="21A0FEE0" w14:textId="7F75681C" w:rsidR="00C85725" w:rsidRPr="000552F8" w:rsidRDefault="00C85725" w:rsidP="005604FD">
            <w:pPr>
              <w:rPr>
                <w:rFonts w:ascii="Times New Roman" w:hAnsi="Times New Roman" w:cs="Times New Roman"/>
                <w:b/>
              </w:rPr>
            </w:pPr>
            <w:proofErr w:type="spellStart"/>
            <w:r w:rsidRPr="000552F8">
              <w:rPr>
                <w:rFonts w:ascii="Times New Roman" w:hAnsi="Times New Roman" w:cs="Times New Roman"/>
                <w:b/>
              </w:rPr>
              <w:t>k.č</w:t>
            </w:r>
            <w:proofErr w:type="spellEnd"/>
            <w:r w:rsidRPr="000552F8">
              <w:rPr>
                <w:rFonts w:ascii="Times New Roman" w:hAnsi="Times New Roman" w:cs="Times New Roman"/>
                <w:b/>
              </w:rPr>
              <w:t xml:space="preserve">. 2210/2 k.o. </w:t>
            </w:r>
            <w:proofErr w:type="spellStart"/>
            <w:r w:rsidRPr="000552F8">
              <w:rPr>
                <w:rFonts w:ascii="Times New Roman" w:hAnsi="Times New Roman" w:cs="Times New Roman"/>
                <w:b/>
              </w:rPr>
              <w:t>Ilača</w:t>
            </w:r>
            <w:proofErr w:type="spellEnd"/>
            <w:r w:rsidRPr="000552F8">
              <w:rPr>
                <w:rFonts w:ascii="Times New Roman" w:hAnsi="Times New Roman" w:cs="Times New Roman"/>
                <w:b/>
              </w:rPr>
              <w:t xml:space="preserve"> </w:t>
            </w:r>
          </w:p>
        </w:tc>
        <w:tc>
          <w:tcPr>
            <w:tcW w:w="1269" w:type="dxa"/>
          </w:tcPr>
          <w:p w14:paraId="385EA3E1" w14:textId="15BAFE80" w:rsidR="00C85725" w:rsidRPr="000552F8" w:rsidRDefault="00C85725" w:rsidP="005604FD">
            <w:pPr>
              <w:rPr>
                <w:rFonts w:ascii="Times New Roman" w:hAnsi="Times New Roman" w:cs="Times New Roman"/>
                <w:bCs/>
              </w:rPr>
            </w:pPr>
            <w:r w:rsidRPr="000552F8">
              <w:rPr>
                <w:rFonts w:ascii="Times New Roman" w:hAnsi="Times New Roman" w:cs="Times New Roman"/>
                <w:bCs/>
              </w:rPr>
              <w:t xml:space="preserve">16268 m2 </w:t>
            </w:r>
          </w:p>
        </w:tc>
        <w:tc>
          <w:tcPr>
            <w:tcW w:w="4476" w:type="dxa"/>
          </w:tcPr>
          <w:p w14:paraId="21C1B3AD" w14:textId="180A1D1F"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Park, pašnjak, voćnjak / Općina Tovarnik / bivša deponija na jednom dijelu </w:t>
            </w:r>
          </w:p>
        </w:tc>
        <w:tc>
          <w:tcPr>
            <w:tcW w:w="1880" w:type="dxa"/>
          </w:tcPr>
          <w:p w14:paraId="1F16AB86" w14:textId="2B6113FC" w:rsidR="00C85725" w:rsidRPr="000552F8" w:rsidRDefault="00C85725" w:rsidP="005604FD">
            <w:pPr>
              <w:rPr>
                <w:rFonts w:ascii="Times New Roman" w:hAnsi="Times New Roman" w:cs="Times New Roman"/>
              </w:rPr>
            </w:pPr>
            <w:r w:rsidRPr="000552F8">
              <w:rPr>
                <w:rFonts w:ascii="Times New Roman" w:hAnsi="Times New Roman" w:cs="Times New Roman"/>
              </w:rPr>
              <w:t xml:space="preserve">Izgradnja  dječjeg igrališta;  redovito održavanje </w:t>
            </w:r>
          </w:p>
        </w:tc>
      </w:tr>
      <w:tr w:rsidR="00B1276F" w:rsidRPr="003B71CB" w14:paraId="38FA031B" w14:textId="77777777" w:rsidTr="00C85725">
        <w:tc>
          <w:tcPr>
            <w:tcW w:w="1210" w:type="dxa"/>
          </w:tcPr>
          <w:p w14:paraId="1CFBB066" w14:textId="5B47C362" w:rsidR="00B1276F" w:rsidRPr="000552F8" w:rsidRDefault="00B1276F" w:rsidP="005604FD">
            <w:pPr>
              <w:rPr>
                <w:rFonts w:ascii="Times New Roman" w:hAnsi="Times New Roman" w:cs="Times New Roman"/>
                <w:b/>
              </w:rPr>
            </w:pPr>
            <w:proofErr w:type="spellStart"/>
            <w:r w:rsidRPr="000552F8">
              <w:rPr>
                <w:rFonts w:ascii="Times New Roman" w:hAnsi="Times New Roman" w:cs="Times New Roman"/>
                <w:b/>
              </w:rPr>
              <w:t>k.č</w:t>
            </w:r>
            <w:proofErr w:type="spellEnd"/>
            <w:r w:rsidRPr="000552F8">
              <w:rPr>
                <w:rFonts w:ascii="Times New Roman" w:hAnsi="Times New Roman" w:cs="Times New Roman"/>
                <w:b/>
              </w:rPr>
              <w:t xml:space="preserve">. 2521 k.o. </w:t>
            </w:r>
            <w:proofErr w:type="spellStart"/>
            <w:r w:rsidRPr="000552F8">
              <w:rPr>
                <w:rFonts w:ascii="Times New Roman" w:hAnsi="Times New Roman" w:cs="Times New Roman"/>
                <w:b/>
              </w:rPr>
              <w:t>Ilača</w:t>
            </w:r>
            <w:proofErr w:type="spellEnd"/>
            <w:r w:rsidRPr="000552F8">
              <w:rPr>
                <w:rFonts w:ascii="Times New Roman" w:hAnsi="Times New Roman" w:cs="Times New Roman"/>
                <w:b/>
              </w:rPr>
              <w:t xml:space="preserve"> </w:t>
            </w:r>
          </w:p>
        </w:tc>
        <w:tc>
          <w:tcPr>
            <w:tcW w:w="1269" w:type="dxa"/>
          </w:tcPr>
          <w:p w14:paraId="7EAAE9E8" w14:textId="0A1F2AF1" w:rsidR="00B1276F" w:rsidRPr="000552F8" w:rsidRDefault="00B1276F" w:rsidP="005604FD">
            <w:pPr>
              <w:rPr>
                <w:rFonts w:ascii="Times New Roman" w:hAnsi="Times New Roman" w:cs="Times New Roman"/>
                <w:bCs/>
              </w:rPr>
            </w:pPr>
            <w:r w:rsidRPr="000552F8">
              <w:rPr>
                <w:rFonts w:ascii="Times New Roman" w:hAnsi="Times New Roman" w:cs="Times New Roman"/>
                <w:bCs/>
              </w:rPr>
              <w:t>686 m</w:t>
            </w:r>
            <w:r w:rsidRPr="000552F8">
              <w:rPr>
                <w:rFonts w:ascii="Times New Roman" w:hAnsi="Times New Roman" w:cs="Times New Roman"/>
                <w:bCs/>
                <w:vertAlign w:val="superscript"/>
              </w:rPr>
              <w:t>2</w:t>
            </w:r>
          </w:p>
        </w:tc>
        <w:tc>
          <w:tcPr>
            <w:tcW w:w="4476" w:type="dxa"/>
          </w:tcPr>
          <w:p w14:paraId="7DDC539A" w14:textId="153251B5" w:rsidR="00B1276F" w:rsidRPr="000552F8" w:rsidRDefault="00B1276F" w:rsidP="005604FD">
            <w:pPr>
              <w:rPr>
                <w:rFonts w:ascii="Times New Roman" w:hAnsi="Times New Roman" w:cs="Times New Roman"/>
              </w:rPr>
            </w:pPr>
            <w:r w:rsidRPr="000552F8">
              <w:rPr>
                <w:rFonts w:ascii="Times New Roman" w:hAnsi="Times New Roman" w:cs="Times New Roman"/>
              </w:rPr>
              <w:t xml:space="preserve">Uređeno zemljište u ulici M. A. Reljkovića pokraj ceste/Općina Tovarnik </w:t>
            </w:r>
          </w:p>
        </w:tc>
        <w:tc>
          <w:tcPr>
            <w:tcW w:w="1880" w:type="dxa"/>
          </w:tcPr>
          <w:p w14:paraId="0880318F" w14:textId="26AF786F" w:rsidR="00B1276F" w:rsidRPr="000552F8" w:rsidRDefault="00B1276F" w:rsidP="005604FD">
            <w:pPr>
              <w:rPr>
                <w:rFonts w:ascii="Times New Roman" w:hAnsi="Times New Roman" w:cs="Times New Roman"/>
              </w:rPr>
            </w:pPr>
            <w:r w:rsidRPr="000552F8">
              <w:rPr>
                <w:rFonts w:ascii="Times New Roman" w:hAnsi="Times New Roman" w:cs="Times New Roman"/>
              </w:rPr>
              <w:t xml:space="preserve">Redovno održavanje </w:t>
            </w:r>
          </w:p>
        </w:tc>
      </w:tr>
    </w:tbl>
    <w:p w14:paraId="633C67FF" w14:textId="77777777" w:rsidR="00C67575" w:rsidRPr="003B71CB" w:rsidRDefault="00C67575" w:rsidP="00ED3880">
      <w:pPr>
        <w:spacing w:after="0"/>
        <w:ind w:firstLine="567"/>
        <w:jc w:val="center"/>
        <w:rPr>
          <w:rFonts w:ascii="Times New Roman" w:hAnsi="Times New Roman" w:cs="Times New Roman"/>
          <w:i/>
        </w:rPr>
      </w:pPr>
    </w:p>
    <w:p w14:paraId="10582E61" w14:textId="347B4133" w:rsidR="00C85725" w:rsidRPr="003B71CB" w:rsidRDefault="00C85725" w:rsidP="00C85725">
      <w:pPr>
        <w:spacing w:after="0"/>
        <w:ind w:firstLine="567"/>
        <w:jc w:val="center"/>
        <w:rPr>
          <w:rFonts w:ascii="Times New Roman" w:hAnsi="Times New Roman" w:cs="Times New Roman"/>
          <w:i/>
        </w:rPr>
      </w:pPr>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20</w:t>
      </w:r>
      <w:r w:rsidRPr="003B71CB">
        <w:rPr>
          <w:rFonts w:ascii="Times New Roman" w:hAnsi="Times New Roman" w:cs="Times New Roman"/>
          <w:i/>
        </w:rPr>
        <w:fldChar w:fldCharType="end"/>
      </w:r>
      <w:r w:rsidRPr="003B71CB">
        <w:rPr>
          <w:rFonts w:ascii="Times New Roman" w:hAnsi="Times New Roman" w:cs="Times New Roman"/>
          <w:i/>
        </w:rPr>
        <w:t xml:space="preserve">.a  Podaci o ostalom  zemljištu u vlasništvu Općine Tovarnik s planom za 2026. </w:t>
      </w:r>
    </w:p>
    <w:p w14:paraId="7046BDAA" w14:textId="77777777" w:rsidR="00C67575" w:rsidRPr="003B71CB" w:rsidRDefault="00C67575" w:rsidP="00ED3880">
      <w:pPr>
        <w:spacing w:after="0"/>
        <w:ind w:firstLine="567"/>
        <w:jc w:val="center"/>
        <w:rPr>
          <w:rFonts w:ascii="Times New Roman" w:hAnsi="Times New Roman" w:cs="Times New Roman"/>
          <w:i/>
        </w:rPr>
      </w:pPr>
    </w:p>
    <w:p w14:paraId="1FAC30A0" w14:textId="77777777" w:rsidR="00C85725" w:rsidRPr="003B71CB" w:rsidRDefault="00C85725" w:rsidP="00322B87">
      <w:pPr>
        <w:shd w:val="clear" w:color="auto" w:fill="A8D08D" w:themeFill="accent6" w:themeFillTint="99"/>
        <w:spacing w:after="0" w:line="240" w:lineRule="auto"/>
        <w:rPr>
          <w:rFonts w:ascii="Times New Roman" w:hAnsi="Times New Roman" w:cs="Times New Roman"/>
          <w:sz w:val="20"/>
          <w:szCs w:val="20"/>
        </w:rPr>
      </w:pPr>
      <w:r w:rsidRPr="003B71CB">
        <w:rPr>
          <w:rFonts w:ascii="Times New Roman" w:hAnsi="Times New Roman" w:cs="Times New Roman"/>
          <w:sz w:val="20"/>
          <w:szCs w:val="20"/>
        </w:rPr>
        <w:t xml:space="preserve">OSTALA ZEMLJIŠTA  </w:t>
      </w:r>
    </w:p>
    <w:p w14:paraId="2BD224CC" w14:textId="77777777" w:rsidR="00C85725" w:rsidRPr="003B71CB" w:rsidRDefault="00C85725" w:rsidP="00C85725">
      <w:pPr>
        <w:spacing w:after="0" w:line="240" w:lineRule="auto"/>
        <w:rPr>
          <w:rFonts w:ascii="Times New Roman" w:hAnsi="Times New Roman" w:cs="Times New Roman"/>
          <w:sz w:val="20"/>
          <w:szCs w:val="20"/>
        </w:rPr>
      </w:pPr>
    </w:p>
    <w:tbl>
      <w:tblPr>
        <w:tblStyle w:val="Reetkatablice"/>
        <w:tblW w:w="0" w:type="auto"/>
        <w:tblLook w:val="04A0" w:firstRow="1" w:lastRow="0" w:firstColumn="1" w:lastColumn="0" w:noHBand="0" w:noVBand="1"/>
      </w:tblPr>
      <w:tblGrid>
        <w:gridCol w:w="2384"/>
        <w:gridCol w:w="2363"/>
        <w:gridCol w:w="2342"/>
        <w:gridCol w:w="1971"/>
      </w:tblGrid>
      <w:tr w:rsidR="003B71CB" w:rsidRPr="003B71CB" w14:paraId="5D5832D9" w14:textId="76A2B56B" w:rsidTr="00322B87">
        <w:tc>
          <w:tcPr>
            <w:tcW w:w="2384" w:type="dxa"/>
            <w:shd w:val="clear" w:color="auto" w:fill="E2EFD9" w:themeFill="accent6" w:themeFillTint="33"/>
          </w:tcPr>
          <w:p w14:paraId="37DA6234" w14:textId="77777777" w:rsidR="00C85725" w:rsidRPr="003B71CB" w:rsidRDefault="00C85725" w:rsidP="00B72833">
            <w:pPr>
              <w:rPr>
                <w:rFonts w:ascii="Times New Roman" w:hAnsi="Times New Roman" w:cs="Times New Roman"/>
                <w:sz w:val="20"/>
                <w:szCs w:val="20"/>
              </w:rPr>
            </w:pPr>
            <w:bookmarkStart w:id="69" w:name="_Hlk215835799"/>
            <w:r w:rsidRPr="003B71CB">
              <w:rPr>
                <w:rFonts w:ascii="Times New Roman" w:hAnsi="Times New Roman" w:cs="Times New Roman"/>
                <w:sz w:val="20"/>
                <w:szCs w:val="20"/>
              </w:rPr>
              <w:t>NAZIV</w:t>
            </w:r>
          </w:p>
        </w:tc>
        <w:tc>
          <w:tcPr>
            <w:tcW w:w="2363" w:type="dxa"/>
            <w:shd w:val="clear" w:color="auto" w:fill="E2EFD9" w:themeFill="accent6" w:themeFillTint="33"/>
          </w:tcPr>
          <w:p w14:paraId="4FF6324A" w14:textId="77777777"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2342" w:type="dxa"/>
            <w:shd w:val="clear" w:color="auto" w:fill="E2EFD9" w:themeFill="accent6" w:themeFillTint="33"/>
          </w:tcPr>
          <w:p w14:paraId="32F43313" w14:textId="77777777"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STANJE/ napomena </w:t>
            </w:r>
          </w:p>
        </w:tc>
        <w:tc>
          <w:tcPr>
            <w:tcW w:w="1971" w:type="dxa"/>
            <w:shd w:val="clear" w:color="auto" w:fill="E2EFD9" w:themeFill="accent6" w:themeFillTint="33"/>
          </w:tcPr>
          <w:p w14:paraId="5B16AFEC" w14:textId="48453C19" w:rsidR="00C85725" w:rsidRPr="003B71CB" w:rsidRDefault="00C85725"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ZA 2026. </w:t>
            </w:r>
          </w:p>
        </w:tc>
      </w:tr>
      <w:bookmarkEnd w:id="69"/>
      <w:tr w:rsidR="003B71CB" w:rsidRPr="000552F8" w14:paraId="68FE5733" w14:textId="3AAA82FD" w:rsidTr="00C85725">
        <w:tc>
          <w:tcPr>
            <w:tcW w:w="2384" w:type="dxa"/>
          </w:tcPr>
          <w:p w14:paraId="0AD4E684" w14:textId="77777777" w:rsidR="00C85725" w:rsidRPr="000552F8" w:rsidRDefault="00C85725"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3398/1 k.o. Biograd na moru , </w:t>
            </w:r>
            <w:proofErr w:type="spellStart"/>
            <w:r w:rsidRPr="000552F8">
              <w:rPr>
                <w:rFonts w:ascii="Times New Roman" w:hAnsi="Times New Roman" w:cs="Times New Roman"/>
              </w:rPr>
              <w:t>suvlasništvi</w:t>
            </w:r>
            <w:proofErr w:type="spellEnd"/>
            <w:r w:rsidRPr="000552F8">
              <w:rPr>
                <w:rFonts w:ascii="Times New Roman" w:hAnsi="Times New Roman" w:cs="Times New Roman"/>
              </w:rPr>
              <w:t xml:space="preserve"> 1/11</w:t>
            </w:r>
          </w:p>
          <w:p w14:paraId="249BFD98" w14:textId="77777777" w:rsidR="00C85725" w:rsidRPr="000552F8" w:rsidRDefault="00C85725" w:rsidP="00B72833">
            <w:pPr>
              <w:rPr>
                <w:rFonts w:ascii="Times New Roman" w:hAnsi="Times New Roman" w:cs="Times New Roman"/>
              </w:rPr>
            </w:pPr>
          </w:p>
        </w:tc>
        <w:tc>
          <w:tcPr>
            <w:tcW w:w="2363" w:type="dxa"/>
          </w:tcPr>
          <w:p w14:paraId="0F5C6712" w14:textId="77777777" w:rsidR="00C85725" w:rsidRPr="000552F8" w:rsidRDefault="00C85725" w:rsidP="00B72833">
            <w:pPr>
              <w:rPr>
                <w:rFonts w:ascii="Times New Roman" w:hAnsi="Times New Roman" w:cs="Times New Roman"/>
              </w:rPr>
            </w:pPr>
            <w:r w:rsidRPr="000552F8">
              <w:rPr>
                <w:rFonts w:ascii="Times New Roman" w:hAnsi="Times New Roman" w:cs="Times New Roman"/>
              </w:rPr>
              <w:t>2284 m2</w:t>
            </w:r>
          </w:p>
        </w:tc>
        <w:tc>
          <w:tcPr>
            <w:tcW w:w="2342" w:type="dxa"/>
          </w:tcPr>
          <w:p w14:paraId="66EACF84" w14:textId="77777777" w:rsidR="00C85725" w:rsidRPr="000552F8" w:rsidRDefault="00C85725" w:rsidP="00B72833">
            <w:pPr>
              <w:rPr>
                <w:rFonts w:ascii="Times New Roman" w:hAnsi="Times New Roman" w:cs="Times New Roman"/>
              </w:rPr>
            </w:pPr>
            <w:proofErr w:type="spellStart"/>
            <w:r w:rsidRPr="000552F8">
              <w:rPr>
                <w:rFonts w:ascii="Times New Roman" w:hAnsi="Times New Roman" w:cs="Times New Roman"/>
              </w:rPr>
              <w:t>Kumenat</w:t>
            </w:r>
            <w:proofErr w:type="spellEnd"/>
            <w:r w:rsidRPr="000552F8">
              <w:rPr>
                <w:rFonts w:ascii="Times New Roman" w:hAnsi="Times New Roman" w:cs="Times New Roman"/>
              </w:rPr>
              <w:t>, maslinik , pašnjak</w:t>
            </w:r>
          </w:p>
          <w:p w14:paraId="5927DAB6" w14:textId="77777777" w:rsidR="00C85725" w:rsidRPr="000552F8" w:rsidRDefault="00C85725" w:rsidP="00B72833">
            <w:pPr>
              <w:rPr>
                <w:rFonts w:ascii="Times New Roman" w:hAnsi="Times New Roman" w:cs="Times New Roman"/>
              </w:rPr>
            </w:pPr>
          </w:p>
        </w:tc>
        <w:tc>
          <w:tcPr>
            <w:tcW w:w="1971" w:type="dxa"/>
          </w:tcPr>
          <w:p w14:paraId="3A6FF1E9" w14:textId="4FFEC0D4" w:rsidR="00C85725" w:rsidRPr="000552F8" w:rsidRDefault="00C85725" w:rsidP="00B72833">
            <w:pPr>
              <w:rPr>
                <w:rFonts w:ascii="Times New Roman" w:hAnsi="Times New Roman" w:cs="Times New Roman"/>
              </w:rPr>
            </w:pPr>
            <w:r w:rsidRPr="000552F8">
              <w:rPr>
                <w:rFonts w:ascii="Times New Roman" w:hAnsi="Times New Roman" w:cs="Times New Roman"/>
              </w:rPr>
              <w:t xml:space="preserve">Riješiti imovinsko-pravne odnose </w:t>
            </w:r>
          </w:p>
        </w:tc>
      </w:tr>
      <w:tr w:rsidR="003B71CB" w:rsidRPr="000552F8" w14:paraId="3C0525FF" w14:textId="73A054DA" w:rsidTr="00C85725">
        <w:tc>
          <w:tcPr>
            <w:tcW w:w="2384" w:type="dxa"/>
          </w:tcPr>
          <w:p w14:paraId="00642CA1" w14:textId="77777777" w:rsidR="00C85725" w:rsidRPr="000552F8" w:rsidRDefault="00C85725"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3398/2 k.o. Biograd na moru  suvlasništvo 1/11 </w:t>
            </w:r>
          </w:p>
          <w:p w14:paraId="1E10BB96" w14:textId="77777777" w:rsidR="00C85725" w:rsidRPr="000552F8" w:rsidRDefault="00C85725" w:rsidP="00B72833">
            <w:pPr>
              <w:rPr>
                <w:rFonts w:ascii="Times New Roman" w:hAnsi="Times New Roman" w:cs="Times New Roman"/>
              </w:rPr>
            </w:pPr>
          </w:p>
        </w:tc>
        <w:tc>
          <w:tcPr>
            <w:tcW w:w="2363" w:type="dxa"/>
          </w:tcPr>
          <w:p w14:paraId="02F92B96" w14:textId="77777777" w:rsidR="00C85725" w:rsidRPr="000552F8" w:rsidRDefault="00C85725" w:rsidP="00B72833">
            <w:pPr>
              <w:rPr>
                <w:rFonts w:ascii="Times New Roman" w:hAnsi="Times New Roman" w:cs="Times New Roman"/>
              </w:rPr>
            </w:pPr>
            <w:r w:rsidRPr="000552F8">
              <w:rPr>
                <w:rFonts w:ascii="Times New Roman" w:hAnsi="Times New Roman" w:cs="Times New Roman"/>
              </w:rPr>
              <w:t>257 m2</w:t>
            </w:r>
          </w:p>
        </w:tc>
        <w:tc>
          <w:tcPr>
            <w:tcW w:w="2342" w:type="dxa"/>
          </w:tcPr>
          <w:p w14:paraId="2C09BCEF" w14:textId="77777777" w:rsidR="00C85725" w:rsidRPr="000552F8" w:rsidRDefault="00C85725" w:rsidP="00B72833">
            <w:pPr>
              <w:rPr>
                <w:rFonts w:ascii="Times New Roman" w:hAnsi="Times New Roman" w:cs="Times New Roman"/>
              </w:rPr>
            </w:pPr>
            <w:proofErr w:type="spellStart"/>
            <w:r w:rsidRPr="000552F8">
              <w:rPr>
                <w:rFonts w:ascii="Times New Roman" w:hAnsi="Times New Roman" w:cs="Times New Roman"/>
              </w:rPr>
              <w:t>Kumenat</w:t>
            </w:r>
            <w:proofErr w:type="spellEnd"/>
            <w:r w:rsidRPr="000552F8">
              <w:rPr>
                <w:rFonts w:ascii="Times New Roman" w:hAnsi="Times New Roman" w:cs="Times New Roman"/>
              </w:rPr>
              <w:t>, pašnjak</w:t>
            </w:r>
          </w:p>
          <w:p w14:paraId="0CA1F372" w14:textId="77777777" w:rsidR="00C85725" w:rsidRPr="000552F8" w:rsidRDefault="00C85725" w:rsidP="00B72833">
            <w:pPr>
              <w:rPr>
                <w:rFonts w:ascii="Times New Roman" w:hAnsi="Times New Roman" w:cs="Times New Roman"/>
              </w:rPr>
            </w:pPr>
          </w:p>
        </w:tc>
        <w:tc>
          <w:tcPr>
            <w:tcW w:w="1971" w:type="dxa"/>
          </w:tcPr>
          <w:p w14:paraId="68E42DE6" w14:textId="5343E56C" w:rsidR="00C85725" w:rsidRPr="000552F8" w:rsidRDefault="00C85725" w:rsidP="00B72833">
            <w:pPr>
              <w:rPr>
                <w:rFonts w:ascii="Times New Roman" w:hAnsi="Times New Roman" w:cs="Times New Roman"/>
              </w:rPr>
            </w:pPr>
            <w:r w:rsidRPr="000552F8">
              <w:rPr>
                <w:rFonts w:ascii="Times New Roman" w:hAnsi="Times New Roman" w:cs="Times New Roman"/>
              </w:rPr>
              <w:t>Riješiti imovinsko-pravne odnose</w:t>
            </w:r>
          </w:p>
        </w:tc>
      </w:tr>
      <w:tr w:rsidR="003B71CB" w:rsidRPr="000552F8" w14:paraId="4486347C" w14:textId="14C1B064" w:rsidTr="00C85725">
        <w:tc>
          <w:tcPr>
            <w:tcW w:w="2384" w:type="dxa"/>
          </w:tcPr>
          <w:p w14:paraId="02896F1F" w14:textId="77777777" w:rsidR="00A47721" w:rsidRPr="000552F8" w:rsidRDefault="00C85725" w:rsidP="00A47721">
            <w:pPr>
              <w:rPr>
                <w:rFonts w:ascii="Times New Roman" w:hAnsi="Times New Roman" w:cs="Times New Roman"/>
              </w:rPr>
            </w:pPr>
            <w:proofErr w:type="spellStart"/>
            <w:r w:rsidRPr="000552F8">
              <w:rPr>
                <w:rFonts w:ascii="Times New Roman" w:hAnsi="Times New Roman" w:cs="Times New Roman"/>
              </w:rPr>
              <w:lastRenderedPageBreak/>
              <w:t>k.č</w:t>
            </w:r>
            <w:proofErr w:type="spellEnd"/>
            <w:r w:rsidRPr="000552F8">
              <w:rPr>
                <w:rFonts w:ascii="Times New Roman" w:hAnsi="Times New Roman" w:cs="Times New Roman"/>
              </w:rPr>
              <w:t xml:space="preserve">. 3399 k.o. Biograd na moru </w:t>
            </w:r>
            <w:r w:rsidR="00A47721" w:rsidRPr="000552F8">
              <w:rPr>
                <w:rFonts w:ascii="Times New Roman" w:hAnsi="Times New Roman" w:cs="Times New Roman"/>
              </w:rPr>
              <w:t xml:space="preserve">suvlasništvo 1/11 </w:t>
            </w:r>
          </w:p>
          <w:p w14:paraId="2C8F695A" w14:textId="6D78ACB6" w:rsidR="00C85725" w:rsidRPr="000552F8" w:rsidRDefault="00C85725" w:rsidP="00B72833">
            <w:pPr>
              <w:rPr>
                <w:rFonts w:ascii="Times New Roman" w:hAnsi="Times New Roman" w:cs="Times New Roman"/>
              </w:rPr>
            </w:pPr>
          </w:p>
          <w:p w14:paraId="14C960A3" w14:textId="77777777" w:rsidR="00C85725" w:rsidRPr="000552F8" w:rsidRDefault="00C85725" w:rsidP="00B72833">
            <w:pPr>
              <w:rPr>
                <w:rFonts w:ascii="Times New Roman" w:hAnsi="Times New Roman" w:cs="Times New Roman"/>
              </w:rPr>
            </w:pPr>
          </w:p>
        </w:tc>
        <w:tc>
          <w:tcPr>
            <w:tcW w:w="2363" w:type="dxa"/>
          </w:tcPr>
          <w:p w14:paraId="0C8D16DF" w14:textId="77777777" w:rsidR="00C85725" w:rsidRPr="000552F8" w:rsidRDefault="00C85725" w:rsidP="00B72833">
            <w:pPr>
              <w:rPr>
                <w:rFonts w:ascii="Times New Roman" w:hAnsi="Times New Roman" w:cs="Times New Roman"/>
              </w:rPr>
            </w:pPr>
            <w:r w:rsidRPr="000552F8">
              <w:rPr>
                <w:rFonts w:ascii="Times New Roman" w:hAnsi="Times New Roman" w:cs="Times New Roman"/>
              </w:rPr>
              <w:t>27 m2</w:t>
            </w:r>
          </w:p>
        </w:tc>
        <w:tc>
          <w:tcPr>
            <w:tcW w:w="2342" w:type="dxa"/>
          </w:tcPr>
          <w:p w14:paraId="1BB331B2" w14:textId="77777777" w:rsidR="00C85725" w:rsidRPr="000552F8" w:rsidRDefault="00C85725" w:rsidP="00B72833">
            <w:pPr>
              <w:rPr>
                <w:rFonts w:ascii="Times New Roman" w:hAnsi="Times New Roman" w:cs="Times New Roman"/>
              </w:rPr>
            </w:pPr>
            <w:r w:rsidRPr="000552F8">
              <w:rPr>
                <w:rFonts w:ascii="Times New Roman" w:hAnsi="Times New Roman" w:cs="Times New Roman"/>
              </w:rPr>
              <w:t>ruševina</w:t>
            </w:r>
          </w:p>
        </w:tc>
        <w:tc>
          <w:tcPr>
            <w:tcW w:w="1971" w:type="dxa"/>
          </w:tcPr>
          <w:p w14:paraId="6598AC04" w14:textId="512E898E" w:rsidR="00C85725" w:rsidRPr="000552F8" w:rsidRDefault="00C85725" w:rsidP="00B72833">
            <w:pPr>
              <w:rPr>
                <w:rFonts w:ascii="Times New Roman" w:hAnsi="Times New Roman" w:cs="Times New Roman"/>
              </w:rPr>
            </w:pPr>
            <w:r w:rsidRPr="000552F8">
              <w:rPr>
                <w:rFonts w:ascii="Times New Roman" w:hAnsi="Times New Roman" w:cs="Times New Roman"/>
              </w:rPr>
              <w:t>Riješiti imovinsko-pravne odnose</w:t>
            </w:r>
          </w:p>
        </w:tc>
      </w:tr>
    </w:tbl>
    <w:p w14:paraId="3E0F6A9C" w14:textId="77777777" w:rsidR="00C67575" w:rsidRPr="000552F8" w:rsidRDefault="00C67575" w:rsidP="00ED3880">
      <w:pPr>
        <w:spacing w:after="0"/>
        <w:ind w:firstLine="567"/>
        <w:jc w:val="center"/>
        <w:rPr>
          <w:rFonts w:ascii="Times New Roman" w:hAnsi="Times New Roman" w:cs="Times New Roman"/>
          <w:i/>
        </w:rPr>
      </w:pPr>
    </w:p>
    <w:p w14:paraId="43B1A18B" w14:textId="7416B26E" w:rsidR="00E0341B" w:rsidRPr="000552F8" w:rsidRDefault="00E0341B" w:rsidP="00322B87">
      <w:pPr>
        <w:shd w:val="clear" w:color="auto" w:fill="A8D08D" w:themeFill="accent6" w:themeFillTint="99"/>
        <w:spacing w:after="0" w:line="240" w:lineRule="auto"/>
        <w:rPr>
          <w:rFonts w:ascii="Times New Roman" w:hAnsi="Times New Roman" w:cs="Times New Roman"/>
        </w:rPr>
      </w:pPr>
      <w:r w:rsidRPr="000552F8">
        <w:rPr>
          <w:rFonts w:ascii="Times New Roman" w:hAnsi="Times New Roman" w:cs="Times New Roman"/>
        </w:rPr>
        <w:t xml:space="preserve">VODOCRPILIŠTA </w:t>
      </w:r>
    </w:p>
    <w:tbl>
      <w:tblPr>
        <w:tblStyle w:val="Reetkatablice"/>
        <w:tblW w:w="0" w:type="auto"/>
        <w:tblLook w:val="04A0" w:firstRow="1" w:lastRow="0" w:firstColumn="1" w:lastColumn="0" w:noHBand="0" w:noVBand="1"/>
      </w:tblPr>
      <w:tblGrid>
        <w:gridCol w:w="2355"/>
        <w:gridCol w:w="29"/>
        <w:gridCol w:w="2148"/>
        <w:gridCol w:w="2523"/>
        <w:gridCol w:w="34"/>
        <w:gridCol w:w="1971"/>
      </w:tblGrid>
      <w:tr w:rsidR="00322B87" w:rsidRPr="003B71CB" w14:paraId="661DE59C" w14:textId="77777777" w:rsidTr="00322B87">
        <w:tc>
          <w:tcPr>
            <w:tcW w:w="2384" w:type="dxa"/>
            <w:gridSpan w:val="2"/>
            <w:shd w:val="clear" w:color="auto" w:fill="E2EFD9" w:themeFill="accent6" w:themeFillTint="33"/>
          </w:tcPr>
          <w:p w14:paraId="5D6EBABD"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NAZIV</w:t>
            </w:r>
          </w:p>
        </w:tc>
        <w:tc>
          <w:tcPr>
            <w:tcW w:w="2148" w:type="dxa"/>
            <w:shd w:val="clear" w:color="auto" w:fill="E2EFD9" w:themeFill="accent6" w:themeFillTint="33"/>
          </w:tcPr>
          <w:p w14:paraId="7BFEC4F1"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2557" w:type="dxa"/>
            <w:gridSpan w:val="2"/>
            <w:shd w:val="clear" w:color="auto" w:fill="E2EFD9" w:themeFill="accent6" w:themeFillTint="33"/>
          </w:tcPr>
          <w:p w14:paraId="77D63B0C"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STANJE/ napomena </w:t>
            </w:r>
          </w:p>
        </w:tc>
        <w:tc>
          <w:tcPr>
            <w:tcW w:w="1971" w:type="dxa"/>
            <w:shd w:val="clear" w:color="auto" w:fill="E2EFD9" w:themeFill="accent6" w:themeFillTint="33"/>
          </w:tcPr>
          <w:p w14:paraId="70A431F8"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ZA 2026. </w:t>
            </w:r>
          </w:p>
        </w:tc>
      </w:tr>
      <w:tr w:rsidR="003B71CB" w:rsidRPr="000552F8" w14:paraId="1556ED0C" w14:textId="170FF5A9" w:rsidTr="00E0341B">
        <w:tc>
          <w:tcPr>
            <w:tcW w:w="2355" w:type="dxa"/>
          </w:tcPr>
          <w:p w14:paraId="56CAF0BA" w14:textId="77777777" w:rsidR="00E0341B" w:rsidRPr="000552F8" w:rsidRDefault="00E0341B"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563/8 k.o. Tovarnik </w:t>
            </w:r>
          </w:p>
          <w:p w14:paraId="428203EF" w14:textId="77777777" w:rsidR="00E0341B" w:rsidRPr="000552F8" w:rsidRDefault="00E0341B" w:rsidP="00B72833">
            <w:pPr>
              <w:rPr>
                <w:rFonts w:ascii="Times New Roman" w:hAnsi="Times New Roman" w:cs="Times New Roman"/>
              </w:rPr>
            </w:pPr>
          </w:p>
        </w:tc>
        <w:tc>
          <w:tcPr>
            <w:tcW w:w="2177" w:type="dxa"/>
            <w:gridSpan w:val="2"/>
          </w:tcPr>
          <w:p w14:paraId="10DDC50A" w14:textId="77777777" w:rsidR="00E0341B" w:rsidRPr="000552F8" w:rsidRDefault="00E0341B" w:rsidP="00B72833">
            <w:pPr>
              <w:rPr>
                <w:rFonts w:ascii="Times New Roman" w:hAnsi="Times New Roman" w:cs="Times New Roman"/>
              </w:rPr>
            </w:pPr>
            <w:r w:rsidRPr="000552F8">
              <w:rPr>
                <w:rFonts w:ascii="Times New Roman" w:hAnsi="Times New Roman" w:cs="Times New Roman"/>
              </w:rPr>
              <w:t>2967 m2</w:t>
            </w:r>
          </w:p>
        </w:tc>
        <w:tc>
          <w:tcPr>
            <w:tcW w:w="2523" w:type="dxa"/>
          </w:tcPr>
          <w:p w14:paraId="26DCC29D" w14:textId="77777777" w:rsidR="00E0341B" w:rsidRPr="000552F8" w:rsidRDefault="00E0341B" w:rsidP="00B72833">
            <w:pPr>
              <w:rPr>
                <w:rFonts w:ascii="Times New Roman" w:hAnsi="Times New Roman" w:cs="Times New Roman"/>
              </w:rPr>
            </w:pPr>
            <w:r w:rsidRPr="000552F8">
              <w:rPr>
                <w:rFonts w:ascii="Times New Roman" w:hAnsi="Times New Roman" w:cs="Times New Roman"/>
              </w:rPr>
              <w:t xml:space="preserve">vodocrpilište i dvorište u ulici A. G. Matoša </w:t>
            </w:r>
          </w:p>
          <w:p w14:paraId="1AB94D26" w14:textId="77777777" w:rsidR="00E0341B" w:rsidRDefault="00E0341B" w:rsidP="00B72833">
            <w:pPr>
              <w:rPr>
                <w:rFonts w:ascii="Times New Roman" w:hAnsi="Times New Roman" w:cs="Times New Roman"/>
              </w:rPr>
            </w:pPr>
          </w:p>
          <w:p w14:paraId="67F84361" w14:textId="77777777" w:rsidR="00993AFC" w:rsidRDefault="00993AFC" w:rsidP="00B72833">
            <w:pPr>
              <w:rPr>
                <w:rFonts w:ascii="Times New Roman" w:hAnsi="Times New Roman" w:cs="Times New Roman"/>
              </w:rPr>
            </w:pPr>
          </w:p>
          <w:p w14:paraId="7E22BA6D" w14:textId="77777777" w:rsidR="00993AFC" w:rsidRPr="000552F8" w:rsidRDefault="00993AFC" w:rsidP="00B72833">
            <w:pPr>
              <w:rPr>
                <w:rFonts w:ascii="Times New Roman" w:hAnsi="Times New Roman" w:cs="Times New Roman"/>
              </w:rPr>
            </w:pPr>
          </w:p>
        </w:tc>
        <w:tc>
          <w:tcPr>
            <w:tcW w:w="2005" w:type="dxa"/>
            <w:gridSpan w:val="2"/>
          </w:tcPr>
          <w:p w14:paraId="5A501103" w14:textId="1964BAB7" w:rsidR="00E0341B" w:rsidRPr="000552F8" w:rsidRDefault="00E0341B" w:rsidP="00B72833">
            <w:pPr>
              <w:rPr>
                <w:rFonts w:ascii="Times New Roman" w:hAnsi="Times New Roman" w:cs="Times New Roman"/>
              </w:rPr>
            </w:pPr>
            <w:r w:rsidRPr="000552F8">
              <w:rPr>
                <w:rFonts w:ascii="Times New Roman" w:hAnsi="Times New Roman" w:cs="Times New Roman"/>
              </w:rPr>
              <w:t xml:space="preserve">Redovno održavanje </w:t>
            </w:r>
          </w:p>
        </w:tc>
      </w:tr>
      <w:tr w:rsidR="003B71CB" w:rsidRPr="000552F8" w14:paraId="5DF83C9C" w14:textId="4CA977E8" w:rsidTr="00E0341B">
        <w:tc>
          <w:tcPr>
            <w:tcW w:w="2355" w:type="dxa"/>
          </w:tcPr>
          <w:p w14:paraId="42D0AC2B" w14:textId="77777777" w:rsidR="00E0341B" w:rsidRPr="000552F8" w:rsidRDefault="00E0341B"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2862/3 k.o. Tovarnik </w:t>
            </w:r>
          </w:p>
          <w:p w14:paraId="5A69BA0C" w14:textId="77777777" w:rsidR="00E0341B" w:rsidRPr="000552F8" w:rsidRDefault="00E0341B" w:rsidP="00B72833">
            <w:pPr>
              <w:rPr>
                <w:rFonts w:ascii="Times New Roman" w:hAnsi="Times New Roman" w:cs="Times New Roman"/>
              </w:rPr>
            </w:pPr>
          </w:p>
        </w:tc>
        <w:tc>
          <w:tcPr>
            <w:tcW w:w="2177" w:type="dxa"/>
            <w:gridSpan w:val="2"/>
          </w:tcPr>
          <w:p w14:paraId="251342B1" w14:textId="77777777" w:rsidR="00E0341B" w:rsidRPr="000552F8" w:rsidRDefault="00E0341B" w:rsidP="00B72833">
            <w:pPr>
              <w:rPr>
                <w:rFonts w:ascii="Times New Roman" w:hAnsi="Times New Roman" w:cs="Times New Roman"/>
              </w:rPr>
            </w:pPr>
            <w:r w:rsidRPr="000552F8">
              <w:rPr>
                <w:rFonts w:ascii="Times New Roman" w:hAnsi="Times New Roman" w:cs="Times New Roman"/>
              </w:rPr>
              <w:t>1061 m</w:t>
            </w:r>
            <w:r w:rsidRPr="000552F8">
              <w:rPr>
                <w:rFonts w:ascii="Times New Roman" w:hAnsi="Times New Roman" w:cs="Times New Roman"/>
                <w:vertAlign w:val="superscript"/>
              </w:rPr>
              <w:t>2</w:t>
            </w:r>
          </w:p>
        </w:tc>
        <w:tc>
          <w:tcPr>
            <w:tcW w:w="2523" w:type="dxa"/>
          </w:tcPr>
          <w:p w14:paraId="6EF23C17" w14:textId="282F2494" w:rsidR="00E0341B" w:rsidRPr="000552F8" w:rsidRDefault="00E0341B" w:rsidP="00B72833">
            <w:pPr>
              <w:rPr>
                <w:rFonts w:ascii="Times New Roman" w:hAnsi="Times New Roman" w:cs="Times New Roman"/>
              </w:rPr>
            </w:pPr>
            <w:r w:rsidRPr="000552F8">
              <w:rPr>
                <w:rFonts w:ascii="Times New Roman" w:hAnsi="Times New Roman" w:cs="Times New Roman"/>
              </w:rPr>
              <w:t xml:space="preserve">Vodocrpilište Ulica B. Jelačića/ u katastru se vodi kao kuća, dvorište i oranica </w:t>
            </w:r>
          </w:p>
        </w:tc>
        <w:tc>
          <w:tcPr>
            <w:tcW w:w="2005" w:type="dxa"/>
            <w:gridSpan w:val="2"/>
          </w:tcPr>
          <w:p w14:paraId="1C69D4A1" w14:textId="1C4F45A2" w:rsidR="00E0341B" w:rsidRPr="000552F8" w:rsidRDefault="00E0341B" w:rsidP="00B72833">
            <w:pPr>
              <w:rPr>
                <w:rFonts w:ascii="Times New Roman" w:hAnsi="Times New Roman" w:cs="Times New Roman"/>
              </w:rPr>
            </w:pPr>
            <w:r w:rsidRPr="000552F8">
              <w:rPr>
                <w:rFonts w:ascii="Times New Roman" w:hAnsi="Times New Roman" w:cs="Times New Roman"/>
              </w:rPr>
              <w:t>Uskladiti stanje u katastru i zemljišnim knjigama sa stvarnim stanjem</w:t>
            </w:r>
          </w:p>
        </w:tc>
      </w:tr>
      <w:tr w:rsidR="003B71CB" w:rsidRPr="000552F8" w14:paraId="4880D2D8" w14:textId="230ED3B2" w:rsidTr="00E0341B">
        <w:tc>
          <w:tcPr>
            <w:tcW w:w="2355" w:type="dxa"/>
          </w:tcPr>
          <w:p w14:paraId="173A0910" w14:textId="77777777" w:rsidR="00E0341B" w:rsidRPr="000552F8" w:rsidRDefault="00E0341B" w:rsidP="00B72833">
            <w:pPr>
              <w:rPr>
                <w:rFonts w:ascii="Times New Roman" w:hAnsi="Times New Roman" w:cs="Times New Roman"/>
              </w:rPr>
            </w:pPr>
            <w:proofErr w:type="spellStart"/>
            <w:r w:rsidRPr="000552F8">
              <w:rPr>
                <w:rFonts w:ascii="Times New Roman" w:hAnsi="Times New Roman" w:cs="Times New Roman"/>
              </w:rPr>
              <w:t>k.č</w:t>
            </w:r>
            <w:proofErr w:type="spellEnd"/>
            <w:r w:rsidRPr="000552F8">
              <w:rPr>
                <w:rFonts w:ascii="Times New Roman" w:hAnsi="Times New Roman" w:cs="Times New Roman"/>
              </w:rPr>
              <w:t xml:space="preserve">. 2309/4 k.o. Tovarnik </w:t>
            </w:r>
          </w:p>
          <w:p w14:paraId="287A5CDE" w14:textId="77777777" w:rsidR="00E0341B" w:rsidRPr="000552F8" w:rsidRDefault="00E0341B" w:rsidP="00B72833">
            <w:pPr>
              <w:rPr>
                <w:rFonts w:ascii="Times New Roman" w:hAnsi="Times New Roman" w:cs="Times New Roman"/>
              </w:rPr>
            </w:pPr>
          </w:p>
        </w:tc>
        <w:tc>
          <w:tcPr>
            <w:tcW w:w="2177" w:type="dxa"/>
            <w:gridSpan w:val="2"/>
          </w:tcPr>
          <w:p w14:paraId="79497102" w14:textId="77777777" w:rsidR="00E0341B" w:rsidRPr="000552F8" w:rsidRDefault="00E0341B" w:rsidP="00B72833">
            <w:pPr>
              <w:rPr>
                <w:rFonts w:ascii="Times New Roman" w:hAnsi="Times New Roman" w:cs="Times New Roman"/>
              </w:rPr>
            </w:pPr>
            <w:r w:rsidRPr="000552F8">
              <w:rPr>
                <w:rFonts w:ascii="Times New Roman" w:hAnsi="Times New Roman" w:cs="Times New Roman"/>
              </w:rPr>
              <w:t>492 m</w:t>
            </w:r>
            <w:r w:rsidRPr="000552F8">
              <w:rPr>
                <w:rFonts w:ascii="Times New Roman" w:hAnsi="Times New Roman" w:cs="Times New Roman"/>
                <w:vertAlign w:val="superscript"/>
              </w:rPr>
              <w:t>2</w:t>
            </w:r>
          </w:p>
        </w:tc>
        <w:tc>
          <w:tcPr>
            <w:tcW w:w="2523" w:type="dxa"/>
          </w:tcPr>
          <w:p w14:paraId="11815B0E" w14:textId="0F7363CF" w:rsidR="00E0341B" w:rsidRPr="000552F8" w:rsidRDefault="00E0341B" w:rsidP="00B72833">
            <w:pPr>
              <w:rPr>
                <w:rFonts w:ascii="Times New Roman" w:hAnsi="Times New Roman" w:cs="Times New Roman"/>
              </w:rPr>
            </w:pPr>
            <w:r w:rsidRPr="000552F8">
              <w:rPr>
                <w:rFonts w:ascii="Times New Roman" w:hAnsi="Times New Roman" w:cs="Times New Roman"/>
              </w:rPr>
              <w:t xml:space="preserve">vodocrpilište i dvorište u ulici Sajmište / u katastru se vodi kao oranica </w:t>
            </w:r>
          </w:p>
          <w:p w14:paraId="2A8EEF58" w14:textId="77777777" w:rsidR="00E0341B" w:rsidRPr="000552F8" w:rsidRDefault="00E0341B" w:rsidP="00B72833">
            <w:pPr>
              <w:rPr>
                <w:rFonts w:ascii="Times New Roman" w:hAnsi="Times New Roman" w:cs="Times New Roman"/>
              </w:rPr>
            </w:pPr>
          </w:p>
        </w:tc>
        <w:tc>
          <w:tcPr>
            <w:tcW w:w="2005" w:type="dxa"/>
            <w:gridSpan w:val="2"/>
          </w:tcPr>
          <w:p w14:paraId="0ADC17C7" w14:textId="1C2975FF" w:rsidR="00E0341B" w:rsidRPr="000552F8" w:rsidRDefault="00E0341B" w:rsidP="00B72833">
            <w:pPr>
              <w:rPr>
                <w:rFonts w:ascii="Times New Roman" w:hAnsi="Times New Roman" w:cs="Times New Roman"/>
              </w:rPr>
            </w:pPr>
            <w:r w:rsidRPr="000552F8">
              <w:rPr>
                <w:rFonts w:ascii="Times New Roman" w:hAnsi="Times New Roman" w:cs="Times New Roman"/>
              </w:rPr>
              <w:t xml:space="preserve">Uskladiti stanje u katastru i zemljišnim knjigama sa stvarnim stanjem </w:t>
            </w:r>
          </w:p>
        </w:tc>
      </w:tr>
    </w:tbl>
    <w:p w14:paraId="20C28262" w14:textId="77777777" w:rsidR="00C67575" w:rsidRPr="003B71CB" w:rsidRDefault="00C67575" w:rsidP="00ED3880">
      <w:pPr>
        <w:spacing w:after="0"/>
        <w:ind w:firstLine="567"/>
        <w:jc w:val="center"/>
        <w:rPr>
          <w:rFonts w:ascii="Times New Roman" w:hAnsi="Times New Roman" w:cs="Times New Roman"/>
          <w:i/>
        </w:rPr>
      </w:pPr>
    </w:p>
    <w:p w14:paraId="55FC5336" w14:textId="77777777" w:rsidR="00C67575" w:rsidRPr="003B71CB" w:rsidRDefault="00C67575" w:rsidP="00ED3880">
      <w:pPr>
        <w:spacing w:after="0"/>
        <w:ind w:firstLine="567"/>
        <w:jc w:val="center"/>
        <w:rPr>
          <w:rFonts w:ascii="Times New Roman" w:hAnsi="Times New Roman" w:cs="Times New Roman"/>
          <w:i/>
        </w:rPr>
      </w:pPr>
    </w:p>
    <w:p w14:paraId="28EA93AB" w14:textId="77777777" w:rsidR="00A11B1D" w:rsidRPr="003B71CB" w:rsidRDefault="00A11B1D" w:rsidP="00A11B1D">
      <w:pPr>
        <w:pStyle w:val="Naslov2"/>
        <w:spacing w:before="0"/>
        <w:ind w:left="567" w:hanging="426"/>
        <w:rPr>
          <w:rFonts w:ascii="Times New Roman" w:hAnsi="Times New Roman" w:cs="Times New Roman"/>
          <w:color w:val="auto"/>
        </w:rPr>
      </w:pPr>
      <w:bookmarkStart w:id="70" w:name="_Toc87634449"/>
      <w:bookmarkStart w:id="71" w:name="_Toc151645866"/>
      <w:r w:rsidRPr="003B71CB">
        <w:rPr>
          <w:rFonts w:ascii="Times New Roman" w:hAnsi="Times New Roman" w:cs="Times New Roman"/>
          <w:color w:val="auto"/>
        </w:rPr>
        <w:t>5.1. Poduzetnička zona</w:t>
      </w:r>
      <w:bookmarkEnd w:id="70"/>
      <w:bookmarkEnd w:id="71"/>
    </w:p>
    <w:p w14:paraId="4A2FC310" w14:textId="77777777" w:rsidR="00A11B1D" w:rsidRPr="003B71CB" w:rsidRDefault="00A11B1D" w:rsidP="00A11B1D">
      <w:pPr>
        <w:spacing w:after="0"/>
        <w:rPr>
          <w:rFonts w:ascii="Times New Roman" w:hAnsi="Times New Roman" w:cs="Times New Roman"/>
        </w:rPr>
      </w:pPr>
    </w:p>
    <w:p w14:paraId="255B22A4" w14:textId="77777777" w:rsidR="00A11B1D" w:rsidRPr="003B71CB" w:rsidRDefault="00A11B1D" w:rsidP="00A11B1D">
      <w:pPr>
        <w:tabs>
          <w:tab w:val="left" w:pos="284"/>
        </w:tabs>
        <w:ind w:firstLine="567"/>
        <w:jc w:val="both"/>
        <w:rPr>
          <w:rFonts w:ascii="Times New Roman" w:eastAsia="Times New Roman" w:hAnsi="Times New Roman" w:cs="Times New Roman"/>
          <w:sz w:val="24"/>
          <w:szCs w:val="24"/>
        </w:rPr>
      </w:pPr>
      <w:r w:rsidRPr="003B71CB">
        <w:rPr>
          <w:rFonts w:ascii="Times New Roman" w:hAnsi="Times New Roman" w:cs="Times New Roman"/>
          <w:sz w:val="24"/>
          <w:szCs w:val="24"/>
        </w:rPr>
        <w:t xml:space="preserve">Sukladno odredbama </w:t>
      </w:r>
      <w:hyperlink r:id="rId32" w:history="1">
        <w:r w:rsidRPr="003B71CB">
          <w:rPr>
            <w:rStyle w:val="Hiperveza"/>
            <w:rFonts w:ascii="Times New Roman" w:eastAsia="Times New Roman" w:hAnsi="Times New Roman" w:cs="Times New Roman"/>
            <w:color w:val="auto"/>
            <w:sz w:val="24"/>
            <w:szCs w:val="24"/>
          </w:rPr>
          <w:t>Zakona o unapređenju poduzetničke infrastrukture</w:t>
        </w:r>
      </w:hyperlink>
      <w:r w:rsidRPr="003B71CB">
        <w:rPr>
          <w:rFonts w:ascii="Times New Roman" w:eastAsia="Times New Roman" w:hAnsi="Times New Roman" w:cs="Times New Roman"/>
          <w:sz w:val="24"/>
          <w:szCs w:val="24"/>
        </w:rPr>
        <w:t xml:space="preserve"> (»Narodne novine«, broj 93/13, 114/13, 41/14, 57/18, 138/21) definirana je namjera osnivanja poduzetničkih zona, a ista se ogleda u poticanju razvoja poduzetništva kao pokretačke snage lokalnog održivog gospodarskog razvoja sa svrhom povećanja broja gospodarskih subjekata i unaprjeđenja njihovih poslovnih rezultata, rast konkurentske prednosti poduzetnika, rast zaposlenosti, te rast  udjela proizvodnje u ukupnom gospodarstvu.</w:t>
      </w:r>
    </w:p>
    <w:p w14:paraId="344CC1A6" w14:textId="4D790422" w:rsidR="00A11B1D" w:rsidRPr="003B71CB" w:rsidRDefault="00A11B1D" w:rsidP="00A11B1D">
      <w:pPr>
        <w:spacing w:after="300"/>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t xml:space="preserve">Općina Tovarnik nema poduzetniče zone. Tijekom 2026. godine ne planira osnivanje poduzetničke zone na svom teritorijalnom području. </w:t>
      </w:r>
    </w:p>
    <w:p w14:paraId="7FADCF7F" w14:textId="77777777" w:rsidR="00A11B1D" w:rsidRPr="003B71CB" w:rsidRDefault="00A11B1D" w:rsidP="00A11B1D">
      <w:pPr>
        <w:pStyle w:val="Naslov2"/>
        <w:spacing w:before="0"/>
        <w:ind w:left="567" w:hanging="426"/>
        <w:rPr>
          <w:rFonts w:ascii="Times New Roman" w:hAnsi="Times New Roman" w:cs="Times New Roman"/>
          <w:color w:val="auto"/>
        </w:rPr>
      </w:pPr>
      <w:bookmarkStart w:id="72" w:name="_Toc87634450"/>
      <w:bookmarkStart w:id="73" w:name="_Toc151645867"/>
      <w:r w:rsidRPr="003B71CB">
        <w:rPr>
          <w:rFonts w:ascii="Times New Roman" w:hAnsi="Times New Roman" w:cs="Times New Roman"/>
          <w:color w:val="auto"/>
        </w:rPr>
        <w:t>5.2. Nerazvrstane ceste</w:t>
      </w:r>
      <w:bookmarkEnd w:id="72"/>
      <w:bookmarkEnd w:id="73"/>
    </w:p>
    <w:p w14:paraId="49FE454E" w14:textId="77777777" w:rsidR="00A11B1D" w:rsidRPr="003B71CB" w:rsidRDefault="00A11B1D" w:rsidP="00A11B1D">
      <w:pPr>
        <w:spacing w:after="0"/>
        <w:rPr>
          <w:rFonts w:ascii="Times New Roman" w:hAnsi="Times New Roman" w:cs="Times New Roman"/>
        </w:rPr>
      </w:pPr>
    </w:p>
    <w:p w14:paraId="3AB59914" w14:textId="77777777" w:rsidR="00A11B1D" w:rsidRPr="003B71CB" w:rsidRDefault="00A11B1D" w:rsidP="00A11B1D">
      <w:pPr>
        <w:tabs>
          <w:tab w:val="left" w:pos="426"/>
        </w:tabs>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lastRenderedPageBreak/>
        <w:t xml:space="preserve">Sukladno odredbama </w:t>
      </w:r>
      <w:hyperlink r:id="rId33" w:history="1">
        <w:r w:rsidRPr="003B71CB">
          <w:rPr>
            <w:rStyle w:val="Hiperveza"/>
            <w:rFonts w:ascii="Times New Roman" w:eastAsia="Times New Roman" w:hAnsi="Times New Roman" w:cs="Times New Roman"/>
            <w:color w:val="auto"/>
            <w:sz w:val="24"/>
            <w:szCs w:val="24"/>
          </w:rPr>
          <w:t xml:space="preserve">Zakona o cestama </w:t>
        </w:r>
        <w:r w:rsidRPr="003B71CB">
          <w:rPr>
            <w:rStyle w:val="Hiperveza"/>
            <w:rFonts w:ascii="Times New Roman" w:hAnsi="Times New Roman" w:cs="Times New Roman"/>
            <w:color w:val="auto"/>
            <w:sz w:val="24"/>
            <w:szCs w:val="24"/>
          </w:rPr>
          <w:t xml:space="preserve">(»Narodne novine«, broj </w:t>
        </w:r>
        <w:r w:rsidRPr="003B71CB">
          <w:rPr>
            <w:rStyle w:val="Hiperveza"/>
            <w:rFonts w:ascii="Times New Roman" w:eastAsia="Times New Roman" w:hAnsi="Times New Roman" w:cs="Times New Roman"/>
            <w:color w:val="auto"/>
            <w:sz w:val="24"/>
            <w:szCs w:val="24"/>
          </w:rPr>
          <w:t>84/11, 22/13, 54/13, 148/13, 92/14, 110/19, 144/21, 114/22, 04/23, 133/23),</w:t>
        </w:r>
      </w:hyperlink>
      <w:r w:rsidRPr="003B71CB">
        <w:rPr>
          <w:rFonts w:ascii="Times New Roman" w:hAnsi="Times New Roman" w:cs="Times New Roman"/>
        </w:rPr>
        <w:t xml:space="preserve"> </w:t>
      </w:r>
      <w:r w:rsidRPr="003B71CB">
        <w:rPr>
          <w:rFonts w:ascii="Times New Roman" w:eastAsia="Times New Roman" w:hAnsi="Times New Roman" w:cs="Times New Roman"/>
          <w:sz w:val="24"/>
          <w:szCs w:val="24"/>
        </w:rPr>
        <w:t xml:space="preserve">pod pojmom nerazvrstane ceste podrazumijevaju se ceste koje se koriste za promet vozilima i koje svatko može slobodno koristiti na način i pod uvjetima određenim navedenim Zakonom i drugim propisima, a koje nisu razvrstane kao javne ceste u smislu navedenog Zakona. </w:t>
      </w:r>
    </w:p>
    <w:p w14:paraId="63BE62A4" w14:textId="77777777" w:rsidR="00A11B1D" w:rsidRPr="003B71CB" w:rsidRDefault="00A11B1D" w:rsidP="00A11B1D">
      <w:pPr>
        <w:tabs>
          <w:tab w:val="left" w:pos="426"/>
        </w:tabs>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t xml:space="preserve">Nerazvrstane ceste su javno dobro u općoj uporabi u jedinici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w:t>
      </w:r>
    </w:p>
    <w:p w14:paraId="19DB0745" w14:textId="77777777" w:rsidR="00A11B1D" w:rsidRPr="003B71CB" w:rsidRDefault="00A11B1D" w:rsidP="00A11B1D">
      <w:pPr>
        <w:tabs>
          <w:tab w:val="left" w:pos="426"/>
        </w:tabs>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t>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2B2A5CE" w14:textId="77777777" w:rsidR="00A11B1D" w:rsidRPr="003B71CB" w:rsidRDefault="00A11B1D" w:rsidP="00A11B1D">
      <w:pPr>
        <w:tabs>
          <w:tab w:val="left" w:pos="426"/>
        </w:tabs>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t xml:space="preserve">Općina Tovarnik definirala je korištenje, upravljanje, održavanje, građenje, rekonstrukciju, zaštitu i financiranje nerazvrstanih cesta na području Općine Tovarnik te poslove nadzora nad tim cestama Odlukom o nerazvrstanim cestama na području Općine Tovarnik („Službeni </w:t>
      </w:r>
      <w:proofErr w:type="spellStart"/>
      <w:r w:rsidRPr="003B71CB">
        <w:rPr>
          <w:rFonts w:ascii="Times New Roman" w:eastAsia="Times New Roman" w:hAnsi="Times New Roman" w:cs="Times New Roman"/>
          <w:sz w:val="24"/>
          <w:szCs w:val="24"/>
        </w:rPr>
        <w:t>vjesnikVukovarsko</w:t>
      </w:r>
      <w:proofErr w:type="spellEnd"/>
      <w:r w:rsidRPr="003B71CB">
        <w:rPr>
          <w:rFonts w:ascii="Times New Roman" w:eastAsia="Times New Roman" w:hAnsi="Times New Roman" w:cs="Times New Roman"/>
          <w:sz w:val="24"/>
          <w:szCs w:val="24"/>
        </w:rPr>
        <w:t>-srijemske županije“, broj 07/14).</w:t>
      </w:r>
    </w:p>
    <w:p w14:paraId="1A8F8B1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je tijekom 2023. godine, prema preporuci Državnog ureda za reviziju, napravila ažuriranje Evidencije komunalne infrastrukture koja sadrži sve propisane podatke za svu evidentiranu komunalnu infrastrukturu u skladu s odredbama Zakona o komunalnom gospodarstvu a sukladno tome napravljena su i ažuriranja nerazvrstanih cesta na teritorijalnoj oblasti uprave Općine Tovarnik.</w:t>
      </w:r>
    </w:p>
    <w:p w14:paraId="0FD8584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Evidencija komunalne infrastrukture dostupna je na službenim internet stranicama Općine Tovarnik u kategoriji </w:t>
      </w:r>
      <w:r w:rsidRPr="003B71CB">
        <w:rPr>
          <w:rFonts w:ascii="Times New Roman" w:hAnsi="Times New Roman" w:cs="Times New Roman"/>
          <w:i/>
          <w:iCs/>
          <w:sz w:val="24"/>
          <w:szCs w:val="24"/>
        </w:rPr>
        <w:t xml:space="preserve">Društveno uređenje, </w:t>
      </w:r>
      <w:proofErr w:type="spellStart"/>
      <w:r w:rsidRPr="003B71CB">
        <w:rPr>
          <w:rFonts w:ascii="Times New Roman" w:hAnsi="Times New Roman" w:cs="Times New Roman"/>
          <w:sz w:val="24"/>
          <w:szCs w:val="24"/>
        </w:rPr>
        <w:t>podkategoriji</w:t>
      </w:r>
      <w:proofErr w:type="spellEnd"/>
      <w:r w:rsidRPr="003B71CB">
        <w:rPr>
          <w:rFonts w:ascii="Times New Roman" w:hAnsi="Times New Roman" w:cs="Times New Roman"/>
          <w:sz w:val="24"/>
          <w:szCs w:val="24"/>
        </w:rPr>
        <w:t xml:space="preserve"> </w:t>
      </w:r>
      <w:r w:rsidRPr="003B71CB">
        <w:rPr>
          <w:rFonts w:ascii="Times New Roman" w:hAnsi="Times New Roman" w:cs="Times New Roman"/>
          <w:i/>
          <w:iCs/>
          <w:sz w:val="24"/>
          <w:szCs w:val="24"/>
        </w:rPr>
        <w:t xml:space="preserve">Komunalne djelatnosti </w:t>
      </w:r>
      <w:r w:rsidRPr="003B71CB">
        <w:rPr>
          <w:rFonts w:ascii="Times New Roman" w:hAnsi="Times New Roman" w:cs="Times New Roman"/>
          <w:sz w:val="24"/>
          <w:szCs w:val="24"/>
        </w:rPr>
        <w:t xml:space="preserve">dok se Registar imovine i Evidencija komunalne infrastrukture nalaze i u kategoriji </w:t>
      </w:r>
      <w:r w:rsidRPr="003B71CB">
        <w:rPr>
          <w:rFonts w:ascii="Times New Roman" w:hAnsi="Times New Roman" w:cs="Times New Roman"/>
          <w:i/>
          <w:iCs/>
          <w:sz w:val="24"/>
          <w:szCs w:val="24"/>
        </w:rPr>
        <w:t>Transparentnost rada</w:t>
      </w:r>
      <w:r w:rsidRPr="003B71CB">
        <w:rPr>
          <w:rFonts w:ascii="Times New Roman" w:hAnsi="Times New Roman" w:cs="Times New Roman"/>
          <w:sz w:val="24"/>
          <w:szCs w:val="24"/>
        </w:rPr>
        <w:t xml:space="preserve">, </w:t>
      </w:r>
      <w:proofErr w:type="spellStart"/>
      <w:r w:rsidRPr="003B71CB">
        <w:rPr>
          <w:rFonts w:ascii="Times New Roman" w:hAnsi="Times New Roman" w:cs="Times New Roman"/>
          <w:sz w:val="24"/>
          <w:szCs w:val="24"/>
        </w:rPr>
        <w:t>podkategoriji</w:t>
      </w:r>
      <w:proofErr w:type="spellEnd"/>
      <w:r w:rsidRPr="003B71CB">
        <w:rPr>
          <w:rFonts w:ascii="Times New Roman" w:hAnsi="Times New Roman" w:cs="Times New Roman"/>
          <w:sz w:val="24"/>
          <w:szCs w:val="24"/>
        </w:rPr>
        <w:t xml:space="preserve"> </w:t>
      </w:r>
      <w:r w:rsidRPr="003B71CB">
        <w:rPr>
          <w:rFonts w:ascii="Times New Roman" w:hAnsi="Times New Roman" w:cs="Times New Roman"/>
          <w:i/>
          <w:iCs/>
          <w:sz w:val="24"/>
          <w:szCs w:val="24"/>
        </w:rPr>
        <w:t>Godišnji planovi i programi</w:t>
      </w:r>
      <w:r w:rsidRPr="003B71CB">
        <w:rPr>
          <w:rFonts w:ascii="Times New Roman" w:hAnsi="Times New Roman" w:cs="Times New Roman"/>
          <w:sz w:val="24"/>
          <w:szCs w:val="24"/>
        </w:rPr>
        <w:t>.</w:t>
      </w:r>
    </w:p>
    <w:p w14:paraId="79BFD251" w14:textId="440CC57F"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Tijekom 2026. godine, Općina Tovarnik planira kontinuirano ažurirati Evidenciju komunalne infrastrukture i Registar imovine prema novonastalim situacijama.</w:t>
      </w:r>
      <w:bookmarkStart w:id="74" w:name="_Toc87634451"/>
      <w:r w:rsidRPr="003B71CB">
        <w:rPr>
          <w:rFonts w:ascii="Times New Roman" w:hAnsi="Times New Roman" w:cs="Times New Roman"/>
        </w:rPr>
        <w:br w:type="page"/>
      </w:r>
    </w:p>
    <w:p w14:paraId="3E4F54FD" w14:textId="77777777" w:rsidR="00D53954" w:rsidRPr="003B71CB" w:rsidRDefault="00D53954" w:rsidP="00D53954">
      <w:pPr>
        <w:pStyle w:val="Naslov1"/>
        <w:numPr>
          <w:ilvl w:val="0"/>
          <w:numId w:val="2"/>
        </w:numPr>
        <w:spacing w:before="0" w:after="480"/>
        <w:ind w:left="567" w:hanging="491"/>
        <w:jc w:val="both"/>
        <w:rPr>
          <w:rFonts w:ascii="Times New Roman" w:hAnsi="Times New Roman" w:cs="Times New Roman"/>
          <w:color w:val="auto"/>
        </w:rPr>
      </w:pPr>
      <w:bookmarkStart w:id="75" w:name="_Toc151645875"/>
      <w:bookmarkStart w:id="76" w:name="_Toc151645868"/>
      <w:r w:rsidRPr="003B71CB">
        <w:rPr>
          <w:rFonts w:ascii="Times New Roman" w:hAnsi="Times New Roman" w:cs="Times New Roman"/>
          <w:color w:val="auto"/>
        </w:rPr>
        <w:lastRenderedPageBreak/>
        <w:t>CILJEVI UPRAVLJANJA IMOVINOM OPĆINE TOVARNIK</w:t>
      </w:r>
      <w:bookmarkEnd w:id="75"/>
    </w:p>
    <w:p w14:paraId="047C32D9" w14:textId="77777777" w:rsidR="00D53954" w:rsidRPr="003B71CB" w:rsidRDefault="00D53954" w:rsidP="00D53954">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planovi upravljanja imovinom Općine Tovarnik trebaju biti usklađeni sa Strategijom upravljanja imovinom Općine Tovarnik za razdoblje 2024. - 2030. godine kojom se određuju dugoročni ciljevi i smjernice upravljanja imovinom uvažavajući gospodarske i razvojne prioritete Općine Tovarnik, a obzirom da godišnji planovi operacionaliziraju elemente strateškog planiranja definiranih u Strategiji te isti trebaju sadržavati razrađene planirane mjere, projekte i aktivnosti u upravljanju pojedinim oblicima državne imovine u vlasništvu.  </w:t>
      </w:r>
    </w:p>
    <w:p w14:paraId="2BB76681" w14:textId="77777777" w:rsidR="00D53954" w:rsidRPr="003B71CB" w:rsidRDefault="00D53954" w:rsidP="00D53954">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Sukladno članku 19. Zakona o upravljanju državnom imovinom, Godišnji plan upravljanja imovinom Općine Tovarnik za 2026. godinu donosi Općinsko vijeće na temelju Strategije. Godišnji plan objavljuje se u Službenom vjesniku Vukovarsko-srijemske županije i na službenim Internet stranicama Općine Tovarnik.  </w:t>
      </w:r>
    </w:p>
    <w:p w14:paraId="35E43B21" w14:textId="77777777" w:rsidR="00D53954" w:rsidRPr="003B71CB" w:rsidRDefault="00D53954" w:rsidP="00D53954">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Slijedom iskazanog, Prijedlog Godišnjeg plana upravljanja imovinom Općine Tovarnik za 2026. godinu predstavlja dokument u kojem se putem mjera, projekata i aktivnosti razrađuju elementi strateškog planiranja postavljeni u Strategiji upravljanja imovinom Općine Tovarnik za razdoblje 2024. - 2030. godine. Također, za sve predložene aktivnosti u prijedlogu Plana definiraju se pokazatelji rezultata, mjerne jedinice za pokazatelje rezultata, kao i polazne i ciljane vrijednosti mjernih jedinica, prema definiranim posebnim ciljevima i pojavnim oblicima imovine na upravljanju. Sve navedeno tablično je prikazano u prilozima ovog prijedloga Plana koji su njegov sastavni dio te zajedno sa opisnim dijelom čine cjelinu.  </w:t>
      </w:r>
    </w:p>
    <w:p w14:paraId="0FBD39C8" w14:textId="77777777" w:rsidR="00D53954" w:rsidRPr="003B71CB" w:rsidRDefault="00D53954" w:rsidP="00D53954">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 Godišnjem planu upravljanja imovinom Općine Tovarnik za 2026. godinu, te nastavno na strateški cilj iz Strategije upravljanja imovinom Općine Tovarnik za razdoblje 2024. - 2030. godine, Općina ima posebne ciljeve, i to: </w:t>
      </w:r>
    </w:p>
    <w:p w14:paraId="695E6A7F" w14:textId="77777777" w:rsidR="00D53954" w:rsidRPr="003B71CB" w:rsidRDefault="00D53954" w:rsidP="00D53954">
      <w:pPr>
        <w:pStyle w:val="Odlomakpopisa"/>
        <w:numPr>
          <w:ilvl w:val="0"/>
          <w:numId w:val="20"/>
        </w:numPr>
        <w:spacing w:after="0"/>
        <w:ind w:left="714" w:hanging="357"/>
        <w:jc w:val="both"/>
        <w:rPr>
          <w:rFonts w:ascii="Times New Roman" w:eastAsiaTheme="majorEastAsia" w:hAnsi="Times New Roman" w:cs="Times New Roman"/>
          <w:b/>
          <w:bCs/>
          <w:sz w:val="28"/>
          <w:szCs w:val="28"/>
        </w:rPr>
      </w:pPr>
      <w:r w:rsidRPr="003B71CB">
        <w:rPr>
          <w:rFonts w:ascii="Times New Roman" w:hAnsi="Times New Roman" w:cs="Times New Roman"/>
          <w:sz w:val="24"/>
          <w:szCs w:val="24"/>
        </w:rPr>
        <w:t>efikasno upravljanje i raspolaganje pojavnim oblicima nekretnina u općinskom vlasništvu,</w:t>
      </w:r>
    </w:p>
    <w:p w14:paraId="662876DB" w14:textId="77777777" w:rsidR="00D53954" w:rsidRPr="003B71CB" w:rsidRDefault="00D53954" w:rsidP="00D53954">
      <w:pPr>
        <w:pStyle w:val="Odlomakpopisa"/>
        <w:numPr>
          <w:ilvl w:val="0"/>
          <w:numId w:val="20"/>
        </w:numPr>
        <w:spacing w:after="0"/>
        <w:ind w:left="714" w:hanging="357"/>
        <w:jc w:val="both"/>
        <w:rPr>
          <w:rFonts w:ascii="Times New Roman" w:eastAsiaTheme="majorEastAsia" w:hAnsi="Times New Roman" w:cs="Times New Roman"/>
          <w:b/>
          <w:bCs/>
          <w:sz w:val="28"/>
          <w:szCs w:val="28"/>
        </w:rPr>
      </w:pPr>
      <w:r w:rsidRPr="003B71CB">
        <w:rPr>
          <w:rFonts w:ascii="Times New Roman" w:hAnsi="Times New Roman" w:cs="Times New Roman"/>
          <w:sz w:val="24"/>
          <w:szCs w:val="24"/>
        </w:rPr>
        <w:t>upravljanje trgovačkim društvima u su(vlasništvu) Općine Tovarnik,</w:t>
      </w:r>
    </w:p>
    <w:p w14:paraId="39649EE7" w14:textId="77777777" w:rsidR="00D53954" w:rsidRPr="003B71CB" w:rsidRDefault="00D53954" w:rsidP="00D53954">
      <w:pPr>
        <w:pStyle w:val="Odlomakpopisa"/>
        <w:numPr>
          <w:ilvl w:val="0"/>
          <w:numId w:val="20"/>
        </w:numPr>
        <w:spacing w:after="0"/>
        <w:ind w:left="714" w:hanging="357"/>
        <w:jc w:val="both"/>
        <w:rPr>
          <w:rFonts w:ascii="Times New Roman" w:eastAsiaTheme="majorEastAsia" w:hAnsi="Times New Roman" w:cs="Times New Roman"/>
          <w:b/>
          <w:bCs/>
          <w:sz w:val="28"/>
          <w:szCs w:val="28"/>
        </w:rPr>
      </w:pPr>
      <w:r w:rsidRPr="003B71CB">
        <w:rPr>
          <w:rFonts w:ascii="Times New Roman" w:hAnsi="Times New Roman" w:cs="Times New Roman"/>
          <w:sz w:val="24"/>
          <w:szCs w:val="24"/>
        </w:rPr>
        <w:t>iznošenje prijedloga i usvajanje novih odluka i akata u pogledu postupanja s imovinom Općine Tovarnik,</w:t>
      </w:r>
    </w:p>
    <w:p w14:paraId="6430DA9C" w14:textId="77777777" w:rsidR="00D53954" w:rsidRPr="003B71CB" w:rsidRDefault="00D53954" w:rsidP="00D53954">
      <w:pPr>
        <w:pStyle w:val="Odlomakpopisa"/>
        <w:numPr>
          <w:ilvl w:val="0"/>
          <w:numId w:val="20"/>
        </w:numPr>
        <w:spacing w:after="0"/>
        <w:ind w:left="714" w:hanging="357"/>
        <w:jc w:val="both"/>
        <w:rPr>
          <w:rFonts w:ascii="Times New Roman" w:eastAsiaTheme="majorEastAsia" w:hAnsi="Times New Roman" w:cs="Times New Roman"/>
          <w:b/>
          <w:bCs/>
          <w:sz w:val="28"/>
          <w:szCs w:val="28"/>
        </w:rPr>
      </w:pPr>
      <w:r w:rsidRPr="003B71CB">
        <w:rPr>
          <w:rFonts w:ascii="Times New Roman" w:hAnsi="Times New Roman" w:cs="Times New Roman"/>
          <w:sz w:val="24"/>
          <w:szCs w:val="24"/>
        </w:rPr>
        <w:t>priprema, izrada i informiranje o realizaciji akata strateškog planiranja,</w:t>
      </w:r>
    </w:p>
    <w:p w14:paraId="413F7295" w14:textId="77777777" w:rsidR="00D53954" w:rsidRPr="003B71CB" w:rsidRDefault="00D53954" w:rsidP="00D53954">
      <w:pPr>
        <w:pStyle w:val="Odlomakpopisa"/>
        <w:numPr>
          <w:ilvl w:val="0"/>
          <w:numId w:val="20"/>
        </w:numPr>
        <w:spacing w:after="0"/>
        <w:ind w:left="714" w:hanging="357"/>
        <w:jc w:val="both"/>
        <w:rPr>
          <w:rFonts w:ascii="Times New Roman" w:eastAsiaTheme="majorEastAsia" w:hAnsi="Times New Roman" w:cs="Times New Roman"/>
          <w:b/>
          <w:bCs/>
          <w:sz w:val="28"/>
          <w:szCs w:val="28"/>
        </w:rPr>
      </w:pPr>
      <w:r w:rsidRPr="003B71CB">
        <w:rPr>
          <w:rFonts w:ascii="Times New Roman" w:hAnsi="Times New Roman" w:cs="Times New Roman"/>
          <w:sz w:val="24"/>
          <w:szCs w:val="24"/>
        </w:rPr>
        <w:t>unaprjeđenje aspekta ljudskog kadra te informacijsko-komunikacijske tehnologije u Općini Tovarnik.</w:t>
      </w:r>
      <w:r w:rsidRPr="003B71CB">
        <w:rPr>
          <w:rFonts w:ascii="Times New Roman" w:hAnsi="Times New Roman" w:cs="Times New Roman"/>
        </w:rPr>
        <w:t xml:space="preserve"> </w:t>
      </w:r>
      <w:r w:rsidRPr="003B71CB">
        <w:rPr>
          <w:rFonts w:ascii="Times New Roman" w:hAnsi="Times New Roman" w:cs="Times New Roman"/>
        </w:rPr>
        <w:br w:type="page"/>
      </w:r>
    </w:p>
    <w:p w14:paraId="4EF4598C" w14:textId="5904E056"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r w:rsidRPr="003B71CB">
        <w:rPr>
          <w:rFonts w:ascii="Times New Roman" w:hAnsi="Times New Roman" w:cs="Times New Roman"/>
          <w:color w:val="auto"/>
        </w:rPr>
        <w:lastRenderedPageBreak/>
        <w:t xml:space="preserve">GODIŠNJI PLAN UPRAVLJANJA I RASPOLAGANJA </w:t>
      </w:r>
      <w:r w:rsidR="00D53954" w:rsidRPr="003B71CB">
        <w:rPr>
          <w:rFonts w:ascii="Times New Roman" w:hAnsi="Times New Roman" w:cs="Times New Roman"/>
          <w:color w:val="auto"/>
        </w:rPr>
        <w:t xml:space="preserve">SPORTSKIM </w:t>
      </w:r>
      <w:r w:rsidRPr="003B71CB">
        <w:rPr>
          <w:rFonts w:ascii="Times New Roman" w:hAnsi="Times New Roman" w:cs="Times New Roman"/>
          <w:color w:val="auto"/>
        </w:rPr>
        <w:t xml:space="preserve"> IGRALIŠTIMA U VLASNIŠTVU OPĆINE </w:t>
      </w:r>
      <w:bookmarkEnd w:id="74"/>
      <w:r w:rsidRPr="003B71CB">
        <w:rPr>
          <w:rFonts w:ascii="Times New Roman" w:hAnsi="Times New Roman" w:cs="Times New Roman"/>
          <w:color w:val="auto"/>
        </w:rPr>
        <w:t>TOVARNIK</w:t>
      </w:r>
      <w:bookmarkEnd w:id="76"/>
    </w:p>
    <w:p w14:paraId="0F1C2DE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Prema odredbama Zakona o sportu (»Narodne novine«, broj 141/22) (dalje u tekstu: Zakon), sportske djelatnosti su od posebnog interesa za Republiku Hrvatsku, a razvoj sporta potiče se, između ostalog, izgradnjom i održavanjem sportskih građevina i financiranjem sporta sredstvima države i jedinica lokalne i područne (regionalne) samouprave. </w:t>
      </w:r>
    </w:p>
    <w:p w14:paraId="4719827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Sportskim građevinama smatraju se uređene i opremljene površine i građevine u kojima se provode sportske djelatnosti, a koje osim općih uvjeta propisanih posebnim propisima za te građevine zadovoljavaju i posebne uvjete, u skladu s odredbama Zakona. </w:t>
      </w:r>
    </w:p>
    <w:p w14:paraId="38AE9B4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Javne sportske građevine su građevine u vlasništvu Republike Hrvatske, odnosno u vlasništvu jedinica lokalne i područne (regionalne) samouprave te se trajno koriste u izvođenju programa javnih potreba u sportu. 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w:t>
      </w:r>
    </w:p>
    <w:p w14:paraId="1D886F7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16287B80"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2A16A67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Općina Tovarnik ima dva naselja u svom sastavu: </w:t>
      </w:r>
      <w:proofErr w:type="spellStart"/>
      <w:r w:rsidRPr="003B71CB">
        <w:rPr>
          <w:rFonts w:ascii="Times New Roman" w:hAnsi="Times New Roman" w:cs="Times New Roman"/>
          <w:sz w:val="24"/>
          <w:szCs w:val="24"/>
        </w:rPr>
        <w:t>Ilaču</w:t>
      </w:r>
      <w:proofErr w:type="spellEnd"/>
      <w:r w:rsidRPr="003B71CB">
        <w:rPr>
          <w:rFonts w:ascii="Times New Roman" w:hAnsi="Times New Roman" w:cs="Times New Roman"/>
          <w:sz w:val="24"/>
          <w:szCs w:val="24"/>
        </w:rPr>
        <w:t xml:space="preserve"> i Tovarnik od kojih svako naselje ima nogometno igralište.</w:t>
      </w:r>
    </w:p>
    <w:p w14:paraId="41FD9360" w14:textId="1B407071"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 tablici 15. navedena je evidencija </w:t>
      </w:r>
      <w:r w:rsidR="00CF7A72" w:rsidRPr="003B71CB">
        <w:rPr>
          <w:rFonts w:ascii="Times New Roman" w:hAnsi="Times New Roman" w:cs="Times New Roman"/>
          <w:sz w:val="24"/>
          <w:szCs w:val="24"/>
        </w:rPr>
        <w:t xml:space="preserve">sportskih </w:t>
      </w:r>
      <w:r w:rsidRPr="003B71CB">
        <w:rPr>
          <w:rFonts w:ascii="Times New Roman" w:hAnsi="Times New Roman" w:cs="Times New Roman"/>
          <w:sz w:val="24"/>
          <w:szCs w:val="24"/>
        </w:rPr>
        <w:t xml:space="preserve"> igrališta na području općine Tovarnik prema stanju u zemljišnim knjigama u 2024. godini.</w:t>
      </w:r>
    </w:p>
    <w:p w14:paraId="380BA9C9" w14:textId="77777777" w:rsidR="00A11B1D" w:rsidRPr="003B71CB" w:rsidRDefault="00A11B1D" w:rsidP="00A11B1D">
      <w:pPr>
        <w:rPr>
          <w:rFonts w:ascii="Times New Roman" w:hAnsi="Times New Roman" w:cs="Times New Roman"/>
          <w:i/>
        </w:rPr>
      </w:pPr>
      <w:bookmarkStart w:id="77" w:name="_Toc78820952"/>
      <w:bookmarkStart w:id="78" w:name="_Toc87634477"/>
      <w:r w:rsidRPr="003B71CB">
        <w:rPr>
          <w:rFonts w:ascii="Times New Roman" w:hAnsi="Times New Roman" w:cs="Times New Roman"/>
          <w:i/>
        </w:rPr>
        <w:br w:type="page"/>
      </w:r>
    </w:p>
    <w:p w14:paraId="327D4AAE" w14:textId="4A0F9CDF" w:rsidR="00A11B1D" w:rsidRPr="003B71CB" w:rsidRDefault="00A11B1D" w:rsidP="00A11B1D">
      <w:pPr>
        <w:spacing w:after="0"/>
        <w:ind w:left="357"/>
        <w:jc w:val="center"/>
        <w:rPr>
          <w:rFonts w:ascii="Times New Roman" w:hAnsi="Times New Roman" w:cs="Times New Roman"/>
          <w:i/>
        </w:rPr>
      </w:pPr>
      <w:bookmarkStart w:id="79" w:name="_Toc151645965"/>
      <w:r w:rsidRPr="003B71CB">
        <w:rPr>
          <w:rFonts w:ascii="Times New Roman" w:hAnsi="Times New Roman" w:cs="Times New Roman"/>
          <w:i/>
        </w:rPr>
        <w:lastRenderedPageBreak/>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21</w:t>
      </w:r>
      <w:r w:rsidRPr="003B71CB">
        <w:rPr>
          <w:rFonts w:ascii="Times New Roman" w:hAnsi="Times New Roman" w:cs="Times New Roman"/>
          <w:i/>
        </w:rPr>
        <w:fldChar w:fldCharType="end"/>
      </w:r>
      <w:r w:rsidRPr="003B71CB">
        <w:rPr>
          <w:rFonts w:ascii="Times New Roman" w:hAnsi="Times New Roman" w:cs="Times New Roman"/>
          <w:i/>
        </w:rPr>
        <w:t xml:space="preserve">. Evidencija </w:t>
      </w:r>
      <w:r w:rsidR="00D53954" w:rsidRPr="003B71CB">
        <w:rPr>
          <w:rFonts w:ascii="Times New Roman" w:hAnsi="Times New Roman" w:cs="Times New Roman"/>
          <w:i/>
        </w:rPr>
        <w:t xml:space="preserve">sportskih </w:t>
      </w:r>
      <w:r w:rsidRPr="003B71CB">
        <w:rPr>
          <w:rFonts w:ascii="Times New Roman" w:hAnsi="Times New Roman" w:cs="Times New Roman"/>
          <w:i/>
        </w:rPr>
        <w:t xml:space="preserve"> igrališta na području Općine </w:t>
      </w:r>
      <w:bookmarkEnd w:id="77"/>
      <w:bookmarkEnd w:id="78"/>
      <w:r w:rsidRPr="003B71CB">
        <w:rPr>
          <w:rFonts w:ascii="Times New Roman" w:hAnsi="Times New Roman" w:cs="Times New Roman"/>
          <w:i/>
        </w:rPr>
        <w:t>Tovarnik</w:t>
      </w:r>
      <w:bookmarkEnd w:id="79"/>
      <w:r w:rsidRPr="003B71CB">
        <w:rPr>
          <w:rFonts w:ascii="Times New Roman" w:hAnsi="Times New Roman" w:cs="Times New Roman"/>
          <w:i/>
        </w:rPr>
        <w:t xml:space="preserve"> </w:t>
      </w:r>
    </w:p>
    <w:p w14:paraId="0BA6B3B4" w14:textId="07E6735F" w:rsidR="00A11B1D" w:rsidRPr="003B71CB" w:rsidRDefault="00A11B1D" w:rsidP="00A11B1D">
      <w:pPr>
        <w:spacing w:after="0"/>
        <w:ind w:left="357"/>
        <w:jc w:val="center"/>
        <w:rPr>
          <w:rFonts w:ascii="Times New Roman" w:hAnsi="Times New Roman" w:cs="Times New Roman"/>
          <w:i/>
        </w:rPr>
      </w:pPr>
      <w:r w:rsidRPr="003B71CB">
        <w:rPr>
          <w:rFonts w:ascii="Times New Roman" w:hAnsi="Times New Roman" w:cs="Times New Roman"/>
          <w:i/>
        </w:rPr>
        <w:t xml:space="preserve">prema stanju u zemljišnim knjigama </w:t>
      </w:r>
      <w:r w:rsidR="00CF7A72" w:rsidRPr="003B71CB">
        <w:rPr>
          <w:rFonts w:ascii="Times New Roman" w:hAnsi="Times New Roman" w:cs="Times New Roman"/>
          <w:i/>
        </w:rPr>
        <w:t xml:space="preserve">i stvarnom stanju </w:t>
      </w:r>
      <w:r w:rsidRPr="003B71CB">
        <w:rPr>
          <w:rFonts w:ascii="Times New Roman" w:hAnsi="Times New Roman" w:cs="Times New Roman"/>
          <w:i/>
        </w:rPr>
        <w:t>u 202</w:t>
      </w:r>
      <w:r w:rsidR="003E06AA" w:rsidRPr="003B71CB">
        <w:rPr>
          <w:rFonts w:ascii="Times New Roman" w:hAnsi="Times New Roman" w:cs="Times New Roman"/>
          <w:i/>
        </w:rPr>
        <w:t>5</w:t>
      </w:r>
      <w:r w:rsidRPr="003B71CB">
        <w:rPr>
          <w:rFonts w:ascii="Times New Roman" w:hAnsi="Times New Roman" w:cs="Times New Roman"/>
          <w:i/>
        </w:rPr>
        <w:t>. godini</w:t>
      </w:r>
    </w:p>
    <w:p w14:paraId="3DD7690D" w14:textId="77777777" w:rsidR="00227051" w:rsidRPr="003B71CB" w:rsidRDefault="00227051" w:rsidP="00A11B1D">
      <w:pPr>
        <w:spacing w:after="0"/>
        <w:ind w:left="357"/>
        <w:jc w:val="center"/>
        <w:rPr>
          <w:rFonts w:ascii="Times New Roman" w:hAnsi="Times New Roman" w:cs="Times New Roman"/>
          <w:i/>
        </w:rPr>
      </w:pPr>
    </w:p>
    <w:p w14:paraId="113FBE2B" w14:textId="77777777" w:rsidR="00227051" w:rsidRPr="003B71CB" w:rsidRDefault="00227051" w:rsidP="00A11B1D">
      <w:pPr>
        <w:spacing w:after="0"/>
        <w:ind w:left="357"/>
        <w:jc w:val="center"/>
        <w:rPr>
          <w:rFonts w:ascii="Times New Roman" w:hAnsi="Times New Roman" w:cs="Times New Roman"/>
          <w:i/>
        </w:rPr>
      </w:pPr>
    </w:p>
    <w:tbl>
      <w:tblPr>
        <w:tblStyle w:val="Reetkatablice"/>
        <w:tblW w:w="9067" w:type="dxa"/>
        <w:tblLook w:val="04A0" w:firstRow="1" w:lastRow="0" w:firstColumn="1" w:lastColumn="0" w:noHBand="0" w:noVBand="1"/>
      </w:tblPr>
      <w:tblGrid>
        <w:gridCol w:w="1572"/>
        <w:gridCol w:w="1217"/>
        <w:gridCol w:w="4539"/>
        <w:gridCol w:w="1732"/>
        <w:gridCol w:w="7"/>
      </w:tblGrid>
      <w:tr w:rsidR="00322B87" w:rsidRPr="003B71CB" w14:paraId="6ABF553B" w14:textId="77777777" w:rsidTr="00322B87">
        <w:trPr>
          <w:gridAfter w:val="1"/>
          <w:wAfter w:w="7" w:type="dxa"/>
        </w:trPr>
        <w:tc>
          <w:tcPr>
            <w:tcW w:w="1572" w:type="dxa"/>
            <w:shd w:val="clear" w:color="auto" w:fill="E2EFD9" w:themeFill="accent6" w:themeFillTint="33"/>
          </w:tcPr>
          <w:p w14:paraId="2C095603"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NAZIV</w:t>
            </w:r>
          </w:p>
        </w:tc>
        <w:tc>
          <w:tcPr>
            <w:tcW w:w="1217" w:type="dxa"/>
            <w:shd w:val="clear" w:color="auto" w:fill="E2EFD9" w:themeFill="accent6" w:themeFillTint="33"/>
          </w:tcPr>
          <w:p w14:paraId="7D357A4B"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4539" w:type="dxa"/>
            <w:shd w:val="clear" w:color="auto" w:fill="E2EFD9" w:themeFill="accent6" w:themeFillTint="33"/>
          </w:tcPr>
          <w:p w14:paraId="07A17AD9" w14:textId="53BE8113" w:rsidR="00322B87" w:rsidRPr="003B71CB" w:rsidRDefault="00322B87" w:rsidP="00B72833">
            <w:pPr>
              <w:rPr>
                <w:rFonts w:ascii="Times New Roman" w:hAnsi="Times New Roman" w:cs="Times New Roman"/>
                <w:sz w:val="20"/>
                <w:szCs w:val="20"/>
              </w:rPr>
            </w:pPr>
            <w:r>
              <w:rPr>
                <w:rFonts w:ascii="Times New Roman" w:hAnsi="Times New Roman" w:cs="Times New Roman"/>
                <w:sz w:val="20"/>
                <w:szCs w:val="20"/>
              </w:rPr>
              <w:t xml:space="preserve">KORISNIK </w:t>
            </w:r>
          </w:p>
        </w:tc>
        <w:tc>
          <w:tcPr>
            <w:tcW w:w="1732" w:type="dxa"/>
            <w:shd w:val="clear" w:color="auto" w:fill="E2EFD9" w:themeFill="accent6" w:themeFillTint="33"/>
          </w:tcPr>
          <w:p w14:paraId="58F28403"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ZA 2026. </w:t>
            </w:r>
          </w:p>
        </w:tc>
      </w:tr>
      <w:tr w:rsidR="003B71CB" w:rsidRPr="003B71CB" w14:paraId="72249624" w14:textId="77777777" w:rsidTr="00322B87">
        <w:tc>
          <w:tcPr>
            <w:tcW w:w="1572" w:type="dxa"/>
          </w:tcPr>
          <w:p w14:paraId="43D8E752" w14:textId="77777777" w:rsidR="00C53EA6" w:rsidRPr="003B71CB" w:rsidRDefault="00C53EA6" w:rsidP="00B72833">
            <w:pPr>
              <w:rPr>
                <w:rFonts w:ascii="Times New Roman" w:hAnsi="Times New Roman" w:cs="Times New Roman"/>
                <w:b/>
                <w:bCs/>
                <w:sz w:val="24"/>
                <w:szCs w:val="24"/>
              </w:rPr>
            </w:pPr>
            <w:proofErr w:type="spellStart"/>
            <w:r w:rsidRPr="003B71CB">
              <w:rPr>
                <w:rFonts w:ascii="Times New Roman" w:hAnsi="Times New Roman" w:cs="Times New Roman"/>
                <w:b/>
                <w:bCs/>
                <w:sz w:val="24"/>
                <w:szCs w:val="24"/>
              </w:rPr>
              <w:t>k.č</w:t>
            </w:r>
            <w:proofErr w:type="spellEnd"/>
            <w:r w:rsidRPr="003B71CB">
              <w:rPr>
                <w:rFonts w:ascii="Times New Roman" w:hAnsi="Times New Roman" w:cs="Times New Roman"/>
                <w:b/>
                <w:bCs/>
                <w:sz w:val="24"/>
                <w:szCs w:val="24"/>
              </w:rPr>
              <w:t xml:space="preserve">. 2223/1 k.o. </w:t>
            </w:r>
            <w:proofErr w:type="spellStart"/>
            <w:r w:rsidRPr="003B71CB">
              <w:rPr>
                <w:rFonts w:ascii="Times New Roman" w:hAnsi="Times New Roman" w:cs="Times New Roman"/>
                <w:b/>
                <w:bCs/>
                <w:sz w:val="24"/>
                <w:szCs w:val="24"/>
              </w:rPr>
              <w:t>Ilača</w:t>
            </w:r>
            <w:proofErr w:type="spellEnd"/>
            <w:r w:rsidRPr="003B71CB">
              <w:rPr>
                <w:rFonts w:ascii="Times New Roman" w:hAnsi="Times New Roman" w:cs="Times New Roman"/>
                <w:b/>
                <w:bCs/>
                <w:sz w:val="24"/>
                <w:szCs w:val="24"/>
              </w:rPr>
              <w:t xml:space="preserve"> </w:t>
            </w:r>
          </w:p>
          <w:p w14:paraId="732F01AA" w14:textId="77777777" w:rsidR="00C53EA6" w:rsidRPr="003B71CB" w:rsidRDefault="00C53EA6" w:rsidP="00B72833">
            <w:pPr>
              <w:rPr>
                <w:rFonts w:ascii="Times New Roman" w:hAnsi="Times New Roman" w:cs="Times New Roman"/>
                <w:b/>
                <w:bCs/>
                <w:sz w:val="24"/>
                <w:szCs w:val="24"/>
              </w:rPr>
            </w:pPr>
          </w:p>
        </w:tc>
        <w:tc>
          <w:tcPr>
            <w:tcW w:w="1217" w:type="dxa"/>
          </w:tcPr>
          <w:p w14:paraId="6D5FBE88" w14:textId="77777777"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381 m</w:t>
            </w:r>
            <w:r w:rsidRPr="003B71CB">
              <w:rPr>
                <w:rFonts w:ascii="Times New Roman" w:hAnsi="Times New Roman" w:cs="Times New Roman"/>
                <w:sz w:val="24"/>
                <w:szCs w:val="24"/>
                <w:vertAlign w:val="superscript"/>
              </w:rPr>
              <w:t>2</w:t>
            </w:r>
          </w:p>
        </w:tc>
        <w:tc>
          <w:tcPr>
            <w:tcW w:w="4539" w:type="dxa"/>
          </w:tcPr>
          <w:tbl>
            <w:tblPr>
              <w:tblW w:w="4260" w:type="dxa"/>
              <w:shd w:val="clear" w:color="auto" w:fill="FFFFFF"/>
              <w:tblCellMar>
                <w:top w:w="15" w:type="dxa"/>
                <w:left w:w="15" w:type="dxa"/>
                <w:bottom w:w="15" w:type="dxa"/>
                <w:right w:w="15" w:type="dxa"/>
              </w:tblCellMar>
              <w:tblLook w:val="04A0" w:firstRow="1" w:lastRow="0" w:firstColumn="1" w:lastColumn="0" w:noHBand="0" w:noVBand="1"/>
            </w:tblPr>
            <w:tblGrid>
              <w:gridCol w:w="4151"/>
              <w:gridCol w:w="109"/>
            </w:tblGrid>
            <w:tr w:rsidR="003B71CB" w:rsidRPr="003B71CB" w14:paraId="48D9C610" w14:textId="77777777" w:rsidTr="00B72833">
              <w:tc>
                <w:tcPr>
                  <w:tcW w:w="6" w:type="dxa"/>
                  <w:shd w:val="clear" w:color="auto" w:fill="FFFFFF"/>
                  <w:vAlign w:val="center"/>
                  <w:hideMark/>
                </w:tcPr>
                <w:p w14:paraId="0D1D5747" w14:textId="77777777" w:rsidR="00C53EA6" w:rsidRPr="003B71CB" w:rsidRDefault="00C53EA6" w:rsidP="00B72833">
                  <w:pPr>
                    <w:spacing w:after="0" w:line="240" w:lineRule="auto"/>
                    <w:rPr>
                      <w:rFonts w:ascii="Times New Roman" w:eastAsia="Times New Roman" w:hAnsi="Times New Roman" w:cs="Times New Roman"/>
                      <w:sz w:val="21"/>
                      <w:szCs w:val="21"/>
                    </w:rPr>
                  </w:pPr>
                  <w:r w:rsidRPr="003B71CB">
                    <w:rPr>
                      <w:rFonts w:ascii="Times New Roman" w:eastAsia="Times New Roman" w:hAnsi="Times New Roman" w:cs="Times New Roman"/>
                      <w:sz w:val="21"/>
                      <w:szCs w:val="21"/>
                    </w:rPr>
                    <w:t xml:space="preserve">JAVNA ZGRADA, TRIBINA, </w:t>
                  </w:r>
                </w:p>
              </w:tc>
              <w:tc>
                <w:tcPr>
                  <w:tcW w:w="6" w:type="dxa"/>
                  <w:shd w:val="clear" w:color="auto" w:fill="FFFFFF"/>
                  <w:vAlign w:val="center"/>
                  <w:hideMark/>
                </w:tcPr>
                <w:p w14:paraId="39A9F99D" w14:textId="77777777" w:rsidR="00C53EA6" w:rsidRPr="003B71CB" w:rsidRDefault="00C53EA6" w:rsidP="00B72833">
                  <w:pPr>
                    <w:spacing w:after="0" w:line="240" w:lineRule="auto"/>
                    <w:jc w:val="right"/>
                    <w:rPr>
                      <w:rFonts w:ascii="Times New Roman" w:eastAsia="Times New Roman" w:hAnsi="Times New Roman" w:cs="Times New Roman"/>
                      <w:sz w:val="21"/>
                      <w:szCs w:val="21"/>
                    </w:rPr>
                  </w:pPr>
                </w:p>
              </w:tc>
            </w:tr>
            <w:tr w:rsidR="003B71CB" w:rsidRPr="003B71CB" w14:paraId="013F4E32" w14:textId="77777777" w:rsidTr="00B72833">
              <w:tc>
                <w:tcPr>
                  <w:tcW w:w="6" w:type="dxa"/>
                  <w:shd w:val="clear" w:color="auto" w:fill="FFFFFF"/>
                  <w:vAlign w:val="center"/>
                  <w:hideMark/>
                </w:tcPr>
                <w:p w14:paraId="65903F55" w14:textId="77777777" w:rsidR="00C53EA6" w:rsidRPr="003B71CB" w:rsidRDefault="00C53EA6" w:rsidP="00B72833">
                  <w:pPr>
                    <w:spacing w:after="0" w:line="240" w:lineRule="auto"/>
                    <w:rPr>
                      <w:rFonts w:ascii="Times New Roman" w:eastAsia="Times New Roman" w:hAnsi="Times New Roman" w:cs="Times New Roman"/>
                      <w:sz w:val="21"/>
                      <w:szCs w:val="21"/>
                    </w:rPr>
                  </w:pPr>
                  <w:r w:rsidRPr="003B71CB">
                    <w:rPr>
                      <w:rFonts w:ascii="Times New Roman" w:eastAsia="Times New Roman" w:hAnsi="Times New Roman" w:cs="Times New Roman"/>
                      <w:sz w:val="21"/>
                      <w:szCs w:val="21"/>
                    </w:rPr>
                    <w:t xml:space="preserve">ZEMLJIŠTE ZA SPORT I REKREACIJU/ NK SREMAC ILAČA -ugovor o zakupu iz 2024. na 5 godina ( do 25. 3. 2029. ) </w:t>
                  </w:r>
                </w:p>
              </w:tc>
              <w:tc>
                <w:tcPr>
                  <w:tcW w:w="0" w:type="auto"/>
                  <w:shd w:val="clear" w:color="auto" w:fill="FFFFFF"/>
                  <w:vAlign w:val="center"/>
                  <w:hideMark/>
                </w:tcPr>
                <w:p w14:paraId="69DA92D1" w14:textId="77777777" w:rsidR="00C53EA6" w:rsidRPr="003B71CB" w:rsidRDefault="00C53EA6" w:rsidP="00B72833">
                  <w:pPr>
                    <w:spacing w:after="0" w:line="240" w:lineRule="auto"/>
                    <w:rPr>
                      <w:rFonts w:ascii="Times New Roman" w:eastAsia="Times New Roman" w:hAnsi="Times New Roman" w:cs="Times New Roman"/>
                      <w:sz w:val="20"/>
                      <w:szCs w:val="20"/>
                    </w:rPr>
                  </w:pPr>
                </w:p>
              </w:tc>
            </w:tr>
          </w:tbl>
          <w:p w14:paraId="74A787B6" w14:textId="77777777" w:rsidR="00C53EA6" w:rsidRPr="003B71CB" w:rsidRDefault="00C53EA6" w:rsidP="00B72833">
            <w:pPr>
              <w:rPr>
                <w:rFonts w:ascii="Times New Roman" w:hAnsi="Times New Roman" w:cs="Times New Roman"/>
                <w:sz w:val="24"/>
                <w:szCs w:val="24"/>
              </w:rPr>
            </w:pPr>
          </w:p>
        </w:tc>
        <w:tc>
          <w:tcPr>
            <w:tcW w:w="1739" w:type="dxa"/>
            <w:gridSpan w:val="2"/>
          </w:tcPr>
          <w:p w14:paraId="5A0E501F" w14:textId="77777777"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 xml:space="preserve">Pratiti izvršavanje ugovornih obveza </w:t>
            </w:r>
          </w:p>
        </w:tc>
      </w:tr>
      <w:tr w:rsidR="003B71CB" w:rsidRPr="003B71CB" w14:paraId="49EFE427" w14:textId="77777777" w:rsidTr="00322B87">
        <w:tc>
          <w:tcPr>
            <w:tcW w:w="1572" w:type="dxa"/>
          </w:tcPr>
          <w:p w14:paraId="7C4DC842" w14:textId="13617035" w:rsidR="00C53EA6" w:rsidRPr="003B71CB" w:rsidRDefault="00C53EA6" w:rsidP="00D53954">
            <w:pPr>
              <w:rPr>
                <w:rFonts w:ascii="Times New Roman" w:hAnsi="Times New Roman" w:cs="Times New Roman"/>
                <w:b/>
                <w:bCs/>
                <w:sz w:val="24"/>
                <w:szCs w:val="24"/>
              </w:rPr>
            </w:pPr>
            <w:proofErr w:type="spellStart"/>
            <w:r w:rsidRPr="003B71CB">
              <w:rPr>
                <w:rFonts w:ascii="Times New Roman" w:hAnsi="Times New Roman" w:cs="Times New Roman"/>
                <w:b/>
                <w:bCs/>
                <w:sz w:val="24"/>
                <w:szCs w:val="24"/>
              </w:rPr>
              <w:t>k.č</w:t>
            </w:r>
            <w:proofErr w:type="spellEnd"/>
            <w:r w:rsidRPr="003B71CB">
              <w:rPr>
                <w:rFonts w:ascii="Times New Roman" w:hAnsi="Times New Roman" w:cs="Times New Roman"/>
                <w:b/>
                <w:bCs/>
                <w:sz w:val="24"/>
                <w:szCs w:val="24"/>
              </w:rPr>
              <w:t xml:space="preserve">. 2223/2 k.o. </w:t>
            </w:r>
            <w:proofErr w:type="spellStart"/>
            <w:r w:rsidRPr="003B71CB">
              <w:rPr>
                <w:rFonts w:ascii="Times New Roman" w:hAnsi="Times New Roman" w:cs="Times New Roman"/>
                <w:b/>
                <w:bCs/>
                <w:sz w:val="24"/>
                <w:szCs w:val="24"/>
              </w:rPr>
              <w:t>Ilača</w:t>
            </w:r>
            <w:proofErr w:type="spellEnd"/>
            <w:r w:rsidRPr="003B71CB">
              <w:rPr>
                <w:rFonts w:ascii="Times New Roman" w:hAnsi="Times New Roman" w:cs="Times New Roman"/>
                <w:b/>
                <w:bCs/>
                <w:sz w:val="24"/>
                <w:szCs w:val="24"/>
              </w:rPr>
              <w:t xml:space="preserve"> </w:t>
            </w:r>
          </w:p>
          <w:p w14:paraId="055A33CD" w14:textId="77777777" w:rsidR="00C53EA6" w:rsidRPr="003B71CB" w:rsidRDefault="00C53EA6" w:rsidP="00B72833">
            <w:pPr>
              <w:rPr>
                <w:rFonts w:ascii="Times New Roman" w:hAnsi="Times New Roman" w:cs="Times New Roman"/>
                <w:b/>
                <w:bCs/>
                <w:sz w:val="24"/>
                <w:szCs w:val="24"/>
              </w:rPr>
            </w:pPr>
          </w:p>
        </w:tc>
        <w:tc>
          <w:tcPr>
            <w:tcW w:w="1217" w:type="dxa"/>
          </w:tcPr>
          <w:p w14:paraId="7081EDB3" w14:textId="5E03BA8B"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3.549 m2</w:t>
            </w:r>
          </w:p>
        </w:tc>
        <w:tc>
          <w:tcPr>
            <w:tcW w:w="4539" w:type="dxa"/>
          </w:tcPr>
          <w:p w14:paraId="4388EF01" w14:textId="21257428" w:rsidR="00C53EA6" w:rsidRPr="003B71CB" w:rsidRDefault="00C53EA6" w:rsidP="00B72833">
            <w:pPr>
              <w:spacing w:after="0" w:line="240" w:lineRule="auto"/>
              <w:rPr>
                <w:rFonts w:ascii="Times New Roman" w:eastAsia="Times New Roman" w:hAnsi="Times New Roman" w:cs="Times New Roman"/>
                <w:sz w:val="21"/>
                <w:szCs w:val="21"/>
              </w:rPr>
            </w:pPr>
            <w:r w:rsidRPr="003B71CB">
              <w:rPr>
                <w:rFonts w:ascii="Times New Roman" w:eastAsia="Times New Roman" w:hAnsi="Times New Roman" w:cs="Times New Roman"/>
                <w:sz w:val="21"/>
                <w:szCs w:val="21"/>
              </w:rPr>
              <w:t xml:space="preserve">DVA TENISKA IGRALIŠTA / NEMA SKLOPLJEN UGOVOR O ZAKUPU/ POD UPRAVOM OPĆINE TOVARNIK </w:t>
            </w:r>
          </w:p>
        </w:tc>
        <w:tc>
          <w:tcPr>
            <w:tcW w:w="1739" w:type="dxa"/>
            <w:gridSpan w:val="2"/>
          </w:tcPr>
          <w:p w14:paraId="3F67EFFB" w14:textId="77777777"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Kapitalna ulaganja;</w:t>
            </w:r>
          </w:p>
          <w:p w14:paraId="7745C051" w14:textId="63A424E9"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 xml:space="preserve">Redovno održavanje  </w:t>
            </w:r>
          </w:p>
        </w:tc>
      </w:tr>
      <w:tr w:rsidR="003B71CB" w:rsidRPr="003B71CB" w14:paraId="035C81DB" w14:textId="77777777" w:rsidTr="00322B87">
        <w:tc>
          <w:tcPr>
            <w:tcW w:w="1572" w:type="dxa"/>
          </w:tcPr>
          <w:p w14:paraId="0E621268" w14:textId="1A0F303D" w:rsidR="00C53EA6" w:rsidRPr="003B71CB" w:rsidRDefault="00C53EA6" w:rsidP="00B72833">
            <w:pPr>
              <w:rPr>
                <w:rFonts w:ascii="Times New Roman" w:hAnsi="Times New Roman" w:cs="Times New Roman"/>
                <w:sz w:val="20"/>
                <w:szCs w:val="20"/>
              </w:rPr>
            </w:pPr>
            <w:r w:rsidRPr="003B71CB">
              <w:rPr>
                <w:rFonts w:ascii="Times New Roman" w:hAnsi="Times New Roman" w:cs="Times New Roman"/>
                <w:sz w:val="20"/>
                <w:szCs w:val="20"/>
              </w:rPr>
              <w:t xml:space="preserve">NOGOMETNI IGRALIŠTE, SVLAČIONICA I TRIBINE </w:t>
            </w:r>
          </w:p>
          <w:p w14:paraId="4A0CBF29" w14:textId="77777777" w:rsidR="00C53EA6" w:rsidRPr="003B71CB" w:rsidRDefault="00C53EA6" w:rsidP="00B72833">
            <w:pPr>
              <w:rPr>
                <w:rFonts w:ascii="Times New Roman" w:hAnsi="Times New Roman" w:cs="Times New Roman"/>
                <w:sz w:val="20"/>
                <w:szCs w:val="20"/>
              </w:rPr>
            </w:pPr>
          </w:p>
          <w:p w14:paraId="402E2A8C" w14:textId="6368E457" w:rsidR="00C53EA6" w:rsidRPr="003B71CB" w:rsidRDefault="00C53EA6" w:rsidP="00B72833">
            <w:pPr>
              <w:rPr>
                <w:rFonts w:ascii="Times New Roman" w:hAnsi="Times New Roman" w:cs="Times New Roman"/>
                <w:b/>
                <w:bCs/>
                <w:sz w:val="24"/>
                <w:szCs w:val="24"/>
              </w:rPr>
            </w:pPr>
            <w:r w:rsidRPr="003B71CB">
              <w:rPr>
                <w:rFonts w:ascii="Times New Roman" w:hAnsi="Times New Roman" w:cs="Times New Roman"/>
                <w:sz w:val="20"/>
                <w:szCs w:val="20"/>
              </w:rPr>
              <w:t>2780/1</w:t>
            </w:r>
          </w:p>
        </w:tc>
        <w:tc>
          <w:tcPr>
            <w:tcW w:w="1217" w:type="dxa"/>
          </w:tcPr>
          <w:p w14:paraId="46231580" w14:textId="1903AE7A"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1"/>
                <w:szCs w:val="21"/>
                <w:shd w:val="clear" w:color="auto" w:fill="FFFFFF"/>
              </w:rPr>
              <w:t>25.005 m</w:t>
            </w:r>
            <w:r w:rsidRPr="003B71CB">
              <w:rPr>
                <w:rFonts w:ascii="Times New Roman" w:hAnsi="Times New Roman" w:cs="Times New Roman"/>
                <w:sz w:val="16"/>
                <w:szCs w:val="16"/>
                <w:shd w:val="clear" w:color="auto" w:fill="FFFFFF"/>
                <w:vertAlign w:val="superscript"/>
              </w:rPr>
              <w:t>2</w:t>
            </w:r>
          </w:p>
        </w:tc>
        <w:tc>
          <w:tcPr>
            <w:tcW w:w="4539" w:type="dxa"/>
          </w:tcPr>
          <w:tbl>
            <w:tblPr>
              <w:tblW w:w="3328" w:type="dxa"/>
              <w:shd w:val="clear" w:color="auto" w:fill="FFFFFF"/>
              <w:tblCellMar>
                <w:top w:w="15" w:type="dxa"/>
                <w:left w:w="15" w:type="dxa"/>
                <w:bottom w:w="15" w:type="dxa"/>
                <w:right w:w="15" w:type="dxa"/>
              </w:tblCellMar>
              <w:tblLook w:val="04A0" w:firstRow="1" w:lastRow="0" w:firstColumn="1" w:lastColumn="0" w:noHBand="0" w:noVBand="1"/>
            </w:tblPr>
            <w:tblGrid>
              <w:gridCol w:w="3328"/>
            </w:tblGrid>
            <w:tr w:rsidR="003B71CB" w:rsidRPr="003B71CB" w14:paraId="304CCD43" w14:textId="77777777" w:rsidTr="00227051">
              <w:tc>
                <w:tcPr>
                  <w:tcW w:w="3328" w:type="dxa"/>
                  <w:shd w:val="clear" w:color="auto" w:fill="FFFFFF"/>
                  <w:vAlign w:val="center"/>
                  <w:hideMark/>
                </w:tcPr>
                <w:p w14:paraId="3FC0793F" w14:textId="53BA5559" w:rsidR="00C53EA6" w:rsidRPr="003B71CB" w:rsidRDefault="00C53EA6" w:rsidP="00227051">
                  <w:pPr>
                    <w:spacing w:after="0" w:line="240" w:lineRule="auto"/>
                    <w:rPr>
                      <w:rFonts w:ascii="Times New Roman" w:eastAsia="Times New Roman" w:hAnsi="Times New Roman" w:cs="Times New Roman"/>
                      <w:sz w:val="21"/>
                      <w:szCs w:val="21"/>
                    </w:rPr>
                  </w:pPr>
                  <w:r w:rsidRPr="003B71CB">
                    <w:rPr>
                      <w:rFonts w:ascii="Times New Roman" w:eastAsia="Times New Roman" w:hAnsi="Times New Roman" w:cs="Times New Roman"/>
                      <w:sz w:val="21"/>
                      <w:szCs w:val="21"/>
                    </w:rPr>
                    <w:t xml:space="preserve">NK HAJDUK UGOVOR O ZAKUPU na 5 godina do 9. lipnja 2026. </w:t>
                  </w:r>
                </w:p>
              </w:tc>
            </w:tr>
          </w:tbl>
          <w:p w14:paraId="4AFCA4C5" w14:textId="77777777" w:rsidR="00C53EA6" w:rsidRPr="003B71CB" w:rsidRDefault="00C53EA6" w:rsidP="00B72833">
            <w:pPr>
              <w:spacing w:after="0" w:line="240" w:lineRule="auto"/>
              <w:rPr>
                <w:rFonts w:ascii="Times New Roman" w:eastAsia="Times New Roman" w:hAnsi="Times New Roman" w:cs="Times New Roman"/>
                <w:sz w:val="21"/>
                <w:szCs w:val="21"/>
              </w:rPr>
            </w:pPr>
          </w:p>
        </w:tc>
        <w:tc>
          <w:tcPr>
            <w:tcW w:w="1739" w:type="dxa"/>
            <w:gridSpan w:val="2"/>
          </w:tcPr>
          <w:p w14:paraId="0FECD4D9" w14:textId="1F5C1D56"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 xml:space="preserve">Kapitalna ulaganja; </w:t>
            </w:r>
          </w:p>
          <w:p w14:paraId="1D7F2455" w14:textId="39F5F065"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Pratiti izvršavanje ugovornih obveza;</w:t>
            </w:r>
          </w:p>
          <w:p w14:paraId="5949E82A" w14:textId="02FC20B3"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 xml:space="preserve">raspisati novi natječaj </w:t>
            </w:r>
          </w:p>
        </w:tc>
      </w:tr>
    </w:tbl>
    <w:tbl>
      <w:tblPr>
        <w:tblStyle w:val="Reetkatablice"/>
        <w:tblW w:w="9067" w:type="dxa"/>
        <w:tblLayout w:type="fixed"/>
        <w:tblLook w:val="04A0" w:firstRow="1" w:lastRow="0" w:firstColumn="1" w:lastColumn="0" w:noHBand="0" w:noVBand="1"/>
      </w:tblPr>
      <w:tblGrid>
        <w:gridCol w:w="1555"/>
        <w:gridCol w:w="1275"/>
        <w:gridCol w:w="4395"/>
        <w:gridCol w:w="1842"/>
      </w:tblGrid>
      <w:tr w:rsidR="003B71CB" w:rsidRPr="003B71CB" w14:paraId="7CFDD2C5" w14:textId="77777777" w:rsidTr="00EF5C01">
        <w:tc>
          <w:tcPr>
            <w:tcW w:w="1555" w:type="dxa"/>
          </w:tcPr>
          <w:p w14:paraId="6D9F5D24" w14:textId="77777777" w:rsidR="00C53EA6" w:rsidRPr="003B71CB" w:rsidRDefault="00C53EA6" w:rsidP="00B72833">
            <w:pPr>
              <w:rPr>
                <w:rFonts w:ascii="Times New Roman" w:hAnsi="Times New Roman" w:cs="Times New Roman"/>
              </w:rPr>
            </w:pPr>
          </w:p>
          <w:p w14:paraId="05B9CB17" w14:textId="1677AB00" w:rsidR="00C53EA6" w:rsidRPr="003B71CB" w:rsidRDefault="00C53EA6"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1545 k.o. Tovarnik</w:t>
            </w:r>
          </w:p>
        </w:tc>
        <w:tc>
          <w:tcPr>
            <w:tcW w:w="1275" w:type="dxa"/>
          </w:tcPr>
          <w:p w14:paraId="4785939A" w14:textId="77777777" w:rsidR="00CF7A72" w:rsidRPr="003B71CB" w:rsidRDefault="00CF7A72" w:rsidP="00B72833">
            <w:pPr>
              <w:rPr>
                <w:rFonts w:ascii="Times New Roman" w:hAnsi="Times New Roman" w:cs="Times New Roman"/>
                <w:sz w:val="24"/>
                <w:szCs w:val="24"/>
              </w:rPr>
            </w:pPr>
          </w:p>
          <w:p w14:paraId="43B0D1E0" w14:textId="2E6A8538" w:rsidR="00C53EA6" w:rsidRPr="003B71CB" w:rsidRDefault="00CF7A72" w:rsidP="00B72833">
            <w:pPr>
              <w:rPr>
                <w:rFonts w:ascii="Times New Roman" w:hAnsi="Times New Roman" w:cs="Times New Roman"/>
                <w:sz w:val="24"/>
                <w:szCs w:val="24"/>
              </w:rPr>
            </w:pPr>
            <w:r w:rsidRPr="003B71CB">
              <w:rPr>
                <w:rFonts w:ascii="Times New Roman" w:hAnsi="Times New Roman" w:cs="Times New Roman"/>
                <w:sz w:val="24"/>
                <w:szCs w:val="24"/>
              </w:rPr>
              <w:t xml:space="preserve">1295 m2 </w:t>
            </w:r>
          </w:p>
        </w:tc>
        <w:tc>
          <w:tcPr>
            <w:tcW w:w="4395" w:type="dxa"/>
          </w:tcPr>
          <w:p w14:paraId="3A3E4B65" w14:textId="107CCFEE" w:rsidR="00C53EA6" w:rsidRPr="003B71CB" w:rsidRDefault="00CF7A72" w:rsidP="00C53EA6">
            <w:pPr>
              <w:ind w:left="204"/>
              <w:rPr>
                <w:rFonts w:ascii="Times New Roman" w:hAnsi="Times New Roman" w:cs="Times New Roman"/>
                <w:sz w:val="24"/>
                <w:szCs w:val="24"/>
              </w:rPr>
            </w:pPr>
            <w:r w:rsidRPr="003B71CB">
              <w:rPr>
                <w:rFonts w:ascii="Times New Roman" w:hAnsi="Times New Roman" w:cs="Times New Roman"/>
                <w:sz w:val="24"/>
                <w:szCs w:val="24"/>
              </w:rPr>
              <w:t xml:space="preserve">Prostor uz malonogometno igralište </w:t>
            </w:r>
            <w:r w:rsidR="00C53EA6" w:rsidRPr="003B71CB">
              <w:rPr>
                <w:rFonts w:ascii="Times New Roman" w:hAnsi="Times New Roman" w:cs="Times New Roman"/>
                <w:sz w:val="24"/>
                <w:szCs w:val="24"/>
              </w:rPr>
              <w:t xml:space="preserve"> u centru/ Općina Tovarnik </w:t>
            </w:r>
          </w:p>
        </w:tc>
        <w:tc>
          <w:tcPr>
            <w:tcW w:w="1842" w:type="dxa"/>
          </w:tcPr>
          <w:p w14:paraId="02BB30F9" w14:textId="67249E81" w:rsidR="00CF7A72" w:rsidRPr="003B71CB" w:rsidRDefault="00CF7A72" w:rsidP="00B72833">
            <w:pPr>
              <w:rPr>
                <w:rFonts w:ascii="Times New Roman" w:hAnsi="Times New Roman" w:cs="Times New Roman"/>
                <w:sz w:val="24"/>
                <w:szCs w:val="24"/>
              </w:rPr>
            </w:pPr>
            <w:r w:rsidRPr="003B71CB">
              <w:rPr>
                <w:rFonts w:ascii="Times New Roman" w:hAnsi="Times New Roman" w:cs="Times New Roman"/>
                <w:sz w:val="24"/>
                <w:szCs w:val="24"/>
              </w:rPr>
              <w:t xml:space="preserve">Uskladiti stanje u katastru i zemljišnim knjigama sa stvarnim stanjem </w:t>
            </w:r>
          </w:p>
          <w:p w14:paraId="717051C4" w14:textId="4187685B"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 xml:space="preserve">Redovno održavanje </w:t>
            </w:r>
          </w:p>
        </w:tc>
      </w:tr>
      <w:tr w:rsidR="003B71CB" w:rsidRPr="003B71CB" w14:paraId="69CA0238" w14:textId="77777777" w:rsidTr="00EF5C01">
        <w:tc>
          <w:tcPr>
            <w:tcW w:w="1555" w:type="dxa"/>
          </w:tcPr>
          <w:p w14:paraId="7FFBFB4F" w14:textId="77777777" w:rsidR="00C53EA6" w:rsidRPr="003B71CB" w:rsidRDefault="00C53EA6" w:rsidP="00B72833">
            <w:pPr>
              <w:rPr>
                <w:rFonts w:ascii="Times New Roman" w:hAnsi="Times New Roman" w:cs="Times New Roman"/>
              </w:rPr>
            </w:pPr>
            <w:r w:rsidRPr="003B71CB">
              <w:rPr>
                <w:rFonts w:ascii="Times New Roman" w:hAnsi="Times New Roman" w:cs="Times New Roman"/>
              </w:rPr>
              <w:t xml:space="preserve">k.č.1546 k.o. Tovarnik </w:t>
            </w:r>
          </w:p>
        </w:tc>
        <w:tc>
          <w:tcPr>
            <w:tcW w:w="1275" w:type="dxa"/>
          </w:tcPr>
          <w:p w14:paraId="00E4FABE" w14:textId="77777777" w:rsidR="00C53EA6" w:rsidRPr="003B71CB" w:rsidRDefault="00C53EA6" w:rsidP="00B72833">
            <w:pPr>
              <w:rPr>
                <w:rFonts w:ascii="Times New Roman" w:hAnsi="Times New Roman" w:cs="Times New Roman"/>
              </w:rPr>
            </w:pPr>
            <w:r w:rsidRPr="003B71CB">
              <w:rPr>
                <w:rFonts w:ascii="Times New Roman" w:hAnsi="Times New Roman" w:cs="Times New Roman"/>
              </w:rPr>
              <w:t>1958 m2</w:t>
            </w:r>
          </w:p>
        </w:tc>
        <w:tc>
          <w:tcPr>
            <w:tcW w:w="4395" w:type="dxa"/>
          </w:tcPr>
          <w:p w14:paraId="6B73F402" w14:textId="47827F8C" w:rsidR="00C53EA6" w:rsidRPr="003B71CB" w:rsidRDefault="00CF7A72" w:rsidP="00B72833">
            <w:pPr>
              <w:rPr>
                <w:rFonts w:ascii="Times New Roman" w:hAnsi="Times New Roman" w:cs="Times New Roman"/>
                <w:sz w:val="24"/>
                <w:szCs w:val="24"/>
              </w:rPr>
            </w:pPr>
            <w:r w:rsidRPr="003B71CB">
              <w:rPr>
                <w:rFonts w:ascii="Times New Roman" w:hAnsi="Times New Roman" w:cs="Times New Roman"/>
                <w:sz w:val="24"/>
                <w:szCs w:val="24"/>
              </w:rPr>
              <w:t xml:space="preserve">malonogometno igralište  u centru </w:t>
            </w:r>
            <w:r w:rsidR="00C53EA6" w:rsidRPr="003B71CB">
              <w:rPr>
                <w:rFonts w:ascii="Times New Roman" w:hAnsi="Times New Roman" w:cs="Times New Roman"/>
                <w:sz w:val="24"/>
                <w:szCs w:val="24"/>
              </w:rPr>
              <w:t>/ Općina Tovarnik</w:t>
            </w:r>
          </w:p>
        </w:tc>
        <w:tc>
          <w:tcPr>
            <w:tcW w:w="1842" w:type="dxa"/>
          </w:tcPr>
          <w:p w14:paraId="41ABF15D" w14:textId="77777777" w:rsidR="00CF7A72" w:rsidRPr="003B71CB" w:rsidRDefault="00CF7A72" w:rsidP="00CF7A72">
            <w:pPr>
              <w:rPr>
                <w:rFonts w:ascii="Times New Roman" w:hAnsi="Times New Roman" w:cs="Times New Roman"/>
                <w:sz w:val="24"/>
                <w:szCs w:val="24"/>
              </w:rPr>
            </w:pPr>
            <w:r w:rsidRPr="003B71CB">
              <w:rPr>
                <w:rFonts w:ascii="Times New Roman" w:hAnsi="Times New Roman" w:cs="Times New Roman"/>
                <w:sz w:val="24"/>
                <w:szCs w:val="24"/>
              </w:rPr>
              <w:t xml:space="preserve">Uskladiti stanje u katastru i zemljišnim knjigama sa stvarnim stanjem </w:t>
            </w:r>
          </w:p>
          <w:p w14:paraId="12F5F014" w14:textId="77777777" w:rsidR="00CF7A72" w:rsidRPr="003B71CB" w:rsidRDefault="00CF7A72" w:rsidP="00B72833">
            <w:pPr>
              <w:rPr>
                <w:rFonts w:ascii="Times New Roman" w:hAnsi="Times New Roman" w:cs="Times New Roman"/>
                <w:sz w:val="24"/>
                <w:szCs w:val="24"/>
              </w:rPr>
            </w:pPr>
          </w:p>
          <w:p w14:paraId="47FFF6CD" w14:textId="77777777" w:rsidR="00CF7A72" w:rsidRPr="003B71CB" w:rsidRDefault="00CF7A72" w:rsidP="00B72833">
            <w:pPr>
              <w:rPr>
                <w:rFonts w:ascii="Times New Roman" w:hAnsi="Times New Roman" w:cs="Times New Roman"/>
                <w:sz w:val="24"/>
                <w:szCs w:val="24"/>
              </w:rPr>
            </w:pPr>
          </w:p>
          <w:p w14:paraId="5A64D847" w14:textId="0007D841"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lastRenderedPageBreak/>
              <w:t xml:space="preserve">Redovno održavanje </w:t>
            </w:r>
          </w:p>
        </w:tc>
      </w:tr>
      <w:tr w:rsidR="003B71CB" w:rsidRPr="003B71CB" w14:paraId="12E7BF05" w14:textId="77777777" w:rsidTr="00EF5C01">
        <w:tc>
          <w:tcPr>
            <w:tcW w:w="1555" w:type="dxa"/>
          </w:tcPr>
          <w:p w14:paraId="4BD280B3" w14:textId="77777777" w:rsidR="00C53EA6" w:rsidRPr="003B71CB" w:rsidRDefault="00C53EA6" w:rsidP="00B72833">
            <w:pPr>
              <w:rPr>
                <w:rFonts w:ascii="Times New Roman" w:hAnsi="Times New Roman" w:cs="Times New Roman"/>
              </w:rPr>
            </w:pPr>
            <w:proofErr w:type="spellStart"/>
            <w:r w:rsidRPr="003B71CB">
              <w:rPr>
                <w:rFonts w:ascii="Times New Roman" w:hAnsi="Times New Roman" w:cs="Times New Roman"/>
              </w:rPr>
              <w:lastRenderedPageBreak/>
              <w:t>k.č</w:t>
            </w:r>
            <w:proofErr w:type="spellEnd"/>
            <w:r w:rsidRPr="003B71CB">
              <w:rPr>
                <w:rFonts w:ascii="Times New Roman" w:hAnsi="Times New Roman" w:cs="Times New Roman"/>
              </w:rPr>
              <w:t>. 1555/3  k.o. Tovarnik</w:t>
            </w:r>
          </w:p>
        </w:tc>
        <w:tc>
          <w:tcPr>
            <w:tcW w:w="1275" w:type="dxa"/>
          </w:tcPr>
          <w:p w14:paraId="65A039D4" w14:textId="77777777" w:rsidR="00C53EA6" w:rsidRPr="003B71CB" w:rsidRDefault="00C53EA6" w:rsidP="00B72833">
            <w:pPr>
              <w:rPr>
                <w:rFonts w:ascii="Times New Roman" w:hAnsi="Times New Roman" w:cs="Times New Roman"/>
              </w:rPr>
            </w:pPr>
            <w:r w:rsidRPr="003B71CB">
              <w:rPr>
                <w:rFonts w:ascii="Times New Roman" w:hAnsi="Times New Roman" w:cs="Times New Roman"/>
              </w:rPr>
              <w:t xml:space="preserve">232 m2 </w:t>
            </w:r>
          </w:p>
        </w:tc>
        <w:tc>
          <w:tcPr>
            <w:tcW w:w="4395" w:type="dxa"/>
          </w:tcPr>
          <w:p w14:paraId="4ED75BF2" w14:textId="0CA6F619"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 xml:space="preserve">Pomoćna zgrada od </w:t>
            </w:r>
            <w:r w:rsidR="00CF7A72" w:rsidRPr="003B71CB">
              <w:rPr>
                <w:rFonts w:ascii="Times New Roman" w:hAnsi="Times New Roman" w:cs="Times New Roman"/>
                <w:sz w:val="24"/>
                <w:szCs w:val="24"/>
              </w:rPr>
              <w:t xml:space="preserve">malonogometnog  igrališta   u centru </w:t>
            </w:r>
            <w:r w:rsidRPr="003B71CB">
              <w:rPr>
                <w:rFonts w:ascii="Times New Roman" w:hAnsi="Times New Roman" w:cs="Times New Roman"/>
                <w:sz w:val="24"/>
                <w:szCs w:val="24"/>
              </w:rPr>
              <w:t xml:space="preserve">/ Općina Tovarnik </w:t>
            </w:r>
          </w:p>
        </w:tc>
        <w:tc>
          <w:tcPr>
            <w:tcW w:w="1842" w:type="dxa"/>
          </w:tcPr>
          <w:p w14:paraId="36EF3C44" w14:textId="77777777" w:rsidR="00C53EA6" w:rsidRPr="003B71CB" w:rsidRDefault="00C53EA6" w:rsidP="00B72833">
            <w:pPr>
              <w:rPr>
                <w:rFonts w:ascii="Times New Roman" w:hAnsi="Times New Roman" w:cs="Times New Roman"/>
                <w:sz w:val="24"/>
                <w:szCs w:val="24"/>
              </w:rPr>
            </w:pPr>
            <w:r w:rsidRPr="003B71CB">
              <w:rPr>
                <w:rFonts w:ascii="Times New Roman" w:hAnsi="Times New Roman" w:cs="Times New Roman"/>
                <w:sz w:val="24"/>
                <w:szCs w:val="24"/>
              </w:rPr>
              <w:t>Redovno održavanje</w:t>
            </w:r>
          </w:p>
        </w:tc>
      </w:tr>
    </w:tbl>
    <w:p w14:paraId="06D26B42" w14:textId="77777777" w:rsidR="00227051" w:rsidRPr="003B71CB" w:rsidRDefault="00227051" w:rsidP="00A11B1D">
      <w:pPr>
        <w:spacing w:after="0"/>
        <w:ind w:left="357"/>
        <w:jc w:val="center"/>
        <w:rPr>
          <w:rFonts w:ascii="Times New Roman" w:hAnsi="Times New Roman" w:cs="Times New Roman"/>
          <w:i/>
        </w:rPr>
      </w:pPr>
    </w:p>
    <w:p w14:paraId="33DD6F96" w14:textId="77777777" w:rsidR="00E76154" w:rsidRPr="003B71CB" w:rsidRDefault="00E76154" w:rsidP="00A11B1D">
      <w:pPr>
        <w:spacing w:after="0"/>
        <w:ind w:left="357"/>
        <w:jc w:val="center"/>
        <w:rPr>
          <w:rFonts w:ascii="Times New Roman" w:hAnsi="Times New Roman" w:cs="Times New Roman"/>
          <w:i/>
        </w:rPr>
      </w:pPr>
    </w:p>
    <w:p w14:paraId="1F177D7C" w14:textId="2A731510" w:rsidR="00E76154" w:rsidRPr="003B71CB" w:rsidRDefault="00E76154" w:rsidP="00E76154">
      <w:pPr>
        <w:spacing w:after="0"/>
        <w:ind w:left="357"/>
        <w:jc w:val="center"/>
        <w:rPr>
          <w:rFonts w:ascii="Times New Roman" w:hAnsi="Times New Roman" w:cs="Times New Roman"/>
          <w:i/>
        </w:rPr>
      </w:pPr>
      <w:r w:rsidRPr="003B71CB">
        <w:rPr>
          <w:rFonts w:ascii="Times New Roman" w:hAnsi="Times New Roman" w:cs="Times New Roman"/>
          <w:i/>
        </w:rPr>
        <w:t xml:space="preserve">Tablica </w:t>
      </w:r>
      <w:r w:rsidRPr="003B71CB">
        <w:rPr>
          <w:rFonts w:ascii="Times New Roman" w:hAnsi="Times New Roman" w:cs="Times New Roman"/>
          <w:i/>
        </w:rPr>
        <w:fldChar w:fldCharType="begin"/>
      </w:r>
      <w:r w:rsidRPr="003B71CB">
        <w:rPr>
          <w:rFonts w:ascii="Times New Roman" w:hAnsi="Times New Roman" w:cs="Times New Roman"/>
          <w:i/>
        </w:rPr>
        <w:instrText xml:space="preserve"> SEQ Tablica \* ARABIC </w:instrText>
      </w:r>
      <w:r w:rsidRPr="003B71CB">
        <w:rPr>
          <w:rFonts w:ascii="Times New Roman" w:hAnsi="Times New Roman" w:cs="Times New Roman"/>
          <w:i/>
        </w:rPr>
        <w:fldChar w:fldCharType="separate"/>
      </w:r>
      <w:r w:rsidRPr="003B71CB">
        <w:rPr>
          <w:rFonts w:ascii="Times New Roman" w:hAnsi="Times New Roman" w:cs="Times New Roman"/>
          <w:i/>
          <w:noProof/>
        </w:rPr>
        <w:t>21</w:t>
      </w:r>
      <w:r w:rsidRPr="003B71CB">
        <w:rPr>
          <w:rFonts w:ascii="Times New Roman" w:hAnsi="Times New Roman" w:cs="Times New Roman"/>
          <w:i/>
        </w:rPr>
        <w:fldChar w:fldCharType="end"/>
      </w:r>
      <w:r w:rsidRPr="003B71CB">
        <w:rPr>
          <w:rFonts w:ascii="Times New Roman" w:hAnsi="Times New Roman" w:cs="Times New Roman"/>
          <w:i/>
        </w:rPr>
        <w:t xml:space="preserve">.a  Evidencija dječjih igrališta i  igrališta za rekreaciju na području Općine Tovarnik </w:t>
      </w:r>
    </w:p>
    <w:p w14:paraId="6335C5C0" w14:textId="68186130" w:rsidR="00E76154" w:rsidRPr="003B71CB" w:rsidRDefault="00E76154" w:rsidP="00E76154">
      <w:pPr>
        <w:spacing w:after="0"/>
        <w:ind w:left="357"/>
        <w:jc w:val="center"/>
        <w:rPr>
          <w:rFonts w:ascii="Times New Roman" w:hAnsi="Times New Roman" w:cs="Times New Roman"/>
          <w:i/>
        </w:rPr>
      </w:pPr>
      <w:r w:rsidRPr="003B71CB">
        <w:rPr>
          <w:rFonts w:ascii="Times New Roman" w:hAnsi="Times New Roman" w:cs="Times New Roman"/>
          <w:i/>
        </w:rPr>
        <w:t xml:space="preserve">prema stanju u zemljišnim knjigama i stvarnom stanju u 2025. god. </w:t>
      </w:r>
    </w:p>
    <w:p w14:paraId="36118946" w14:textId="77777777" w:rsidR="00E76154" w:rsidRPr="003B71CB" w:rsidRDefault="00E76154" w:rsidP="00A11B1D">
      <w:pPr>
        <w:spacing w:after="0"/>
        <w:ind w:left="357"/>
        <w:jc w:val="center"/>
        <w:rPr>
          <w:rFonts w:ascii="Times New Roman" w:hAnsi="Times New Roman" w:cs="Times New Roman"/>
          <w:i/>
        </w:rPr>
      </w:pPr>
    </w:p>
    <w:p w14:paraId="04404D72" w14:textId="77777777" w:rsidR="00E76154" w:rsidRPr="003B71CB" w:rsidRDefault="00E76154" w:rsidP="00A11B1D">
      <w:pPr>
        <w:spacing w:after="0"/>
        <w:ind w:left="357"/>
        <w:jc w:val="center"/>
        <w:rPr>
          <w:rFonts w:ascii="Times New Roman" w:hAnsi="Times New Roman" w:cs="Times New Roman"/>
          <w:i/>
        </w:rPr>
      </w:pPr>
    </w:p>
    <w:tbl>
      <w:tblPr>
        <w:tblStyle w:val="Reetkatablice"/>
        <w:tblW w:w="0" w:type="auto"/>
        <w:tblLook w:val="04A0" w:firstRow="1" w:lastRow="0" w:firstColumn="1" w:lastColumn="0" w:noHBand="0" w:noVBand="1"/>
      </w:tblPr>
      <w:tblGrid>
        <w:gridCol w:w="1413"/>
        <w:gridCol w:w="1843"/>
        <w:gridCol w:w="3685"/>
        <w:gridCol w:w="2119"/>
      </w:tblGrid>
      <w:tr w:rsidR="00322B87" w:rsidRPr="003B71CB" w14:paraId="6860326C" w14:textId="77777777" w:rsidTr="00322B87">
        <w:tc>
          <w:tcPr>
            <w:tcW w:w="1413" w:type="dxa"/>
            <w:shd w:val="clear" w:color="auto" w:fill="E2EFD9" w:themeFill="accent6" w:themeFillTint="33"/>
          </w:tcPr>
          <w:p w14:paraId="41EAC645"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NAZIV</w:t>
            </w:r>
          </w:p>
        </w:tc>
        <w:tc>
          <w:tcPr>
            <w:tcW w:w="1843" w:type="dxa"/>
            <w:shd w:val="clear" w:color="auto" w:fill="E2EFD9" w:themeFill="accent6" w:themeFillTint="33"/>
          </w:tcPr>
          <w:p w14:paraId="66C50BCC"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POVRŠINA </w:t>
            </w:r>
          </w:p>
        </w:tc>
        <w:tc>
          <w:tcPr>
            <w:tcW w:w="3685" w:type="dxa"/>
            <w:shd w:val="clear" w:color="auto" w:fill="E2EFD9" w:themeFill="accent6" w:themeFillTint="33"/>
          </w:tcPr>
          <w:p w14:paraId="30627CEF" w14:textId="6331C8F0" w:rsidR="00322B87" w:rsidRPr="003B71CB" w:rsidRDefault="00322B87" w:rsidP="00B72833">
            <w:pPr>
              <w:rPr>
                <w:rFonts w:ascii="Times New Roman" w:hAnsi="Times New Roman" w:cs="Times New Roman"/>
                <w:sz w:val="20"/>
                <w:szCs w:val="20"/>
              </w:rPr>
            </w:pPr>
            <w:r>
              <w:rPr>
                <w:rFonts w:ascii="Times New Roman" w:hAnsi="Times New Roman" w:cs="Times New Roman"/>
                <w:sz w:val="20"/>
                <w:szCs w:val="20"/>
              </w:rPr>
              <w:t xml:space="preserve">KORISNIK/OSNOVA </w:t>
            </w:r>
            <w:r w:rsidRPr="003B71CB">
              <w:rPr>
                <w:rFonts w:ascii="Times New Roman" w:hAnsi="Times New Roman" w:cs="Times New Roman"/>
                <w:sz w:val="20"/>
                <w:szCs w:val="20"/>
              </w:rPr>
              <w:t xml:space="preserve"> </w:t>
            </w:r>
          </w:p>
        </w:tc>
        <w:tc>
          <w:tcPr>
            <w:tcW w:w="2119" w:type="dxa"/>
            <w:shd w:val="clear" w:color="auto" w:fill="E2EFD9" w:themeFill="accent6" w:themeFillTint="33"/>
          </w:tcPr>
          <w:p w14:paraId="4D5F9EE9" w14:textId="77777777" w:rsidR="00322B87" w:rsidRPr="003B71CB" w:rsidRDefault="00322B87" w:rsidP="00B72833">
            <w:pPr>
              <w:rPr>
                <w:rFonts w:ascii="Times New Roman" w:hAnsi="Times New Roman" w:cs="Times New Roman"/>
                <w:sz w:val="20"/>
                <w:szCs w:val="20"/>
              </w:rPr>
            </w:pPr>
            <w:r w:rsidRPr="003B71CB">
              <w:rPr>
                <w:rFonts w:ascii="Times New Roman" w:hAnsi="Times New Roman" w:cs="Times New Roman"/>
                <w:sz w:val="20"/>
                <w:szCs w:val="20"/>
              </w:rPr>
              <w:t xml:space="preserve">PLAN ZA 2026. </w:t>
            </w:r>
          </w:p>
        </w:tc>
      </w:tr>
    </w:tbl>
    <w:tbl>
      <w:tblPr>
        <w:tblStyle w:val="Reetkatablice"/>
        <w:tblW w:w="9067" w:type="dxa"/>
        <w:tblLayout w:type="fixed"/>
        <w:tblLook w:val="04A0" w:firstRow="1" w:lastRow="0" w:firstColumn="1" w:lastColumn="0" w:noHBand="0" w:noVBand="1"/>
      </w:tblPr>
      <w:tblGrid>
        <w:gridCol w:w="1413"/>
        <w:gridCol w:w="1843"/>
        <w:gridCol w:w="3699"/>
        <w:gridCol w:w="2112"/>
      </w:tblGrid>
      <w:tr w:rsidR="003B71CB" w:rsidRPr="003B71CB" w14:paraId="056C95B4" w14:textId="77777777" w:rsidTr="00322B87">
        <w:tc>
          <w:tcPr>
            <w:tcW w:w="1413" w:type="dxa"/>
          </w:tcPr>
          <w:p w14:paraId="44CFFE5B" w14:textId="6B044F27" w:rsidR="00E76154" w:rsidRPr="003B71CB" w:rsidRDefault="00E76154" w:rsidP="00B72833">
            <w:pPr>
              <w:rPr>
                <w:rFonts w:ascii="Times New Roman" w:hAnsi="Times New Roman" w:cs="Times New Roman"/>
              </w:rPr>
            </w:pPr>
            <w:r w:rsidRPr="003B71CB">
              <w:rPr>
                <w:rFonts w:ascii="Times New Roman" w:hAnsi="Times New Roman" w:cs="Times New Roman"/>
              </w:rPr>
              <w:t xml:space="preserve">Dječje igralište u centru Tovarnika </w:t>
            </w:r>
          </w:p>
          <w:p w14:paraId="54391780" w14:textId="7A5DBD80" w:rsidR="00E76154" w:rsidRPr="003B71CB" w:rsidRDefault="00E76154" w:rsidP="00B72833">
            <w:pPr>
              <w:rPr>
                <w:rFonts w:ascii="Times New Roman" w:hAnsi="Times New Roman" w:cs="Times New Roman"/>
              </w:rPr>
            </w:pPr>
            <w:proofErr w:type="spellStart"/>
            <w:r w:rsidRPr="003B71CB">
              <w:rPr>
                <w:rFonts w:ascii="Times New Roman" w:hAnsi="Times New Roman" w:cs="Times New Roman"/>
              </w:rPr>
              <w:t>k.č</w:t>
            </w:r>
            <w:proofErr w:type="spellEnd"/>
            <w:r w:rsidRPr="003B71CB">
              <w:rPr>
                <w:rFonts w:ascii="Times New Roman" w:hAnsi="Times New Roman" w:cs="Times New Roman"/>
              </w:rPr>
              <w:t xml:space="preserve">. 1555/1  k.o. Tovarnik </w:t>
            </w:r>
          </w:p>
        </w:tc>
        <w:tc>
          <w:tcPr>
            <w:tcW w:w="1843" w:type="dxa"/>
          </w:tcPr>
          <w:p w14:paraId="2D475DF2" w14:textId="77777777" w:rsidR="00E76154" w:rsidRPr="003B71CB" w:rsidRDefault="00E76154" w:rsidP="00B72833">
            <w:pPr>
              <w:rPr>
                <w:rFonts w:ascii="Times New Roman" w:hAnsi="Times New Roman" w:cs="Times New Roman"/>
              </w:rPr>
            </w:pPr>
            <w:r w:rsidRPr="003B71CB">
              <w:rPr>
                <w:rFonts w:ascii="Times New Roman" w:hAnsi="Times New Roman" w:cs="Times New Roman"/>
              </w:rPr>
              <w:t>2672 m2</w:t>
            </w:r>
          </w:p>
        </w:tc>
        <w:tc>
          <w:tcPr>
            <w:tcW w:w="3699" w:type="dxa"/>
          </w:tcPr>
          <w:p w14:paraId="25EBDB97" w14:textId="4076AF2F" w:rsidR="00E76154" w:rsidRPr="003B71CB" w:rsidRDefault="00E76154" w:rsidP="00B72833">
            <w:pPr>
              <w:rPr>
                <w:rFonts w:ascii="Times New Roman" w:hAnsi="Times New Roman" w:cs="Times New Roman"/>
              </w:rPr>
            </w:pPr>
            <w:r w:rsidRPr="003B71CB">
              <w:rPr>
                <w:rFonts w:ascii="Times New Roman" w:hAnsi="Times New Roman" w:cs="Times New Roman"/>
              </w:rPr>
              <w:t xml:space="preserve">Općina Tovarnik  </w:t>
            </w:r>
          </w:p>
        </w:tc>
        <w:tc>
          <w:tcPr>
            <w:tcW w:w="2112" w:type="dxa"/>
          </w:tcPr>
          <w:p w14:paraId="6453FF0E" w14:textId="77777777" w:rsidR="00E76154" w:rsidRPr="003B71CB" w:rsidRDefault="00E76154" w:rsidP="00B72833">
            <w:pPr>
              <w:rPr>
                <w:rFonts w:ascii="Times New Roman" w:hAnsi="Times New Roman" w:cs="Times New Roman"/>
              </w:rPr>
            </w:pPr>
            <w:r w:rsidRPr="003B71CB">
              <w:rPr>
                <w:rFonts w:ascii="Times New Roman" w:hAnsi="Times New Roman" w:cs="Times New Roman"/>
              </w:rPr>
              <w:t xml:space="preserve">Redovno održavanje </w:t>
            </w:r>
          </w:p>
        </w:tc>
      </w:tr>
    </w:tbl>
    <w:tbl>
      <w:tblPr>
        <w:tblStyle w:val="Reetkatablice8"/>
        <w:tblW w:w="9067" w:type="dxa"/>
        <w:tblLook w:val="04A0" w:firstRow="1" w:lastRow="0" w:firstColumn="1" w:lastColumn="0" w:noHBand="0" w:noVBand="1"/>
      </w:tblPr>
      <w:tblGrid>
        <w:gridCol w:w="1427"/>
        <w:gridCol w:w="1829"/>
        <w:gridCol w:w="3685"/>
        <w:gridCol w:w="2126"/>
      </w:tblGrid>
      <w:tr w:rsidR="003B71CB" w:rsidRPr="003B71CB" w14:paraId="4CDEB892" w14:textId="3B88491B" w:rsidTr="00EF5C01">
        <w:tc>
          <w:tcPr>
            <w:tcW w:w="1427" w:type="dxa"/>
          </w:tcPr>
          <w:p w14:paraId="6C6C043B" w14:textId="6963250B" w:rsidR="00E76154" w:rsidRPr="003B71CB" w:rsidRDefault="00E76154" w:rsidP="00A47721">
            <w:pPr>
              <w:spacing w:after="0" w:line="240" w:lineRule="auto"/>
              <w:rPr>
                <w:rFonts w:ascii="Times New Roman" w:eastAsia="Calibri" w:hAnsi="Times New Roman" w:cs="Times New Roman"/>
                <w:lang w:eastAsia="en-US"/>
              </w:rPr>
            </w:pPr>
            <w:r w:rsidRPr="00A47721">
              <w:rPr>
                <w:rFonts w:ascii="Times New Roman" w:eastAsia="Calibri" w:hAnsi="Times New Roman" w:cs="Times New Roman"/>
                <w:lang w:eastAsia="en-US"/>
              </w:rPr>
              <w:t>Dječje igralište i igralište za rekreaciju u ulici Hrv. Dragovoljaca</w:t>
            </w:r>
          </w:p>
          <w:p w14:paraId="72CB93C7" w14:textId="77777777" w:rsidR="00E76154" w:rsidRPr="003B71CB" w:rsidRDefault="00E76154" w:rsidP="00A47721">
            <w:pPr>
              <w:spacing w:after="0" w:line="240" w:lineRule="auto"/>
              <w:rPr>
                <w:rFonts w:ascii="Times New Roman" w:eastAsia="Calibri" w:hAnsi="Times New Roman" w:cs="Times New Roman"/>
                <w:lang w:eastAsia="en-US"/>
              </w:rPr>
            </w:pPr>
          </w:p>
          <w:p w14:paraId="210D7B1D" w14:textId="14A72CBD" w:rsidR="00E76154" w:rsidRPr="00A47721" w:rsidRDefault="00E76154" w:rsidP="00A47721">
            <w:pPr>
              <w:spacing w:after="0" w:line="240" w:lineRule="auto"/>
              <w:rPr>
                <w:rFonts w:ascii="Times New Roman" w:eastAsia="Calibri" w:hAnsi="Times New Roman" w:cs="Times New Roman"/>
                <w:lang w:eastAsia="en-US"/>
              </w:rPr>
            </w:pPr>
            <w:proofErr w:type="spellStart"/>
            <w:r w:rsidRPr="00A47721">
              <w:rPr>
                <w:rFonts w:ascii="Times New Roman" w:eastAsia="Calibri" w:hAnsi="Times New Roman" w:cs="Times New Roman"/>
                <w:lang w:eastAsia="en-US"/>
              </w:rPr>
              <w:t>k.č</w:t>
            </w:r>
            <w:proofErr w:type="spellEnd"/>
            <w:r w:rsidRPr="00A47721">
              <w:rPr>
                <w:rFonts w:ascii="Times New Roman" w:eastAsia="Calibri" w:hAnsi="Times New Roman" w:cs="Times New Roman"/>
                <w:lang w:eastAsia="en-US"/>
              </w:rPr>
              <w:t xml:space="preserve">. 1954 </w:t>
            </w:r>
            <w:proofErr w:type="spellStart"/>
            <w:r w:rsidRPr="00A47721">
              <w:rPr>
                <w:rFonts w:ascii="Times New Roman" w:eastAsia="Calibri" w:hAnsi="Times New Roman" w:cs="Times New Roman"/>
                <w:lang w:eastAsia="en-US"/>
              </w:rPr>
              <w:t>k.o</w:t>
            </w:r>
            <w:proofErr w:type="spellEnd"/>
            <w:r w:rsidRPr="00A47721">
              <w:rPr>
                <w:rFonts w:ascii="Times New Roman" w:eastAsia="Calibri" w:hAnsi="Times New Roman" w:cs="Times New Roman"/>
                <w:lang w:eastAsia="en-US"/>
              </w:rPr>
              <w:t xml:space="preserve"> Tovarnik </w:t>
            </w:r>
          </w:p>
        </w:tc>
        <w:tc>
          <w:tcPr>
            <w:tcW w:w="1829" w:type="dxa"/>
          </w:tcPr>
          <w:p w14:paraId="7E341F98" w14:textId="77777777" w:rsidR="00E76154" w:rsidRPr="003B71CB" w:rsidRDefault="00E76154" w:rsidP="00A47721">
            <w:pPr>
              <w:spacing w:after="0" w:line="240" w:lineRule="auto"/>
              <w:rPr>
                <w:rFonts w:ascii="Times New Roman" w:eastAsia="Calibri" w:hAnsi="Times New Roman" w:cs="Times New Roman"/>
                <w:lang w:eastAsia="en-US"/>
              </w:rPr>
            </w:pPr>
          </w:p>
          <w:p w14:paraId="796D034A" w14:textId="77777777" w:rsidR="00E76154" w:rsidRPr="003B71CB" w:rsidRDefault="00E76154" w:rsidP="00A47721">
            <w:pPr>
              <w:spacing w:after="0" w:line="240" w:lineRule="auto"/>
              <w:rPr>
                <w:rFonts w:ascii="Times New Roman" w:eastAsia="Calibri" w:hAnsi="Times New Roman" w:cs="Times New Roman"/>
                <w:lang w:eastAsia="en-US"/>
              </w:rPr>
            </w:pPr>
          </w:p>
          <w:p w14:paraId="16D1DF41" w14:textId="77777777" w:rsidR="00E76154" w:rsidRPr="003B71CB" w:rsidRDefault="00E76154" w:rsidP="00A47721">
            <w:pPr>
              <w:spacing w:after="0" w:line="240" w:lineRule="auto"/>
              <w:rPr>
                <w:rFonts w:ascii="Times New Roman" w:eastAsia="Calibri" w:hAnsi="Times New Roman" w:cs="Times New Roman"/>
                <w:lang w:eastAsia="en-US"/>
              </w:rPr>
            </w:pPr>
          </w:p>
          <w:p w14:paraId="1D38D2C4" w14:textId="77777777" w:rsidR="00E76154" w:rsidRPr="00A47721" w:rsidRDefault="00E76154" w:rsidP="00A47721">
            <w:pPr>
              <w:spacing w:after="0" w:line="240" w:lineRule="auto"/>
              <w:rPr>
                <w:rFonts w:ascii="Times New Roman" w:eastAsia="Calibri" w:hAnsi="Times New Roman" w:cs="Times New Roman"/>
                <w:lang w:eastAsia="en-US"/>
              </w:rPr>
            </w:pPr>
          </w:p>
        </w:tc>
        <w:tc>
          <w:tcPr>
            <w:tcW w:w="3685" w:type="dxa"/>
          </w:tcPr>
          <w:p w14:paraId="278550BA" w14:textId="77777777" w:rsidR="00E76154" w:rsidRPr="003B71CB" w:rsidRDefault="00E76154" w:rsidP="00A47721">
            <w:pPr>
              <w:spacing w:after="0" w:line="240" w:lineRule="auto"/>
              <w:rPr>
                <w:rFonts w:ascii="Times New Roman" w:eastAsia="Calibri" w:hAnsi="Times New Roman" w:cs="Times New Roman"/>
                <w:lang w:eastAsia="en-US"/>
              </w:rPr>
            </w:pPr>
          </w:p>
          <w:p w14:paraId="27FA6AC4" w14:textId="5135C5E4" w:rsidR="00E76154" w:rsidRPr="00A47721" w:rsidRDefault="00322B87" w:rsidP="00A47721">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Općina Tovarnik </w:t>
            </w:r>
            <w:r w:rsidR="00E76154" w:rsidRPr="003B71CB">
              <w:rPr>
                <w:rFonts w:ascii="Times New Roman" w:eastAsia="Calibri" w:hAnsi="Times New Roman" w:cs="Times New Roman"/>
                <w:lang w:eastAsia="en-US"/>
              </w:rPr>
              <w:t xml:space="preserve"> </w:t>
            </w:r>
          </w:p>
        </w:tc>
        <w:tc>
          <w:tcPr>
            <w:tcW w:w="2126" w:type="dxa"/>
          </w:tcPr>
          <w:p w14:paraId="27D37257" w14:textId="77777777" w:rsidR="00E76154" w:rsidRPr="003B71CB" w:rsidRDefault="00E76154" w:rsidP="00A47721">
            <w:pPr>
              <w:spacing w:after="0" w:line="240" w:lineRule="auto"/>
              <w:rPr>
                <w:rFonts w:ascii="Times New Roman" w:eastAsia="Calibri" w:hAnsi="Times New Roman" w:cs="Times New Roman"/>
                <w:lang w:eastAsia="en-US"/>
              </w:rPr>
            </w:pPr>
            <w:r w:rsidRPr="003B71CB">
              <w:rPr>
                <w:rFonts w:ascii="Times New Roman" w:eastAsia="Calibri" w:hAnsi="Times New Roman" w:cs="Times New Roman"/>
                <w:lang w:eastAsia="en-US"/>
              </w:rPr>
              <w:t>redovno održavanje</w:t>
            </w:r>
          </w:p>
          <w:p w14:paraId="38CD86F1" w14:textId="77777777" w:rsidR="00E76154" w:rsidRPr="003B71CB" w:rsidRDefault="00E76154" w:rsidP="00A47721">
            <w:pPr>
              <w:spacing w:after="0" w:line="240" w:lineRule="auto"/>
              <w:rPr>
                <w:rFonts w:ascii="Times New Roman" w:eastAsia="Calibri" w:hAnsi="Times New Roman" w:cs="Times New Roman"/>
                <w:lang w:eastAsia="en-US"/>
              </w:rPr>
            </w:pPr>
          </w:p>
          <w:p w14:paraId="76696E8A" w14:textId="5768C8F9" w:rsidR="00E76154" w:rsidRPr="003B71CB" w:rsidRDefault="00E76154" w:rsidP="00A47721">
            <w:pPr>
              <w:spacing w:after="0" w:line="240" w:lineRule="auto"/>
              <w:rPr>
                <w:rFonts w:ascii="Times New Roman" w:eastAsia="Calibri" w:hAnsi="Times New Roman" w:cs="Times New Roman"/>
                <w:lang w:eastAsia="en-US"/>
              </w:rPr>
            </w:pPr>
            <w:r w:rsidRPr="003B71CB">
              <w:rPr>
                <w:rFonts w:ascii="Times New Roman" w:eastAsia="Calibri" w:hAnsi="Times New Roman" w:cs="Times New Roman"/>
                <w:lang w:eastAsia="en-US"/>
              </w:rPr>
              <w:t xml:space="preserve">uskladiti stanje u katastru i zemljišnim knjigama sa stvarnim stanjem </w:t>
            </w:r>
          </w:p>
        </w:tc>
      </w:tr>
    </w:tbl>
    <w:p w14:paraId="49E0228A" w14:textId="77777777" w:rsidR="00A11B1D" w:rsidRPr="003B71CB" w:rsidRDefault="00A11B1D" w:rsidP="00E76154">
      <w:pPr>
        <w:jc w:val="center"/>
        <w:rPr>
          <w:rFonts w:ascii="Times New Roman" w:hAnsi="Times New Roman" w:cs="Times New Roman"/>
          <w:i/>
        </w:rPr>
      </w:pPr>
      <w:r w:rsidRPr="003B71CB">
        <w:rPr>
          <w:rFonts w:ascii="Times New Roman" w:hAnsi="Times New Roman" w:cs="Times New Roman"/>
          <w:i/>
        </w:rPr>
        <w:t>Izvor: Općina Tovarnik i Državna geodetska uprava Republike Hrvatske</w:t>
      </w:r>
    </w:p>
    <w:p w14:paraId="3591A785" w14:textId="77777777" w:rsidR="00E76154" w:rsidRPr="003B71CB" w:rsidRDefault="00E76154" w:rsidP="00A11B1D">
      <w:pPr>
        <w:ind w:firstLine="567"/>
        <w:jc w:val="both"/>
        <w:rPr>
          <w:rFonts w:ascii="Times New Roman" w:hAnsi="Times New Roman" w:cs="Times New Roman"/>
          <w:sz w:val="24"/>
          <w:szCs w:val="24"/>
        </w:rPr>
      </w:pPr>
    </w:p>
    <w:p w14:paraId="3699E4D2" w14:textId="08E133FA"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Prema podacima iz zemljišnih knjiga i Općine Tovarnik, </w:t>
      </w:r>
      <w:r w:rsidR="00891AEA" w:rsidRPr="003B71CB">
        <w:rPr>
          <w:rFonts w:ascii="Times New Roman" w:hAnsi="Times New Roman" w:cs="Times New Roman"/>
          <w:sz w:val="24"/>
          <w:szCs w:val="24"/>
        </w:rPr>
        <w:t xml:space="preserve">sva sportska </w:t>
      </w:r>
      <w:r w:rsidRPr="003B71CB">
        <w:rPr>
          <w:rFonts w:ascii="Times New Roman" w:hAnsi="Times New Roman" w:cs="Times New Roman"/>
          <w:sz w:val="24"/>
          <w:szCs w:val="24"/>
        </w:rPr>
        <w:t xml:space="preserve">igrališta </w:t>
      </w:r>
      <w:r w:rsidR="00E76154" w:rsidRPr="003B71CB">
        <w:rPr>
          <w:rFonts w:ascii="Times New Roman" w:hAnsi="Times New Roman" w:cs="Times New Roman"/>
          <w:sz w:val="24"/>
          <w:szCs w:val="24"/>
        </w:rPr>
        <w:t xml:space="preserve">te dječja igrališta i igrališta za sport i rekreaciju </w:t>
      </w:r>
      <w:r w:rsidRPr="003B71CB">
        <w:rPr>
          <w:rFonts w:ascii="Times New Roman" w:hAnsi="Times New Roman" w:cs="Times New Roman"/>
          <w:sz w:val="24"/>
          <w:szCs w:val="24"/>
        </w:rPr>
        <w:t xml:space="preserve">su u vlasništvu Općine Tovarnik </w:t>
      </w:r>
      <w:r w:rsidR="00E76154" w:rsidRPr="003B71CB">
        <w:rPr>
          <w:rFonts w:ascii="Times New Roman" w:hAnsi="Times New Roman" w:cs="Times New Roman"/>
          <w:sz w:val="24"/>
          <w:szCs w:val="24"/>
        </w:rPr>
        <w:t xml:space="preserve">ili evidentirana kao  </w:t>
      </w:r>
      <w:r w:rsidRPr="003B71CB">
        <w:rPr>
          <w:rFonts w:ascii="Times New Roman" w:hAnsi="Times New Roman" w:cs="Times New Roman"/>
          <w:sz w:val="24"/>
          <w:szCs w:val="24"/>
        </w:rPr>
        <w:t xml:space="preserve">  </w:t>
      </w:r>
      <w:r w:rsidR="00E76154" w:rsidRPr="003B71CB">
        <w:rPr>
          <w:rFonts w:ascii="Times New Roman" w:hAnsi="Times New Roman" w:cs="Times New Roman"/>
          <w:sz w:val="24"/>
          <w:szCs w:val="24"/>
        </w:rPr>
        <w:t xml:space="preserve"> </w:t>
      </w:r>
      <w:r w:rsidRPr="003B71CB">
        <w:rPr>
          <w:rFonts w:ascii="Times New Roman" w:hAnsi="Times New Roman" w:cs="Times New Roman"/>
          <w:sz w:val="24"/>
          <w:szCs w:val="24"/>
        </w:rPr>
        <w:t xml:space="preserve">kao javno dobro u općoj uporabi kao neotuđivo vlasništvo Općine Tovarnik. </w:t>
      </w:r>
    </w:p>
    <w:p w14:paraId="2D60F202" w14:textId="77777777" w:rsidR="00A11B1D" w:rsidRPr="003B71CB" w:rsidRDefault="00A11B1D" w:rsidP="00A11B1D">
      <w:pPr>
        <w:rPr>
          <w:rFonts w:ascii="Times New Roman" w:hAnsi="Times New Roman" w:cs="Times New Roman"/>
          <w:i/>
        </w:rPr>
      </w:pPr>
      <w:bookmarkStart w:id="80" w:name="_Hlk151715879"/>
      <w:r w:rsidRPr="003B71CB">
        <w:rPr>
          <w:rFonts w:ascii="Times New Roman" w:hAnsi="Times New Roman" w:cs="Times New Roman"/>
          <w:b/>
          <w:bCs/>
          <w:i/>
        </w:rPr>
        <w:br w:type="page"/>
      </w:r>
    </w:p>
    <w:p w14:paraId="6CAD412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 xml:space="preserve">Nogometna igrališta u vlasništvu Općine Tovarnik u stanju su funkcionalne sposobnosti te su napravljena određena ulaganja u igrališta koja su u zemljišnim knjigama upisana kao vlasništvo jedinice lokalne samouprave. Sva ulaganja u nogometna igrališta evidentirana su u analitičkom knjigovodstvu Općine Tovarnik. U analitičkom knjigovodstvu koncem 2023. godine ukupna nabavna vrijednost izvršenih ulaganja iznosi 1.009.065,10 kn, otpisana vrijednost je u iznosu 26.827,23 kn i sadašnja vrijednost iznosi 802.237,87 kn. </w:t>
      </w:r>
    </w:p>
    <w:p w14:paraId="4DA8AA64" w14:textId="3817F23C"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napravila je Godišnji popis imovine i obveza za 202</w:t>
      </w:r>
      <w:r w:rsidR="00891AEA" w:rsidRPr="003B71CB">
        <w:rPr>
          <w:rFonts w:ascii="Times New Roman" w:hAnsi="Times New Roman" w:cs="Times New Roman"/>
          <w:sz w:val="24"/>
          <w:szCs w:val="24"/>
        </w:rPr>
        <w:t>4</w:t>
      </w:r>
      <w:r w:rsidRPr="003B71CB">
        <w:rPr>
          <w:rFonts w:ascii="Times New Roman" w:hAnsi="Times New Roman" w:cs="Times New Roman"/>
          <w:sz w:val="24"/>
          <w:szCs w:val="24"/>
        </w:rPr>
        <w:t>. godinu kojim je popisala i nogometna igrališta u vlasništvu jedinice lokalne samouprave. Općina Tovarnik planira napraviti Godišnji popis imovine zaključno s 202</w:t>
      </w:r>
      <w:r w:rsidR="00AC61A7" w:rsidRPr="003B71CB">
        <w:rPr>
          <w:rFonts w:ascii="Times New Roman" w:hAnsi="Times New Roman" w:cs="Times New Roman"/>
          <w:sz w:val="24"/>
          <w:szCs w:val="24"/>
        </w:rPr>
        <w:t>5</w:t>
      </w:r>
      <w:r w:rsidRPr="003B71CB">
        <w:rPr>
          <w:rFonts w:ascii="Times New Roman" w:hAnsi="Times New Roman" w:cs="Times New Roman"/>
          <w:sz w:val="24"/>
          <w:szCs w:val="24"/>
        </w:rPr>
        <w:t xml:space="preserve">. godinom a tako i sa svakom narednom zaključnom godinom.  </w:t>
      </w:r>
    </w:p>
    <w:bookmarkEnd w:id="80"/>
    <w:p w14:paraId="5A9D8DAD" w14:textId="07F80EBF"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 Strategiji upravljanja državnom imovinom za razdoblje 2019. - 2026. godine jedno od načela jeste načelo javnosti upravljanja državnom imovinom kojim se osigurava propisivanje preglednih pravila i kriterija upravljanja državnom imovinom u propisima i drugim aktima koji se donose na temelju Zakona o upravljanju državnom imovinom te njihovom javnom objavom, određivanjem ciljeva upravljanja državnom imovinom u Strategiji upravljanja državnom imovinom i Godišnjem planu upravljanja državnom imovinom, redovitim upoznavanjem javnosti s aktivnostima tijela koja upravljaju državnom imovinom i javnom objavom odluka o upravljanju državnom imovinom. Sukladno </w:t>
      </w:r>
      <w:proofErr w:type="spellStart"/>
      <w:r w:rsidRPr="003B71CB">
        <w:rPr>
          <w:rFonts w:ascii="Times New Roman" w:hAnsi="Times New Roman" w:cs="Times New Roman"/>
          <w:sz w:val="24"/>
          <w:szCs w:val="24"/>
        </w:rPr>
        <w:t>navednom</w:t>
      </w:r>
      <w:proofErr w:type="spellEnd"/>
      <w:r w:rsidRPr="003B71CB">
        <w:rPr>
          <w:rFonts w:ascii="Times New Roman" w:hAnsi="Times New Roman" w:cs="Times New Roman"/>
          <w:sz w:val="24"/>
          <w:szCs w:val="24"/>
        </w:rPr>
        <w:t>, potrebno je uspostaviti jednaka pravila postupanja koja vrijede za tijela državne upravne i za nadležna tijela u jedinicama lokalne samouprave. Skreće se pozornost na Zakon o Središnjem registru državne imovine (Narodne novine 112/18), koji je stupio na snagu u prosincu 2018., kojim se uređuje vođenje Središnjeg registra državne imovine, ciljevi vođenja Središnjeg registra, podaci koji se prikupljaju i evidentiraju u Središnjem registru, obveznici dostave i unosa podataka u Središnji registar te druga pitanja u vezi sa Središnjim registrom državne imovine.</w:t>
      </w:r>
    </w:p>
    <w:p w14:paraId="69510D6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izradila je Registar imovine kojim su obuhvaćena i zemljišta za sport i rekreaciju, dvorište, javne i pomoćne zgrade. Općina Tovarnik vodi podatke o vrijednosti imovine u Registru imovine.</w:t>
      </w:r>
    </w:p>
    <w:p w14:paraId="657BDCF1"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Lokalne jedinice, u propisanim okvirima, samostalno određuju pravila i procedure upravljanja i raspolaganja vlastitom imovinom, odnosno nogometnim stadionima i igralištima. Način, ovlasti, procedure i kriteriji za upravljanje i raspolaganje mogu se utvrditi unutarnjim aktima. </w:t>
      </w:r>
    </w:p>
    <w:p w14:paraId="5BD7F00D"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donijela je Odluku o raspolaganju i upravljanju nekretninama u vlasništvu Općine Tovarnik („Službeni vjesnik Vukovarsko-srijemske županije“, broj 10/15) dok se način, uvjeti i postupak davanja u zakup javnih površina i poslovnih prostora u vlasništvu Općine Tovarnik uređuju se posebnom Odlukom.</w:t>
      </w:r>
    </w:p>
    <w:p w14:paraId="3D4ED1E9"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Upravljanje i raspolaganje nogometnim igralištima podrazumijeva pronalaženje optimalnih rješenja koja će dugoročno očuvati nogometna igrališta i generirati zadovoljavanje javnih potreba u sportu, odnosno nogometu. Prema podacima Općine Tovarnik, nogometna igrališta dana su na korištenje nogometnim klubovima, kao sportskim udrugama građana, s ciljem poticanja i promicanja nogometa te uključivanja građana, osobito djece i mladeži kroz bavljenje nogometom. </w:t>
      </w:r>
    </w:p>
    <w:p w14:paraId="19644A37" w14:textId="77777777" w:rsidR="00A11B1D" w:rsidRPr="003B71CB" w:rsidRDefault="00A11B1D" w:rsidP="00A11B1D">
      <w:pPr>
        <w:ind w:firstLine="567"/>
        <w:jc w:val="both"/>
        <w:rPr>
          <w:rFonts w:ascii="Times New Roman" w:hAnsi="Times New Roman" w:cs="Times New Roman"/>
          <w:sz w:val="24"/>
          <w:szCs w:val="24"/>
        </w:rPr>
      </w:pPr>
      <w:bookmarkStart w:id="81" w:name="_Hlk151716111"/>
      <w:r w:rsidRPr="003B71CB">
        <w:rPr>
          <w:rFonts w:ascii="Times New Roman" w:hAnsi="Times New Roman" w:cs="Times New Roman"/>
          <w:sz w:val="24"/>
          <w:szCs w:val="24"/>
        </w:rPr>
        <w:lastRenderedPageBreak/>
        <w:t xml:space="preserve">Općina Tovarnik dala je u zakup Igralište Tovarnik uz godišnju naknadu uz obvezu kluba plaćanja svih troškova koji proizlaze iz korištenja. Općina Tovarnik dala je nogometno igralište na korištenje nogometnom klubu koji ne ostvaruje prihode po osnovi upravljanja i raspolaganja nogometnim igralištem u svom vlasništvu. </w:t>
      </w:r>
    </w:p>
    <w:bookmarkEnd w:id="81"/>
    <w:p w14:paraId="377FF087"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evidentira rashode za održavanje. O režijskim i drugim troškovima korištenja brinu nogometni klubovi. Lokalne jedinice daju klubovima sredstva po programu javnih potreba u sportu putem sportskih zajednica i tekućih pomoći o čijem trošenju klubovi izvještavanju davatelja sredstava - Općinu Tovarnik.</w:t>
      </w:r>
    </w:p>
    <w:p w14:paraId="423B4EFF"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Prema Izvješću o obavljenoj reviziji učinkovitosti Upravljanja i raspolaganja nogometnim stadionima i igralištima u vlasništvu jedinica lokalne samouprave na području Vukovarsko-srijemske županije Državnog ureda za reviziju - Područni ured Osijek (srpanj, 2019.), Državni ured za reviziju Općini Tovarnik predlaže sljedeće:</w:t>
      </w:r>
    </w:p>
    <w:p w14:paraId="78527250" w14:textId="77777777" w:rsidR="00A11B1D" w:rsidRPr="003B71CB" w:rsidRDefault="00A11B1D" w:rsidP="00A11B1D">
      <w:pPr>
        <w:pStyle w:val="Odlomakpopisa"/>
        <w:numPr>
          <w:ilvl w:val="0"/>
          <w:numId w:val="21"/>
        </w:numPr>
        <w:jc w:val="both"/>
        <w:rPr>
          <w:rFonts w:ascii="Times New Roman" w:hAnsi="Times New Roman" w:cs="Times New Roman"/>
          <w:sz w:val="24"/>
          <w:szCs w:val="24"/>
        </w:rPr>
      </w:pPr>
      <w:r w:rsidRPr="003B71CB">
        <w:rPr>
          <w:rFonts w:ascii="Times New Roman" w:hAnsi="Times New Roman" w:cs="Times New Roman"/>
          <w:sz w:val="24"/>
          <w:szCs w:val="24"/>
        </w:rPr>
        <w:t xml:space="preserve">Za igrališta za koja je u zemljišnim knjigama upisano društveno vlasništvo s pravom korištenja u korist nogometnih klubova, utvrditi jesu li postojeći klubovi pravni sljednici klubova koji su upisani kao korisnici u zemljišnim knjigama. S obzirom da nogometni klubovi do sada nisu poduzimali radnje za rješavanje imovinskopravnih odnosa i za upis vlasništva u zemljišne knjige, u suradnji s klubovima poduzeti aktivnosti za upis vlasništva u zemljišne knjige. Igralište </w:t>
      </w:r>
      <w:proofErr w:type="spellStart"/>
      <w:r w:rsidRPr="003B71CB">
        <w:rPr>
          <w:rFonts w:ascii="Times New Roman" w:hAnsi="Times New Roman" w:cs="Times New Roman"/>
          <w:sz w:val="24"/>
          <w:szCs w:val="24"/>
        </w:rPr>
        <w:t>Ilača</w:t>
      </w:r>
      <w:proofErr w:type="spellEnd"/>
      <w:r w:rsidRPr="003B71CB">
        <w:rPr>
          <w:rFonts w:ascii="Times New Roman" w:hAnsi="Times New Roman" w:cs="Times New Roman"/>
          <w:sz w:val="24"/>
          <w:szCs w:val="24"/>
        </w:rPr>
        <w:t>, Općina Tovarnik je upisala u vlasništvo u zemljišne knjige u 2018. godine.</w:t>
      </w:r>
    </w:p>
    <w:p w14:paraId="0DF85390" w14:textId="77777777" w:rsidR="00A11B1D" w:rsidRPr="003B71CB" w:rsidRDefault="00A11B1D" w:rsidP="00A11B1D">
      <w:pPr>
        <w:pStyle w:val="Odlomakpopisa"/>
        <w:numPr>
          <w:ilvl w:val="0"/>
          <w:numId w:val="21"/>
        </w:numPr>
        <w:jc w:val="both"/>
        <w:rPr>
          <w:rFonts w:ascii="Times New Roman" w:hAnsi="Times New Roman" w:cs="Times New Roman"/>
          <w:sz w:val="24"/>
          <w:szCs w:val="24"/>
        </w:rPr>
      </w:pPr>
      <w:r w:rsidRPr="003B71CB">
        <w:rPr>
          <w:rFonts w:ascii="Times New Roman" w:hAnsi="Times New Roman" w:cs="Times New Roman"/>
          <w:sz w:val="24"/>
          <w:szCs w:val="24"/>
        </w:rPr>
        <w:t xml:space="preserve">Kod davanja nogometnih stadiona i igrališta na upravljanje i korištenje nogometnim klubovima utvrditi međusobna prava i obveze lokalne jedinice i nogometnog kluba u pogledu načina upravljanja i korištenja, načina pokrića troškova upravljanja, nadzora nad upravljanjem i korištenjem i drugih elemenata upravljanja od interesa za lokalne jedinice. </w:t>
      </w:r>
    </w:p>
    <w:p w14:paraId="0AAA6F64" w14:textId="77777777" w:rsidR="00A11B1D" w:rsidRPr="003B71CB" w:rsidRDefault="00A11B1D" w:rsidP="00A11B1D">
      <w:pPr>
        <w:pStyle w:val="Odlomakpopisa"/>
        <w:numPr>
          <w:ilvl w:val="0"/>
          <w:numId w:val="21"/>
        </w:numPr>
        <w:jc w:val="both"/>
        <w:rPr>
          <w:rFonts w:ascii="Times New Roman" w:hAnsi="Times New Roman" w:cs="Times New Roman"/>
          <w:sz w:val="24"/>
          <w:szCs w:val="24"/>
        </w:rPr>
      </w:pPr>
      <w:r w:rsidRPr="003B71CB">
        <w:rPr>
          <w:rFonts w:ascii="Times New Roman" w:hAnsi="Times New Roman" w:cs="Times New Roman"/>
          <w:sz w:val="24"/>
          <w:szCs w:val="24"/>
        </w:rPr>
        <w:t xml:space="preserve">Analizirati i vrednovati učinke upravljanja i korištenja nogometnih stadiona i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stadiona i igrališta može unaprijediti; Uvesti i primjenjivati kriterije i pokazatelje učinkovitosti i načela učinkovitog upravljanja i raspolaganja nogometnim stadionima i igralištima i drugom imovinom u vlasništvu lokalnih jedinica. </w:t>
      </w:r>
    </w:p>
    <w:p w14:paraId="47800C05" w14:textId="77777777" w:rsidR="00A11B1D" w:rsidRPr="003B71CB" w:rsidRDefault="00A11B1D" w:rsidP="00A11B1D">
      <w:pPr>
        <w:pStyle w:val="Odlomakpopisa"/>
        <w:numPr>
          <w:ilvl w:val="0"/>
          <w:numId w:val="21"/>
        </w:numPr>
        <w:jc w:val="both"/>
        <w:rPr>
          <w:rFonts w:ascii="Times New Roman" w:hAnsi="Times New Roman" w:cs="Times New Roman"/>
          <w:sz w:val="24"/>
          <w:szCs w:val="24"/>
        </w:rPr>
      </w:pPr>
      <w:r w:rsidRPr="003B71CB">
        <w:rPr>
          <w:rFonts w:ascii="Times New Roman" w:hAnsi="Times New Roman" w:cs="Times New Roman"/>
          <w:sz w:val="24"/>
          <w:szCs w:val="24"/>
        </w:rPr>
        <w:t xml:space="preserve">Utvrditi ovlasti i odgovornosti pojedinih nositelja funkcija upravljanja i raspolaganja nogometnim stadionima i igralištima, nadzor nad upravljanjem i korištenjem stadiona i igrališta, izvještavanje o postignutim ciljevima i učincima 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1659FA9B" w14:textId="77777777" w:rsidR="00A11B1D" w:rsidRPr="003B71CB" w:rsidRDefault="00A11B1D" w:rsidP="00A11B1D">
      <w:pPr>
        <w:jc w:val="both"/>
        <w:rPr>
          <w:rFonts w:ascii="Times New Roman" w:hAnsi="Times New Roman" w:cs="Times New Roman"/>
          <w:sz w:val="24"/>
          <w:szCs w:val="24"/>
        </w:rPr>
      </w:pPr>
    </w:p>
    <w:p w14:paraId="14EFB72C" w14:textId="77777777" w:rsidR="00A11B1D" w:rsidRPr="003B71CB" w:rsidRDefault="00A11B1D" w:rsidP="00A11B1D">
      <w:pPr>
        <w:rPr>
          <w:rFonts w:ascii="Times New Roman" w:eastAsiaTheme="majorEastAsia" w:hAnsi="Times New Roman" w:cs="Times New Roman"/>
          <w:b/>
          <w:bCs/>
          <w:sz w:val="28"/>
          <w:szCs w:val="28"/>
        </w:rPr>
      </w:pPr>
      <w:bookmarkStart w:id="82" w:name="_Toc87634452"/>
      <w:r w:rsidRPr="003B71CB">
        <w:rPr>
          <w:rFonts w:ascii="Times New Roman" w:hAnsi="Times New Roman" w:cs="Times New Roman"/>
        </w:rPr>
        <w:br w:type="page"/>
      </w:r>
    </w:p>
    <w:p w14:paraId="4B52C290"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83" w:name="_Toc151645869"/>
      <w:r w:rsidRPr="003B71CB">
        <w:rPr>
          <w:rFonts w:ascii="Times New Roman" w:hAnsi="Times New Roman" w:cs="Times New Roman"/>
          <w:color w:val="auto"/>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82"/>
      <w:bookmarkEnd w:id="83"/>
    </w:p>
    <w:p w14:paraId="40FEF54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Rješavanje suvlasničkih odnosa jedan je od važnih zadataka svake jedinice lokalne i područne samouprave u procesu rješavanja prijepora oko zahtjeva koje jedinice lokalne samouprave imaju prema Republici Hrvatskoj. Iz toga proizlazi potreba za popisom svih nekretnina (stanova, poslovnih prostora i građevinskih zemljišta) na kojima postoji suvlasništvo, potom zamjenom suvlasničkih omjera na pojedinim nekretninama ili razvrgnućem suvlasničke zajednice geometrijskom diobom. Dakle, zamjenom nekretnina formirale bi se veće građevinske čestice pogodne za investicije.</w:t>
      </w:r>
    </w:p>
    <w:p w14:paraId="1013FB3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Predmet interesa rješavanja imovinskopravnih odnosa u svrhu realizacije projekata jedinice lokalne samouprave su:</w:t>
      </w:r>
    </w:p>
    <w:p w14:paraId="6999015C" w14:textId="77777777" w:rsidR="00A11B1D" w:rsidRPr="003B71CB" w:rsidRDefault="00A11B1D" w:rsidP="00A11B1D">
      <w:pPr>
        <w:pStyle w:val="Odlomakpopisa"/>
        <w:numPr>
          <w:ilvl w:val="0"/>
          <w:numId w:val="16"/>
        </w:numPr>
        <w:jc w:val="both"/>
        <w:rPr>
          <w:rFonts w:ascii="Times New Roman" w:hAnsi="Times New Roman" w:cs="Times New Roman"/>
          <w:sz w:val="24"/>
          <w:szCs w:val="24"/>
        </w:rPr>
      </w:pPr>
      <w:r w:rsidRPr="003B71CB">
        <w:rPr>
          <w:rFonts w:ascii="Times New Roman" w:hAnsi="Times New Roman" w:cs="Times New Roman"/>
          <w:sz w:val="24"/>
          <w:szCs w:val="24"/>
        </w:rPr>
        <w:t>Projekti od općeg javnog ili socijalnog interesa,</w:t>
      </w:r>
    </w:p>
    <w:p w14:paraId="2DD60FD9" w14:textId="77777777" w:rsidR="00A11B1D" w:rsidRPr="003B71CB" w:rsidRDefault="00A11B1D" w:rsidP="00A11B1D">
      <w:pPr>
        <w:pStyle w:val="Odlomakpopisa"/>
        <w:numPr>
          <w:ilvl w:val="0"/>
          <w:numId w:val="16"/>
        </w:numPr>
        <w:jc w:val="both"/>
        <w:rPr>
          <w:rFonts w:ascii="Times New Roman" w:hAnsi="Times New Roman" w:cs="Times New Roman"/>
          <w:sz w:val="24"/>
          <w:szCs w:val="24"/>
        </w:rPr>
      </w:pPr>
      <w:r w:rsidRPr="003B71CB">
        <w:rPr>
          <w:rFonts w:ascii="Times New Roman" w:hAnsi="Times New Roman" w:cs="Times New Roman"/>
          <w:sz w:val="24"/>
          <w:szCs w:val="24"/>
        </w:rPr>
        <w:t>Projekti od osobitog značaja za gospodarski razvoj (poduzetničke zone),</w:t>
      </w:r>
    </w:p>
    <w:p w14:paraId="082AC11E" w14:textId="77777777" w:rsidR="00A11B1D" w:rsidRPr="003B71CB" w:rsidRDefault="00A11B1D" w:rsidP="00A11B1D">
      <w:pPr>
        <w:pStyle w:val="Odlomakpopisa"/>
        <w:numPr>
          <w:ilvl w:val="0"/>
          <w:numId w:val="16"/>
        </w:numPr>
        <w:jc w:val="both"/>
        <w:rPr>
          <w:rFonts w:ascii="Times New Roman" w:hAnsi="Times New Roman" w:cs="Times New Roman"/>
          <w:sz w:val="24"/>
          <w:szCs w:val="24"/>
        </w:rPr>
      </w:pPr>
      <w:r w:rsidRPr="003B71CB">
        <w:rPr>
          <w:rFonts w:ascii="Times New Roman" w:hAnsi="Times New Roman" w:cs="Times New Roman"/>
          <w:sz w:val="24"/>
          <w:szCs w:val="24"/>
        </w:rPr>
        <w:t>Infrastrukturni projekti jedinica lokalne samouprave,</w:t>
      </w:r>
    </w:p>
    <w:p w14:paraId="6B3F41BC" w14:textId="77777777" w:rsidR="00A11B1D" w:rsidRPr="003B71CB" w:rsidRDefault="00A11B1D" w:rsidP="00A11B1D">
      <w:pPr>
        <w:pStyle w:val="Odlomakpopisa"/>
        <w:numPr>
          <w:ilvl w:val="0"/>
          <w:numId w:val="16"/>
        </w:numPr>
        <w:jc w:val="both"/>
        <w:rPr>
          <w:rFonts w:ascii="Times New Roman" w:hAnsi="Times New Roman" w:cs="Times New Roman"/>
          <w:sz w:val="24"/>
          <w:szCs w:val="24"/>
        </w:rPr>
      </w:pPr>
      <w:r w:rsidRPr="003B71CB">
        <w:rPr>
          <w:rFonts w:ascii="Times New Roman" w:hAnsi="Times New Roman" w:cs="Times New Roman"/>
          <w:sz w:val="24"/>
          <w:szCs w:val="24"/>
        </w:rPr>
        <w:t xml:space="preserve">Projekti jedinica lokalne samouprave financirani iz fondova EU. </w:t>
      </w:r>
    </w:p>
    <w:p w14:paraId="74C9BF15" w14:textId="77777777" w:rsidR="00A11B1D" w:rsidRPr="003B71CB" w:rsidRDefault="00A11B1D" w:rsidP="00A11B1D">
      <w:pPr>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t>Jedinice lokalne samouprave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7AB47725" w14:textId="77777777" w:rsidR="00A11B1D" w:rsidRPr="003B71CB" w:rsidRDefault="00A11B1D" w:rsidP="00A11B1D">
      <w:pPr>
        <w:ind w:firstLine="567"/>
        <w:jc w:val="both"/>
        <w:rPr>
          <w:rFonts w:ascii="Times New Roman" w:eastAsia="Times New Roman" w:hAnsi="Times New Roman" w:cs="Times New Roman"/>
          <w:sz w:val="24"/>
          <w:szCs w:val="24"/>
        </w:rPr>
      </w:pPr>
      <w:r w:rsidRPr="003B71CB">
        <w:rPr>
          <w:rFonts w:ascii="Times New Roman" w:eastAsia="Times New Roman" w:hAnsi="Times New Roman" w:cs="Times New Roman"/>
          <w:sz w:val="24"/>
          <w:szCs w:val="24"/>
        </w:rPr>
        <w:t xml:space="preserve">Sukladno podacima navedenima u </w:t>
      </w:r>
      <w:hyperlink r:id="rId34" w:history="1">
        <w:r w:rsidRPr="003B71CB">
          <w:rPr>
            <w:rStyle w:val="Hiperveza"/>
            <w:rFonts w:ascii="Times New Roman" w:eastAsia="Times New Roman" w:hAnsi="Times New Roman" w:cs="Times New Roman"/>
            <w:color w:val="auto"/>
            <w:sz w:val="24"/>
            <w:szCs w:val="24"/>
          </w:rPr>
          <w:t>Izvješću o obavljenoj reviziji - Gospodarenje mineralnim sirovinama na području Vukovarsko-srijemske županije (Državni ured za reviziju, Područni ured Osijek, studeni 2016.</w:t>
        </w:r>
      </w:hyperlink>
      <w:r w:rsidRPr="003B71CB">
        <w:rPr>
          <w:rFonts w:ascii="Times New Roman" w:eastAsia="Times New Roman" w:hAnsi="Times New Roman" w:cs="Times New Roman"/>
          <w:sz w:val="24"/>
          <w:szCs w:val="24"/>
        </w:rPr>
        <w:t xml:space="preserve">) prostori predviđeni za istraživanje i eksploataciju mineralnih sirovina na području Županije na području Općine Tovarnik jesu nafta i prirodni plin u </w:t>
      </w:r>
      <w:proofErr w:type="spellStart"/>
      <w:r w:rsidRPr="003B71CB">
        <w:rPr>
          <w:rFonts w:ascii="Times New Roman" w:eastAsia="Times New Roman" w:hAnsi="Times New Roman" w:cs="Times New Roman"/>
          <w:sz w:val="24"/>
          <w:szCs w:val="24"/>
        </w:rPr>
        <w:t>Đeletovcima</w:t>
      </w:r>
      <w:proofErr w:type="spellEnd"/>
      <w:r w:rsidRPr="003B71CB">
        <w:rPr>
          <w:rFonts w:ascii="Times New Roman" w:eastAsia="Times New Roman" w:hAnsi="Times New Roman" w:cs="Times New Roman"/>
          <w:sz w:val="24"/>
          <w:szCs w:val="24"/>
        </w:rPr>
        <w:t xml:space="preserve"> i </w:t>
      </w:r>
      <w:proofErr w:type="spellStart"/>
      <w:r w:rsidRPr="003B71CB">
        <w:rPr>
          <w:rFonts w:ascii="Times New Roman" w:eastAsia="Times New Roman" w:hAnsi="Times New Roman" w:cs="Times New Roman"/>
          <w:sz w:val="24"/>
          <w:szCs w:val="24"/>
        </w:rPr>
        <w:t>Ilači</w:t>
      </w:r>
      <w:proofErr w:type="spellEnd"/>
      <w:r w:rsidRPr="003B71CB">
        <w:rPr>
          <w:rFonts w:ascii="Times New Roman" w:eastAsia="Times New Roman" w:hAnsi="Times New Roman" w:cs="Times New Roman"/>
          <w:sz w:val="24"/>
          <w:szCs w:val="24"/>
        </w:rPr>
        <w:t xml:space="preserve">. </w:t>
      </w:r>
    </w:p>
    <w:p w14:paraId="784BC3A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eastAsia="Times New Roman" w:hAnsi="Times New Roman" w:cs="Times New Roman"/>
          <w:sz w:val="24"/>
          <w:szCs w:val="24"/>
        </w:rPr>
        <w:t xml:space="preserve"> </w:t>
      </w:r>
      <w:r w:rsidRPr="003B71CB">
        <w:rPr>
          <w:rFonts w:ascii="Times New Roman" w:hAnsi="Times New Roman" w:cs="Times New Roman"/>
          <w:sz w:val="24"/>
          <w:szCs w:val="24"/>
        </w:rPr>
        <w:t xml:space="preserve">Sukladno odredbama Zakona o uređivanju imovinskopravnih odnosa u svrhu izgradnje infrastrukturnih građevina (»Narodne novine«, broj </w:t>
      </w:r>
      <w:r w:rsidRPr="003B71CB">
        <w:rPr>
          <w:rStyle w:val="Hiperveza"/>
          <w:rFonts w:ascii="Times New Roman" w:hAnsi="Times New Roman" w:cs="Times New Roman"/>
          <w:color w:val="auto"/>
          <w:sz w:val="24"/>
          <w:szCs w:val="24"/>
        </w:rPr>
        <w:t xml:space="preserve"> 80/11, 144/21</w:t>
      </w:r>
      <w:r w:rsidRPr="003B71CB">
        <w:rPr>
          <w:rFonts w:ascii="Times New Roman" w:hAnsi="Times New Roman" w:cs="Times New Roman"/>
          <w:sz w:val="24"/>
          <w:szCs w:val="24"/>
        </w:rPr>
        <w:t>) uređuje se rješavanje imovinskopravnih odnosa i oslobođenje od plaćanja naknada za stjecanje prava vlasništva, prava služnosti i prava građenja, na zemljištu u vlasništvu Republike Hrvatske i vlasništvu jedinica lokalne (regionalne) samouprave.</w:t>
      </w:r>
    </w:p>
    <w:p w14:paraId="0D9D7EDD" w14:textId="70BAE05C" w:rsidR="00A11B1D" w:rsidRPr="003B71CB" w:rsidRDefault="00A11B1D" w:rsidP="00A11B1D">
      <w:pPr>
        <w:ind w:firstLine="567"/>
        <w:jc w:val="both"/>
        <w:rPr>
          <w:rFonts w:ascii="Times New Roman" w:hAnsi="Times New Roman" w:cs="Times New Roman"/>
          <w:sz w:val="24"/>
          <w:szCs w:val="24"/>
        </w:rPr>
      </w:pPr>
      <w:bookmarkStart w:id="84" w:name="_Hlk151716243"/>
      <w:r w:rsidRPr="003B71CB">
        <w:rPr>
          <w:rFonts w:ascii="Times New Roman" w:hAnsi="Times New Roman" w:cs="Times New Roman"/>
          <w:sz w:val="24"/>
          <w:szCs w:val="24"/>
        </w:rPr>
        <w:lastRenderedPageBreak/>
        <w:t xml:space="preserve">U Provedbenom programu Općine Tovarnik za 2026. godinu planirane su sljedeće aktivnosti: </w:t>
      </w:r>
    </w:p>
    <w:p w14:paraId="6E18A9BE"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 xml:space="preserve">Nastavak izgradnje dječjeg vrtića u </w:t>
      </w:r>
      <w:proofErr w:type="spellStart"/>
      <w:r w:rsidRPr="003B71CB">
        <w:rPr>
          <w:rFonts w:ascii="Times New Roman" w:hAnsi="Times New Roman" w:cs="Times New Roman"/>
          <w:sz w:val="24"/>
          <w:szCs w:val="24"/>
        </w:rPr>
        <w:t>Ilači</w:t>
      </w:r>
      <w:proofErr w:type="spellEnd"/>
    </w:p>
    <w:p w14:paraId="4334C679"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Održavanje tehnički nerazvrstanih cesta</w:t>
      </w:r>
    </w:p>
    <w:p w14:paraId="5AAEF1E3"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Izgradnja biciklističke staze</w:t>
      </w:r>
    </w:p>
    <w:p w14:paraId="04827AD1"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Uređenje športskih prostorija NK Hajduk Tovarnik</w:t>
      </w:r>
    </w:p>
    <w:p w14:paraId="1CAE663D"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 xml:space="preserve">Proširenje električne mreže na području Općine Tovarnik </w:t>
      </w:r>
    </w:p>
    <w:p w14:paraId="6995027B"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Izgradnja parkirališta na području Općine Tovarnik</w:t>
      </w:r>
    </w:p>
    <w:p w14:paraId="148D1E19" w14:textId="77777777" w:rsidR="00A11B1D" w:rsidRPr="003B71CB" w:rsidRDefault="00A11B1D" w:rsidP="00A11B1D">
      <w:pPr>
        <w:pStyle w:val="Odlomakpopisa"/>
        <w:numPr>
          <w:ilvl w:val="0"/>
          <w:numId w:val="23"/>
        </w:numPr>
        <w:jc w:val="both"/>
        <w:rPr>
          <w:rFonts w:ascii="Times New Roman" w:hAnsi="Times New Roman" w:cs="Times New Roman"/>
          <w:sz w:val="24"/>
          <w:szCs w:val="24"/>
        </w:rPr>
      </w:pPr>
      <w:r w:rsidRPr="003B71CB">
        <w:rPr>
          <w:rFonts w:ascii="Times New Roman" w:hAnsi="Times New Roman" w:cs="Times New Roman"/>
          <w:sz w:val="24"/>
          <w:szCs w:val="24"/>
        </w:rPr>
        <w:t xml:space="preserve">Radovi/održavanje na dječjem vrtiću u Tovarniku </w:t>
      </w:r>
    </w:p>
    <w:p w14:paraId="04C870C3" w14:textId="765C11D2" w:rsidR="00A11B1D" w:rsidRPr="003B71CB" w:rsidRDefault="00891AEA" w:rsidP="00A11B1D">
      <w:pPr>
        <w:pStyle w:val="Odlomakpopisa"/>
        <w:numPr>
          <w:ilvl w:val="0"/>
          <w:numId w:val="23"/>
        </w:numPr>
        <w:jc w:val="both"/>
        <w:rPr>
          <w:rFonts w:ascii="Times New Roman" w:hAnsi="Times New Roman" w:cs="Times New Roman"/>
          <w:i/>
          <w:sz w:val="20"/>
          <w:szCs w:val="20"/>
        </w:rPr>
      </w:pPr>
      <w:r w:rsidRPr="003B71CB">
        <w:rPr>
          <w:rFonts w:ascii="Times New Roman" w:hAnsi="Times New Roman" w:cs="Times New Roman"/>
          <w:sz w:val="24"/>
          <w:szCs w:val="24"/>
        </w:rPr>
        <w:t xml:space="preserve">Energetska obnova </w:t>
      </w:r>
      <w:r w:rsidR="00A11B1D" w:rsidRPr="003B71CB">
        <w:rPr>
          <w:rFonts w:ascii="Times New Roman" w:hAnsi="Times New Roman" w:cs="Times New Roman"/>
          <w:sz w:val="24"/>
          <w:szCs w:val="24"/>
        </w:rPr>
        <w:t xml:space="preserve"> upravne zgrade Općine Tovarnik</w:t>
      </w:r>
      <w:bookmarkEnd w:id="84"/>
    </w:p>
    <w:p w14:paraId="189AADDA" w14:textId="1D33E752" w:rsidR="00A11B1D" w:rsidRPr="003B71CB" w:rsidRDefault="00891AEA" w:rsidP="00A11B1D">
      <w:pPr>
        <w:pStyle w:val="Odlomakpopisa"/>
        <w:numPr>
          <w:ilvl w:val="0"/>
          <w:numId w:val="23"/>
        </w:numPr>
        <w:jc w:val="both"/>
        <w:rPr>
          <w:rFonts w:ascii="Times New Roman" w:hAnsi="Times New Roman" w:cs="Times New Roman"/>
          <w:i/>
          <w:sz w:val="20"/>
          <w:szCs w:val="20"/>
        </w:rPr>
      </w:pPr>
      <w:r w:rsidRPr="003B71CB">
        <w:rPr>
          <w:rFonts w:ascii="Times New Roman" w:hAnsi="Times New Roman" w:cs="Times New Roman"/>
          <w:sz w:val="24"/>
          <w:szCs w:val="24"/>
        </w:rPr>
        <w:t xml:space="preserve">Izgradnja </w:t>
      </w:r>
      <w:r w:rsidR="00A11B1D" w:rsidRPr="003B71CB">
        <w:rPr>
          <w:rFonts w:ascii="Times New Roman" w:hAnsi="Times New Roman" w:cs="Times New Roman"/>
          <w:sz w:val="24"/>
          <w:szCs w:val="24"/>
        </w:rPr>
        <w:t xml:space="preserve">društveno-kulturnog centra </w:t>
      </w:r>
    </w:p>
    <w:p w14:paraId="010C42D7" w14:textId="77777777" w:rsidR="00A11B1D" w:rsidRPr="003B71CB" w:rsidRDefault="00A11B1D" w:rsidP="00A11B1D">
      <w:pPr>
        <w:pStyle w:val="Odlomakpopisa"/>
        <w:numPr>
          <w:ilvl w:val="0"/>
          <w:numId w:val="23"/>
        </w:numPr>
        <w:jc w:val="both"/>
        <w:rPr>
          <w:rFonts w:ascii="Times New Roman" w:hAnsi="Times New Roman" w:cs="Times New Roman"/>
          <w:i/>
          <w:sz w:val="20"/>
          <w:szCs w:val="20"/>
        </w:rPr>
      </w:pPr>
      <w:r w:rsidRPr="003B71CB">
        <w:rPr>
          <w:rFonts w:ascii="Times New Roman" w:hAnsi="Times New Roman" w:cs="Times New Roman"/>
          <w:sz w:val="24"/>
          <w:szCs w:val="24"/>
        </w:rPr>
        <w:t xml:space="preserve">Sudjelovanje u izgradnji sportske </w:t>
      </w:r>
      <w:proofErr w:type="spellStart"/>
      <w:r w:rsidRPr="003B71CB">
        <w:rPr>
          <w:rFonts w:ascii="Times New Roman" w:hAnsi="Times New Roman" w:cs="Times New Roman"/>
          <w:sz w:val="24"/>
          <w:szCs w:val="24"/>
        </w:rPr>
        <w:t>dovrane</w:t>
      </w:r>
      <w:proofErr w:type="spellEnd"/>
      <w:r w:rsidRPr="003B71CB">
        <w:rPr>
          <w:rFonts w:ascii="Times New Roman" w:hAnsi="Times New Roman" w:cs="Times New Roman"/>
          <w:sz w:val="24"/>
          <w:szCs w:val="24"/>
        </w:rPr>
        <w:t xml:space="preserve"> u </w:t>
      </w:r>
      <w:proofErr w:type="spellStart"/>
      <w:r w:rsidRPr="003B71CB">
        <w:rPr>
          <w:rFonts w:ascii="Times New Roman" w:hAnsi="Times New Roman" w:cs="Times New Roman"/>
          <w:sz w:val="24"/>
          <w:szCs w:val="24"/>
        </w:rPr>
        <w:t>Ilači</w:t>
      </w:r>
      <w:proofErr w:type="spellEnd"/>
      <w:r w:rsidRPr="003B71CB">
        <w:rPr>
          <w:rFonts w:ascii="Times New Roman" w:hAnsi="Times New Roman" w:cs="Times New Roman"/>
          <w:sz w:val="24"/>
          <w:szCs w:val="24"/>
        </w:rPr>
        <w:t xml:space="preserve"> </w:t>
      </w:r>
      <w:r w:rsidRPr="003B71CB">
        <w:rPr>
          <w:rFonts w:ascii="Times New Roman" w:hAnsi="Times New Roman" w:cs="Times New Roman"/>
          <w:i/>
          <w:sz w:val="20"/>
          <w:szCs w:val="20"/>
        </w:rPr>
        <w:t xml:space="preserve"> </w:t>
      </w:r>
    </w:p>
    <w:p w14:paraId="4E6CDFE3" w14:textId="77777777" w:rsidR="00A11B1D" w:rsidRPr="003B71CB" w:rsidRDefault="00A11B1D" w:rsidP="00A11B1D">
      <w:pPr>
        <w:pStyle w:val="Odlomakpopisa"/>
        <w:numPr>
          <w:ilvl w:val="0"/>
          <w:numId w:val="23"/>
        </w:numPr>
        <w:jc w:val="both"/>
        <w:rPr>
          <w:rFonts w:ascii="Times New Roman" w:hAnsi="Times New Roman" w:cs="Times New Roman"/>
          <w:iCs/>
          <w:sz w:val="24"/>
          <w:szCs w:val="24"/>
        </w:rPr>
      </w:pPr>
      <w:r w:rsidRPr="003B71CB">
        <w:rPr>
          <w:rFonts w:ascii="Times New Roman" w:hAnsi="Times New Roman" w:cs="Times New Roman"/>
          <w:iCs/>
          <w:sz w:val="24"/>
          <w:szCs w:val="24"/>
        </w:rPr>
        <w:t xml:space="preserve">Uvođenje e-prostornih planova Općine Tovarnik </w:t>
      </w:r>
    </w:p>
    <w:p w14:paraId="41D5E0A2" w14:textId="77777777" w:rsidR="00A11B1D" w:rsidRPr="003B71CB" w:rsidRDefault="00A11B1D" w:rsidP="00A11B1D">
      <w:pPr>
        <w:spacing w:after="300"/>
        <w:ind w:firstLine="567"/>
        <w:jc w:val="both"/>
        <w:rPr>
          <w:rFonts w:ascii="Times New Roman" w:eastAsia="Times New Roman" w:hAnsi="Times New Roman" w:cs="Times New Roman"/>
          <w:sz w:val="24"/>
          <w:szCs w:val="24"/>
        </w:rPr>
      </w:pPr>
      <w:r w:rsidRPr="003B71CB">
        <w:rPr>
          <w:rFonts w:ascii="Times New Roman" w:hAnsi="Times New Roman" w:cs="Times New Roman"/>
          <w:i/>
          <w:sz w:val="20"/>
          <w:szCs w:val="20"/>
        </w:rPr>
        <w:br w:type="page"/>
      </w:r>
    </w:p>
    <w:p w14:paraId="45176BA3"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85" w:name="_Toc87634453"/>
      <w:bookmarkStart w:id="86" w:name="_Toc151645870"/>
      <w:r w:rsidRPr="003B71CB">
        <w:rPr>
          <w:rFonts w:ascii="Times New Roman" w:hAnsi="Times New Roman" w:cs="Times New Roman"/>
          <w:color w:val="auto"/>
        </w:rPr>
        <w:lastRenderedPageBreak/>
        <w:t xml:space="preserve">GODIŠNJI PLAN PROVOĐENJA POSTUPAKA PROCJENE IMOVINE U VLASNIŠTVU OPĆINE </w:t>
      </w:r>
      <w:bookmarkEnd w:id="85"/>
      <w:r w:rsidRPr="003B71CB">
        <w:rPr>
          <w:rFonts w:ascii="Times New Roman" w:hAnsi="Times New Roman" w:cs="Times New Roman"/>
          <w:color w:val="auto"/>
        </w:rPr>
        <w:t>TOVARNIK</w:t>
      </w:r>
      <w:bookmarkEnd w:id="86"/>
    </w:p>
    <w:p w14:paraId="2E891C51" w14:textId="77777777" w:rsidR="00A11B1D" w:rsidRPr="003B71CB" w:rsidRDefault="00A11B1D" w:rsidP="00A11B1D">
      <w:pPr>
        <w:ind w:firstLine="567"/>
        <w:jc w:val="both"/>
        <w:rPr>
          <w:rFonts w:ascii="Times New Roman" w:hAnsi="Times New Roman" w:cs="Times New Roman"/>
          <w:sz w:val="24"/>
          <w:szCs w:val="24"/>
        </w:rPr>
      </w:pPr>
      <w:hyperlink r:id="rId35" w:history="1">
        <w:r w:rsidRPr="003B71CB">
          <w:rPr>
            <w:rStyle w:val="Hiperveza"/>
            <w:rFonts w:ascii="Times New Roman" w:hAnsi="Times New Roman" w:cs="Times New Roman"/>
            <w:color w:val="auto"/>
            <w:sz w:val="24"/>
            <w:szCs w:val="24"/>
          </w:rPr>
          <w:t>Zakonom o procjeni vrijednosti nekretnina (»Narodne novine«, broj 78/15)</w:t>
        </w:r>
      </w:hyperlink>
      <w:r w:rsidRPr="003B71CB">
        <w:rPr>
          <w:rFonts w:ascii="Times New Roman" w:hAnsi="Times New Roman" w:cs="Times New Roman"/>
          <w:sz w:val="24"/>
          <w:szCs w:val="24"/>
        </w:rPr>
        <w:t xml:space="preserve"> (dalje u tekstu: Zakon) uređuju se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evaluacija i izdavanje podataka potrebnih za procjene vrijednosti nekretnina za sve nekretnine u Republici Hrvatskoj, neovisno u čijem su vlasništvu. </w:t>
      </w:r>
    </w:p>
    <w:p w14:paraId="5D10099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Nadalje, određeno je jednom godišnje ažuriranje planova približnih vrijednosti i objavljivanje Pregleda o tržištu nekretnina. Posebno su razrađene odredbe procjene vrijednosti nekretnina u postupcima izvlaštenja, uvažavajući postojeći zakonodavni okvir Republike Hrvatske, zatim odluke Europskog suda za ljudska prava u Strasbourgu, te vodeći računa o ravnoteži između privatnog i javnog interesa. </w:t>
      </w:r>
    </w:p>
    <w:p w14:paraId="4B4BFE1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Na predloženi način uređujući sustav vrednovanja nekretnina u Republici Hrvatskoj, usvajaju se i odredbe Direktive 2014/17/ЕU prema kojima se od zemalja članica tražilo da do 21. ožujka 2016. godine budu donesene pouzdani standardi vrednovanja i primjena od ovlaštenih osoba, te osiguranje odgovarajućeg nadzora nad tržištem nekretnina.</w:t>
      </w:r>
    </w:p>
    <w:p w14:paraId="3D5F2F8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Zakonska regulativa kojom se uređuje procjena imovine je sljedeća:</w:t>
      </w:r>
    </w:p>
    <w:p w14:paraId="07AEA429" w14:textId="77777777" w:rsidR="00A11B1D" w:rsidRPr="003B71CB" w:rsidRDefault="00A11B1D" w:rsidP="00A11B1D">
      <w:pPr>
        <w:pStyle w:val="Odlomakpopisa"/>
        <w:numPr>
          <w:ilvl w:val="0"/>
          <w:numId w:val="17"/>
        </w:numPr>
        <w:ind w:left="714" w:hanging="357"/>
        <w:jc w:val="both"/>
        <w:rPr>
          <w:rFonts w:ascii="Times New Roman" w:hAnsi="Times New Roman" w:cs="Times New Roman"/>
          <w:sz w:val="24"/>
          <w:szCs w:val="24"/>
        </w:rPr>
      </w:pPr>
      <w:hyperlink r:id="rId36" w:history="1">
        <w:r w:rsidRPr="003B71CB">
          <w:rPr>
            <w:rStyle w:val="Hiperveza"/>
            <w:rFonts w:ascii="Times New Roman" w:hAnsi="Times New Roman" w:cs="Times New Roman"/>
            <w:color w:val="auto"/>
            <w:sz w:val="24"/>
            <w:szCs w:val="24"/>
          </w:rPr>
          <w:t>Zakon o izvlaštenju i određivanju naknade (»Narodne novine«, broj 74/14, 69/17, 98/19</w:t>
        </w:r>
      </w:hyperlink>
      <w:r w:rsidRPr="003B71CB">
        <w:rPr>
          <w:rFonts w:ascii="Times New Roman" w:hAnsi="Times New Roman" w:cs="Times New Roman"/>
          <w:sz w:val="24"/>
          <w:szCs w:val="24"/>
        </w:rPr>
        <w:t>),</w:t>
      </w:r>
    </w:p>
    <w:p w14:paraId="51DC7E21" w14:textId="77777777" w:rsidR="00A11B1D" w:rsidRPr="003B71CB" w:rsidRDefault="00A11B1D" w:rsidP="00A11B1D">
      <w:pPr>
        <w:pStyle w:val="Odlomakpopisa"/>
        <w:numPr>
          <w:ilvl w:val="0"/>
          <w:numId w:val="17"/>
        </w:numPr>
        <w:jc w:val="both"/>
        <w:rPr>
          <w:rFonts w:ascii="Times New Roman" w:hAnsi="Times New Roman" w:cs="Times New Roman"/>
          <w:sz w:val="24"/>
          <w:szCs w:val="24"/>
        </w:rPr>
      </w:pPr>
      <w:hyperlink r:id="rId37" w:history="1">
        <w:r w:rsidRPr="003B71CB">
          <w:rPr>
            <w:rStyle w:val="Hiperveza"/>
            <w:rFonts w:ascii="Times New Roman" w:hAnsi="Times New Roman" w:cs="Times New Roman"/>
            <w:color w:val="auto"/>
            <w:sz w:val="24"/>
            <w:szCs w:val="24"/>
          </w:rPr>
          <w:t>Zakon o procjeni vrijednosti nekretnina (»Narodne novine«, broj 78/15)</w:t>
        </w:r>
      </w:hyperlink>
      <w:r w:rsidRPr="003B71CB">
        <w:rPr>
          <w:rFonts w:ascii="Times New Roman" w:hAnsi="Times New Roman" w:cs="Times New Roman"/>
          <w:sz w:val="24"/>
          <w:szCs w:val="24"/>
        </w:rPr>
        <w:t>,</w:t>
      </w:r>
    </w:p>
    <w:p w14:paraId="12DF8B89" w14:textId="77777777" w:rsidR="00A11B1D" w:rsidRPr="003B71CB" w:rsidRDefault="00A11B1D" w:rsidP="00A11B1D">
      <w:pPr>
        <w:pStyle w:val="Odlomakpopisa"/>
        <w:numPr>
          <w:ilvl w:val="0"/>
          <w:numId w:val="17"/>
        </w:numPr>
        <w:jc w:val="both"/>
        <w:rPr>
          <w:rFonts w:ascii="Times New Roman" w:hAnsi="Times New Roman" w:cs="Times New Roman"/>
          <w:sz w:val="24"/>
          <w:szCs w:val="24"/>
        </w:rPr>
      </w:pPr>
      <w:r w:rsidRPr="003B71CB">
        <w:rPr>
          <w:rFonts w:ascii="Times New Roman" w:hAnsi="Times New Roman" w:cs="Times New Roman"/>
          <w:sz w:val="24"/>
          <w:szCs w:val="24"/>
        </w:rPr>
        <w:t>Zakon o prostornom uređenju (»Narodne novine«, broj153/13, 65/17, 114/18, 39/19, 98/19, 67/23),</w:t>
      </w:r>
    </w:p>
    <w:p w14:paraId="24F8CE8E" w14:textId="77777777" w:rsidR="00A11B1D" w:rsidRPr="003B71CB" w:rsidRDefault="00A11B1D" w:rsidP="00A11B1D">
      <w:pPr>
        <w:pStyle w:val="Odlomakpopisa"/>
        <w:numPr>
          <w:ilvl w:val="0"/>
          <w:numId w:val="17"/>
        </w:numPr>
        <w:jc w:val="both"/>
        <w:rPr>
          <w:rFonts w:ascii="Times New Roman" w:hAnsi="Times New Roman" w:cs="Times New Roman"/>
          <w:sz w:val="24"/>
          <w:szCs w:val="24"/>
        </w:rPr>
      </w:pPr>
      <w:hyperlink r:id="rId38" w:history="1">
        <w:r w:rsidRPr="003B71CB">
          <w:rPr>
            <w:rStyle w:val="Hiperveza"/>
            <w:rFonts w:ascii="Times New Roman" w:hAnsi="Times New Roman" w:cs="Times New Roman"/>
            <w:color w:val="auto"/>
            <w:sz w:val="24"/>
            <w:szCs w:val="24"/>
          </w:rPr>
          <w:t>Zakon o komunalnom gospodarstvu (»Narodne novine«, broj 68/18, 110/18</w:t>
        </w:r>
      </w:hyperlink>
      <w:r w:rsidRPr="003B71CB">
        <w:rPr>
          <w:rStyle w:val="Hiperveza"/>
          <w:rFonts w:ascii="Times New Roman" w:hAnsi="Times New Roman" w:cs="Times New Roman"/>
          <w:color w:val="auto"/>
          <w:sz w:val="24"/>
          <w:szCs w:val="24"/>
        </w:rPr>
        <w:t>, 32/20</w:t>
      </w:r>
      <w:r w:rsidRPr="003B71CB">
        <w:rPr>
          <w:rFonts w:ascii="Times New Roman" w:hAnsi="Times New Roman" w:cs="Times New Roman"/>
          <w:sz w:val="24"/>
          <w:szCs w:val="24"/>
        </w:rPr>
        <w:t>),</w:t>
      </w:r>
    </w:p>
    <w:p w14:paraId="7818D182" w14:textId="77777777" w:rsidR="00A11B1D" w:rsidRPr="003B71CB" w:rsidRDefault="00A11B1D" w:rsidP="00A11B1D">
      <w:pPr>
        <w:pStyle w:val="Odlomakpopisa"/>
        <w:numPr>
          <w:ilvl w:val="0"/>
          <w:numId w:val="17"/>
        </w:numPr>
        <w:jc w:val="both"/>
        <w:rPr>
          <w:rFonts w:ascii="Times New Roman" w:hAnsi="Times New Roman" w:cs="Times New Roman"/>
          <w:sz w:val="24"/>
          <w:szCs w:val="24"/>
        </w:rPr>
      </w:pPr>
      <w:r w:rsidRPr="003B71CB">
        <w:rPr>
          <w:rFonts w:ascii="Times New Roman" w:hAnsi="Times New Roman" w:cs="Times New Roman"/>
          <w:sz w:val="24"/>
          <w:szCs w:val="24"/>
        </w:rPr>
        <w:t>Zakon o upravljanju državnom imovinom (»Narodne novine«, broj 52/18),</w:t>
      </w:r>
    </w:p>
    <w:p w14:paraId="6B2A63B5" w14:textId="77777777" w:rsidR="00A11B1D" w:rsidRPr="003B71CB" w:rsidRDefault="00A11B1D" w:rsidP="00A11B1D">
      <w:pPr>
        <w:pStyle w:val="Odlomakpopisa"/>
        <w:numPr>
          <w:ilvl w:val="0"/>
          <w:numId w:val="17"/>
        </w:numPr>
        <w:jc w:val="both"/>
        <w:rPr>
          <w:rFonts w:ascii="Times New Roman" w:hAnsi="Times New Roman" w:cs="Times New Roman"/>
          <w:sz w:val="24"/>
          <w:szCs w:val="24"/>
        </w:rPr>
      </w:pPr>
      <w:hyperlink r:id="rId39" w:history="1">
        <w:r w:rsidRPr="003B71CB">
          <w:rPr>
            <w:rStyle w:val="Hiperveza"/>
            <w:rFonts w:ascii="Times New Roman" w:hAnsi="Times New Roman" w:cs="Times New Roman"/>
            <w:color w:val="auto"/>
            <w:sz w:val="24"/>
            <w:szCs w:val="24"/>
          </w:rPr>
          <w:t>Zakon o vlasništvu i drugim stvarnim pravima (»Narodne novine«, broj 91/96, 68/98, 137/99, 22/00, 73/00, 129/00, 114/01, 79/06, 141/06, 146/08, 38/09, 153/09, 143/12, 152/14</w:t>
        </w:r>
      </w:hyperlink>
      <w:r w:rsidRPr="003B71CB">
        <w:rPr>
          <w:rStyle w:val="Hiperveza"/>
          <w:rFonts w:ascii="Times New Roman" w:hAnsi="Times New Roman" w:cs="Times New Roman"/>
          <w:color w:val="auto"/>
          <w:sz w:val="24"/>
          <w:szCs w:val="24"/>
        </w:rPr>
        <w:t>, 81/15, 94/17</w:t>
      </w:r>
      <w:r w:rsidRPr="003B71CB">
        <w:rPr>
          <w:rFonts w:ascii="Times New Roman" w:hAnsi="Times New Roman" w:cs="Times New Roman"/>
          <w:sz w:val="24"/>
          <w:szCs w:val="24"/>
        </w:rPr>
        <w:t>),</w:t>
      </w:r>
    </w:p>
    <w:p w14:paraId="543FFDC8" w14:textId="77777777" w:rsidR="00A11B1D" w:rsidRPr="003B71CB" w:rsidRDefault="00A11B1D" w:rsidP="00A11B1D">
      <w:pPr>
        <w:pStyle w:val="Odlomakpopisa"/>
        <w:numPr>
          <w:ilvl w:val="0"/>
          <w:numId w:val="17"/>
        </w:numPr>
        <w:jc w:val="both"/>
        <w:rPr>
          <w:rFonts w:ascii="Times New Roman" w:hAnsi="Times New Roman" w:cs="Times New Roman"/>
          <w:sz w:val="24"/>
          <w:szCs w:val="24"/>
        </w:rPr>
      </w:pPr>
      <w:hyperlink r:id="rId40" w:history="1">
        <w:r w:rsidRPr="003B71CB">
          <w:rPr>
            <w:rStyle w:val="Hiperveza"/>
            <w:rFonts w:ascii="Times New Roman" w:hAnsi="Times New Roman" w:cs="Times New Roman"/>
            <w:color w:val="auto"/>
            <w:sz w:val="24"/>
            <w:szCs w:val="24"/>
          </w:rPr>
          <w:t>Pravilnik o metodama procjene vrijednosti nekretnina (»Narodne novine«, broj 105/15</w:t>
        </w:r>
      </w:hyperlink>
      <w:r w:rsidRPr="003B71CB">
        <w:rPr>
          <w:rFonts w:ascii="Times New Roman" w:hAnsi="Times New Roman" w:cs="Times New Roman"/>
          <w:sz w:val="24"/>
          <w:szCs w:val="24"/>
        </w:rPr>
        <w:t>),</w:t>
      </w:r>
    </w:p>
    <w:p w14:paraId="35F7B235" w14:textId="77777777" w:rsidR="00A11B1D" w:rsidRPr="003B71CB" w:rsidRDefault="00A11B1D" w:rsidP="00A11B1D">
      <w:pPr>
        <w:pStyle w:val="Odlomakpopisa"/>
        <w:numPr>
          <w:ilvl w:val="0"/>
          <w:numId w:val="17"/>
        </w:numPr>
        <w:jc w:val="both"/>
        <w:rPr>
          <w:rStyle w:val="Hiperveza"/>
          <w:rFonts w:ascii="Times New Roman" w:hAnsi="Times New Roman" w:cs="Times New Roman"/>
          <w:color w:val="auto"/>
        </w:rPr>
      </w:pPr>
      <w:hyperlink r:id="rId41" w:history="1">
        <w:r w:rsidRPr="003B71CB">
          <w:rPr>
            <w:rStyle w:val="Hiperveza"/>
            <w:rFonts w:ascii="Times New Roman" w:hAnsi="Times New Roman" w:cs="Times New Roman"/>
            <w:color w:val="auto"/>
            <w:sz w:val="24"/>
            <w:szCs w:val="24"/>
          </w:rPr>
          <w:t>Pravilnik o informacijskom sustavu tržišta nekretnina (»Narodne novine«, broj 68/20</w:t>
        </w:r>
      </w:hyperlink>
      <w:r w:rsidRPr="003B71CB">
        <w:rPr>
          <w:rStyle w:val="Hiperveza"/>
          <w:rFonts w:ascii="Times New Roman" w:hAnsi="Times New Roman" w:cs="Times New Roman"/>
          <w:color w:val="auto"/>
          <w:sz w:val="24"/>
          <w:szCs w:val="24"/>
        </w:rPr>
        <w:t>),</w:t>
      </w:r>
    </w:p>
    <w:p w14:paraId="7A7C58D7" w14:textId="77777777" w:rsidR="00A11B1D" w:rsidRPr="003B71CB" w:rsidRDefault="00A11B1D" w:rsidP="00A11B1D">
      <w:pPr>
        <w:pStyle w:val="Odlomakpopisa"/>
        <w:numPr>
          <w:ilvl w:val="0"/>
          <w:numId w:val="17"/>
        </w:numPr>
        <w:jc w:val="both"/>
        <w:rPr>
          <w:rStyle w:val="Hiperveza"/>
          <w:rFonts w:ascii="Times New Roman" w:hAnsi="Times New Roman" w:cs="Times New Roman"/>
          <w:color w:val="auto"/>
        </w:rPr>
      </w:pPr>
      <w:hyperlink r:id="rId42" w:history="1">
        <w:r w:rsidRPr="003B71CB">
          <w:rPr>
            <w:rStyle w:val="Hiperveza"/>
            <w:rFonts w:ascii="Times New Roman" w:hAnsi="Times New Roman" w:cs="Times New Roman"/>
            <w:color w:val="auto"/>
            <w:sz w:val="24"/>
            <w:szCs w:val="24"/>
          </w:rPr>
          <w:t>Uputa o priznavanju, mjerenju i evidentiranju imovine u vlasništvu Republike Hrvatske - Ministarstvo financija</w:t>
        </w:r>
      </w:hyperlink>
      <w:r w:rsidRPr="003B71CB">
        <w:rPr>
          <w:rStyle w:val="Hiperveza"/>
          <w:rFonts w:ascii="Times New Roman" w:hAnsi="Times New Roman" w:cs="Times New Roman"/>
          <w:color w:val="auto"/>
          <w:sz w:val="24"/>
          <w:szCs w:val="24"/>
        </w:rPr>
        <w:t>.</w:t>
      </w:r>
    </w:p>
    <w:p w14:paraId="0F693C2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Prema Strategiji upravljanja imovinom u vlasništvu Općine Tovarnik za razdoblje od 2024. do 2030. godine, procjena potencijala imovine Općine Tovarnik mora se zasnivati na </w:t>
      </w:r>
      <w:r w:rsidRPr="003B71CB">
        <w:rPr>
          <w:rFonts w:ascii="Times New Roman" w:hAnsi="Times New Roman" w:cs="Times New Roman"/>
          <w:sz w:val="24"/>
          <w:szCs w:val="24"/>
        </w:rPr>
        <w:lastRenderedPageBreak/>
        <w:t>snimanju, popisu i ocjeni realnog stanja. Izrada evidencija imovine je početak, a ocjena njenog razvojnog potencijala i procjena vrijednosti je sljedeća aktivnost.</w:t>
      </w:r>
    </w:p>
    <w:p w14:paraId="53354403" w14:textId="272A6EAF" w:rsidR="00A11B1D" w:rsidRPr="003B71CB" w:rsidRDefault="00A11B1D" w:rsidP="00A11B1D">
      <w:pPr>
        <w:spacing w:after="30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Općina Tovarnik ima procjenu nekretnina u ukupnom iznosu. Općina Tovarnik nema u planu vršiti pojedinačnu procjenu nekretnina tijekom 2026. godine već će se procjena imovine vršiti od strane ovlaštenog sudskog vještaka sukladno potrebama. </w:t>
      </w:r>
    </w:p>
    <w:p w14:paraId="3D7F087F" w14:textId="77777777" w:rsidR="00A11B1D" w:rsidRPr="003B71CB" w:rsidRDefault="00A11B1D" w:rsidP="00A11B1D">
      <w:pPr>
        <w:ind w:firstLine="709"/>
        <w:jc w:val="both"/>
        <w:rPr>
          <w:rFonts w:ascii="Times New Roman" w:hAnsi="Times New Roman" w:cs="Times New Roman"/>
          <w:sz w:val="24"/>
          <w:szCs w:val="24"/>
        </w:rPr>
      </w:pPr>
    </w:p>
    <w:p w14:paraId="4D75CF12" w14:textId="77777777" w:rsidR="00A11B1D" w:rsidRPr="003B71CB" w:rsidRDefault="00A11B1D" w:rsidP="00A11B1D">
      <w:pPr>
        <w:ind w:firstLine="709"/>
        <w:jc w:val="both"/>
        <w:rPr>
          <w:rFonts w:ascii="Times New Roman" w:eastAsiaTheme="majorEastAsia" w:hAnsi="Times New Roman" w:cs="Times New Roman"/>
          <w:b/>
          <w:bCs/>
          <w:sz w:val="28"/>
          <w:szCs w:val="28"/>
        </w:rPr>
      </w:pPr>
      <w:r w:rsidRPr="003B71CB">
        <w:rPr>
          <w:rFonts w:ascii="Times New Roman" w:hAnsi="Times New Roman" w:cs="Times New Roman"/>
        </w:rPr>
        <w:br w:type="page"/>
      </w:r>
    </w:p>
    <w:p w14:paraId="3B95C4B3"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87" w:name="_Toc87634454"/>
      <w:bookmarkStart w:id="88" w:name="_Toc151645871"/>
      <w:r w:rsidRPr="003B71CB">
        <w:rPr>
          <w:rFonts w:ascii="Times New Roman" w:hAnsi="Times New Roman" w:cs="Times New Roman"/>
          <w:color w:val="auto"/>
        </w:rPr>
        <w:lastRenderedPageBreak/>
        <w:t xml:space="preserve">GODIŠNJI PLAN RJEŠAVANJA IMOVINSKOPRAVNIH ODNOSA OPĆINE </w:t>
      </w:r>
      <w:bookmarkEnd w:id="87"/>
      <w:r w:rsidRPr="003B71CB">
        <w:rPr>
          <w:rFonts w:ascii="Times New Roman" w:hAnsi="Times New Roman" w:cs="Times New Roman"/>
          <w:color w:val="auto"/>
        </w:rPr>
        <w:t>TOVARNIK</w:t>
      </w:r>
      <w:bookmarkEnd w:id="88"/>
    </w:p>
    <w:p w14:paraId="7BA7D4B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Imovinskopravni odnosi na nekretninama uvijek su vezani uz izgradnju infrastrukture, bilo da se radi o visokogradnji ili o niskogradnji. Činjenica je da je za uspješnu provedbu svakog takvog projekta nužno uređeno stanje zemljišnih knjiga i katastra. No, također poznato je da stanje 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p>
    <w:p w14:paraId="7098CB4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Osnovni temelj učinkovitog upravljanja nekretninama jesu uređeni imovinsko-pravni odnosi. U tom smislu nužno je ukloniti sljedeće prepreke: </w:t>
      </w:r>
    </w:p>
    <w:p w14:paraId="30BAFEE4" w14:textId="77777777" w:rsidR="00A11B1D" w:rsidRPr="003B71CB" w:rsidRDefault="00A11B1D" w:rsidP="00A11B1D">
      <w:pPr>
        <w:pStyle w:val="Odlomakpopisa"/>
        <w:numPr>
          <w:ilvl w:val="0"/>
          <w:numId w:val="10"/>
        </w:numPr>
        <w:jc w:val="both"/>
        <w:rPr>
          <w:rFonts w:ascii="Times New Roman" w:hAnsi="Times New Roman" w:cs="Times New Roman"/>
          <w:sz w:val="24"/>
          <w:szCs w:val="24"/>
        </w:rPr>
      </w:pPr>
      <w:r w:rsidRPr="003B71CB">
        <w:rPr>
          <w:rFonts w:ascii="Times New Roman" w:hAnsi="Times New Roman" w:cs="Times New Roman"/>
          <w:sz w:val="24"/>
          <w:szCs w:val="24"/>
        </w:rPr>
        <w:t xml:space="preserve">neusklađenost zemljišnoknjižnog i katastarskog stanja tj. neriješeni imovinskopravni odnosi što produljuje tijek rješavanja imovinskopravnih odnosa i </w:t>
      </w:r>
    </w:p>
    <w:p w14:paraId="10D14F2B" w14:textId="77777777" w:rsidR="00A11B1D" w:rsidRPr="003B71CB" w:rsidRDefault="00A11B1D" w:rsidP="00A11B1D">
      <w:pPr>
        <w:pStyle w:val="Odlomakpopisa"/>
        <w:numPr>
          <w:ilvl w:val="0"/>
          <w:numId w:val="10"/>
        </w:numPr>
        <w:jc w:val="both"/>
        <w:rPr>
          <w:rFonts w:ascii="Times New Roman" w:hAnsi="Times New Roman" w:cs="Times New Roman"/>
          <w:sz w:val="24"/>
          <w:szCs w:val="24"/>
        </w:rPr>
      </w:pPr>
      <w:r w:rsidRPr="003B71CB">
        <w:rPr>
          <w:rFonts w:ascii="Times New Roman" w:hAnsi="Times New Roman" w:cs="Times New Roman"/>
          <w:sz w:val="24"/>
          <w:szCs w:val="24"/>
        </w:rPr>
        <w:t xml:space="preserve">sudski postupci, nedovršeni različiti postupci koji se vode zbog utvrđenja prava vlasništva, aktivne plombe, kao i završeni sudski postupci za koje u zemljišnim knjigama nisu brisane zabilježbe sporova. </w:t>
      </w:r>
    </w:p>
    <w:p w14:paraId="48D6CC08"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Cilj je nekretnine dovesti u stanje imovinskopravne, prostorno-planske i funkcionalno-tržišne sposobnosti. Primjerice, s ciljem učinkovitog upravljanja neperspektivnom vojnom imovinom, nužno je riješiti problem neusklađenosti prostornih planova više i niže razine te česte izmjene prostornih planova kako bi se navedena imovina dovela u stanje prostorno-planske sposobnosti. </w:t>
      </w:r>
    </w:p>
    <w:p w14:paraId="735E3D93" w14:textId="77777777" w:rsidR="00A11B1D" w:rsidRPr="003B71CB" w:rsidRDefault="00A11B1D" w:rsidP="00A11B1D">
      <w:pPr>
        <w:spacing w:after="30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Općina Tovarnik planira postupiti sukladno potrebama u nastajanju te će utvrditi prioritete vlastite imovine za usklađivanje imovinskopravnih odnosa u zemljišnim  knjigama i katastru. </w:t>
      </w:r>
    </w:p>
    <w:p w14:paraId="016D151C" w14:textId="77777777" w:rsidR="00A11B1D" w:rsidRPr="003B71CB" w:rsidRDefault="00A11B1D" w:rsidP="00A11B1D">
      <w:pPr>
        <w:pStyle w:val="Opisslike"/>
        <w:jc w:val="both"/>
        <w:rPr>
          <w:rFonts w:ascii="Times New Roman" w:hAnsi="Times New Roman" w:cs="Times New Roman"/>
          <w:b w:val="0"/>
          <w:bCs w:val="0"/>
          <w:color w:val="auto"/>
          <w:sz w:val="24"/>
          <w:szCs w:val="24"/>
        </w:rPr>
      </w:pPr>
      <w:r w:rsidRPr="003B71CB">
        <w:rPr>
          <w:rFonts w:ascii="Times New Roman" w:hAnsi="Times New Roman" w:cs="Times New Roman"/>
          <w:b w:val="0"/>
          <w:color w:val="auto"/>
          <w:sz w:val="24"/>
          <w:szCs w:val="24"/>
        </w:rPr>
        <w:br w:type="page"/>
      </w:r>
    </w:p>
    <w:p w14:paraId="50CF8B71"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89" w:name="_Toc87634455"/>
      <w:bookmarkStart w:id="90" w:name="_Toc151645872"/>
      <w:r w:rsidRPr="003B71CB">
        <w:rPr>
          <w:rFonts w:ascii="Times New Roman" w:hAnsi="Times New Roman" w:cs="Times New Roman"/>
          <w:color w:val="auto"/>
        </w:rPr>
        <w:lastRenderedPageBreak/>
        <w:t xml:space="preserve">GODIŠNJI PLAN PROVEDBE PROJEKATA JAVNO-PRIVATNOG PARTNERSTVA OPĆINE </w:t>
      </w:r>
      <w:bookmarkEnd w:id="89"/>
      <w:r w:rsidRPr="003B71CB">
        <w:rPr>
          <w:rFonts w:ascii="Times New Roman" w:hAnsi="Times New Roman" w:cs="Times New Roman"/>
          <w:color w:val="auto"/>
        </w:rPr>
        <w:t>TOVARNIK</w:t>
      </w:r>
      <w:bookmarkEnd w:id="90"/>
    </w:p>
    <w:p w14:paraId="452557B3" w14:textId="77777777" w:rsidR="00A11B1D" w:rsidRPr="003B71CB" w:rsidRDefault="00A11B1D" w:rsidP="00A11B1D">
      <w:pPr>
        <w:ind w:firstLine="567"/>
        <w:jc w:val="both"/>
        <w:rPr>
          <w:rFonts w:ascii="Times New Roman" w:hAnsi="Times New Roman" w:cs="Times New Roman"/>
          <w:sz w:val="24"/>
          <w:szCs w:val="24"/>
        </w:rPr>
      </w:pPr>
      <w:hyperlink r:id="rId43" w:history="1">
        <w:r w:rsidRPr="003B71CB">
          <w:rPr>
            <w:rStyle w:val="Hiperveza"/>
            <w:rFonts w:ascii="Times New Roman" w:hAnsi="Times New Roman" w:cs="Times New Roman"/>
            <w:color w:val="auto"/>
            <w:sz w:val="24"/>
            <w:szCs w:val="24"/>
          </w:rPr>
          <w:t>Zakonom o javno-privatnom partnerstvu (»Narodne novine«, broj 78/12, 152/14, 114/18)</w:t>
        </w:r>
      </w:hyperlink>
      <w:r w:rsidRPr="003B71CB">
        <w:rPr>
          <w:rFonts w:ascii="Times New Roman" w:hAnsi="Times New Roman" w:cs="Times New Roman"/>
          <w:sz w:val="24"/>
          <w:szCs w:val="24"/>
        </w:rPr>
        <w:t xml:space="preserve">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44A257AD"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Zakonska regulativa kojom se uređuje javno-privatno partnerstvo je sljedeća:</w:t>
      </w:r>
    </w:p>
    <w:p w14:paraId="230A6609" w14:textId="77777777" w:rsidR="00A11B1D" w:rsidRPr="003B71CB" w:rsidRDefault="00A11B1D" w:rsidP="00A11B1D">
      <w:pPr>
        <w:pStyle w:val="Odlomakpopisa"/>
        <w:numPr>
          <w:ilvl w:val="0"/>
          <w:numId w:val="6"/>
        </w:numPr>
        <w:ind w:left="283" w:hanging="357"/>
        <w:contextualSpacing w:val="0"/>
        <w:jc w:val="both"/>
        <w:rPr>
          <w:rFonts w:ascii="Times New Roman" w:hAnsi="Times New Roman" w:cs="Times New Roman"/>
          <w:b/>
          <w:sz w:val="24"/>
          <w:szCs w:val="24"/>
        </w:rPr>
      </w:pPr>
      <w:r w:rsidRPr="003B71CB">
        <w:rPr>
          <w:rFonts w:ascii="Times New Roman" w:hAnsi="Times New Roman" w:cs="Times New Roman"/>
          <w:b/>
          <w:sz w:val="24"/>
          <w:szCs w:val="24"/>
        </w:rPr>
        <w:t>JAVNO - PRIVATNO PARTNERSTVO</w:t>
      </w:r>
    </w:p>
    <w:p w14:paraId="60F9271B" w14:textId="77777777" w:rsidR="00A11B1D" w:rsidRPr="003B71CB" w:rsidRDefault="00A11B1D" w:rsidP="00A11B1D">
      <w:pPr>
        <w:pStyle w:val="Odlomakpopisa"/>
        <w:numPr>
          <w:ilvl w:val="0"/>
          <w:numId w:val="7"/>
        </w:numPr>
        <w:spacing w:after="0"/>
        <w:contextualSpacing w:val="0"/>
        <w:jc w:val="both"/>
        <w:rPr>
          <w:rFonts w:ascii="Times New Roman" w:hAnsi="Times New Roman" w:cs="Times New Roman"/>
          <w:sz w:val="24"/>
          <w:szCs w:val="24"/>
        </w:rPr>
      </w:pPr>
      <w:hyperlink r:id="rId44" w:history="1">
        <w:proofErr w:type="spellStart"/>
        <w:r w:rsidRPr="003B71CB">
          <w:rPr>
            <w:rStyle w:val="Hiperveza"/>
            <w:rFonts w:ascii="Times New Roman" w:hAnsi="Times New Roman" w:cs="Times New Roman"/>
            <w:color w:val="auto"/>
            <w:sz w:val="24"/>
            <w:szCs w:val="24"/>
          </w:rPr>
          <w:t>Zakono</w:t>
        </w:r>
        <w:proofErr w:type="spellEnd"/>
        <w:r w:rsidRPr="003B71CB">
          <w:rPr>
            <w:rStyle w:val="Hiperveza"/>
            <w:rFonts w:ascii="Times New Roman" w:hAnsi="Times New Roman" w:cs="Times New Roman"/>
            <w:color w:val="auto"/>
            <w:sz w:val="24"/>
            <w:szCs w:val="24"/>
          </w:rPr>
          <w:t xml:space="preserve"> javno-privatnom partnerstvu (»Narodne novine«, broj 78/12, 152/14, 114/18</w:t>
        </w:r>
      </w:hyperlink>
      <w:r w:rsidRPr="003B71CB">
        <w:rPr>
          <w:rFonts w:ascii="Times New Roman" w:hAnsi="Times New Roman" w:cs="Times New Roman"/>
          <w:sz w:val="24"/>
          <w:szCs w:val="24"/>
        </w:rPr>
        <w:t>),</w:t>
      </w:r>
    </w:p>
    <w:p w14:paraId="515E2DB8" w14:textId="77777777" w:rsidR="00A11B1D" w:rsidRPr="003B71CB" w:rsidRDefault="00A11B1D" w:rsidP="00A11B1D">
      <w:pPr>
        <w:pStyle w:val="Odlomakpopisa"/>
        <w:numPr>
          <w:ilvl w:val="0"/>
          <w:numId w:val="7"/>
        </w:numPr>
        <w:spacing w:after="0"/>
        <w:ind w:left="714" w:hanging="357"/>
        <w:contextualSpacing w:val="0"/>
        <w:jc w:val="both"/>
        <w:rPr>
          <w:rFonts w:ascii="Times New Roman" w:hAnsi="Times New Roman" w:cs="Times New Roman"/>
          <w:sz w:val="24"/>
          <w:szCs w:val="24"/>
        </w:rPr>
      </w:pPr>
      <w:hyperlink r:id="rId45" w:history="1">
        <w:r w:rsidRPr="003B71CB">
          <w:rPr>
            <w:rStyle w:val="Hiperveza"/>
            <w:rFonts w:ascii="Times New Roman" w:hAnsi="Times New Roman" w:cs="Times New Roman"/>
            <w:color w:val="auto"/>
            <w:sz w:val="24"/>
            <w:szCs w:val="24"/>
          </w:rPr>
          <w:t>Pravilnik o ustroju i vođenju Registra ugovora o javno-privatnom partnerstvu (»Narodne novine«, broj 16/13</w:t>
        </w:r>
      </w:hyperlink>
      <w:r w:rsidRPr="003B71CB">
        <w:rPr>
          <w:rFonts w:ascii="Times New Roman" w:hAnsi="Times New Roman" w:cs="Times New Roman"/>
          <w:sz w:val="24"/>
          <w:szCs w:val="24"/>
        </w:rPr>
        <w:t>),</w:t>
      </w:r>
    </w:p>
    <w:p w14:paraId="250CCFCD" w14:textId="77777777" w:rsidR="00A11B1D" w:rsidRPr="003B71CB" w:rsidRDefault="00A11B1D" w:rsidP="00A11B1D">
      <w:pPr>
        <w:pStyle w:val="Odlomakpopisa"/>
        <w:numPr>
          <w:ilvl w:val="0"/>
          <w:numId w:val="7"/>
        </w:numPr>
        <w:ind w:left="714" w:hanging="357"/>
        <w:contextualSpacing w:val="0"/>
        <w:jc w:val="both"/>
        <w:rPr>
          <w:rFonts w:ascii="Times New Roman" w:hAnsi="Times New Roman" w:cs="Times New Roman"/>
          <w:sz w:val="24"/>
          <w:szCs w:val="24"/>
        </w:rPr>
      </w:pPr>
      <w:hyperlink r:id="rId46" w:history="1">
        <w:r w:rsidRPr="003B71CB">
          <w:rPr>
            <w:rStyle w:val="Hiperveza"/>
            <w:rFonts w:ascii="Times New Roman" w:hAnsi="Times New Roman" w:cs="Times New Roman"/>
            <w:color w:val="auto"/>
            <w:sz w:val="24"/>
            <w:szCs w:val="24"/>
          </w:rPr>
          <w:t>Uredba o provedbi projekta javno-privatnog partnerstva (»Narodne novine«, broj 88/12</w:t>
        </w:r>
      </w:hyperlink>
      <w:r w:rsidRPr="003B71CB">
        <w:rPr>
          <w:rFonts w:ascii="Times New Roman" w:hAnsi="Times New Roman" w:cs="Times New Roman"/>
          <w:sz w:val="24"/>
          <w:szCs w:val="24"/>
        </w:rPr>
        <w:t>).</w:t>
      </w:r>
    </w:p>
    <w:p w14:paraId="778CAAC9" w14:textId="77777777" w:rsidR="00A11B1D" w:rsidRPr="003B71CB" w:rsidRDefault="00A11B1D" w:rsidP="00A11B1D">
      <w:pPr>
        <w:pStyle w:val="Odlomakpopisa"/>
        <w:numPr>
          <w:ilvl w:val="0"/>
          <w:numId w:val="6"/>
        </w:numPr>
        <w:ind w:left="283" w:hanging="357"/>
        <w:contextualSpacing w:val="0"/>
        <w:jc w:val="both"/>
        <w:rPr>
          <w:rFonts w:ascii="Times New Roman" w:hAnsi="Times New Roman" w:cs="Times New Roman"/>
          <w:b/>
          <w:sz w:val="24"/>
          <w:szCs w:val="24"/>
        </w:rPr>
      </w:pPr>
      <w:r w:rsidRPr="003B71CB">
        <w:rPr>
          <w:rFonts w:ascii="Times New Roman" w:hAnsi="Times New Roman" w:cs="Times New Roman"/>
          <w:b/>
          <w:sz w:val="24"/>
          <w:szCs w:val="24"/>
        </w:rPr>
        <w:t>JAVNA NABAVA</w:t>
      </w:r>
    </w:p>
    <w:p w14:paraId="6A80CD83" w14:textId="77777777" w:rsidR="00A11B1D" w:rsidRPr="003B71CB" w:rsidRDefault="00A11B1D" w:rsidP="00A11B1D">
      <w:pPr>
        <w:pStyle w:val="Odlomakpopisa"/>
        <w:numPr>
          <w:ilvl w:val="0"/>
          <w:numId w:val="8"/>
        </w:numPr>
        <w:jc w:val="both"/>
        <w:rPr>
          <w:rFonts w:ascii="Times New Roman" w:hAnsi="Times New Roman" w:cs="Times New Roman"/>
          <w:b/>
          <w:sz w:val="24"/>
          <w:szCs w:val="24"/>
        </w:rPr>
      </w:pPr>
      <w:hyperlink r:id="rId47" w:history="1">
        <w:r w:rsidRPr="003B71CB">
          <w:rPr>
            <w:rStyle w:val="Hiperveza"/>
            <w:rFonts w:ascii="Times New Roman" w:hAnsi="Times New Roman" w:cs="Times New Roman"/>
            <w:color w:val="auto"/>
            <w:sz w:val="24"/>
            <w:szCs w:val="24"/>
          </w:rPr>
          <w:t>Zakon o javnoj nabavi (»Narodne novine«, broj 120/16</w:t>
        </w:r>
      </w:hyperlink>
      <w:r w:rsidRPr="003B71CB">
        <w:rPr>
          <w:rStyle w:val="Hiperveza"/>
          <w:rFonts w:ascii="Times New Roman" w:hAnsi="Times New Roman" w:cs="Times New Roman"/>
          <w:color w:val="auto"/>
          <w:sz w:val="24"/>
          <w:szCs w:val="24"/>
        </w:rPr>
        <w:t>, 114/22</w:t>
      </w:r>
      <w:r w:rsidRPr="003B71CB">
        <w:rPr>
          <w:rFonts w:ascii="Times New Roman" w:hAnsi="Times New Roman" w:cs="Times New Roman"/>
          <w:sz w:val="24"/>
          <w:szCs w:val="24"/>
        </w:rPr>
        <w:t>),</w:t>
      </w:r>
    </w:p>
    <w:p w14:paraId="6A591B64" w14:textId="77777777" w:rsidR="00A11B1D" w:rsidRPr="003B71CB" w:rsidRDefault="00A11B1D" w:rsidP="00A11B1D">
      <w:pPr>
        <w:pStyle w:val="Odlomakpopisa"/>
        <w:numPr>
          <w:ilvl w:val="0"/>
          <w:numId w:val="8"/>
        </w:numPr>
        <w:jc w:val="both"/>
        <w:rPr>
          <w:rFonts w:ascii="Times New Roman" w:hAnsi="Times New Roman" w:cs="Times New Roman"/>
          <w:sz w:val="24"/>
          <w:szCs w:val="24"/>
        </w:rPr>
      </w:pPr>
      <w:r w:rsidRPr="003B71CB">
        <w:rPr>
          <w:rFonts w:ascii="Times New Roman" w:hAnsi="Times New Roman" w:cs="Times New Roman"/>
          <w:sz w:val="24"/>
          <w:szCs w:val="24"/>
        </w:rPr>
        <w:t xml:space="preserve">Pravilnik o dokumentaciji o nabavi te ponudi u postupcima javne nabave (»Narodne novine«, broj  </w:t>
      </w:r>
      <w:hyperlink r:id="rId48" w:history="1">
        <w:r w:rsidRPr="003B71CB">
          <w:rPr>
            <w:rStyle w:val="Hiperveza"/>
            <w:rFonts w:ascii="Times New Roman" w:hAnsi="Times New Roman" w:cs="Times New Roman"/>
            <w:color w:val="auto"/>
            <w:sz w:val="24"/>
            <w:szCs w:val="24"/>
          </w:rPr>
          <w:t>65/17</w:t>
        </w:r>
      </w:hyperlink>
      <w:r w:rsidRPr="003B71CB">
        <w:rPr>
          <w:rStyle w:val="Hiperveza"/>
          <w:rFonts w:ascii="Times New Roman" w:hAnsi="Times New Roman" w:cs="Times New Roman"/>
          <w:color w:val="auto"/>
          <w:sz w:val="24"/>
          <w:szCs w:val="24"/>
        </w:rPr>
        <w:t xml:space="preserve">, </w:t>
      </w:r>
      <w:hyperlink r:id="rId49" w:history="1">
        <w:r w:rsidRPr="003B71CB">
          <w:rPr>
            <w:rStyle w:val="Hiperveza"/>
            <w:rFonts w:ascii="Times New Roman" w:hAnsi="Times New Roman" w:cs="Times New Roman"/>
            <w:color w:val="auto"/>
            <w:sz w:val="24"/>
            <w:szCs w:val="24"/>
          </w:rPr>
          <w:t>75/20</w:t>
        </w:r>
      </w:hyperlink>
      <w:r w:rsidRPr="003B71CB">
        <w:rPr>
          <w:rFonts w:ascii="Times New Roman" w:hAnsi="Times New Roman" w:cs="Times New Roman"/>
          <w:sz w:val="24"/>
          <w:szCs w:val="24"/>
        </w:rPr>
        <w:t>),</w:t>
      </w:r>
    </w:p>
    <w:p w14:paraId="777CAE61" w14:textId="77777777" w:rsidR="00A11B1D" w:rsidRPr="003B71CB" w:rsidRDefault="00A11B1D" w:rsidP="00A11B1D">
      <w:pPr>
        <w:pStyle w:val="Odlomakpopisa"/>
        <w:numPr>
          <w:ilvl w:val="0"/>
          <w:numId w:val="8"/>
        </w:numPr>
        <w:jc w:val="both"/>
        <w:rPr>
          <w:rFonts w:ascii="Times New Roman" w:hAnsi="Times New Roman" w:cs="Times New Roman"/>
          <w:sz w:val="24"/>
          <w:szCs w:val="24"/>
        </w:rPr>
      </w:pPr>
      <w:r w:rsidRPr="003B71CB">
        <w:rPr>
          <w:rFonts w:ascii="Times New Roman" w:hAnsi="Times New Roman" w:cs="Times New Roman"/>
          <w:sz w:val="24"/>
          <w:szCs w:val="24"/>
        </w:rPr>
        <w:t>Pravilnik o izobrazbi u području javne nabave (»Narodne novine«, broj 65/17),</w:t>
      </w:r>
    </w:p>
    <w:p w14:paraId="053AC464" w14:textId="77777777" w:rsidR="00A11B1D" w:rsidRPr="003B71CB" w:rsidRDefault="00A11B1D" w:rsidP="00A11B1D">
      <w:pPr>
        <w:pStyle w:val="Odlomakpopisa"/>
        <w:numPr>
          <w:ilvl w:val="0"/>
          <w:numId w:val="8"/>
        </w:numPr>
        <w:jc w:val="both"/>
        <w:rPr>
          <w:rFonts w:ascii="Times New Roman" w:hAnsi="Times New Roman" w:cs="Times New Roman"/>
          <w:sz w:val="24"/>
          <w:szCs w:val="24"/>
        </w:rPr>
      </w:pPr>
      <w:hyperlink r:id="rId50" w:history="1">
        <w:r w:rsidRPr="003B71CB">
          <w:rPr>
            <w:rStyle w:val="Hiperveza"/>
            <w:rFonts w:ascii="Times New Roman" w:hAnsi="Times New Roman" w:cs="Times New Roman"/>
            <w:color w:val="auto"/>
            <w:sz w:val="24"/>
            <w:szCs w:val="24"/>
          </w:rPr>
          <w:t>Pravilnik o nadzoru nad provedbom Zakona o javnoj nabavi (»Narodne novine«, broj 65/17</w:t>
        </w:r>
      </w:hyperlink>
      <w:r w:rsidRPr="003B71CB">
        <w:rPr>
          <w:rFonts w:ascii="Times New Roman" w:hAnsi="Times New Roman" w:cs="Times New Roman"/>
          <w:sz w:val="24"/>
          <w:szCs w:val="24"/>
        </w:rPr>
        <w:t>),</w:t>
      </w:r>
    </w:p>
    <w:p w14:paraId="3A8CDB43" w14:textId="77777777" w:rsidR="00A11B1D" w:rsidRPr="003B71CB" w:rsidRDefault="00A11B1D" w:rsidP="00A11B1D">
      <w:pPr>
        <w:pStyle w:val="Odlomakpopisa"/>
        <w:numPr>
          <w:ilvl w:val="0"/>
          <w:numId w:val="8"/>
        </w:numPr>
        <w:jc w:val="both"/>
        <w:rPr>
          <w:rFonts w:ascii="Times New Roman" w:hAnsi="Times New Roman" w:cs="Times New Roman"/>
          <w:sz w:val="24"/>
          <w:szCs w:val="24"/>
        </w:rPr>
      </w:pPr>
      <w:hyperlink r:id="rId51" w:history="1">
        <w:r w:rsidRPr="003B71CB">
          <w:rPr>
            <w:rFonts w:ascii="Times New Roman" w:hAnsi="Times New Roman" w:cs="Times New Roman"/>
            <w:sz w:val="24"/>
            <w:szCs w:val="24"/>
          </w:rPr>
          <w:t>Pravilnik o planu nabave, registru ugovora, prethodnom savjetovanju i analizi tržišta u javnoj nabavi (»Narodne novine«, broj 101/17, 144/20, 30/23</w:t>
        </w:r>
      </w:hyperlink>
      <w:r w:rsidRPr="003B71CB">
        <w:rPr>
          <w:rFonts w:ascii="Times New Roman" w:hAnsi="Times New Roman" w:cs="Times New Roman"/>
          <w:sz w:val="24"/>
          <w:szCs w:val="24"/>
        </w:rPr>
        <w:t>),</w:t>
      </w:r>
    </w:p>
    <w:p w14:paraId="48C47640" w14:textId="77777777" w:rsidR="00A11B1D" w:rsidRPr="003B71CB" w:rsidRDefault="00A11B1D" w:rsidP="00A11B1D">
      <w:pPr>
        <w:pStyle w:val="Odlomakpopisa"/>
        <w:numPr>
          <w:ilvl w:val="0"/>
          <w:numId w:val="8"/>
        </w:numPr>
        <w:jc w:val="both"/>
        <w:rPr>
          <w:rFonts w:ascii="Times New Roman" w:hAnsi="Times New Roman" w:cs="Times New Roman"/>
          <w:sz w:val="24"/>
          <w:szCs w:val="24"/>
        </w:rPr>
      </w:pPr>
      <w:hyperlink r:id="rId52" w:history="1">
        <w:r w:rsidRPr="003B71CB">
          <w:rPr>
            <w:rStyle w:val="Hiperveza"/>
            <w:rFonts w:ascii="Times New Roman" w:hAnsi="Times New Roman" w:cs="Times New Roman"/>
            <w:color w:val="auto"/>
            <w:sz w:val="24"/>
            <w:szCs w:val="24"/>
          </w:rPr>
          <w:t>Pravilnik o elektroničkoj žalbi u javnoj nabavi (»Narodne novine«, broj 101/17, 19/23</w:t>
        </w:r>
      </w:hyperlink>
      <w:r w:rsidRPr="003B71CB">
        <w:rPr>
          <w:rFonts w:ascii="Times New Roman" w:hAnsi="Times New Roman" w:cs="Times New Roman"/>
          <w:sz w:val="24"/>
          <w:szCs w:val="24"/>
        </w:rPr>
        <w:t>),</w:t>
      </w:r>
    </w:p>
    <w:p w14:paraId="33F95815" w14:textId="77777777" w:rsidR="00A11B1D" w:rsidRPr="003B71CB" w:rsidRDefault="00A11B1D" w:rsidP="00A11B1D">
      <w:pPr>
        <w:pStyle w:val="Odlomakpopisa"/>
        <w:numPr>
          <w:ilvl w:val="0"/>
          <w:numId w:val="8"/>
        </w:numPr>
        <w:ind w:left="641" w:hanging="357"/>
        <w:contextualSpacing w:val="0"/>
        <w:jc w:val="both"/>
        <w:rPr>
          <w:rFonts w:ascii="Times New Roman" w:hAnsi="Times New Roman" w:cs="Times New Roman"/>
          <w:sz w:val="24"/>
          <w:szCs w:val="24"/>
        </w:rPr>
      </w:pPr>
      <w:hyperlink r:id="rId53" w:history="1">
        <w:r w:rsidRPr="003B71CB">
          <w:rPr>
            <w:rStyle w:val="Hiperveza"/>
            <w:rFonts w:ascii="Times New Roman" w:hAnsi="Times New Roman" w:cs="Times New Roman"/>
            <w:color w:val="auto"/>
            <w:sz w:val="24"/>
            <w:szCs w:val="24"/>
          </w:rPr>
          <w:t>Uredba o javnoj nabavi u području obrane i sigurnosti (»Narodne novine«, broj 19/18</w:t>
        </w:r>
      </w:hyperlink>
      <w:r w:rsidRPr="003B71CB">
        <w:rPr>
          <w:rFonts w:ascii="Times New Roman" w:hAnsi="Times New Roman" w:cs="Times New Roman"/>
          <w:sz w:val="24"/>
          <w:szCs w:val="24"/>
        </w:rPr>
        <w:t>).</w:t>
      </w:r>
    </w:p>
    <w:p w14:paraId="7FB4E781" w14:textId="77777777" w:rsidR="00A11B1D" w:rsidRPr="003B71CB" w:rsidRDefault="00A11B1D" w:rsidP="00A11B1D">
      <w:pPr>
        <w:pStyle w:val="Odlomakpopisa"/>
        <w:numPr>
          <w:ilvl w:val="0"/>
          <w:numId w:val="6"/>
        </w:numPr>
        <w:ind w:left="283" w:hanging="357"/>
        <w:contextualSpacing w:val="0"/>
        <w:jc w:val="both"/>
        <w:rPr>
          <w:rFonts w:ascii="Times New Roman" w:hAnsi="Times New Roman" w:cs="Times New Roman"/>
          <w:b/>
          <w:sz w:val="24"/>
          <w:szCs w:val="24"/>
        </w:rPr>
      </w:pPr>
      <w:r w:rsidRPr="003B71CB">
        <w:rPr>
          <w:rFonts w:ascii="Times New Roman" w:hAnsi="Times New Roman" w:cs="Times New Roman"/>
          <w:b/>
          <w:sz w:val="24"/>
          <w:szCs w:val="24"/>
        </w:rPr>
        <w:t>KONCESIJE</w:t>
      </w:r>
    </w:p>
    <w:p w14:paraId="5A2243D0" w14:textId="77777777" w:rsidR="00A11B1D" w:rsidRPr="003B71CB" w:rsidRDefault="00A11B1D" w:rsidP="00A11B1D">
      <w:pPr>
        <w:pStyle w:val="Odlomakpopisa"/>
        <w:numPr>
          <w:ilvl w:val="0"/>
          <w:numId w:val="7"/>
        </w:numPr>
        <w:jc w:val="both"/>
        <w:rPr>
          <w:rStyle w:val="Hiperveza"/>
          <w:rFonts w:ascii="Times New Roman" w:hAnsi="Times New Roman" w:cs="Times New Roman"/>
          <w:color w:val="auto"/>
          <w:sz w:val="24"/>
          <w:szCs w:val="24"/>
        </w:rPr>
      </w:pPr>
      <w:hyperlink r:id="rId54" w:history="1">
        <w:r w:rsidRPr="003B71CB">
          <w:rPr>
            <w:rStyle w:val="Hiperveza"/>
            <w:rFonts w:ascii="Times New Roman" w:hAnsi="Times New Roman" w:cs="Times New Roman"/>
            <w:color w:val="auto"/>
            <w:sz w:val="24"/>
            <w:szCs w:val="24"/>
          </w:rPr>
          <w:t>Zakon o koncesijama (»Narodne novine«, broj 69/17, 107/20</w:t>
        </w:r>
      </w:hyperlink>
      <w:r w:rsidRPr="003B71CB">
        <w:rPr>
          <w:rFonts w:ascii="Times New Roman" w:hAnsi="Times New Roman" w:cs="Times New Roman"/>
          <w:sz w:val="24"/>
          <w:szCs w:val="24"/>
        </w:rPr>
        <w:t>),</w:t>
      </w:r>
    </w:p>
    <w:p w14:paraId="6F905774" w14:textId="77777777" w:rsidR="00A11B1D" w:rsidRPr="003B71CB" w:rsidRDefault="00A11B1D" w:rsidP="00A11B1D">
      <w:pPr>
        <w:pStyle w:val="Odlomakpopisa"/>
        <w:numPr>
          <w:ilvl w:val="0"/>
          <w:numId w:val="7"/>
        </w:numPr>
        <w:jc w:val="both"/>
        <w:rPr>
          <w:rStyle w:val="Hiperveza"/>
          <w:rFonts w:ascii="Times New Roman" w:hAnsi="Times New Roman" w:cs="Times New Roman"/>
          <w:color w:val="auto"/>
          <w:sz w:val="24"/>
          <w:szCs w:val="24"/>
        </w:rPr>
      </w:pPr>
      <w:hyperlink r:id="rId55" w:history="1">
        <w:r w:rsidRPr="003B71CB">
          <w:rPr>
            <w:rStyle w:val="Hiperveza"/>
            <w:rFonts w:ascii="Times New Roman" w:hAnsi="Times New Roman" w:cs="Times New Roman"/>
            <w:color w:val="auto"/>
            <w:sz w:val="24"/>
            <w:szCs w:val="24"/>
          </w:rPr>
          <w:t>Pravilnik o Registru koncesija (»Narodne novine«, broj 01/18),</w:t>
        </w:r>
      </w:hyperlink>
    </w:p>
    <w:p w14:paraId="0F77F5A1" w14:textId="77777777" w:rsidR="00A11B1D" w:rsidRPr="003B71CB" w:rsidRDefault="00A11B1D" w:rsidP="00A11B1D">
      <w:pPr>
        <w:pStyle w:val="Odlomakpopisa"/>
        <w:numPr>
          <w:ilvl w:val="0"/>
          <w:numId w:val="7"/>
        </w:numPr>
        <w:ind w:left="714" w:hanging="357"/>
        <w:contextualSpacing w:val="0"/>
        <w:jc w:val="both"/>
        <w:rPr>
          <w:rStyle w:val="Hiperveza"/>
          <w:rFonts w:ascii="Times New Roman" w:hAnsi="Times New Roman" w:cs="Times New Roman"/>
          <w:color w:val="auto"/>
          <w:sz w:val="24"/>
          <w:szCs w:val="24"/>
        </w:rPr>
      </w:pPr>
      <w:hyperlink r:id="rId56" w:history="1">
        <w:r w:rsidRPr="003B71CB">
          <w:rPr>
            <w:rStyle w:val="Hiperveza"/>
            <w:rFonts w:ascii="Times New Roman" w:hAnsi="Times New Roman" w:cs="Times New Roman"/>
            <w:color w:val="auto"/>
            <w:sz w:val="24"/>
            <w:szCs w:val="24"/>
          </w:rPr>
          <w:t>Uredba o standardnim obrascima za koncesije i njihovoj objavi (»Narodne novine«, broj 100/17</w:t>
        </w:r>
      </w:hyperlink>
      <w:r w:rsidRPr="003B71CB">
        <w:rPr>
          <w:rStyle w:val="Hiperveza"/>
          <w:rFonts w:ascii="Times New Roman" w:hAnsi="Times New Roman" w:cs="Times New Roman"/>
          <w:color w:val="auto"/>
          <w:sz w:val="24"/>
          <w:szCs w:val="24"/>
        </w:rPr>
        <w:t>).</w:t>
      </w:r>
    </w:p>
    <w:p w14:paraId="0816D7F7" w14:textId="77777777" w:rsidR="00A11B1D" w:rsidRPr="003B71CB" w:rsidRDefault="00A11B1D" w:rsidP="00A11B1D">
      <w:pPr>
        <w:pStyle w:val="Odlomakpopisa"/>
        <w:numPr>
          <w:ilvl w:val="0"/>
          <w:numId w:val="6"/>
        </w:numPr>
        <w:ind w:left="283" w:hanging="357"/>
        <w:contextualSpacing w:val="0"/>
        <w:jc w:val="both"/>
        <w:rPr>
          <w:rFonts w:ascii="Times New Roman" w:hAnsi="Times New Roman" w:cs="Times New Roman"/>
          <w:b/>
          <w:sz w:val="24"/>
          <w:szCs w:val="24"/>
        </w:rPr>
      </w:pPr>
      <w:r w:rsidRPr="003B71CB">
        <w:rPr>
          <w:rFonts w:ascii="Times New Roman" w:hAnsi="Times New Roman" w:cs="Times New Roman"/>
          <w:b/>
          <w:sz w:val="24"/>
          <w:szCs w:val="24"/>
        </w:rPr>
        <w:t>PRORAČUN</w:t>
      </w:r>
    </w:p>
    <w:p w14:paraId="6F67D43A" w14:textId="77777777" w:rsidR="00A11B1D" w:rsidRPr="003B71CB" w:rsidRDefault="00A11B1D" w:rsidP="00A11B1D">
      <w:pPr>
        <w:pStyle w:val="Odlomakpopisa"/>
        <w:numPr>
          <w:ilvl w:val="0"/>
          <w:numId w:val="9"/>
        </w:numPr>
        <w:jc w:val="both"/>
        <w:rPr>
          <w:rFonts w:ascii="Times New Roman" w:hAnsi="Times New Roman" w:cs="Times New Roman"/>
          <w:sz w:val="24"/>
          <w:szCs w:val="24"/>
        </w:rPr>
      </w:pPr>
      <w:r w:rsidRPr="003B71CB">
        <w:rPr>
          <w:rFonts w:ascii="Times New Roman" w:hAnsi="Times New Roman" w:cs="Times New Roman"/>
          <w:sz w:val="24"/>
          <w:szCs w:val="24"/>
        </w:rPr>
        <w:t xml:space="preserve">Zakon o proračunu (»Narodne novine«, broj </w:t>
      </w:r>
      <w:hyperlink r:id="rId57" w:history="1">
        <w:r w:rsidRPr="003B71CB">
          <w:rPr>
            <w:rStyle w:val="Hiperveza"/>
            <w:rFonts w:ascii="Times New Roman" w:hAnsi="Times New Roman" w:cs="Times New Roman"/>
            <w:color w:val="auto"/>
            <w:sz w:val="24"/>
            <w:szCs w:val="24"/>
          </w:rPr>
          <w:t>144/21</w:t>
        </w:r>
      </w:hyperlink>
      <w:r w:rsidRPr="003B71CB">
        <w:rPr>
          <w:rFonts w:ascii="Times New Roman" w:hAnsi="Times New Roman" w:cs="Times New Roman"/>
          <w:sz w:val="24"/>
          <w:szCs w:val="24"/>
        </w:rPr>
        <w:t>).</w:t>
      </w:r>
    </w:p>
    <w:p w14:paraId="7D45A96E" w14:textId="77777777" w:rsidR="00A11B1D" w:rsidRPr="003B71CB" w:rsidRDefault="00A11B1D" w:rsidP="00A11B1D">
      <w:pPr>
        <w:jc w:val="both"/>
        <w:rPr>
          <w:rFonts w:ascii="Times New Roman" w:hAnsi="Times New Roman" w:cs="Times New Roman"/>
          <w:sz w:val="24"/>
          <w:szCs w:val="24"/>
        </w:rPr>
      </w:pPr>
    </w:p>
    <w:p w14:paraId="7481E49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lastRenderedPageBreak/>
        <w:t>Javno-privatno partnerstvo podrazumijeva međusobnu suradnju privatnog sektora s tijelom javne vlasti bilo na razini središnje ili na razini lokalne zajednice s ciljem zadovoljavanja neke javne potrebe.</w:t>
      </w:r>
    </w:p>
    <w:p w14:paraId="362C140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Cilj suradnje javnog i privatnog sektora ogleda se tome da se sredstva, znanje i iskustvo privatnog sektora stave na raspolaganje javnom sektoru čime se može ostvariti doprinos infrastrukturnoj i uslužnoj ponudi javnog sektora. Javna vlast određuje ciljeve zajedničkih projekata vodeći pritom računa o javnom interesu i kvaliteti usluga, a privatni partner zatvara financijsku konstrukciju, projektira i gradi projekte. </w:t>
      </w:r>
    </w:p>
    <w:p w14:paraId="540A3FC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Interes privatnog sektora ogleda se u naplati usluga od korisnika objekata putem koncesije ili nekog drugog oblika naplate. Slijedeći stavove EU koja je donijela Zelenu knjigu o javno privatnom partnerstvu (dalje u tekstu: JPP) Republika Hrvatska je donijela pravnu osnovu o primjeni JPP-a kao i Smjernicu za primjenu ugovornih oblika javno-privatnog partnerstva kojima se određuju načela kojima mora udovoljiti projekt JPP, postupci suradnje javnog i privatnog partnera u okviru JPP, pravila osnivanja i provedbe JPP koja će smanjiti rizik javnog proračuna, te ovlaštenja tijela javne vlasti da sklapaju ugovore u pravnim okvirima JPP. </w:t>
      </w:r>
    </w:p>
    <w:p w14:paraId="283D2483" w14:textId="66E6E45F"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Tijekom 2026. godine Općina Tovarnik ima namjeru ulaziti u projekte javno-privatnog partnerstva ukoliko se ukaže prilika, a vezano za rekonstrukciju, upravljanje i održavanje. </w:t>
      </w:r>
    </w:p>
    <w:p w14:paraId="4CAE750E" w14:textId="77777777" w:rsidR="00A11B1D" w:rsidRPr="003B71CB" w:rsidRDefault="00A11B1D" w:rsidP="00A11B1D">
      <w:pPr>
        <w:jc w:val="both"/>
        <w:rPr>
          <w:rFonts w:ascii="Times New Roman" w:hAnsi="Times New Roman" w:cs="Times New Roman"/>
          <w:sz w:val="24"/>
          <w:szCs w:val="24"/>
        </w:rPr>
      </w:pPr>
      <w:r w:rsidRPr="003B71CB">
        <w:rPr>
          <w:rFonts w:ascii="Times New Roman" w:hAnsi="Times New Roman" w:cs="Times New Roman"/>
        </w:rPr>
        <w:br w:type="page"/>
      </w:r>
    </w:p>
    <w:p w14:paraId="5BCD6E27"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91" w:name="_Toc87634456"/>
      <w:bookmarkStart w:id="92" w:name="_Toc151645873"/>
      <w:r w:rsidRPr="003B71CB">
        <w:rPr>
          <w:rFonts w:ascii="Times New Roman" w:hAnsi="Times New Roman" w:cs="Times New Roman"/>
          <w:color w:val="auto"/>
        </w:rPr>
        <w:lastRenderedPageBreak/>
        <w:t xml:space="preserve">GODIŠNJI PLAN VOĐENJA EVIDENCIJE IMOVINE OPĆINE </w:t>
      </w:r>
      <w:bookmarkEnd w:id="91"/>
      <w:r w:rsidRPr="003B71CB">
        <w:rPr>
          <w:rFonts w:ascii="Times New Roman" w:hAnsi="Times New Roman" w:cs="Times New Roman"/>
          <w:color w:val="auto"/>
        </w:rPr>
        <w:t>TOVARNIK</w:t>
      </w:r>
      <w:bookmarkEnd w:id="92"/>
    </w:p>
    <w:p w14:paraId="7307C6B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Pod pojmom državne imovine podrazumijeva se sva nefinancijska i financijska imovina države, imovina trgovačkih društava, zavoda, ustanova i drugih pravnih osoba u vlasništvu Republike Hrvatske, jedinica lokalne, odnosno područne (regionalne) samouprave.</w:t>
      </w:r>
    </w:p>
    <w:p w14:paraId="0C5FB161" w14:textId="77777777" w:rsidR="00A11B1D" w:rsidRPr="003B71CB" w:rsidRDefault="00A11B1D" w:rsidP="00A11B1D">
      <w:pPr>
        <w:jc w:val="both"/>
        <w:rPr>
          <w:rFonts w:ascii="Times New Roman" w:hAnsi="Times New Roman" w:cs="Times New Roman"/>
          <w:b/>
          <w:sz w:val="24"/>
          <w:szCs w:val="24"/>
        </w:rPr>
      </w:pPr>
      <w:r w:rsidRPr="003B71CB">
        <w:rPr>
          <w:rFonts w:ascii="Times New Roman" w:hAnsi="Times New Roman" w:cs="Times New Roman"/>
          <w:b/>
          <w:sz w:val="24"/>
          <w:szCs w:val="24"/>
        </w:rPr>
        <w:t>Zakoni i propisi RH:</w:t>
      </w:r>
    </w:p>
    <w:p w14:paraId="4E24879E" w14:textId="77777777" w:rsidR="00A11B1D" w:rsidRPr="003B71CB" w:rsidRDefault="00A11B1D" w:rsidP="00A11B1D">
      <w:pPr>
        <w:pStyle w:val="Odlomakpopisa"/>
        <w:numPr>
          <w:ilvl w:val="0"/>
          <w:numId w:val="5"/>
        </w:numPr>
        <w:spacing w:after="0"/>
        <w:jc w:val="both"/>
        <w:rPr>
          <w:rFonts w:ascii="Times New Roman" w:hAnsi="Times New Roman" w:cs="Times New Roman"/>
          <w:sz w:val="24"/>
          <w:szCs w:val="24"/>
        </w:rPr>
      </w:pPr>
      <w:hyperlink r:id="rId58" w:history="1">
        <w:r w:rsidRPr="003B71CB">
          <w:rPr>
            <w:rStyle w:val="Hiperveza"/>
            <w:rFonts w:ascii="Times New Roman" w:hAnsi="Times New Roman" w:cs="Times New Roman"/>
            <w:color w:val="auto"/>
            <w:sz w:val="24"/>
            <w:szCs w:val="24"/>
          </w:rPr>
          <w:t>Zakon o Središnjem registru državne imovine (»Narodne novine«, broj 112/18</w:t>
        </w:r>
      </w:hyperlink>
      <w:r w:rsidRPr="003B71CB">
        <w:rPr>
          <w:rFonts w:ascii="Times New Roman" w:hAnsi="Times New Roman" w:cs="Times New Roman"/>
          <w:sz w:val="24"/>
          <w:szCs w:val="24"/>
        </w:rPr>
        <w:t>),</w:t>
      </w:r>
    </w:p>
    <w:p w14:paraId="6A7386C5" w14:textId="77777777" w:rsidR="00A11B1D" w:rsidRPr="003B71CB" w:rsidRDefault="00A11B1D" w:rsidP="00A11B1D">
      <w:pPr>
        <w:pStyle w:val="Odlomakpopisa"/>
        <w:numPr>
          <w:ilvl w:val="0"/>
          <w:numId w:val="5"/>
        </w:numPr>
        <w:jc w:val="both"/>
        <w:rPr>
          <w:rFonts w:ascii="Times New Roman" w:hAnsi="Times New Roman" w:cs="Times New Roman"/>
          <w:sz w:val="24"/>
          <w:szCs w:val="24"/>
        </w:rPr>
      </w:pPr>
      <w:hyperlink r:id="rId59" w:history="1">
        <w:r w:rsidRPr="003B71CB">
          <w:rPr>
            <w:rStyle w:val="Hiperveza"/>
            <w:rFonts w:ascii="Times New Roman" w:hAnsi="Times New Roman" w:cs="Times New Roman"/>
            <w:color w:val="auto"/>
            <w:sz w:val="24"/>
            <w:szCs w:val="24"/>
          </w:rPr>
          <w:t>Uredba o Središnjem registru državne imovine (»Narodne novine«, broj 03/20</w:t>
        </w:r>
      </w:hyperlink>
      <w:r w:rsidRPr="003B71CB">
        <w:rPr>
          <w:rFonts w:ascii="Times New Roman" w:hAnsi="Times New Roman" w:cs="Times New Roman"/>
          <w:sz w:val="24"/>
          <w:szCs w:val="24"/>
        </w:rPr>
        <w:t>).</w:t>
      </w:r>
    </w:p>
    <w:p w14:paraId="6D06339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 skladu s čl. 4. Zakona o  Središnjem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od osnivača i jedinica lokalne samouprave, ustanova kojima je jedan od osnivača ustanova i jedinice lokalne samouprave. </w:t>
      </w:r>
    </w:p>
    <w:p w14:paraId="21F71E80"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Propisana je obveza vođenja svoje evidencije o pojavnim oblicima državne imovine kojom upravljaju, raspolažu ili im je dana na korištenje neovisno o nositelju vlasničkih prava te imovine. </w:t>
      </w:r>
    </w:p>
    <w:p w14:paraId="2059CFC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Propisana je obveza dostave i unosa podataka o pojavnim oblicima državne imovne kojom upravljaju ili raspolažu u Središnji registar, uz naznaku isprave na temelju koje je upis promjena ili brisanje izvršeno, sukladno postupku koji će se propisati Pravilnikom o tehničkoj strukturi podataka i načinu upravljanja Središnjim registrom.</w:t>
      </w:r>
    </w:p>
    <w:p w14:paraId="3084860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Dostavu i unos podataka o pojavnim oblicima državne imovine u Središnji registar može za proračunski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671726C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Središnji registar državne imovine predstavlja sveobuhvatnu i cjelovitu, metodološki standardiziranu i kontinuirano ažuriranu evidenciju državne imovine. To podrazumijeva:</w:t>
      </w:r>
    </w:p>
    <w:p w14:paraId="7E380891" w14:textId="77777777" w:rsidR="00A11B1D" w:rsidRPr="003B71CB" w:rsidRDefault="00A11B1D" w:rsidP="00A11B1D">
      <w:pPr>
        <w:pStyle w:val="Odlomakpopisa"/>
        <w:numPr>
          <w:ilvl w:val="0"/>
          <w:numId w:val="4"/>
        </w:numPr>
        <w:jc w:val="both"/>
        <w:rPr>
          <w:rFonts w:ascii="Times New Roman" w:hAnsi="Times New Roman" w:cs="Times New Roman"/>
          <w:sz w:val="24"/>
          <w:szCs w:val="24"/>
        </w:rPr>
      </w:pPr>
      <w:r w:rsidRPr="003B71CB">
        <w:rPr>
          <w:rFonts w:ascii="Times New Roman" w:hAnsi="Times New Roman" w:cs="Times New Roman"/>
          <w:sz w:val="24"/>
          <w:szCs w:val="24"/>
        </w:rPr>
        <w:t>imovinu u vlasništvu Republike Hrvatske,</w:t>
      </w:r>
    </w:p>
    <w:p w14:paraId="46ADA62D" w14:textId="77777777" w:rsidR="00A11B1D" w:rsidRPr="003B71CB" w:rsidRDefault="00A11B1D" w:rsidP="00A11B1D">
      <w:pPr>
        <w:pStyle w:val="Odlomakpopisa"/>
        <w:numPr>
          <w:ilvl w:val="0"/>
          <w:numId w:val="4"/>
        </w:numPr>
        <w:jc w:val="both"/>
        <w:rPr>
          <w:rFonts w:ascii="Times New Roman" w:hAnsi="Times New Roman" w:cs="Times New Roman"/>
          <w:sz w:val="24"/>
          <w:szCs w:val="24"/>
        </w:rPr>
      </w:pPr>
      <w:r w:rsidRPr="003B71CB">
        <w:rPr>
          <w:rFonts w:ascii="Times New Roman" w:hAnsi="Times New Roman" w:cs="Times New Roman"/>
          <w:sz w:val="24"/>
          <w:szCs w:val="24"/>
        </w:rPr>
        <w:t>imovinu jedinica lokalne, odnosno područne (regionalne) samouprave,</w:t>
      </w:r>
    </w:p>
    <w:p w14:paraId="0ECCDDCC" w14:textId="77777777" w:rsidR="00A11B1D" w:rsidRPr="003B71CB" w:rsidRDefault="00A11B1D" w:rsidP="00A11B1D">
      <w:pPr>
        <w:pStyle w:val="Odlomakpopisa"/>
        <w:numPr>
          <w:ilvl w:val="0"/>
          <w:numId w:val="4"/>
        </w:numPr>
        <w:jc w:val="both"/>
        <w:rPr>
          <w:rFonts w:ascii="Times New Roman" w:hAnsi="Times New Roman" w:cs="Times New Roman"/>
          <w:sz w:val="24"/>
          <w:szCs w:val="24"/>
        </w:rPr>
      </w:pPr>
      <w:r w:rsidRPr="003B71CB">
        <w:rPr>
          <w:rFonts w:ascii="Times New Roman" w:hAnsi="Times New Roman" w:cs="Times New Roman"/>
          <w:sz w:val="24"/>
          <w:szCs w:val="24"/>
        </w:rPr>
        <w:t>imovinu trgovačkih društava, zavoda i drugih pravnih osoba čiji je osnivač Republika Hrvatska i/ili jedinica lokalne, odnosno područne (regionalne) samouprave,</w:t>
      </w:r>
    </w:p>
    <w:p w14:paraId="64659F98" w14:textId="77777777" w:rsidR="00A11B1D" w:rsidRPr="003B71CB" w:rsidRDefault="00A11B1D" w:rsidP="00A11B1D">
      <w:pPr>
        <w:pStyle w:val="Odlomakpopisa"/>
        <w:numPr>
          <w:ilvl w:val="0"/>
          <w:numId w:val="4"/>
        </w:numPr>
        <w:jc w:val="both"/>
        <w:rPr>
          <w:rFonts w:ascii="Times New Roman" w:hAnsi="Times New Roman" w:cs="Times New Roman"/>
          <w:sz w:val="24"/>
          <w:szCs w:val="24"/>
        </w:rPr>
      </w:pPr>
      <w:r w:rsidRPr="003B71CB">
        <w:rPr>
          <w:rFonts w:ascii="Times New Roman" w:hAnsi="Times New Roman" w:cs="Times New Roman"/>
          <w:sz w:val="24"/>
          <w:szCs w:val="24"/>
        </w:rPr>
        <w:lastRenderedPageBreak/>
        <w:t>imovinu ustanova kojima je jedan od osnivača Republika Hrvatska ili jedinica lokalne, odnosno područne (regionalne) samouprave,</w:t>
      </w:r>
    </w:p>
    <w:p w14:paraId="29A864CF" w14:textId="77777777" w:rsidR="00A11B1D" w:rsidRPr="003B71CB" w:rsidRDefault="00A11B1D" w:rsidP="00A11B1D">
      <w:pPr>
        <w:pStyle w:val="Odlomakpopisa"/>
        <w:numPr>
          <w:ilvl w:val="0"/>
          <w:numId w:val="4"/>
        </w:numPr>
        <w:jc w:val="both"/>
        <w:rPr>
          <w:rFonts w:ascii="Times New Roman" w:hAnsi="Times New Roman" w:cs="Times New Roman"/>
          <w:sz w:val="24"/>
          <w:szCs w:val="24"/>
        </w:rPr>
      </w:pPr>
      <w:r w:rsidRPr="003B71CB">
        <w:rPr>
          <w:rFonts w:ascii="Times New Roman" w:hAnsi="Times New Roman" w:cs="Times New Roman"/>
          <w:sz w:val="24"/>
          <w:szCs w:val="24"/>
        </w:rPr>
        <w:t>imovinu ustanova kojima je jedan od osnivača ustanova čiji je osnivač Republika Hrvatska i/ili jedinica lokalne, odnosno područne (regionalne) samouprave,</w:t>
      </w:r>
    </w:p>
    <w:p w14:paraId="3C3023D4" w14:textId="77777777" w:rsidR="00A11B1D" w:rsidRPr="003B71CB" w:rsidRDefault="00A11B1D" w:rsidP="00A11B1D">
      <w:pPr>
        <w:pStyle w:val="Odlomakpopisa"/>
        <w:numPr>
          <w:ilvl w:val="0"/>
          <w:numId w:val="4"/>
        </w:numPr>
        <w:jc w:val="both"/>
        <w:rPr>
          <w:rFonts w:ascii="Times New Roman" w:hAnsi="Times New Roman" w:cs="Times New Roman"/>
          <w:sz w:val="24"/>
          <w:szCs w:val="24"/>
        </w:rPr>
      </w:pPr>
      <w:r w:rsidRPr="003B71CB">
        <w:rPr>
          <w:rFonts w:ascii="Times New Roman" w:hAnsi="Times New Roman" w:cs="Times New Roman"/>
          <w:sz w:val="24"/>
          <w:szCs w:val="24"/>
        </w:rPr>
        <w:t>imovinu pravnih osoba s javnim ovlastima te pojavni oblici državne imovine koji su tim pravnim osobama na temelju posebnog propisa ili pravnog posla dani na upravljanje i/ili korištenje.</w:t>
      </w:r>
    </w:p>
    <w:p w14:paraId="1DDB528F"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Središnji registar državne imovine je uspostavljen i vodi se sukladno </w:t>
      </w:r>
      <w:proofErr w:type="spellStart"/>
      <w:r w:rsidRPr="003B71CB">
        <w:rPr>
          <w:rFonts w:ascii="Times New Roman" w:hAnsi="Times New Roman" w:cs="Times New Roman"/>
          <w:sz w:val="24"/>
          <w:szCs w:val="24"/>
        </w:rPr>
        <w:t>odredbeama</w:t>
      </w:r>
      <w:proofErr w:type="spellEnd"/>
      <w:r w:rsidRPr="003B71CB">
        <w:rPr>
          <w:rFonts w:ascii="Times New Roman" w:hAnsi="Times New Roman" w:cs="Times New Roman"/>
          <w:sz w:val="24"/>
          <w:szCs w:val="24"/>
        </w:rPr>
        <w:t xml:space="preserve"> </w:t>
      </w:r>
      <w:hyperlink r:id="rId60" w:history="1">
        <w:r w:rsidRPr="003B71CB">
          <w:rPr>
            <w:rStyle w:val="Hiperveza"/>
            <w:rFonts w:ascii="Times New Roman" w:hAnsi="Times New Roman" w:cs="Times New Roman"/>
            <w:color w:val="auto"/>
            <w:sz w:val="24"/>
            <w:szCs w:val="24"/>
          </w:rPr>
          <w:t>Zakona o Središnjem registru državne imovine (»Narodne novine«, broj 112/18</w:t>
        </w:r>
      </w:hyperlink>
      <w:r w:rsidRPr="003B71CB">
        <w:rPr>
          <w:rFonts w:ascii="Times New Roman" w:hAnsi="Times New Roman" w:cs="Times New Roman"/>
          <w:sz w:val="24"/>
          <w:szCs w:val="24"/>
        </w:rPr>
        <w:t>), koji je stupio na snagu 22. prosinca 2018. godine, te kojim je odlučeno da se vođenje Registra državne imovine povjeri Središnjem državnom uredu za razvoj digitalnog društva kao središnjem tijelu državne uprave nadležnom za razvoj digitalnog društva.</w:t>
      </w:r>
    </w:p>
    <w:p w14:paraId="01FB09ED"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Dana 22. veljače 2019. godine, Središnji državni ured za razvoj digitalnog društva preuzeo je sve poslove vođenja Središnjeg registra od strane Ministarstva državne imovine a od 22. srpnja 2020. Ministarstva prostornoga uređenja, graditeljstva i državne imovine te ostale aktivnosti oko istog temeljem </w:t>
      </w:r>
      <w:hyperlink r:id="rId61" w:history="1">
        <w:r w:rsidRPr="003B71CB">
          <w:rPr>
            <w:rStyle w:val="Hiperveza"/>
            <w:rFonts w:ascii="Times New Roman" w:hAnsi="Times New Roman" w:cs="Times New Roman"/>
            <w:color w:val="auto"/>
            <w:sz w:val="24"/>
            <w:szCs w:val="24"/>
          </w:rPr>
          <w:t>Zakona o Središnjem registru državne imovine (»Narodne novine«, broj 112/18</w:t>
        </w:r>
      </w:hyperlink>
      <w:r w:rsidRPr="003B71CB">
        <w:rPr>
          <w:rFonts w:ascii="Times New Roman" w:hAnsi="Times New Roman" w:cs="Times New Roman"/>
          <w:sz w:val="24"/>
          <w:szCs w:val="24"/>
        </w:rPr>
        <w:t>).</w:t>
      </w:r>
    </w:p>
    <w:p w14:paraId="16B871A3"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3CEC37F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Državni ured za reviziju je kao preporuku za upravljanje i raspolaganje nekretninama jedinica lokalne i područne (regionalne) samouprave naglasio kako je nužno ustrojiti i voditi Evidenciju imovine na način i s podacima propisanim za registar državne imovine kako bi se osigurali podaci o cjelokupnoj imovini s kojom lokalne jedinice raspolažu te stvorili osnovni preduvjeti za učinkovito upravljanje i raspolaganje nekretninama i za donošenje planskih dokumenata. Dakle, implementacijom jedinstvenog transparentnog sustava upravljanja državnom imovinom u širem smislu, odnosno razvojem i unaprjeđenjem interne evidencije pojavnih oblika imovine kojom upravljaju tijela javne vlasti želi se postići efikasnije upravljanje državnom imovinom u širem i užem smislu, a s ciljem znatnijeg utjecaja na gospodarski razvoj a time i na standard hrvatskih građana.</w:t>
      </w:r>
    </w:p>
    <w:p w14:paraId="4D2B964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Važno je istaknuti da je sveobuhvatna interna evidencija pojavnih oblika državne imovine kojom upravlja tijelo javne vlasti osnova za dostavu podataka o imovini u Središnji registar državne imovine te treba ustrajati da interne evidencije zadovoljavaju podatkovnu strukturu ISUDIO sustava, no i da nisu ograničene u pogledu iste, ukoliko potrebe institucije u pogledu podatkovnog obuhvata nadilaze potrebe Središnjeg registra državne imovine.</w:t>
      </w:r>
    </w:p>
    <w:p w14:paraId="1C303D2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Kao nadogradnja na vođenje sveobuhvatne interne evidencije pojavnih oblika imovine ističe se i planira uspostava modela za upravljanje učincima od upravljanja i raspolaganja imovinom. Rezultat ove mjere treba biti standardiziran i metodološki razrađen podatkovni i </w:t>
      </w:r>
      <w:r w:rsidRPr="003B71CB">
        <w:rPr>
          <w:rFonts w:ascii="Times New Roman" w:hAnsi="Times New Roman" w:cs="Times New Roman"/>
          <w:sz w:val="24"/>
          <w:szCs w:val="24"/>
        </w:rPr>
        <w:lastRenderedPageBreak/>
        <w:t xml:space="preserve">programski model ažurnih i autentičnih značajki/atributa za sve pojavne oblike imovine kojom upravlja Općina </w:t>
      </w:r>
      <w:bookmarkStart w:id="93" w:name="_Hlk151643675"/>
      <w:r w:rsidRPr="003B71CB">
        <w:rPr>
          <w:rFonts w:ascii="Times New Roman" w:hAnsi="Times New Roman" w:cs="Times New Roman"/>
          <w:sz w:val="24"/>
          <w:szCs w:val="24"/>
        </w:rPr>
        <w:t>Tovarnik</w:t>
      </w:r>
      <w:bookmarkEnd w:id="93"/>
      <w:r w:rsidRPr="003B71CB">
        <w:rPr>
          <w:rFonts w:ascii="Times New Roman" w:hAnsi="Times New Roman" w:cs="Times New Roman"/>
          <w:sz w:val="24"/>
          <w:szCs w:val="24"/>
        </w:rPr>
        <w:t>.</w:t>
      </w:r>
    </w:p>
    <w:p w14:paraId="01A7504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Čl. 15. </w:t>
      </w:r>
      <w:hyperlink r:id="rId62" w:history="1">
        <w:r w:rsidRPr="003B71CB">
          <w:rPr>
            <w:rStyle w:val="Hiperveza"/>
            <w:rFonts w:ascii="Times New Roman" w:hAnsi="Times New Roman" w:cs="Times New Roman"/>
            <w:color w:val="auto"/>
            <w:sz w:val="24"/>
            <w:szCs w:val="24"/>
          </w:rPr>
          <w:t>Zakona o Središnjem registru državne imovine (»Narodne novine«, broj 112/18</w:t>
        </w:r>
      </w:hyperlink>
      <w:r w:rsidRPr="003B71CB">
        <w:rPr>
          <w:rFonts w:ascii="Times New Roman" w:hAnsi="Times New Roman" w:cs="Times New Roman"/>
          <w:sz w:val="24"/>
          <w:szCs w:val="24"/>
        </w:rPr>
        <w:t xml:space="preserve">) propisuje obvezu dostave podataka koji do stupanja na snagu ovoga Zakona nisu dostavili podatke o imovini u Središnji registar, dužni su u roku od šest mjeseci od dana stupanja na snagu ovoga Zakona dostaviti cjelokupnu evidenciju o pojavnim oblicima državne imovine kojom upravljaju, raspolažu ili im je dana na korištenje. </w:t>
      </w:r>
    </w:p>
    <w:p w14:paraId="0ABF430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Općina Tovarnik planira dostaviti podatke u Središnji registar državne imovine. </w:t>
      </w:r>
    </w:p>
    <w:p w14:paraId="667A5255" w14:textId="77777777" w:rsidR="00A11B1D" w:rsidRPr="003B71CB" w:rsidRDefault="00A11B1D" w:rsidP="00A11B1D">
      <w:pPr>
        <w:pStyle w:val="Opisslike"/>
        <w:spacing w:after="40" w:line="276" w:lineRule="auto"/>
        <w:jc w:val="center"/>
        <w:rPr>
          <w:rFonts w:ascii="Times New Roman" w:hAnsi="Times New Roman" w:cs="Times New Roman"/>
          <w:b w:val="0"/>
          <w:i/>
          <w:color w:val="auto"/>
          <w:sz w:val="22"/>
          <w:szCs w:val="22"/>
        </w:rPr>
      </w:pPr>
      <w:bookmarkStart w:id="94" w:name="_Toc87634481"/>
      <w:bookmarkStart w:id="95" w:name="_Toc151645969"/>
      <w:r w:rsidRPr="003B71CB">
        <w:rPr>
          <w:rFonts w:ascii="Times New Roman" w:hAnsi="Times New Roman" w:cs="Times New Roman"/>
          <w:b w:val="0"/>
          <w:i/>
          <w:color w:val="auto"/>
          <w:sz w:val="22"/>
          <w:szCs w:val="22"/>
        </w:rPr>
        <w:t xml:space="preserve">Tablica </w:t>
      </w:r>
      <w:r w:rsidRPr="003B71CB">
        <w:rPr>
          <w:rFonts w:ascii="Times New Roman" w:hAnsi="Times New Roman" w:cs="Times New Roman"/>
          <w:b w:val="0"/>
          <w:i/>
          <w:color w:val="auto"/>
          <w:sz w:val="22"/>
          <w:szCs w:val="22"/>
        </w:rPr>
        <w:fldChar w:fldCharType="begin"/>
      </w:r>
      <w:r w:rsidRPr="003B71CB">
        <w:rPr>
          <w:rFonts w:ascii="Times New Roman" w:hAnsi="Times New Roman" w:cs="Times New Roman"/>
          <w:b w:val="0"/>
          <w:i/>
          <w:color w:val="auto"/>
          <w:sz w:val="22"/>
          <w:szCs w:val="22"/>
        </w:rPr>
        <w:instrText xml:space="preserve"> SEQ Tablica \* ARABIC </w:instrText>
      </w:r>
      <w:r w:rsidRPr="003B71CB">
        <w:rPr>
          <w:rFonts w:ascii="Times New Roman" w:hAnsi="Times New Roman" w:cs="Times New Roman"/>
          <w:b w:val="0"/>
          <w:i/>
          <w:color w:val="auto"/>
          <w:sz w:val="22"/>
          <w:szCs w:val="22"/>
        </w:rPr>
        <w:fldChar w:fldCharType="separate"/>
      </w:r>
      <w:r w:rsidRPr="003B71CB">
        <w:rPr>
          <w:rFonts w:ascii="Times New Roman" w:hAnsi="Times New Roman" w:cs="Times New Roman"/>
          <w:b w:val="0"/>
          <w:i/>
          <w:noProof/>
          <w:color w:val="auto"/>
          <w:sz w:val="22"/>
          <w:szCs w:val="22"/>
        </w:rPr>
        <w:t>26</w:t>
      </w:r>
      <w:r w:rsidRPr="003B71CB">
        <w:rPr>
          <w:rFonts w:ascii="Times New Roman" w:hAnsi="Times New Roman" w:cs="Times New Roman"/>
          <w:b w:val="0"/>
          <w:i/>
          <w:color w:val="auto"/>
          <w:sz w:val="22"/>
          <w:szCs w:val="22"/>
        </w:rPr>
        <w:fldChar w:fldCharType="end"/>
      </w:r>
      <w:r w:rsidRPr="003B71CB">
        <w:rPr>
          <w:rFonts w:ascii="Times New Roman" w:hAnsi="Times New Roman" w:cs="Times New Roman"/>
          <w:b w:val="0"/>
          <w:i/>
          <w:color w:val="auto"/>
          <w:sz w:val="22"/>
          <w:szCs w:val="22"/>
        </w:rPr>
        <w:t>. Prikaz posebnih ciljeva, mjera i pokazatelja ishoda</w:t>
      </w:r>
      <w:bookmarkEnd w:id="94"/>
      <w:bookmarkEnd w:id="95"/>
      <w:r w:rsidRPr="003B71CB">
        <w:rPr>
          <w:rFonts w:ascii="Times New Roman" w:hAnsi="Times New Roman" w:cs="Times New Roman"/>
          <w:b w:val="0"/>
          <w:i/>
          <w:color w:val="auto"/>
          <w:sz w:val="22"/>
          <w:szCs w:val="22"/>
        </w:rPr>
        <w:t xml:space="preserve"> </w:t>
      </w:r>
    </w:p>
    <w:p w14:paraId="7DB56B77" w14:textId="77777777" w:rsidR="00A11B1D" w:rsidRPr="003B71CB" w:rsidRDefault="00A11B1D" w:rsidP="00A11B1D">
      <w:pPr>
        <w:pStyle w:val="Opisslike"/>
        <w:spacing w:after="40" w:line="276" w:lineRule="auto"/>
        <w:jc w:val="center"/>
        <w:rPr>
          <w:rFonts w:ascii="Times New Roman" w:hAnsi="Times New Roman" w:cs="Times New Roman"/>
          <w:b w:val="0"/>
          <w:i/>
          <w:color w:val="auto"/>
          <w:sz w:val="22"/>
          <w:szCs w:val="22"/>
        </w:rPr>
      </w:pPr>
      <w:r w:rsidRPr="003B71CB">
        <w:rPr>
          <w:rFonts w:ascii="Times New Roman" w:hAnsi="Times New Roman" w:cs="Times New Roman"/>
          <w:b w:val="0"/>
          <w:i/>
          <w:color w:val="auto"/>
          <w:sz w:val="22"/>
          <w:szCs w:val="22"/>
        </w:rPr>
        <w:t xml:space="preserve">za Godišnji plan vođenja Evidencije imovine Općine Tovarnik </w:t>
      </w:r>
    </w:p>
    <w:tbl>
      <w:tblPr>
        <w:tblStyle w:val="Reetkatablice"/>
        <w:tblW w:w="0" w:type="auto"/>
        <w:tblLook w:val="04A0" w:firstRow="1" w:lastRow="0" w:firstColumn="1" w:lastColumn="0" w:noHBand="0" w:noVBand="1"/>
      </w:tblPr>
      <w:tblGrid>
        <w:gridCol w:w="2299"/>
        <w:gridCol w:w="4373"/>
        <w:gridCol w:w="2388"/>
      </w:tblGrid>
      <w:tr w:rsidR="003B71CB" w:rsidRPr="003B71CB" w14:paraId="530BD1D5" w14:textId="77777777" w:rsidTr="00110A3B">
        <w:tc>
          <w:tcPr>
            <w:tcW w:w="2322" w:type="dxa"/>
            <w:shd w:val="clear" w:color="auto" w:fill="D0CECE" w:themeFill="background2" w:themeFillShade="E6"/>
            <w:vAlign w:val="center"/>
          </w:tcPr>
          <w:p w14:paraId="33E8C1FF"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Poseban cilj upravljanja imovinom</w:t>
            </w:r>
          </w:p>
        </w:tc>
        <w:tc>
          <w:tcPr>
            <w:tcW w:w="4449" w:type="dxa"/>
            <w:shd w:val="clear" w:color="auto" w:fill="D0CECE" w:themeFill="background2" w:themeFillShade="E6"/>
            <w:vAlign w:val="center"/>
          </w:tcPr>
          <w:p w14:paraId="03672098"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Mjere - skup povezanih aktivnosti kojim </w:t>
            </w:r>
          </w:p>
          <w:p w14:paraId="265A093D"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se ostvaruje poseban cilj</w:t>
            </w:r>
          </w:p>
        </w:tc>
        <w:tc>
          <w:tcPr>
            <w:tcW w:w="2409" w:type="dxa"/>
            <w:shd w:val="clear" w:color="auto" w:fill="D0CECE" w:themeFill="background2" w:themeFillShade="E6"/>
            <w:vAlign w:val="center"/>
          </w:tcPr>
          <w:p w14:paraId="67212E77"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Pokazatelji ishoda </w:t>
            </w:r>
          </w:p>
          <w:p w14:paraId="7F008C1B"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za poseban cilj upravljanja imovinom</w:t>
            </w:r>
          </w:p>
        </w:tc>
      </w:tr>
      <w:tr w:rsidR="003B71CB" w:rsidRPr="003B71CB" w14:paraId="589A8FFC" w14:textId="77777777" w:rsidTr="00110A3B">
        <w:trPr>
          <w:trHeight w:val="673"/>
        </w:trPr>
        <w:tc>
          <w:tcPr>
            <w:tcW w:w="2322" w:type="dxa"/>
            <w:shd w:val="clear" w:color="auto" w:fill="E7E6E6" w:themeFill="background2"/>
            <w:vAlign w:val="center"/>
          </w:tcPr>
          <w:p w14:paraId="077DB31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Vođenje evidencije (Evidencija imovine),</w:t>
            </w:r>
          </w:p>
          <w:p w14:paraId="7C4D5E7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uvid u opseg i strukturu pojavnih oblika državne imovine</w:t>
            </w:r>
          </w:p>
          <w:p w14:paraId="3F2DC988" w14:textId="77777777" w:rsidR="00A11B1D" w:rsidRPr="003B71CB" w:rsidRDefault="00A11B1D" w:rsidP="00110A3B">
            <w:pPr>
              <w:rPr>
                <w:rFonts w:ascii="Times New Roman" w:hAnsi="Times New Roman" w:cs="Times New Roman"/>
              </w:rPr>
            </w:pPr>
          </w:p>
          <w:p w14:paraId="5A993933" w14:textId="77777777" w:rsidR="00A11B1D" w:rsidRPr="003B71CB" w:rsidRDefault="00A11B1D" w:rsidP="00110A3B">
            <w:pPr>
              <w:rPr>
                <w:rFonts w:ascii="Times New Roman" w:hAnsi="Times New Roman" w:cs="Times New Roman"/>
              </w:rPr>
            </w:pPr>
          </w:p>
          <w:p w14:paraId="43344EB7" w14:textId="77777777" w:rsidR="00A11B1D" w:rsidRPr="003B71CB" w:rsidRDefault="00A11B1D" w:rsidP="00110A3B">
            <w:pPr>
              <w:rPr>
                <w:rFonts w:ascii="Times New Roman" w:hAnsi="Times New Roman" w:cs="Times New Roman"/>
              </w:rPr>
            </w:pPr>
          </w:p>
          <w:p w14:paraId="48BC9F9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Učinkovitije upravljanje i nadzor nad raspolaganjem </w:t>
            </w:r>
          </w:p>
          <w:p w14:paraId="074441C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stanjem </w:t>
            </w:r>
          </w:p>
          <w:p w14:paraId="609C0672" w14:textId="77777777" w:rsidR="00A11B1D" w:rsidRPr="003B71CB" w:rsidRDefault="00A11B1D" w:rsidP="00110A3B">
            <w:pPr>
              <w:rPr>
                <w:rFonts w:ascii="Times New Roman" w:hAnsi="Times New Roman" w:cs="Times New Roman"/>
              </w:rPr>
            </w:pPr>
          </w:p>
          <w:p w14:paraId="5CB0221F" w14:textId="77777777" w:rsidR="00A11B1D" w:rsidRPr="003B71CB" w:rsidRDefault="00A11B1D" w:rsidP="00110A3B">
            <w:pPr>
              <w:rPr>
                <w:rFonts w:ascii="Times New Roman" w:hAnsi="Times New Roman" w:cs="Times New Roman"/>
              </w:rPr>
            </w:pPr>
          </w:p>
          <w:p w14:paraId="6C19EFE0" w14:textId="77777777" w:rsidR="00A11B1D" w:rsidRPr="003B71CB" w:rsidRDefault="00A11B1D" w:rsidP="00110A3B">
            <w:pPr>
              <w:rPr>
                <w:rFonts w:ascii="Times New Roman" w:hAnsi="Times New Roman" w:cs="Times New Roman"/>
              </w:rPr>
            </w:pPr>
          </w:p>
          <w:p w14:paraId="3A1464C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Kvalitetnije i brže donošenje odluka </w:t>
            </w:r>
          </w:p>
          <w:p w14:paraId="3B6BF33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 upravljanju </w:t>
            </w:r>
          </w:p>
          <w:p w14:paraId="375DC67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 raspolaganju državnom imovinom</w:t>
            </w:r>
          </w:p>
          <w:p w14:paraId="239496E2" w14:textId="77777777" w:rsidR="00A11B1D" w:rsidRPr="003B71CB" w:rsidRDefault="00A11B1D" w:rsidP="00110A3B">
            <w:pPr>
              <w:rPr>
                <w:rFonts w:ascii="Times New Roman" w:hAnsi="Times New Roman" w:cs="Times New Roman"/>
              </w:rPr>
            </w:pPr>
          </w:p>
          <w:p w14:paraId="166D1E0B" w14:textId="77777777" w:rsidR="00A11B1D" w:rsidRPr="003B71CB" w:rsidRDefault="00A11B1D" w:rsidP="00110A3B">
            <w:pPr>
              <w:rPr>
                <w:rFonts w:ascii="Times New Roman" w:hAnsi="Times New Roman" w:cs="Times New Roman"/>
              </w:rPr>
            </w:pPr>
          </w:p>
          <w:p w14:paraId="7326397A" w14:textId="77777777" w:rsidR="00A11B1D" w:rsidRPr="003B71CB" w:rsidRDefault="00A11B1D" w:rsidP="00110A3B">
            <w:pPr>
              <w:rPr>
                <w:rFonts w:ascii="Times New Roman" w:hAnsi="Times New Roman" w:cs="Times New Roman"/>
              </w:rPr>
            </w:pPr>
          </w:p>
          <w:p w14:paraId="1C77E0FA"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Praćenje koristi </w:t>
            </w:r>
          </w:p>
          <w:p w14:paraId="3DFEA0C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 učinaka upravljanja pojavnim oblicima imovine</w:t>
            </w:r>
          </w:p>
        </w:tc>
        <w:tc>
          <w:tcPr>
            <w:tcW w:w="4449" w:type="dxa"/>
            <w:vAlign w:val="center"/>
          </w:tcPr>
          <w:p w14:paraId="6C6AB07B"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 xml:space="preserve">U skladu s čl. 4 . st. 1. Zakona </w:t>
            </w:r>
          </w:p>
          <w:p w14:paraId="540155B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 Središnjem registru obveznici dostave </w:t>
            </w:r>
          </w:p>
          <w:p w14:paraId="52434BFD"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unosa podataka u Središnji registar su </w:t>
            </w:r>
          </w:p>
          <w:p w14:paraId="7AC70D5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jedinice lokalne samouprave, proračunski i izvanproračunski korisnici proračuna jedinica lokalne samouprave, trgovačka društva, zavodi i druge pravne osobe čiji </w:t>
            </w:r>
          </w:p>
          <w:p w14:paraId="41569F3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je osnivač i jedinica lokalne samouprave, ustanove kojima je jedan od osnivača i jedinica lokalne samouprave, ustanova kojima je jedan od osnivača ustanova i jedinice lokalne samouprave.</w:t>
            </w:r>
          </w:p>
          <w:p w14:paraId="3325C84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 skladu s čl. 4. st. 2. Zakona o Središnjem registru vođenje svoje evidencije </w:t>
            </w:r>
          </w:p>
          <w:p w14:paraId="4B8155C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 pojavnim oblicima državne imovine kojom se upravlja, raspolaže ili je dana </w:t>
            </w:r>
          </w:p>
          <w:p w14:paraId="3BC5D65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na korištenje neovisno o nositelju vlasničkih prava te imovine.</w:t>
            </w:r>
          </w:p>
          <w:p w14:paraId="2FBDAAC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Dostava i unos podataka o pojavnim oblicima državne imovne kojom upravljaju ili raspolažu u Središnji registar, uz naznaku isprave na temelju koje je upis promjena ili brisanje izvršeno, sukladno postupku koji će se propisati Pravilnikom o tehničkoj strukturi </w:t>
            </w:r>
            <w:r w:rsidRPr="003B71CB">
              <w:rPr>
                <w:rFonts w:ascii="Times New Roman" w:hAnsi="Times New Roman" w:cs="Times New Roman"/>
              </w:rPr>
              <w:lastRenderedPageBreak/>
              <w:t>podataka i načinu upravljanja Središnjim registrom.</w:t>
            </w:r>
          </w:p>
          <w:p w14:paraId="1A4CFA2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 skladu s čl. 4. st. 3. Zakona o središnjem registru dostavu i unos podataka </w:t>
            </w:r>
          </w:p>
          <w:p w14:paraId="1625283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 pojavnim oblicima državne imovine </w:t>
            </w:r>
          </w:p>
          <w:p w14:paraId="2A84D0D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 Središnji registar može za proračunske </w:t>
            </w:r>
          </w:p>
          <w:p w14:paraId="444BF86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izvanproračunske korisnike proračuna jedinica lokalne i područne (regionalne) samouprave, trgovačka društva, zavode </w:t>
            </w:r>
          </w:p>
          <w:p w14:paraId="3184974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druge pravne osobe čiji je osnivač jedinica lokalne i područne (regionalne) samouprave, kao i za ustanove kojima </w:t>
            </w:r>
          </w:p>
          <w:p w14:paraId="46AB4F5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je jedan od osnivača jedinica lokalne </w:t>
            </w:r>
          </w:p>
          <w:p w14:paraId="350E7A7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 područne (regionalne) samouprave izvršiti nadležna jedinica lokalne i područne (regionalne) samouprave.</w:t>
            </w:r>
          </w:p>
        </w:tc>
        <w:tc>
          <w:tcPr>
            <w:tcW w:w="2409" w:type="dxa"/>
            <w:vAlign w:val="center"/>
          </w:tcPr>
          <w:p w14:paraId="077D0F3C"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 xml:space="preserve">Standardiziran </w:t>
            </w:r>
          </w:p>
          <w:p w14:paraId="63BE28C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metodološki razrađen podatkovni </w:t>
            </w:r>
          </w:p>
          <w:p w14:paraId="112EDB5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programski model ažurnih i autentičnih značajki/atributa </w:t>
            </w:r>
          </w:p>
          <w:p w14:paraId="4DA1874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za sve pojavne oblike imovine kojom upravlja Općina Tovarnik na temelju dostavljenih podataka o imovini u vlasništvu, o imovini kojom obveznici dostave </w:t>
            </w:r>
          </w:p>
          <w:p w14:paraId="48CF6D2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 unosa podataka upravljaju, raspolažu ili se koriste na temelju zakona i/ili drugog propisa, imovini kojom se koriste na temelju ugovora o zakupu, ugovora o najmu ili ugovora o korištenju, neovisno o nositelju vlasničkih prava</w:t>
            </w:r>
          </w:p>
        </w:tc>
      </w:tr>
      <w:tr w:rsidR="003B71CB" w:rsidRPr="003B71CB" w14:paraId="04FCF282" w14:textId="77777777" w:rsidTr="00110A3B">
        <w:tc>
          <w:tcPr>
            <w:tcW w:w="2322" w:type="dxa"/>
            <w:shd w:val="clear" w:color="auto" w:fill="E7E6E6" w:themeFill="background2"/>
            <w:vAlign w:val="center"/>
          </w:tcPr>
          <w:p w14:paraId="3C92A03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Dostava </w:t>
            </w:r>
          </w:p>
          <w:p w14:paraId="60187C5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podataka o imovini</w:t>
            </w:r>
          </w:p>
          <w:p w14:paraId="2667488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Središnjem registru</w:t>
            </w:r>
          </w:p>
        </w:tc>
        <w:tc>
          <w:tcPr>
            <w:tcW w:w="4449" w:type="dxa"/>
            <w:vAlign w:val="center"/>
          </w:tcPr>
          <w:p w14:paraId="63568051"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 skladu s čl. 15. Zakona o Središnjem registru propisana je obveza dostave podataka koji do stupanja na snagu ovoga Zakona nisu dostavili podatke o imovini u Središnji registar, dužni su u roku od šest mjeseci od dana stupanja na snagu ovoga Zakona dostaviti cjelokupnu evidenciju o pojavnim oblicima državne imovine kojom upravljaju, raspolažu ili im je dana na korištenje.</w:t>
            </w:r>
          </w:p>
        </w:tc>
        <w:tc>
          <w:tcPr>
            <w:tcW w:w="2409" w:type="dxa"/>
            <w:vAlign w:val="center"/>
          </w:tcPr>
          <w:p w14:paraId="0885876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Podaci Središnjeg registra objavljuju </w:t>
            </w:r>
          </w:p>
          <w:p w14:paraId="05A779EB"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se na mrežnim stranicama</w:t>
            </w:r>
          </w:p>
        </w:tc>
      </w:tr>
    </w:tbl>
    <w:p w14:paraId="76F0194C" w14:textId="77777777" w:rsidR="00A11B1D" w:rsidRPr="003B71CB" w:rsidRDefault="00A11B1D" w:rsidP="00A11B1D">
      <w:pPr>
        <w:rPr>
          <w:rFonts w:ascii="Times New Roman" w:hAnsi="Times New Roman" w:cs="Times New Roman"/>
        </w:rPr>
      </w:pPr>
    </w:p>
    <w:p w14:paraId="74078206" w14:textId="77777777" w:rsidR="00A11B1D" w:rsidRPr="003B71CB" w:rsidRDefault="00A11B1D" w:rsidP="00A11B1D">
      <w:pPr>
        <w:rPr>
          <w:rFonts w:ascii="Times New Roman" w:hAnsi="Times New Roman" w:cs="Times New Roman"/>
        </w:rPr>
      </w:pPr>
    </w:p>
    <w:p w14:paraId="5F14257A" w14:textId="77777777" w:rsidR="00A11B1D" w:rsidRPr="003B71CB" w:rsidRDefault="00A11B1D" w:rsidP="00A11B1D">
      <w:pPr>
        <w:rPr>
          <w:rFonts w:ascii="Times New Roman" w:hAnsi="Times New Roman" w:cs="Times New Roman"/>
        </w:rPr>
      </w:pPr>
    </w:p>
    <w:p w14:paraId="22EE988E" w14:textId="77777777" w:rsidR="00A11B1D" w:rsidRPr="003B71CB" w:rsidRDefault="00A11B1D" w:rsidP="00A11B1D">
      <w:pPr>
        <w:rPr>
          <w:rFonts w:ascii="Times New Roman" w:hAnsi="Times New Roman" w:cs="Times New Roman"/>
        </w:rPr>
      </w:pPr>
    </w:p>
    <w:p w14:paraId="365F5441" w14:textId="77777777" w:rsidR="00A11B1D" w:rsidRPr="003B71CB" w:rsidRDefault="00A11B1D" w:rsidP="00A11B1D">
      <w:pPr>
        <w:rPr>
          <w:rFonts w:ascii="Times New Roman" w:hAnsi="Times New Roman" w:cs="Times New Roman"/>
        </w:rPr>
      </w:pPr>
    </w:p>
    <w:p w14:paraId="02302532"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p w14:paraId="0C0FB201"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96" w:name="_Toc87634457"/>
      <w:bookmarkStart w:id="97" w:name="_Toc151645874"/>
      <w:r w:rsidRPr="003B71CB">
        <w:rPr>
          <w:rFonts w:ascii="Times New Roman" w:hAnsi="Times New Roman" w:cs="Times New Roman"/>
          <w:color w:val="auto"/>
        </w:rPr>
        <w:lastRenderedPageBreak/>
        <w:t xml:space="preserve">GODIŠNJI PLAN POSTUPAKA VEZANIH UZ SAVJETOVANJE SA ZAINTERESIRANOM JAVNOŠĆU I PRAVO NA PRISTUP INFORMACIJAMA KOJE SE TIČU UPRAVLJANJA I RASPOLAGANJA IMOVINOM U VLASNIŠTVU OPĆINE </w:t>
      </w:r>
      <w:bookmarkEnd w:id="96"/>
      <w:r w:rsidRPr="003B71CB">
        <w:rPr>
          <w:rFonts w:ascii="Times New Roman" w:hAnsi="Times New Roman" w:cs="Times New Roman"/>
          <w:color w:val="auto"/>
        </w:rPr>
        <w:t>TOVARNIK</w:t>
      </w:r>
      <w:bookmarkEnd w:id="97"/>
    </w:p>
    <w:p w14:paraId="512C84BD"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33ED3638" w14:textId="77777777" w:rsidR="00A11B1D" w:rsidRPr="003B71CB" w:rsidRDefault="00A11B1D" w:rsidP="00A11B1D">
      <w:pPr>
        <w:ind w:firstLine="567"/>
        <w:jc w:val="both"/>
        <w:rPr>
          <w:rFonts w:ascii="Times New Roman" w:hAnsi="Times New Roman" w:cs="Times New Roman"/>
          <w:b/>
          <w:sz w:val="24"/>
          <w:szCs w:val="24"/>
        </w:rPr>
      </w:pPr>
      <w:r w:rsidRPr="003B71CB">
        <w:rPr>
          <w:rFonts w:ascii="Times New Roman" w:hAnsi="Times New Roman" w:cs="Times New Roman"/>
          <w:b/>
          <w:sz w:val="24"/>
          <w:szCs w:val="24"/>
        </w:rPr>
        <w:t>Zakoni i propisi RH:</w:t>
      </w:r>
    </w:p>
    <w:p w14:paraId="2E45DEA8"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Ustav Republike Hrvatske (»Narodne novine«, broj 56/90, 135/97, 08/98, 113/00, 124/00, 28/01, 41/01, 55/01, 76/10, 85/10, 05/14),</w:t>
      </w:r>
    </w:p>
    <w:p w14:paraId="497BA47A"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Opći porezni zakon (»Narodne novine«, broj 115/16, 106/18, 121/19, 32/20, 42/20, 114/22),</w:t>
      </w:r>
    </w:p>
    <w:p w14:paraId="2761C72B"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arhivskom gradivu i arhivima (»Narodne novine«, broj 61/18, 98/19, 114/22),</w:t>
      </w:r>
    </w:p>
    <w:p w14:paraId="6D22973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autorskom pravu i srodnim pravima (»Narodne novine«, broj 111/21),</w:t>
      </w:r>
    </w:p>
    <w:p w14:paraId="630FBD3E"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državnim službenicima (»Narodne novine«, broj 92/05, 140/05, 142/06, 77/07, 107/07, 27/08, 34/11, 49/11, 150/11, 34/12, 49/12, 37/13, 38/13, 01/15, 138/15, 61/17, 70/19, 98/19, 141/22),</w:t>
      </w:r>
    </w:p>
    <w:p w14:paraId="6DDBF06D"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medijima (»Narodne novine«, broj 59/04, 84/11, 81/13, 114/22),</w:t>
      </w:r>
    </w:p>
    <w:p w14:paraId="29A37DEF"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pravu na pristup informacijama (»</w:t>
      </w:r>
      <w:proofErr w:type="spellStart"/>
      <w:r w:rsidRPr="003B71CB">
        <w:rPr>
          <w:rStyle w:val="Hiperveza"/>
          <w:rFonts w:ascii="Times New Roman" w:hAnsi="Times New Roman" w:cs="Times New Roman"/>
          <w:color w:val="auto"/>
          <w:sz w:val="24"/>
          <w:szCs w:val="24"/>
        </w:rPr>
        <w:t>Narodnenovine</w:t>
      </w:r>
      <w:proofErr w:type="spellEnd"/>
      <w:r w:rsidRPr="003B71CB">
        <w:rPr>
          <w:rStyle w:val="Hiperveza"/>
          <w:rFonts w:ascii="Times New Roman" w:hAnsi="Times New Roman" w:cs="Times New Roman"/>
          <w:color w:val="auto"/>
          <w:sz w:val="24"/>
          <w:szCs w:val="24"/>
        </w:rPr>
        <w:t>«, broj 25/13, 85/15, 69/22),</w:t>
      </w:r>
    </w:p>
    <w:p w14:paraId="002308E1"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provedbi Opće uredbe o zaštiti podataka (»Narodne novine«, broj 42/18),</w:t>
      </w:r>
    </w:p>
    <w:p w14:paraId="5B18450D"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općem upravnom postupku (»Narodne novine«, broj 47/09, 110/21),</w:t>
      </w:r>
    </w:p>
    <w:p w14:paraId="4D1DEF19"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sustavu državne uprave u odnosima uprave i građana (»Narodne novine«, broj 66/19),</w:t>
      </w:r>
    </w:p>
    <w:p w14:paraId="106A5F1D"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tajnosti podataka (»Narodne novine«, broj 79/07, 86/12),</w:t>
      </w:r>
    </w:p>
    <w:p w14:paraId="5BCF848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upravljanju državnom imovinom (»Narodne novine«, broj 52/18),</w:t>
      </w:r>
    </w:p>
    <w:p w14:paraId="431BC9DE"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upravnim sporovima (»Narodne novine«, broj 20/10, 143/12, 152/14, 94/16, 29/17, 110/21),</w:t>
      </w:r>
    </w:p>
    <w:p w14:paraId="1C1C248A"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Zakon o zaštiti tajnosti podataka (»Narodne novine«, broj 108/96),</w:t>
      </w:r>
    </w:p>
    <w:p w14:paraId="7EB2824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Kodeks savjetovanja sa zainteresiranom javnošću u postupcima donošenja zakona, drugih propisa i akata (»Narodne novine«, broj 140/09),</w:t>
      </w:r>
    </w:p>
    <w:p w14:paraId="213C7D7D"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 xml:space="preserve">Kriterij za određivanje visine naknade stvarnih materijalnih troškova i </w:t>
      </w:r>
      <w:proofErr w:type="spellStart"/>
      <w:r w:rsidRPr="003B71CB">
        <w:rPr>
          <w:rStyle w:val="Hiperveza"/>
          <w:rFonts w:ascii="Times New Roman" w:hAnsi="Times New Roman" w:cs="Times New Roman"/>
          <w:color w:val="auto"/>
          <w:sz w:val="24"/>
          <w:szCs w:val="24"/>
        </w:rPr>
        <w:t>troškova,dostave</w:t>
      </w:r>
      <w:proofErr w:type="spellEnd"/>
      <w:r w:rsidRPr="003B71CB">
        <w:rPr>
          <w:rStyle w:val="Hiperveza"/>
          <w:rFonts w:ascii="Times New Roman" w:hAnsi="Times New Roman" w:cs="Times New Roman"/>
          <w:color w:val="auto"/>
          <w:sz w:val="24"/>
          <w:szCs w:val="24"/>
        </w:rPr>
        <w:t xml:space="preserve"> informacije (»Narodne novine«, broj 12/14, 15/14, 141/22),</w:t>
      </w:r>
    </w:p>
    <w:p w14:paraId="28A6F7F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lastRenderedPageBreak/>
        <w:t>Pravilnik o Središnjem katalogu službenih dokumenata Republike Hrvatske</w:t>
      </w:r>
    </w:p>
    <w:p w14:paraId="288339C9"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(»Narodne novine«, broj 124/15),</w:t>
      </w:r>
    </w:p>
    <w:p w14:paraId="4D4CAE4F"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Pravilnik o sadržaju i načinu vođenja evidencije isključivih prava na ponovnu</w:t>
      </w:r>
    </w:p>
    <w:p w14:paraId="11C7E1D2"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uporabu informacija (»Narodne novine«, broj 20/16),</w:t>
      </w:r>
    </w:p>
    <w:p w14:paraId="3C2EF5F4"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Pravilnik o vrstama i sadržaju dozvola kojima se utvrđuju uvjeti ponovne uporabe informacija (»Narodne novine«, broj 67/17),</w:t>
      </w:r>
    </w:p>
    <w:p w14:paraId="709E621C"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Pravilnik o ustroju, sadržaju i načinu vođenja službenog Upisnika o ostvarivanju, prava na pristup informacijama i ponovnu uporabu informacija (»Narodne novine«, broj 83/14),</w:t>
      </w:r>
    </w:p>
    <w:p w14:paraId="0726CF86"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Uredba o troškovima ponovne uporabe informacija (»Narodne novine«, broj 87/18).</w:t>
      </w:r>
    </w:p>
    <w:p w14:paraId="76F40B30" w14:textId="77777777" w:rsidR="00A11B1D" w:rsidRPr="003B71CB" w:rsidRDefault="00A11B1D" w:rsidP="00A11B1D">
      <w:pPr>
        <w:spacing w:after="0"/>
        <w:jc w:val="both"/>
        <w:rPr>
          <w:rFonts w:ascii="Times New Roman" w:hAnsi="Times New Roman" w:cs="Times New Roman"/>
          <w:sz w:val="24"/>
          <w:szCs w:val="24"/>
        </w:rPr>
      </w:pPr>
    </w:p>
    <w:p w14:paraId="0B5E2388" w14:textId="77777777" w:rsidR="00A11B1D" w:rsidRPr="003B71CB" w:rsidRDefault="00A11B1D" w:rsidP="00A11B1D">
      <w:pPr>
        <w:spacing w:after="0"/>
        <w:ind w:firstLine="567"/>
        <w:jc w:val="both"/>
        <w:rPr>
          <w:rFonts w:ascii="Times New Roman" w:hAnsi="Times New Roman" w:cs="Times New Roman"/>
          <w:b/>
          <w:sz w:val="24"/>
          <w:szCs w:val="24"/>
        </w:rPr>
      </w:pPr>
      <w:r w:rsidRPr="003B71CB">
        <w:rPr>
          <w:rFonts w:ascii="Times New Roman" w:hAnsi="Times New Roman" w:cs="Times New Roman"/>
          <w:b/>
          <w:sz w:val="24"/>
          <w:szCs w:val="24"/>
        </w:rPr>
        <w:t>EU propisi i međunarodni dokumenti</w:t>
      </w:r>
    </w:p>
    <w:p w14:paraId="3585CBE2" w14:textId="77777777" w:rsidR="00A11B1D" w:rsidRPr="003B71CB" w:rsidRDefault="00A11B1D" w:rsidP="00A11B1D">
      <w:pPr>
        <w:spacing w:after="0"/>
        <w:jc w:val="both"/>
        <w:rPr>
          <w:rFonts w:ascii="Times New Roman" w:hAnsi="Times New Roman" w:cs="Times New Roman"/>
          <w:sz w:val="24"/>
          <w:szCs w:val="24"/>
        </w:rPr>
      </w:pPr>
    </w:p>
    <w:p w14:paraId="68EB6EC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Povelja o temeljnim pravima Europske unije SL EU C202/389,</w:t>
      </w:r>
    </w:p>
    <w:p w14:paraId="2B057B52"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Direktiva (EU) 2019/1024 Europskog parlamenta i vijeća o otvorenim podacima i ponovnoj uporabi informacija javnog sektora, SL EU L172/56,</w:t>
      </w:r>
    </w:p>
    <w:p w14:paraId="0C58C70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Direktiva (EU) o pristupačnosti internetskih stranica i mobilnih aplikacija tijela javnog sektora, 26.10.2016, SL EU L 327/1,</w:t>
      </w:r>
    </w:p>
    <w:p w14:paraId="44D7B035"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Uredba (EZ) 1049/2001 Europskog parlamenta i Vijeća od 30. svibnja 2001. o javnom pristupu dokumentima Europskog parlamenta, Vijeća i Komisije,</w:t>
      </w:r>
    </w:p>
    <w:p w14:paraId="218FAD3C"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Uredba (EU) 2016/679 Europskog parlamenta i Vijeća od 27. travnja 2016. O</w:t>
      </w:r>
    </w:p>
    <w:p w14:paraId="1FF59151"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zaštiti pojedinaca u vezi s obradom osobnih podataka i o slobodnom kretanju</w:t>
      </w:r>
    </w:p>
    <w:p w14:paraId="2AD4A4F2" w14:textId="77777777" w:rsidR="00A11B1D" w:rsidRPr="003B71CB" w:rsidRDefault="00A11B1D" w:rsidP="00A11B1D">
      <w:pPr>
        <w:pStyle w:val="Odlomakpopisa"/>
        <w:numPr>
          <w:ilvl w:val="0"/>
          <w:numId w:val="1"/>
        </w:numPr>
        <w:spacing w:after="0"/>
        <w:jc w:val="both"/>
        <w:rPr>
          <w:rStyle w:val="Hiperveza"/>
          <w:rFonts w:ascii="Times New Roman" w:hAnsi="Times New Roman" w:cs="Times New Roman"/>
          <w:color w:val="auto"/>
          <w:sz w:val="24"/>
          <w:szCs w:val="24"/>
        </w:rPr>
      </w:pPr>
      <w:r w:rsidRPr="003B71CB">
        <w:rPr>
          <w:rStyle w:val="Hiperveza"/>
          <w:rFonts w:ascii="Times New Roman" w:hAnsi="Times New Roman" w:cs="Times New Roman"/>
          <w:color w:val="auto"/>
          <w:sz w:val="24"/>
          <w:szCs w:val="24"/>
        </w:rPr>
        <w:t>takvih podataka te o stavljanju izvan snage Direktive 95/46/EZ (Opća uredba o zaštiti podataka).</w:t>
      </w:r>
    </w:p>
    <w:p w14:paraId="3AC8AD8F" w14:textId="77777777" w:rsidR="00A11B1D" w:rsidRPr="003B71CB" w:rsidRDefault="00A11B1D" w:rsidP="00A11B1D">
      <w:pPr>
        <w:spacing w:after="0"/>
        <w:jc w:val="both"/>
        <w:rPr>
          <w:rFonts w:ascii="Times New Roman" w:hAnsi="Times New Roman" w:cs="Times New Roman"/>
          <w:sz w:val="24"/>
          <w:szCs w:val="24"/>
        </w:rPr>
      </w:pPr>
    </w:p>
    <w:p w14:paraId="3FB71207"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Vlada Republike Hrvatske prihvatila je </w:t>
      </w:r>
      <w:hyperlink r:id="rId63" w:history="1">
        <w:r w:rsidRPr="003B71CB">
          <w:rPr>
            <w:rStyle w:val="Hiperveza"/>
            <w:rFonts w:ascii="Times New Roman" w:hAnsi="Times New Roman" w:cs="Times New Roman"/>
            <w:color w:val="auto"/>
            <w:sz w:val="24"/>
            <w:szCs w:val="24"/>
          </w:rPr>
          <w:t>Kodeks savjetovanja sa zainteresiranom javnošću u postupcima donošenja zakona, drugih propisa i akata (»Narodne novine«, broj 140/09)</w:t>
        </w:r>
      </w:hyperlink>
      <w:r w:rsidRPr="003B71CB">
        <w:rPr>
          <w:rFonts w:ascii="Times New Roman" w:hAnsi="Times New Roman" w:cs="Times New Roman"/>
          <w:sz w:val="24"/>
          <w:szCs w:val="24"/>
        </w:rPr>
        <w:t xml:space="preserve"> (u daljnjem tekstu: Kodeks). Na temelju Kodeksa, Ured za udruge Vlade Republike Hrvatske izradio je </w:t>
      </w:r>
      <w:hyperlink r:id="rId64" w:history="1">
        <w:r w:rsidRPr="003B71CB">
          <w:rPr>
            <w:rStyle w:val="Hiperveza"/>
            <w:rFonts w:ascii="Times New Roman" w:hAnsi="Times New Roman" w:cs="Times New Roman"/>
            <w:color w:val="auto"/>
            <w:sz w:val="24"/>
            <w:szCs w:val="24"/>
          </w:rPr>
          <w:t>Smjernice za primjenu Kodeksa</w:t>
        </w:r>
      </w:hyperlink>
      <w:r w:rsidRPr="003B71CB">
        <w:rPr>
          <w:rFonts w:ascii="Times New Roman" w:hAnsi="Times New Roman" w:cs="Times New Roman"/>
          <w:sz w:val="24"/>
          <w:szCs w:val="24"/>
        </w:rPr>
        <w:t>.</w:t>
      </w:r>
    </w:p>
    <w:p w14:paraId="6D3B7088"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1C58F10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1B22F79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Krajnji je cilj Kodeksa olakšati interakciju s građanima i predstavnicima zainteresirane javnosti u demokratskom procesu te potaknuti aktivnije sudjelovanje građana u javnom životu.</w:t>
      </w:r>
    </w:p>
    <w:p w14:paraId="27819DEC"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Uz svaki nacrt dokumenta o kojem se provodi savjetovanje sa zainteresiranom javnosti objavljuju se i razlozi njegova donošenja ili izmjena kao i ciljevi koji se savjetovanjem žele </w:t>
      </w:r>
      <w:r w:rsidRPr="003B71CB">
        <w:rPr>
          <w:rFonts w:ascii="Times New Roman" w:hAnsi="Times New Roman" w:cs="Times New Roman"/>
          <w:sz w:val="24"/>
          <w:szCs w:val="24"/>
        </w:rPr>
        <w:lastRenderedPageBreak/>
        <w:t>postići. O svakom provedenom savjetovanju objavljuje se i Izvješće iz kojeg je vidljivo koji su prijedlozi građana usvojeni, a koji nisu usvojeni.</w:t>
      </w:r>
    </w:p>
    <w:p w14:paraId="32942B72" w14:textId="77777777" w:rsidR="00A11B1D" w:rsidRPr="003B71CB" w:rsidRDefault="00A11B1D" w:rsidP="00A11B1D">
      <w:pPr>
        <w:ind w:firstLine="567"/>
        <w:jc w:val="both"/>
        <w:rPr>
          <w:rFonts w:ascii="Times New Roman" w:hAnsi="Times New Roman" w:cs="Times New Roman"/>
          <w:sz w:val="24"/>
          <w:szCs w:val="24"/>
        </w:rPr>
      </w:pPr>
      <w:hyperlink r:id="rId65" w:history="1">
        <w:r w:rsidRPr="003B71CB">
          <w:rPr>
            <w:rStyle w:val="Hiperveza"/>
            <w:rFonts w:ascii="Times New Roman" w:hAnsi="Times New Roman" w:cs="Times New Roman"/>
            <w:color w:val="auto"/>
            <w:sz w:val="24"/>
            <w:szCs w:val="24"/>
          </w:rPr>
          <w:t>Zakonom o pravu na pristup informacijama (»Narodne novine«, broj 25/13, 85/15, 69/22)</w:t>
        </w:r>
      </w:hyperlink>
      <w:r w:rsidRPr="003B71CB">
        <w:rPr>
          <w:rFonts w:ascii="Times New Roman" w:hAnsi="Times New Roman" w:cs="Times New Roman"/>
          <w:sz w:val="24"/>
          <w:szCs w:val="24"/>
        </w:rPr>
        <w:t xml:space="preserve"> uređuje se ustavno pravo na pristup informacijama i pravo na ponovnu uporabu informacija koje posjeduju tijela javne vlasti. U skladu s time tijelo javne vlasti dužno  je radi informiranja javnosti, na svojim mrežnim stranicama objaviti uz godišnji plan normativnih aktivnosti i plan savjetovanja o nacrtima općih akata.</w:t>
      </w:r>
    </w:p>
    <w:p w14:paraId="79537D8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Uz svaki nacrt dokumenta o kojem se provodi savjetovanje sa zainteresiranom javnosti potrebno je objaviti i razloge njegova donošenja ili izmjena kao i ciljeve koji se savjetovanjem žele postići. O svakom provedenom savjetovanju potrebno je objaviti Izvješće o provedenom savjetovanju iz kojeg je vidljivo jesu li dostavljeni prijedlozi građana odnosno analiza dostavljenih primjedbi ukoliko ih je bilo. Svi prijedlozi, mišljenja i primjedbe na konkretne nacrte za koje su savjetovanja otvorena mogu se uputiti tijelu javne vlasti - službeniku za informiranje/koordinatoru za savjetovanje sa zainteresiranom javnošću koji ima obvezu postupiti u skladu s aktivnostima.</w:t>
      </w:r>
    </w:p>
    <w:p w14:paraId="13042221"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209DFD5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Savjetovanje sa zainteresiranom javnošću provodi se o nacrtima onih općih akata kojima se uređuju pitanja iz svog djelokruga, a čijim se donošenjem ili izmjenama neposredno ostvaruju potrebe građana ili uređuju druga pitanja od interesa za opću dobrobit građana i pravnih osoba na području Općine Tovarnik.</w:t>
      </w:r>
    </w:p>
    <w:p w14:paraId="680DCD8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Radi pravodobnog, potpunog i točnog informiranja javnosti o svom radu, tijela javne vlasti imaju obvezu na svojim mrežnim stranicama objavljivati popis akata koji se u tijeku godine namjeravaju donositi ili mijenjati. To je tzv. Plan normativnih aktivnosti, a koji sadrži i popis akata za koje se planira provođenje savjetovanja sa zainteresiranom javnosti.</w:t>
      </w:r>
    </w:p>
    <w:p w14:paraId="7492675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Općina Tovarnik provodi savjetovanja za zainteresiranom javnošću putem svoje službene internet stranice u kategoriji </w:t>
      </w:r>
      <w:proofErr w:type="spellStart"/>
      <w:r w:rsidRPr="003B71CB">
        <w:rPr>
          <w:rFonts w:ascii="Times New Roman" w:hAnsi="Times New Roman" w:cs="Times New Roman"/>
          <w:i/>
          <w:iCs/>
          <w:sz w:val="24"/>
          <w:szCs w:val="24"/>
        </w:rPr>
        <w:t>Transparetntnost</w:t>
      </w:r>
      <w:proofErr w:type="spellEnd"/>
      <w:r w:rsidRPr="003B71CB">
        <w:rPr>
          <w:rFonts w:ascii="Times New Roman" w:hAnsi="Times New Roman" w:cs="Times New Roman"/>
          <w:i/>
          <w:iCs/>
          <w:sz w:val="24"/>
          <w:szCs w:val="24"/>
        </w:rPr>
        <w:t xml:space="preserve"> rada</w:t>
      </w:r>
      <w:r w:rsidRPr="003B71CB">
        <w:rPr>
          <w:rFonts w:ascii="Times New Roman" w:hAnsi="Times New Roman" w:cs="Times New Roman"/>
          <w:sz w:val="24"/>
          <w:szCs w:val="24"/>
        </w:rPr>
        <w:t xml:space="preserve"> </w:t>
      </w:r>
      <w:proofErr w:type="spellStart"/>
      <w:r w:rsidRPr="003B71CB">
        <w:rPr>
          <w:rFonts w:ascii="Times New Roman" w:hAnsi="Times New Roman" w:cs="Times New Roman"/>
          <w:sz w:val="24"/>
          <w:szCs w:val="24"/>
        </w:rPr>
        <w:t>podkategoriji</w:t>
      </w:r>
      <w:proofErr w:type="spellEnd"/>
      <w:r w:rsidRPr="003B71CB">
        <w:rPr>
          <w:rFonts w:ascii="Times New Roman" w:hAnsi="Times New Roman" w:cs="Times New Roman"/>
          <w:sz w:val="24"/>
          <w:szCs w:val="24"/>
        </w:rPr>
        <w:t xml:space="preserve"> </w:t>
      </w:r>
      <w:r w:rsidRPr="003B71CB">
        <w:rPr>
          <w:rFonts w:ascii="Times New Roman" w:hAnsi="Times New Roman" w:cs="Times New Roman"/>
          <w:i/>
          <w:sz w:val="24"/>
          <w:szCs w:val="24"/>
        </w:rPr>
        <w:t>Savjetovanja</w:t>
      </w:r>
      <w:r w:rsidRPr="003B71CB">
        <w:rPr>
          <w:rFonts w:ascii="Times New Roman" w:hAnsi="Times New Roman" w:cs="Times New Roman"/>
          <w:sz w:val="24"/>
          <w:szCs w:val="24"/>
        </w:rPr>
        <w:t xml:space="preserve"> </w:t>
      </w:r>
      <w:r w:rsidRPr="003B71CB">
        <w:rPr>
          <w:rFonts w:ascii="Times New Roman" w:hAnsi="Times New Roman" w:cs="Times New Roman"/>
          <w:i/>
          <w:sz w:val="24"/>
          <w:szCs w:val="24"/>
        </w:rPr>
        <w:t>s javnošću</w:t>
      </w:r>
      <w:r w:rsidRPr="003B71CB">
        <w:rPr>
          <w:rFonts w:ascii="Times New Roman" w:hAnsi="Times New Roman" w:cs="Times New Roman"/>
          <w:sz w:val="24"/>
          <w:szCs w:val="24"/>
        </w:rPr>
        <w:t>. Akti se javno objavljuju na službenoj Internet stranici i u Službenom vjesniku Vukovarsko-srijemske. Općina Tovarnik ustrojila je Registar imovine.</w:t>
      </w:r>
    </w:p>
    <w:p w14:paraId="2F946B40" w14:textId="5BCE96F2"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Godišnji Plan upravljanja imovinom Općine Tovarnik za 2026. godinu biti će također dostupan javnosti u skladu sa čl. 10. st. 1., </w:t>
      </w:r>
      <w:proofErr w:type="spellStart"/>
      <w:r w:rsidRPr="003B71CB">
        <w:rPr>
          <w:rFonts w:ascii="Times New Roman" w:hAnsi="Times New Roman" w:cs="Times New Roman"/>
          <w:sz w:val="24"/>
          <w:szCs w:val="24"/>
        </w:rPr>
        <w:t>toč</w:t>
      </w:r>
      <w:proofErr w:type="spellEnd"/>
      <w:r w:rsidRPr="003B71CB">
        <w:rPr>
          <w:rFonts w:ascii="Times New Roman" w:hAnsi="Times New Roman" w:cs="Times New Roman"/>
          <w:sz w:val="24"/>
          <w:szCs w:val="24"/>
        </w:rPr>
        <w:t>. 4. Zakona o pravu na pristup informacijama (»Narodne novine«, broj 25/13, 85/15, 69/22), dok će se u skladu s člankom 11. istoimenog Zakona biti provedeno savjetovanje sa zainteresiranom javnošću.</w:t>
      </w:r>
    </w:p>
    <w:p w14:paraId="6BE33184" w14:textId="77777777" w:rsidR="00A11B1D" w:rsidRPr="003B71CB" w:rsidRDefault="00A11B1D" w:rsidP="00A11B1D">
      <w:pPr>
        <w:pStyle w:val="Opisslike"/>
        <w:spacing w:after="0" w:line="276" w:lineRule="auto"/>
        <w:jc w:val="center"/>
        <w:rPr>
          <w:rFonts w:ascii="Times New Roman" w:hAnsi="Times New Roman" w:cs="Times New Roman"/>
          <w:b w:val="0"/>
          <w:i/>
          <w:color w:val="auto"/>
          <w:sz w:val="22"/>
          <w:szCs w:val="22"/>
        </w:rPr>
      </w:pPr>
      <w:bookmarkStart w:id="98" w:name="_Toc87634482"/>
      <w:bookmarkStart w:id="99" w:name="_Toc151645970"/>
      <w:bookmarkStart w:id="100" w:name="_Toc25532494"/>
      <w:r w:rsidRPr="003B71CB">
        <w:rPr>
          <w:rFonts w:ascii="Times New Roman" w:hAnsi="Times New Roman" w:cs="Times New Roman"/>
          <w:b w:val="0"/>
          <w:i/>
          <w:color w:val="auto"/>
          <w:sz w:val="22"/>
          <w:szCs w:val="22"/>
        </w:rPr>
        <w:t xml:space="preserve">Tablica </w:t>
      </w:r>
      <w:r w:rsidRPr="003B71CB">
        <w:rPr>
          <w:rFonts w:ascii="Times New Roman" w:hAnsi="Times New Roman" w:cs="Times New Roman"/>
          <w:b w:val="0"/>
          <w:i/>
          <w:color w:val="auto"/>
          <w:sz w:val="22"/>
          <w:szCs w:val="22"/>
        </w:rPr>
        <w:fldChar w:fldCharType="begin"/>
      </w:r>
      <w:r w:rsidRPr="003B71CB">
        <w:rPr>
          <w:rFonts w:ascii="Times New Roman" w:hAnsi="Times New Roman" w:cs="Times New Roman"/>
          <w:b w:val="0"/>
          <w:i/>
          <w:color w:val="auto"/>
          <w:sz w:val="22"/>
          <w:szCs w:val="22"/>
        </w:rPr>
        <w:instrText xml:space="preserve"> SEQ Tablica \* ARABIC </w:instrText>
      </w:r>
      <w:r w:rsidRPr="003B71CB">
        <w:rPr>
          <w:rFonts w:ascii="Times New Roman" w:hAnsi="Times New Roman" w:cs="Times New Roman"/>
          <w:b w:val="0"/>
          <w:i/>
          <w:color w:val="auto"/>
          <w:sz w:val="22"/>
          <w:szCs w:val="22"/>
        </w:rPr>
        <w:fldChar w:fldCharType="separate"/>
      </w:r>
      <w:r w:rsidRPr="003B71CB">
        <w:rPr>
          <w:rFonts w:ascii="Times New Roman" w:hAnsi="Times New Roman" w:cs="Times New Roman"/>
          <w:b w:val="0"/>
          <w:i/>
          <w:noProof/>
          <w:color w:val="auto"/>
          <w:sz w:val="22"/>
          <w:szCs w:val="22"/>
        </w:rPr>
        <w:t>27</w:t>
      </w:r>
      <w:r w:rsidRPr="003B71CB">
        <w:rPr>
          <w:rFonts w:ascii="Times New Roman" w:hAnsi="Times New Roman" w:cs="Times New Roman"/>
          <w:b w:val="0"/>
          <w:i/>
          <w:color w:val="auto"/>
          <w:sz w:val="22"/>
          <w:szCs w:val="22"/>
        </w:rPr>
        <w:fldChar w:fldCharType="end"/>
      </w:r>
      <w:r w:rsidRPr="003B71CB">
        <w:rPr>
          <w:rFonts w:ascii="Times New Roman" w:hAnsi="Times New Roman" w:cs="Times New Roman"/>
          <w:b w:val="0"/>
          <w:i/>
          <w:color w:val="auto"/>
          <w:sz w:val="22"/>
          <w:szCs w:val="22"/>
        </w:rPr>
        <w:t>. Prikaz posebnih ciljeva, mjera i pokazatelja ishoda</w:t>
      </w:r>
      <w:bookmarkEnd w:id="98"/>
      <w:bookmarkEnd w:id="99"/>
      <w:r w:rsidRPr="003B71CB">
        <w:rPr>
          <w:rFonts w:ascii="Times New Roman" w:hAnsi="Times New Roman" w:cs="Times New Roman"/>
          <w:b w:val="0"/>
          <w:i/>
          <w:color w:val="auto"/>
          <w:sz w:val="22"/>
          <w:szCs w:val="22"/>
        </w:rPr>
        <w:t xml:space="preserve"> </w:t>
      </w:r>
    </w:p>
    <w:p w14:paraId="05EF88CC" w14:textId="77777777" w:rsidR="00A11B1D" w:rsidRPr="003B71CB" w:rsidRDefault="00A11B1D" w:rsidP="00A11B1D">
      <w:pPr>
        <w:pStyle w:val="Opisslike"/>
        <w:spacing w:after="0" w:line="276" w:lineRule="auto"/>
        <w:jc w:val="center"/>
        <w:rPr>
          <w:rFonts w:ascii="Times New Roman" w:hAnsi="Times New Roman" w:cs="Times New Roman"/>
          <w:b w:val="0"/>
          <w:i/>
          <w:color w:val="auto"/>
          <w:sz w:val="22"/>
          <w:szCs w:val="22"/>
        </w:rPr>
      </w:pPr>
      <w:r w:rsidRPr="003B71CB">
        <w:rPr>
          <w:rFonts w:ascii="Times New Roman" w:hAnsi="Times New Roman" w:cs="Times New Roman"/>
          <w:b w:val="0"/>
          <w:i/>
          <w:color w:val="auto"/>
          <w:sz w:val="22"/>
          <w:szCs w:val="22"/>
        </w:rPr>
        <w:t xml:space="preserve">za Godišnji plan postupaka vezanih uz savjetovanje sa zainteresiranom javnošću </w:t>
      </w:r>
    </w:p>
    <w:p w14:paraId="515FA6B1" w14:textId="77777777" w:rsidR="00A11B1D" w:rsidRPr="003B71CB" w:rsidRDefault="00A11B1D" w:rsidP="00A11B1D">
      <w:pPr>
        <w:pStyle w:val="Opisslike"/>
        <w:spacing w:after="0" w:line="276" w:lineRule="auto"/>
        <w:jc w:val="center"/>
        <w:rPr>
          <w:rFonts w:ascii="Times New Roman" w:hAnsi="Times New Roman" w:cs="Times New Roman"/>
          <w:b w:val="0"/>
          <w:i/>
          <w:color w:val="auto"/>
          <w:sz w:val="22"/>
          <w:szCs w:val="22"/>
        </w:rPr>
      </w:pPr>
      <w:r w:rsidRPr="003B71CB">
        <w:rPr>
          <w:rFonts w:ascii="Times New Roman" w:hAnsi="Times New Roman" w:cs="Times New Roman"/>
          <w:b w:val="0"/>
          <w:i/>
          <w:color w:val="auto"/>
          <w:sz w:val="22"/>
          <w:szCs w:val="22"/>
        </w:rPr>
        <w:t xml:space="preserve">i pravo na pristup informacijama koje se tiču upravljanja i raspolaganja imovinom </w:t>
      </w:r>
    </w:p>
    <w:p w14:paraId="5D8AB10F" w14:textId="77777777" w:rsidR="00A11B1D" w:rsidRPr="003B71CB" w:rsidRDefault="00A11B1D" w:rsidP="00A11B1D">
      <w:pPr>
        <w:pStyle w:val="Opisslike"/>
        <w:spacing w:after="40" w:line="276" w:lineRule="auto"/>
        <w:jc w:val="center"/>
        <w:rPr>
          <w:rFonts w:ascii="Times New Roman" w:hAnsi="Times New Roman" w:cs="Times New Roman"/>
          <w:b w:val="0"/>
          <w:i/>
          <w:color w:val="auto"/>
          <w:sz w:val="22"/>
          <w:szCs w:val="22"/>
        </w:rPr>
      </w:pPr>
      <w:r w:rsidRPr="003B71CB">
        <w:rPr>
          <w:rFonts w:ascii="Times New Roman" w:hAnsi="Times New Roman" w:cs="Times New Roman"/>
          <w:b w:val="0"/>
          <w:i/>
          <w:color w:val="auto"/>
          <w:sz w:val="22"/>
          <w:szCs w:val="22"/>
        </w:rPr>
        <w:t xml:space="preserve">u vlasništvu Općine </w:t>
      </w:r>
      <w:bookmarkEnd w:id="100"/>
      <w:r w:rsidRPr="003B71CB">
        <w:rPr>
          <w:rFonts w:ascii="Times New Roman" w:hAnsi="Times New Roman" w:cs="Times New Roman"/>
          <w:b w:val="0"/>
          <w:i/>
          <w:color w:val="auto"/>
          <w:sz w:val="22"/>
          <w:szCs w:val="22"/>
        </w:rPr>
        <w:t>Tovarnik</w:t>
      </w:r>
    </w:p>
    <w:tbl>
      <w:tblPr>
        <w:tblStyle w:val="Reetkatablice"/>
        <w:tblW w:w="0" w:type="auto"/>
        <w:tblLook w:val="04A0" w:firstRow="1" w:lastRow="0" w:firstColumn="1" w:lastColumn="0" w:noHBand="0" w:noVBand="1"/>
      </w:tblPr>
      <w:tblGrid>
        <w:gridCol w:w="2489"/>
        <w:gridCol w:w="4183"/>
        <w:gridCol w:w="2388"/>
      </w:tblGrid>
      <w:tr w:rsidR="003B71CB" w:rsidRPr="003B71CB" w14:paraId="56ADCDAF" w14:textId="77777777" w:rsidTr="00110A3B">
        <w:tc>
          <w:tcPr>
            <w:tcW w:w="2518" w:type="dxa"/>
            <w:shd w:val="clear" w:color="auto" w:fill="D0CECE" w:themeFill="background2" w:themeFillShade="E6"/>
            <w:vAlign w:val="center"/>
          </w:tcPr>
          <w:p w14:paraId="2CB787B5"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lastRenderedPageBreak/>
              <w:t>Poseban cilj upravljanja imovinom</w:t>
            </w:r>
          </w:p>
        </w:tc>
        <w:tc>
          <w:tcPr>
            <w:tcW w:w="4253" w:type="dxa"/>
            <w:shd w:val="clear" w:color="auto" w:fill="D0CECE" w:themeFill="background2" w:themeFillShade="E6"/>
            <w:vAlign w:val="center"/>
          </w:tcPr>
          <w:p w14:paraId="17DDFCE1"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Mjere - skup povezanih aktivnosti kojim se ostvaruje poseban cilj</w:t>
            </w:r>
          </w:p>
        </w:tc>
        <w:tc>
          <w:tcPr>
            <w:tcW w:w="2409" w:type="dxa"/>
            <w:shd w:val="clear" w:color="auto" w:fill="D0CECE" w:themeFill="background2" w:themeFillShade="E6"/>
            <w:vAlign w:val="center"/>
          </w:tcPr>
          <w:p w14:paraId="3A3AFA36"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 xml:space="preserve">Pokazatelji ishoda </w:t>
            </w:r>
          </w:p>
          <w:p w14:paraId="039DC57C" w14:textId="77777777" w:rsidR="00A11B1D" w:rsidRPr="003B71CB" w:rsidRDefault="00A11B1D" w:rsidP="00110A3B">
            <w:pPr>
              <w:jc w:val="center"/>
              <w:rPr>
                <w:rFonts w:ascii="Times New Roman" w:hAnsi="Times New Roman" w:cs="Times New Roman"/>
                <w:b/>
              </w:rPr>
            </w:pPr>
            <w:r w:rsidRPr="003B71CB">
              <w:rPr>
                <w:rFonts w:ascii="Times New Roman" w:hAnsi="Times New Roman" w:cs="Times New Roman"/>
                <w:b/>
              </w:rPr>
              <w:t>za poseban cilj upravljanja imovinom</w:t>
            </w:r>
          </w:p>
        </w:tc>
      </w:tr>
      <w:tr w:rsidR="003B71CB" w:rsidRPr="003B71CB" w14:paraId="712CAD82" w14:textId="77777777" w:rsidTr="00110A3B">
        <w:tc>
          <w:tcPr>
            <w:tcW w:w="2518" w:type="dxa"/>
            <w:shd w:val="clear" w:color="auto" w:fill="E7E6E6" w:themeFill="background2"/>
            <w:vAlign w:val="center"/>
          </w:tcPr>
          <w:p w14:paraId="64B88FC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Objavljivanje informacija</w:t>
            </w:r>
          </w:p>
        </w:tc>
        <w:tc>
          <w:tcPr>
            <w:tcW w:w="4253" w:type="dxa"/>
            <w:vAlign w:val="center"/>
          </w:tcPr>
          <w:p w14:paraId="1770EA5D"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 skladu s čl. 10. st. 1. </w:t>
            </w:r>
            <w:proofErr w:type="spellStart"/>
            <w:r w:rsidRPr="003B71CB">
              <w:rPr>
                <w:rFonts w:ascii="Times New Roman" w:hAnsi="Times New Roman" w:cs="Times New Roman"/>
              </w:rPr>
              <w:t>toč</w:t>
            </w:r>
            <w:proofErr w:type="spellEnd"/>
            <w:r w:rsidRPr="003B71CB">
              <w:rPr>
                <w:rFonts w:ascii="Times New Roman" w:hAnsi="Times New Roman" w:cs="Times New Roman"/>
              </w:rPr>
              <w:t xml:space="preserve">. 4. Zakona </w:t>
            </w:r>
          </w:p>
          <w:p w14:paraId="61DBAB2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 pravu na pristup informacijama - tijela javne vlasti obvezna su na internetskim stranicama na lako pretraživ način </w:t>
            </w:r>
          </w:p>
          <w:p w14:paraId="4342E2CC"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u strojno čitljivom obliku objavljivati: godišnje planove, strategije, upute izvješća o radu, financijska izvješća </w:t>
            </w:r>
          </w:p>
          <w:p w14:paraId="780372D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druge odgovarajuće dokumente koji </w:t>
            </w:r>
          </w:p>
          <w:p w14:paraId="37598DE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se odnose na područje rada tijela javne vlasti.</w:t>
            </w:r>
          </w:p>
        </w:tc>
        <w:tc>
          <w:tcPr>
            <w:tcW w:w="2409" w:type="dxa"/>
            <w:vAlign w:val="center"/>
          </w:tcPr>
          <w:p w14:paraId="01A6A5A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Transparentna objava dokumenata iz oblasti upravljanja imovinom - Strategija upravljanja imovinom u vlasništvu Općine Tovarnik za razdoblje od 2024. do 2030. godine, Godišnji planovi upravljanja imovinom, Registar imovine Općine Tovarnik kao i svi drugi akti koji se odnose na upravljanje imovinom Općine Tovarnik.</w:t>
            </w:r>
          </w:p>
        </w:tc>
      </w:tr>
      <w:tr w:rsidR="003B71CB" w:rsidRPr="003B71CB" w14:paraId="48944A29" w14:textId="77777777" w:rsidTr="00110A3B">
        <w:tc>
          <w:tcPr>
            <w:tcW w:w="2518" w:type="dxa"/>
            <w:shd w:val="clear" w:color="auto" w:fill="E7E6E6" w:themeFill="background2"/>
            <w:vAlign w:val="center"/>
          </w:tcPr>
          <w:p w14:paraId="5A0951E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Dostava dokumenata </w:t>
            </w:r>
          </w:p>
          <w:p w14:paraId="329721A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 Središnji katalog službenih dokumenata</w:t>
            </w:r>
            <w:r w:rsidRPr="003B71CB">
              <w:rPr>
                <w:rFonts w:ascii="Times New Roman" w:hAnsi="Times New Roman" w:cs="Times New Roman"/>
              </w:rPr>
              <w:br/>
              <w:t>Republike Hrvatske</w:t>
            </w:r>
          </w:p>
        </w:tc>
        <w:tc>
          <w:tcPr>
            <w:tcW w:w="4253" w:type="dxa"/>
            <w:vAlign w:val="center"/>
          </w:tcPr>
          <w:p w14:paraId="6AF288E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 skladu s čl. 10.a Zakona o pravu na pristup informacijama - tijela državne uprave i druga državna tijela, pravne osobe koje Republika Hrvatska zakonom ili podzakonskim propisom osniva ili čije osnivanje zakonom izričito predviđa te jedinice lokalne i područne (regionalne) samouprave, dužne su dokumente iz članka 10. stavka 1. točaka 2. i 4. ovoga Zakona u elektroničkom obliku dostavljati u Središnji katalog službenih dokumenata Republike Hrvatske radi njihove trajne dostupnosti.</w:t>
            </w:r>
          </w:p>
        </w:tc>
        <w:tc>
          <w:tcPr>
            <w:tcW w:w="2409" w:type="dxa"/>
            <w:vAlign w:val="center"/>
          </w:tcPr>
          <w:p w14:paraId="757B47E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Transparentna dostava akata </w:t>
            </w:r>
          </w:p>
          <w:p w14:paraId="1582737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iz oblasti upravljanja imovinom u Središnji katalog službenih dokumenata Republike Hrvatske radi njihove trajne dostupnosti.</w:t>
            </w:r>
          </w:p>
        </w:tc>
      </w:tr>
      <w:tr w:rsidR="003B71CB" w:rsidRPr="003B71CB" w14:paraId="39A098DC" w14:textId="77777777" w:rsidTr="00110A3B">
        <w:trPr>
          <w:trHeight w:val="1274"/>
        </w:trPr>
        <w:tc>
          <w:tcPr>
            <w:tcW w:w="2518" w:type="dxa"/>
            <w:shd w:val="clear" w:color="auto" w:fill="E7E6E6" w:themeFill="background2"/>
            <w:vAlign w:val="center"/>
          </w:tcPr>
          <w:p w14:paraId="7BEDEDF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Objava dokumenata </w:t>
            </w:r>
          </w:p>
          <w:p w14:paraId="71D0271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 svrhu savjetovanja </w:t>
            </w:r>
          </w:p>
          <w:p w14:paraId="5978033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s javnošću</w:t>
            </w:r>
          </w:p>
        </w:tc>
        <w:tc>
          <w:tcPr>
            <w:tcW w:w="4253" w:type="dxa"/>
            <w:vAlign w:val="center"/>
          </w:tcPr>
          <w:p w14:paraId="6C1FD31B"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 skladu s čl. 11 Zakona o pravu na pristup informacijama:</w:t>
            </w:r>
          </w:p>
          <w:p w14:paraId="1BF29E4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(1) Tijela državne uprave, druga državna tijela, jedinice lokalne i područne (regionalne) samouprave i pravne osobe s javnim ovlastima dužne su provoditi savjetovanje s javnošću pri donošenju zakona i podzakonskih propisa, a pri</w:t>
            </w:r>
          </w:p>
          <w:p w14:paraId="45AE0FBC"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donošenju općih akata odnosno drugih strateških ili planskih dokumenta kad se njima utječe na interese građana i pravnih osoba.</w:t>
            </w:r>
          </w:p>
          <w:p w14:paraId="419E7D4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 xml:space="preserve">(2) Savjetovanje s javnošću tijela državne uprave provode preko središnjeg državnog internetskog portala za savjetovanja s javnošću, a druga državna tijela, jedinice lokalne i područne (regionalne) samouprave </w:t>
            </w:r>
          </w:p>
          <w:p w14:paraId="78381E4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pravne osobe </w:t>
            </w:r>
            <w:proofErr w:type="spellStart"/>
            <w:r w:rsidRPr="003B71CB">
              <w:rPr>
                <w:rFonts w:ascii="Times New Roman" w:hAnsi="Times New Roman" w:cs="Times New Roman"/>
              </w:rPr>
              <w:t>sjavnim</w:t>
            </w:r>
            <w:proofErr w:type="spellEnd"/>
            <w:r w:rsidRPr="003B71CB">
              <w:rPr>
                <w:rFonts w:ascii="Times New Roman" w:hAnsi="Times New Roman" w:cs="Times New Roman"/>
              </w:rPr>
              <w:t xml:space="preserve"> ovlastima preko internetske stranice ili preko središnjeg državnog internetskog portala za savjetovanje s javnošću, objavom nacrta </w:t>
            </w:r>
            <w:proofErr w:type="spellStart"/>
            <w:r w:rsidRPr="003B71CB">
              <w:rPr>
                <w:rFonts w:ascii="Times New Roman" w:hAnsi="Times New Roman" w:cs="Times New Roman"/>
              </w:rPr>
              <w:t>propisa,općeg</w:t>
            </w:r>
            <w:proofErr w:type="spellEnd"/>
            <w:r w:rsidRPr="003B71CB">
              <w:rPr>
                <w:rFonts w:ascii="Times New Roman" w:hAnsi="Times New Roman" w:cs="Times New Roman"/>
              </w:rPr>
              <w:t xml:space="preserve"> akta odnosno drugog dokumenta, s obrazloženjem razloga i ciljeva koji se žele postići donošenjem propisa, akta ili drugog dokumenta te pozivom javnosti da dostavi svoje prijedloge i mišljenja.</w:t>
            </w:r>
          </w:p>
          <w:p w14:paraId="1BEE4058"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(3) Tijela javne vlasti iz stavka 1. ovoga članka dužna su provesti savjetovanje</w:t>
            </w:r>
          </w:p>
          <w:p w14:paraId="1E272C7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s javnošću u pravilu u trajanju od 30 dana, osim u slučajevima kad se savjetovanje provodi sukladno propisu kojim se uređuje postupak procjene učinaka propisa.</w:t>
            </w:r>
          </w:p>
          <w:p w14:paraId="5FE08E91"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(4) Po isteku roka za dostavu mišljenja i prijedloga tijelo javne vlasti dužno je izraditi i objaviti na središnjem državnom internetskom portalu za savjetovanje </w:t>
            </w:r>
          </w:p>
          <w:p w14:paraId="44CA2E4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s javnošću odnosno internetskoj stranici izvješće o savjetovanju </w:t>
            </w:r>
            <w:proofErr w:type="spellStart"/>
            <w:r w:rsidRPr="003B71CB">
              <w:rPr>
                <w:rFonts w:ascii="Times New Roman" w:hAnsi="Times New Roman" w:cs="Times New Roman"/>
              </w:rPr>
              <w:t>sjavnošću</w:t>
            </w:r>
            <w:proofErr w:type="spellEnd"/>
            <w:r w:rsidRPr="003B71CB">
              <w:rPr>
                <w:rFonts w:ascii="Times New Roman" w:hAnsi="Times New Roman" w:cs="Times New Roman"/>
              </w:rPr>
              <w:t xml:space="preserve">, koje sadrži zaprimljene prijedloge i primjedbe </w:t>
            </w:r>
          </w:p>
          <w:p w14:paraId="1B5D952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te očitovanja s razlozima za neprihvaćanje pojedinih prijedloga </w:t>
            </w:r>
          </w:p>
          <w:p w14:paraId="7030110C"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 primjedbi. Izvješće o savjetovanju s javnošću nositelj izrade nacrta obvezno dostavlja tijelu koje usvaja ili donosi propis, opći akt ili dokument.</w:t>
            </w:r>
          </w:p>
          <w:p w14:paraId="7F0ADA5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(5) Tijela javne vlasti dužna su donijeti </w:t>
            </w:r>
          </w:p>
          <w:p w14:paraId="5E66311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i na svojoj internetskoj stranici objaviti plan savjetovanja s javnošću za kalendarsku godinu najkasnije do isteka prethodne kalendarske godine. </w:t>
            </w:r>
          </w:p>
          <w:p w14:paraId="11751259"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 xml:space="preserve">O izmjenama plana savjetovanja </w:t>
            </w:r>
            <w:proofErr w:type="spellStart"/>
            <w:r w:rsidRPr="003B71CB">
              <w:rPr>
                <w:rFonts w:ascii="Times New Roman" w:hAnsi="Times New Roman" w:cs="Times New Roman"/>
              </w:rPr>
              <w:t>tijelojavne</w:t>
            </w:r>
            <w:proofErr w:type="spellEnd"/>
            <w:r w:rsidRPr="003B71CB">
              <w:rPr>
                <w:rFonts w:ascii="Times New Roman" w:hAnsi="Times New Roman" w:cs="Times New Roman"/>
              </w:rPr>
              <w:t xml:space="preserve"> vlasti dužno je istim putem izvijestiti javnost.</w:t>
            </w:r>
          </w:p>
          <w:p w14:paraId="534DAA8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(6) Plan savjetovanja s javnošću sadrži naziv propisa, općeg akta ili dokumenta za koji se provodi savjetovanje, očekivano vrijeme njegova donošenja </w:t>
            </w:r>
          </w:p>
          <w:p w14:paraId="659336A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ili usvajanja, okvirno vrijeme provedbe internetskog savjetovanja te druge predviđene načine na koje se namjerava provesti savjetovanje, kao što</w:t>
            </w:r>
          </w:p>
          <w:p w14:paraId="5BA5C245"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su javne rasprave, distribucija nacrta propisa zainteresiranoj javnosti elektroničkom poštom, sudjelovanje </w:t>
            </w:r>
          </w:p>
          <w:p w14:paraId="011AC41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 radnim skupinama i drugo.</w:t>
            </w:r>
          </w:p>
          <w:p w14:paraId="7AE12C7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(7) Nakon provedenog savjetovanja dokumentaciju koja nastaje u postupku</w:t>
            </w:r>
            <w:r w:rsidRPr="003B71CB">
              <w:rPr>
                <w:rFonts w:ascii="Times New Roman" w:hAnsi="Times New Roman" w:cs="Times New Roman"/>
              </w:rPr>
              <w:br/>
              <w:t xml:space="preserve">savjetovanja s javnošću, bilo </w:t>
            </w:r>
          </w:p>
          <w:p w14:paraId="2B75004C"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u elektroničkom obliku bilo na papiru, </w:t>
            </w:r>
            <w:proofErr w:type="spellStart"/>
            <w:r w:rsidRPr="003B71CB">
              <w:rPr>
                <w:rFonts w:ascii="Times New Roman" w:hAnsi="Times New Roman" w:cs="Times New Roman"/>
              </w:rPr>
              <w:t>tijelojavne</w:t>
            </w:r>
            <w:proofErr w:type="spellEnd"/>
            <w:r w:rsidRPr="003B71CB">
              <w:rPr>
                <w:rFonts w:ascii="Times New Roman" w:hAnsi="Times New Roman" w:cs="Times New Roman"/>
              </w:rPr>
              <w:t xml:space="preserve"> vlasti dužno je čuvati u skladu s propisima o arhivskom gradivu.</w:t>
            </w:r>
          </w:p>
        </w:tc>
        <w:tc>
          <w:tcPr>
            <w:tcW w:w="2409" w:type="dxa"/>
            <w:vAlign w:val="center"/>
          </w:tcPr>
          <w:p w14:paraId="429921E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lastRenderedPageBreak/>
              <w:t xml:space="preserve">Transparentna provedba savjetovanja sa zainteresiranom javnošću koja </w:t>
            </w:r>
          </w:p>
          <w:p w14:paraId="07B5660B"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se odnosi na upravljanje </w:t>
            </w:r>
          </w:p>
          <w:p w14:paraId="55187B6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 raspolaganje imovinom.</w:t>
            </w:r>
          </w:p>
          <w:p w14:paraId="2742FC3B" w14:textId="77777777" w:rsidR="00A11B1D" w:rsidRPr="003B71CB" w:rsidRDefault="00A11B1D" w:rsidP="00110A3B">
            <w:pPr>
              <w:rPr>
                <w:rFonts w:ascii="Times New Roman" w:hAnsi="Times New Roman" w:cs="Times New Roman"/>
              </w:rPr>
            </w:pPr>
          </w:p>
          <w:p w14:paraId="4FD326CB" w14:textId="77777777" w:rsidR="00A11B1D" w:rsidRPr="003B71CB" w:rsidRDefault="00A11B1D" w:rsidP="00110A3B">
            <w:pPr>
              <w:rPr>
                <w:rFonts w:ascii="Times New Roman" w:hAnsi="Times New Roman" w:cs="Times New Roman"/>
              </w:rPr>
            </w:pPr>
          </w:p>
          <w:p w14:paraId="72841EE6" w14:textId="77777777" w:rsidR="00A11B1D" w:rsidRPr="003B71CB" w:rsidRDefault="00A11B1D" w:rsidP="00110A3B">
            <w:pPr>
              <w:rPr>
                <w:rFonts w:ascii="Times New Roman" w:hAnsi="Times New Roman" w:cs="Times New Roman"/>
              </w:rPr>
            </w:pPr>
          </w:p>
          <w:p w14:paraId="51A23FA3" w14:textId="77777777" w:rsidR="00A11B1D" w:rsidRPr="003B71CB" w:rsidRDefault="00A11B1D" w:rsidP="00110A3B">
            <w:pPr>
              <w:rPr>
                <w:rFonts w:ascii="Times New Roman" w:hAnsi="Times New Roman" w:cs="Times New Roman"/>
              </w:rPr>
            </w:pPr>
          </w:p>
          <w:p w14:paraId="58702136" w14:textId="77777777" w:rsidR="00A11B1D" w:rsidRPr="003B71CB" w:rsidRDefault="00A11B1D" w:rsidP="00110A3B">
            <w:pPr>
              <w:rPr>
                <w:rFonts w:ascii="Times New Roman" w:hAnsi="Times New Roman" w:cs="Times New Roman"/>
              </w:rPr>
            </w:pPr>
          </w:p>
          <w:p w14:paraId="60B6FC04" w14:textId="77777777" w:rsidR="00A11B1D" w:rsidRPr="003B71CB" w:rsidRDefault="00A11B1D" w:rsidP="00110A3B">
            <w:pPr>
              <w:rPr>
                <w:rFonts w:ascii="Times New Roman" w:hAnsi="Times New Roman" w:cs="Times New Roman"/>
              </w:rPr>
            </w:pPr>
          </w:p>
          <w:p w14:paraId="66EF18C4" w14:textId="77777777" w:rsidR="00A11B1D" w:rsidRPr="003B71CB" w:rsidRDefault="00A11B1D" w:rsidP="00110A3B">
            <w:pPr>
              <w:rPr>
                <w:rFonts w:ascii="Times New Roman" w:hAnsi="Times New Roman" w:cs="Times New Roman"/>
              </w:rPr>
            </w:pPr>
          </w:p>
          <w:p w14:paraId="7D9605F2" w14:textId="77777777" w:rsidR="00A11B1D" w:rsidRPr="003B71CB" w:rsidRDefault="00A11B1D" w:rsidP="00110A3B">
            <w:pPr>
              <w:rPr>
                <w:rFonts w:ascii="Times New Roman" w:hAnsi="Times New Roman" w:cs="Times New Roman"/>
              </w:rPr>
            </w:pPr>
          </w:p>
          <w:p w14:paraId="7F6F0095" w14:textId="77777777" w:rsidR="00A11B1D" w:rsidRPr="003B71CB" w:rsidRDefault="00A11B1D" w:rsidP="00110A3B">
            <w:pPr>
              <w:rPr>
                <w:rFonts w:ascii="Times New Roman" w:hAnsi="Times New Roman" w:cs="Times New Roman"/>
              </w:rPr>
            </w:pPr>
          </w:p>
          <w:p w14:paraId="60765514" w14:textId="77777777" w:rsidR="00A11B1D" w:rsidRPr="003B71CB" w:rsidRDefault="00A11B1D" w:rsidP="00110A3B">
            <w:pPr>
              <w:rPr>
                <w:rFonts w:ascii="Times New Roman" w:hAnsi="Times New Roman" w:cs="Times New Roman"/>
              </w:rPr>
            </w:pPr>
          </w:p>
          <w:p w14:paraId="36AAD155" w14:textId="77777777" w:rsidR="00A11B1D" w:rsidRPr="003B71CB" w:rsidRDefault="00A11B1D" w:rsidP="00110A3B">
            <w:pPr>
              <w:rPr>
                <w:rFonts w:ascii="Times New Roman" w:hAnsi="Times New Roman" w:cs="Times New Roman"/>
              </w:rPr>
            </w:pPr>
          </w:p>
          <w:p w14:paraId="522D8763"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Transparentna provedba savjetovanja u trajanju od 30 dana.</w:t>
            </w:r>
          </w:p>
          <w:p w14:paraId="37AFD52E" w14:textId="77777777" w:rsidR="00A11B1D" w:rsidRPr="003B71CB" w:rsidRDefault="00A11B1D" w:rsidP="00110A3B">
            <w:pPr>
              <w:rPr>
                <w:rFonts w:ascii="Times New Roman" w:hAnsi="Times New Roman" w:cs="Times New Roman"/>
              </w:rPr>
            </w:pPr>
          </w:p>
          <w:p w14:paraId="6F9214FC" w14:textId="77777777" w:rsidR="00A11B1D" w:rsidRPr="003B71CB" w:rsidRDefault="00A11B1D" w:rsidP="00110A3B">
            <w:pPr>
              <w:rPr>
                <w:rFonts w:ascii="Times New Roman" w:hAnsi="Times New Roman" w:cs="Times New Roman"/>
              </w:rPr>
            </w:pPr>
          </w:p>
          <w:p w14:paraId="523BE821" w14:textId="77777777" w:rsidR="00A11B1D" w:rsidRPr="003B71CB" w:rsidRDefault="00A11B1D" w:rsidP="00110A3B">
            <w:pPr>
              <w:rPr>
                <w:rFonts w:ascii="Times New Roman" w:hAnsi="Times New Roman" w:cs="Times New Roman"/>
              </w:rPr>
            </w:pPr>
          </w:p>
          <w:p w14:paraId="5F451912" w14:textId="77777777" w:rsidR="00A11B1D" w:rsidRPr="003B71CB" w:rsidRDefault="00A11B1D" w:rsidP="00110A3B">
            <w:pPr>
              <w:rPr>
                <w:rFonts w:ascii="Times New Roman" w:hAnsi="Times New Roman" w:cs="Times New Roman"/>
              </w:rPr>
            </w:pPr>
          </w:p>
          <w:p w14:paraId="78DFB4A2" w14:textId="77777777" w:rsidR="00A11B1D" w:rsidRPr="003B71CB" w:rsidRDefault="00A11B1D" w:rsidP="00110A3B">
            <w:pPr>
              <w:rPr>
                <w:rFonts w:ascii="Times New Roman" w:hAnsi="Times New Roman" w:cs="Times New Roman"/>
              </w:rPr>
            </w:pPr>
          </w:p>
          <w:p w14:paraId="392196AD" w14:textId="77777777" w:rsidR="00A11B1D" w:rsidRPr="003B71CB" w:rsidRDefault="00A11B1D" w:rsidP="00110A3B">
            <w:pPr>
              <w:rPr>
                <w:rFonts w:ascii="Times New Roman" w:hAnsi="Times New Roman" w:cs="Times New Roman"/>
              </w:rPr>
            </w:pPr>
          </w:p>
          <w:p w14:paraId="589E2D0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Transparentna objava Izvješća o provedenom savjetovanju.</w:t>
            </w:r>
          </w:p>
          <w:p w14:paraId="47318E7A" w14:textId="77777777" w:rsidR="00A11B1D" w:rsidRPr="003B71CB" w:rsidRDefault="00A11B1D" w:rsidP="00110A3B">
            <w:pPr>
              <w:rPr>
                <w:rFonts w:ascii="Times New Roman" w:hAnsi="Times New Roman" w:cs="Times New Roman"/>
              </w:rPr>
            </w:pPr>
          </w:p>
          <w:p w14:paraId="5333B59C" w14:textId="77777777" w:rsidR="00A11B1D" w:rsidRPr="003B71CB" w:rsidRDefault="00A11B1D" w:rsidP="00110A3B">
            <w:pPr>
              <w:rPr>
                <w:rFonts w:ascii="Times New Roman" w:hAnsi="Times New Roman" w:cs="Times New Roman"/>
              </w:rPr>
            </w:pPr>
          </w:p>
          <w:p w14:paraId="01CB12F8" w14:textId="77777777" w:rsidR="00A11B1D" w:rsidRPr="003B71CB" w:rsidRDefault="00A11B1D" w:rsidP="00110A3B">
            <w:pPr>
              <w:rPr>
                <w:rFonts w:ascii="Times New Roman" w:hAnsi="Times New Roman" w:cs="Times New Roman"/>
              </w:rPr>
            </w:pPr>
          </w:p>
          <w:p w14:paraId="66A359C8" w14:textId="77777777" w:rsidR="00A11B1D" w:rsidRPr="003B71CB" w:rsidRDefault="00A11B1D" w:rsidP="00110A3B">
            <w:pPr>
              <w:rPr>
                <w:rFonts w:ascii="Times New Roman" w:hAnsi="Times New Roman" w:cs="Times New Roman"/>
              </w:rPr>
            </w:pPr>
          </w:p>
          <w:p w14:paraId="23B83583" w14:textId="77777777" w:rsidR="00A11B1D" w:rsidRPr="003B71CB" w:rsidRDefault="00A11B1D" w:rsidP="00110A3B">
            <w:pPr>
              <w:rPr>
                <w:rFonts w:ascii="Times New Roman" w:hAnsi="Times New Roman" w:cs="Times New Roman"/>
              </w:rPr>
            </w:pPr>
          </w:p>
          <w:p w14:paraId="6CE9A3A0" w14:textId="77777777" w:rsidR="00A11B1D" w:rsidRPr="003B71CB" w:rsidRDefault="00A11B1D" w:rsidP="00110A3B">
            <w:pPr>
              <w:rPr>
                <w:rFonts w:ascii="Times New Roman" w:hAnsi="Times New Roman" w:cs="Times New Roman"/>
              </w:rPr>
            </w:pPr>
          </w:p>
          <w:p w14:paraId="5A372470" w14:textId="77777777" w:rsidR="00A11B1D" w:rsidRPr="003B71CB" w:rsidRDefault="00A11B1D" w:rsidP="00110A3B">
            <w:pPr>
              <w:rPr>
                <w:rFonts w:ascii="Times New Roman" w:hAnsi="Times New Roman" w:cs="Times New Roman"/>
              </w:rPr>
            </w:pPr>
          </w:p>
          <w:p w14:paraId="107DCB8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 xml:space="preserve">Transparentna objava Godišnjeg plana savjetovanja s javnošću za kalendarsku godinu najkasnije do isteka </w:t>
            </w:r>
            <w:r w:rsidRPr="003B71CB">
              <w:rPr>
                <w:rFonts w:ascii="Times New Roman" w:hAnsi="Times New Roman" w:cs="Times New Roman"/>
              </w:rPr>
              <w:lastRenderedPageBreak/>
              <w:t xml:space="preserve">prethodne kalendarske godine </w:t>
            </w:r>
          </w:p>
          <w:p w14:paraId="44F50681"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te izmjene i dopune.</w:t>
            </w:r>
          </w:p>
          <w:p w14:paraId="07075942" w14:textId="77777777" w:rsidR="00A11B1D" w:rsidRPr="003B71CB" w:rsidRDefault="00A11B1D" w:rsidP="00110A3B">
            <w:pPr>
              <w:rPr>
                <w:rFonts w:ascii="Times New Roman" w:hAnsi="Times New Roman" w:cs="Times New Roman"/>
              </w:rPr>
            </w:pPr>
          </w:p>
          <w:p w14:paraId="3FF7FD03" w14:textId="77777777" w:rsidR="00A11B1D" w:rsidRPr="003B71CB" w:rsidRDefault="00A11B1D" w:rsidP="00110A3B">
            <w:pPr>
              <w:rPr>
                <w:rFonts w:ascii="Times New Roman" w:hAnsi="Times New Roman" w:cs="Times New Roman"/>
              </w:rPr>
            </w:pPr>
          </w:p>
          <w:p w14:paraId="27B2333C" w14:textId="77777777" w:rsidR="00A11B1D" w:rsidRPr="003B71CB" w:rsidRDefault="00A11B1D" w:rsidP="00110A3B">
            <w:pPr>
              <w:rPr>
                <w:rFonts w:ascii="Times New Roman" w:hAnsi="Times New Roman" w:cs="Times New Roman"/>
              </w:rPr>
            </w:pPr>
          </w:p>
          <w:p w14:paraId="7A6441C9" w14:textId="77777777" w:rsidR="00A11B1D" w:rsidRPr="003B71CB" w:rsidRDefault="00A11B1D" w:rsidP="00110A3B">
            <w:pPr>
              <w:rPr>
                <w:rFonts w:ascii="Times New Roman" w:hAnsi="Times New Roman" w:cs="Times New Roman"/>
              </w:rPr>
            </w:pPr>
          </w:p>
          <w:p w14:paraId="733CB6AD" w14:textId="77777777" w:rsidR="00A11B1D" w:rsidRPr="003B71CB" w:rsidRDefault="00A11B1D" w:rsidP="00110A3B">
            <w:pPr>
              <w:rPr>
                <w:rFonts w:ascii="Times New Roman" w:hAnsi="Times New Roman" w:cs="Times New Roman"/>
              </w:rPr>
            </w:pPr>
          </w:p>
          <w:p w14:paraId="7B38F205" w14:textId="77777777" w:rsidR="00A11B1D" w:rsidRPr="003B71CB" w:rsidRDefault="00A11B1D" w:rsidP="00110A3B">
            <w:pPr>
              <w:rPr>
                <w:rFonts w:ascii="Times New Roman" w:hAnsi="Times New Roman" w:cs="Times New Roman"/>
              </w:rPr>
            </w:pPr>
          </w:p>
          <w:p w14:paraId="52A9AEAA" w14:textId="77777777" w:rsidR="00A11B1D" w:rsidRPr="003B71CB" w:rsidRDefault="00A11B1D" w:rsidP="00110A3B">
            <w:pPr>
              <w:rPr>
                <w:rFonts w:ascii="Times New Roman" w:hAnsi="Times New Roman" w:cs="Times New Roman"/>
              </w:rPr>
            </w:pPr>
          </w:p>
          <w:p w14:paraId="529E8B8B" w14:textId="77777777" w:rsidR="00A11B1D" w:rsidRPr="003B71CB" w:rsidRDefault="00A11B1D" w:rsidP="00110A3B">
            <w:pPr>
              <w:rPr>
                <w:rFonts w:ascii="Times New Roman" w:hAnsi="Times New Roman" w:cs="Times New Roman"/>
              </w:rPr>
            </w:pPr>
          </w:p>
          <w:p w14:paraId="275C40E5" w14:textId="77777777" w:rsidR="00A11B1D" w:rsidRPr="003B71CB" w:rsidRDefault="00A11B1D" w:rsidP="00110A3B">
            <w:pPr>
              <w:rPr>
                <w:rFonts w:ascii="Times New Roman" w:hAnsi="Times New Roman" w:cs="Times New Roman"/>
              </w:rPr>
            </w:pPr>
          </w:p>
          <w:p w14:paraId="19324C2A"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Čuvanje dokumentacije u skladu sa arhivskim gradivom i arhivima.</w:t>
            </w:r>
          </w:p>
        </w:tc>
      </w:tr>
    </w:tbl>
    <w:p w14:paraId="61151333" w14:textId="77777777" w:rsidR="00A11B1D" w:rsidRPr="003B71CB" w:rsidRDefault="00A11B1D" w:rsidP="00A11B1D">
      <w:pPr>
        <w:rPr>
          <w:rFonts w:ascii="Times New Roman" w:hAnsi="Times New Roman" w:cs="Times New Roman"/>
          <w:sz w:val="24"/>
          <w:szCs w:val="24"/>
        </w:rPr>
      </w:pPr>
      <w:r w:rsidRPr="003B71CB">
        <w:rPr>
          <w:rFonts w:ascii="Times New Roman" w:hAnsi="Times New Roman" w:cs="Times New Roman"/>
          <w:sz w:val="24"/>
          <w:szCs w:val="24"/>
        </w:rPr>
        <w:lastRenderedPageBreak/>
        <w:br w:type="page"/>
      </w:r>
    </w:p>
    <w:p w14:paraId="68CFEC19"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101" w:name="_Toc151645876"/>
      <w:r w:rsidRPr="003B71CB">
        <w:rPr>
          <w:rFonts w:ascii="Times New Roman" w:hAnsi="Times New Roman" w:cs="Times New Roman"/>
          <w:color w:val="auto"/>
        </w:rPr>
        <w:lastRenderedPageBreak/>
        <w:t>STRATEŠKO USMJERENJE UPRAVLJANJA IMOVINOM OPĆINE TOVARNIK</w:t>
      </w:r>
      <w:bookmarkEnd w:id="101"/>
    </w:p>
    <w:p w14:paraId="0BA15753"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Općina Tovarnik pored ostalih poslova, izrađuje akte strateškog planiranja iz upravnog područja upravljanja imovinom, te se stoga u nastavku navode misija i vizija za upravno područje upravljanja imovinom kako su određene Strategijom upravljanja imovine Općine Tovarnik za razdoblje 2024. - 2030. godine.</w:t>
      </w:r>
    </w:p>
    <w:p w14:paraId="479FAF4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Misija predstavlja svrhu i kontekst iz kojeg se stvara vizija te se definiraju strateški i posebni ciljevi te utvrđuju mjere, projekti i aktivnosti. </w:t>
      </w:r>
    </w:p>
    <w:p w14:paraId="5413B2AC"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b/>
          <w:i/>
          <w:sz w:val="24"/>
          <w:szCs w:val="24"/>
        </w:rPr>
        <w:t>Misija</w:t>
      </w:r>
      <w:r w:rsidRPr="003B71CB">
        <w:rPr>
          <w:rFonts w:ascii="Times New Roman" w:hAnsi="Times New Roman" w:cs="Times New Roman"/>
          <w:sz w:val="24"/>
          <w:szCs w:val="24"/>
        </w:rPr>
        <w:t xml:space="preserve"> Općine Tovarnik je dosljedno stvaranje adekvatnih uvjeta za učinkovito upravljanje i raspolaganje imovinom u vlasništvu Općine Tovarnik sa svrhom postizanja novih vrijednosti i veće ekonomske koristi. </w:t>
      </w:r>
    </w:p>
    <w:p w14:paraId="12BA4AB3"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Vizija predstavlja kompleksni prijelaz iz sadašnjeg stanja u buduće uz misiju i vrijednosti, a kroz provedbu strategije. </w:t>
      </w:r>
    </w:p>
    <w:p w14:paraId="0FD0832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b/>
          <w:i/>
          <w:sz w:val="24"/>
          <w:szCs w:val="24"/>
        </w:rPr>
        <w:t>Vizija</w:t>
      </w:r>
      <w:r w:rsidRPr="003B71CB">
        <w:rPr>
          <w:rFonts w:ascii="Times New Roman" w:hAnsi="Times New Roman" w:cs="Times New Roman"/>
          <w:sz w:val="24"/>
          <w:szCs w:val="24"/>
        </w:rPr>
        <w:t xml:space="preserve"> Općine Tovarnik je sustavno, optimalno i učinkovito upravljanje imovinom u vlasništvu Općine Tovarnik, utvrđeno na načelima odgovornosti, ekonomičnosti, i transparentnosti sa svrhom očuvanja imovine i njene uloge u životu sadašnjih i budućih generacija. </w:t>
      </w:r>
      <w:r w:rsidRPr="003B71CB">
        <w:rPr>
          <w:rFonts w:ascii="Times New Roman" w:hAnsi="Times New Roman" w:cs="Times New Roman"/>
          <w:sz w:val="24"/>
          <w:szCs w:val="24"/>
        </w:rPr>
        <w:br w:type="page"/>
      </w:r>
    </w:p>
    <w:p w14:paraId="4D45407F"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102" w:name="_Toc151645877"/>
      <w:r w:rsidRPr="003B71CB">
        <w:rPr>
          <w:rFonts w:ascii="Times New Roman" w:hAnsi="Times New Roman" w:cs="Times New Roman"/>
          <w:color w:val="auto"/>
        </w:rPr>
        <w:lastRenderedPageBreak/>
        <w:t>STRATEŠKI CILJ I POSEBNI CILJEVI UPRAVLJANJA IMOVINOM OPĆINE TOVARNIK</w:t>
      </w:r>
      <w:bookmarkEnd w:id="102"/>
    </w:p>
    <w:p w14:paraId="74C8183B"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Strateški cilj upravljanja imovinom Općine Tovarnik se ostvaruje putem pet posebnih ciljeva upravljanja državnom imovinom. Poseban cilj je, prema članku 2. Zakona o sustavu strateškog planiranja i upravljanja razvojem Republike Hrvatske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Posebni ciljevi upravljanja imovinom kao i programiranje pripadajućih mjera, projekata i aktivnosti predstavljaju operacionalizaciju strategije upravljanja imovinom.</w:t>
      </w:r>
    </w:p>
    <w:p w14:paraId="3B56964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Posebni ciljevi impliciraju programiranje pripadajućih mjera, projekata i aktivnosti koje predstavljaju operacionalizaciju posebnog cilja kao i indirektnu operacionalizaciju strateškog cilja. Također, identificiraju se i pokazatelji ishoda za posebne ciljeve kako bi se pratila, izvješćivala i vrjednovala uspješnost u postizanju posebnih ciljeva upravljanja imovinom te se identificiraju pokazatelji rezultata za mjere, projekte i aktivnosti.</w:t>
      </w:r>
    </w:p>
    <w:p w14:paraId="03D10661" w14:textId="77777777" w:rsidR="00A11B1D" w:rsidRPr="003B71CB" w:rsidRDefault="00A11B1D" w:rsidP="00A11B1D">
      <w:pPr>
        <w:spacing w:after="0"/>
        <w:jc w:val="center"/>
        <w:rPr>
          <w:rFonts w:ascii="Times New Roman" w:hAnsi="Times New Roman" w:cs="Times New Roman"/>
          <w:i/>
          <w:sz w:val="20"/>
          <w:szCs w:val="20"/>
        </w:rPr>
      </w:pPr>
      <w:bookmarkStart w:id="103" w:name="_Toc120121734"/>
      <w:r w:rsidRPr="003B71CB">
        <w:rPr>
          <w:rFonts w:ascii="Times New Roman" w:hAnsi="Times New Roman" w:cs="Times New Roman"/>
          <w:i/>
          <w:sz w:val="20"/>
          <w:szCs w:val="20"/>
        </w:rPr>
        <w:t xml:space="preserve">Slika </w:t>
      </w:r>
      <w:r w:rsidRPr="003B71CB">
        <w:rPr>
          <w:rFonts w:ascii="Times New Roman" w:hAnsi="Times New Roman" w:cs="Times New Roman"/>
          <w:i/>
          <w:sz w:val="20"/>
          <w:szCs w:val="20"/>
        </w:rPr>
        <w:fldChar w:fldCharType="begin"/>
      </w:r>
      <w:r w:rsidRPr="003B71CB">
        <w:rPr>
          <w:rFonts w:ascii="Times New Roman" w:hAnsi="Times New Roman" w:cs="Times New Roman"/>
          <w:i/>
          <w:sz w:val="20"/>
          <w:szCs w:val="20"/>
        </w:rPr>
        <w:instrText xml:space="preserve"> SEQ Slika \* ARABIC </w:instrText>
      </w:r>
      <w:r w:rsidRPr="003B71CB">
        <w:rPr>
          <w:rFonts w:ascii="Times New Roman" w:hAnsi="Times New Roman" w:cs="Times New Roman"/>
          <w:i/>
          <w:sz w:val="20"/>
          <w:szCs w:val="20"/>
        </w:rPr>
        <w:fldChar w:fldCharType="separate"/>
      </w:r>
      <w:r w:rsidRPr="003B71CB">
        <w:rPr>
          <w:rFonts w:ascii="Times New Roman" w:hAnsi="Times New Roman" w:cs="Times New Roman"/>
          <w:i/>
          <w:noProof/>
          <w:sz w:val="20"/>
          <w:szCs w:val="20"/>
        </w:rPr>
        <w:t>1</w:t>
      </w:r>
      <w:r w:rsidRPr="003B71CB">
        <w:rPr>
          <w:rFonts w:ascii="Times New Roman" w:hAnsi="Times New Roman" w:cs="Times New Roman"/>
          <w:i/>
          <w:sz w:val="20"/>
          <w:szCs w:val="20"/>
        </w:rPr>
        <w:fldChar w:fldCharType="end"/>
      </w:r>
      <w:r w:rsidRPr="003B71CB">
        <w:rPr>
          <w:rFonts w:ascii="Times New Roman" w:hAnsi="Times New Roman" w:cs="Times New Roman"/>
          <w:i/>
          <w:sz w:val="20"/>
          <w:szCs w:val="20"/>
        </w:rPr>
        <w:t>. Strateški cilj i posebni ciljevi upravljanja imovinom Općine Tovarnik</w:t>
      </w:r>
      <w:r w:rsidRPr="003B71CB">
        <w:rPr>
          <w:rStyle w:val="Referencafusnote"/>
          <w:rFonts w:ascii="Times New Roman" w:hAnsi="Times New Roman" w:cs="Times New Roman"/>
          <w:i/>
          <w:sz w:val="20"/>
          <w:szCs w:val="20"/>
        </w:rPr>
        <w:footnoteReference w:id="15"/>
      </w:r>
      <w:bookmarkEnd w:id="103"/>
    </w:p>
    <w:p w14:paraId="04EE7B21" w14:textId="77777777" w:rsidR="00A11B1D" w:rsidRPr="003B71CB" w:rsidRDefault="00A11B1D" w:rsidP="00A11B1D">
      <w:pPr>
        <w:spacing w:after="0"/>
        <w:jc w:val="center"/>
        <w:rPr>
          <w:rFonts w:ascii="Times New Roman" w:hAnsi="Times New Roman" w:cs="Times New Roman"/>
          <w:i/>
          <w:sz w:val="20"/>
          <w:szCs w:val="20"/>
        </w:rPr>
      </w:pPr>
      <w:r w:rsidRPr="003B71CB">
        <w:rPr>
          <w:rFonts w:ascii="Times New Roman" w:hAnsi="Times New Roman" w:cs="Times New Roman"/>
          <w:noProof/>
        </w:rPr>
        <w:drawing>
          <wp:inline distT="0" distB="0" distL="0" distR="0" wp14:anchorId="216FF337" wp14:editId="5ED24019">
            <wp:extent cx="3863340" cy="3482201"/>
            <wp:effectExtent l="0" t="0" r="3810" b="4445"/>
            <wp:docPr id="15171250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25006" name=""/>
                    <pic:cNvPicPr/>
                  </pic:nvPicPr>
                  <pic:blipFill>
                    <a:blip r:embed="rId66"/>
                    <a:stretch>
                      <a:fillRect/>
                    </a:stretch>
                  </pic:blipFill>
                  <pic:spPr>
                    <a:xfrm>
                      <a:off x="0" y="0"/>
                      <a:ext cx="3866117" cy="3484704"/>
                    </a:xfrm>
                    <a:prstGeom prst="rect">
                      <a:avLst/>
                    </a:prstGeom>
                  </pic:spPr>
                </pic:pic>
              </a:graphicData>
            </a:graphic>
          </wp:inline>
        </w:drawing>
      </w:r>
    </w:p>
    <w:p w14:paraId="4BF643D4" w14:textId="77777777" w:rsidR="00A11B1D" w:rsidRPr="003B71CB" w:rsidRDefault="00A11B1D" w:rsidP="00A11B1D">
      <w:pPr>
        <w:jc w:val="center"/>
        <w:rPr>
          <w:rFonts w:ascii="Times New Roman" w:hAnsi="Times New Roman" w:cs="Times New Roman"/>
        </w:rPr>
      </w:pPr>
    </w:p>
    <w:p w14:paraId="4195079D"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104" w:name="_Toc151645878"/>
      <w:r w:rsidRPr="003B71CB">
        <w:rPr>
          <w:rFonts w:ascii="Times New Roman" w:hAnsi="Times New Roman" w:cs="Times New Roman"/>
          <w:color w:val="auto"/>
        </w:rPr>
        <w:lastRenderedPageBreak/>
        <w:t>POSEBNI CILJEVI I MJERE - SISTEMATIZIRANI PRIKAZ</w:t>
      </w:r>
      <w:bookmarkEnd w:id="104"/>
    </w:p>
    <w:p w14:paraId="0D51E59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ab/>
        <w:t xml:space="preserve">U nastavku se navode posebni ciljevi i mjere te područja upravljanja koja posebni ciljevi obuhvaćaju u Godišnjem planu upravljanja imovinom. Posebni ciljevi navedeni u nastavku i s njima povezane mjere definirani su u Strategiji upravljanja imovinom Općine </w:t>
      </w:r>
      <w:bookmarkStart w:id="105" w:name="_Hlk151644337"/>
      <w:r w:rsidRPr="003B71CB">
        <w:rPr>
          <w:rFonts w:ascii="Times New Roman" w:hAnsi="Times New Roman" w:cs="Times New Roman"/>
          <w:sz w:val="24"/>
          <w:szCs w:val="24"/>
        </w:rPr>
        <w:t>Tovarnik</w:t>
      </w:r>
      <w:bookmarkEnd w:id="105"/>
      <w:r w:rsidRPr="003B71CB">
        <w:rPr>
          <w:rFonts w:ascii="Times New Roman" w:hAnsi="Times New Roman" w:cs="Times New Roman"/>
          <w:sz w:val="24"/>
          <w:szCs w:val="24"/>
        </w:rPr>
        <w:t xml:space="preserve"> za razdoblje od 2024. - 2030. godine.</w:t>
      </w:r>
    </w:p>
    <w:p w14:paraId="19E14CE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 </w:t>
      </w:r>
      <w:r w:rsidRPr="003B71CB">
        <w:rPr>
          <w:rFonts w:ascii="Times New Roman" w:hAnsi="Times New Roman" w:cs="Times New Roman"/>
          <w:b/>
          <w:i/>
          <w:sz w:val="24"/>
          <w:szCs w:val="24"/>
        </w:rPr>
        <w:t>Poseban cilj 1.1. - „Efikasno upravljanje i raspolaganje pojavnim oblicima nekretnina u općinskom vlasništvu“</w:t>
      </w:r>
      <w:r w:rsidRPr="003B71CB">
        <w:rPr>
          <w:rFonts w:ascii="Times New Roman" w:hAnsi="Times New Roman" w:cs="Times New Roman"/>
          <w:sz w:val="24"/>
          <w:szCs w:val="24"/>
        </w:rPr>
        <w:t xml:space="preserve"> operacionalizira se putem sljedećih mjera: </w:t>
      </w:r>
    </w:p>
    <w:p w14:paraId="735060EE"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1. Smanjenje portfelja nekretnina Općine Tovarnik putem prodaje </w:t>
      </w:r>
    </w:p>
    <w:p w14:paraId="6DA385F1"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 xml:space="preserve">2. Stavljanje u uporabu neaktivne općinske imovine (zakup) </w:t>
      </w:r>
    </w:p>
    <w:p w14:paraId="3556559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 definiranju posebnog cilja „Efikasno upravljanje i raspolaganje pojavnim oblicima nekretnina u općinskom vlasništvu“ krenulo se od premise da su općinske nekretnine vrlo važan resurs kojim Općina Tovarnik mora učinkovito raspolagati u smjeru ostvarenja, društvenog, obrazovnog i kulturnog napretka za buduće naraštaje.</w:t>
      </w:r>
    </w:p>
    <w:p w14:paraId="4C1DDF50"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Područja upravljanja i pojavni oblici imovine koja ovaj poseban cilj obuhvaća u Godišnjem planu upravljanja imovinom su:</w:t>
      </w:r>
    </w:p>
    <w:p w14:paraId="310CE405" w14:textId="77777777" w:rsidR="00A11B1D" w:rsidRPr="003B71CB" w:rsidRDefault="00A11B1D" w:rsidP="00A11B1D">
      <w:pPr>
        <w:pStyle w:val="Odlomakpopisa"/>
        <w:numPr>
          <w:ilvl w:val="0"/>
          <w:numId w:val="20"/>
        </w:numPr>
        <w:spacing w:after="0"/>
        <w:ind w:left="714" w:hanging="357"/>
        <w:jc w:val="both"/>
        <w:rPr>
          <w:rFonts w:ascii="Times New Roman" w:hAnsi="Times New Roman" w:cs="Times New Roman"/>
          <w:sz w:val="24"/>
          <w:szCs w:val="24"/>
        </w:rPr>
      </w:pPr>
      <w:r w:rsidRPr="003B71CB">
        <w:rPr>
          <w:rFonts w:ascii="Times New Roman" w:hAnsi="Times New Roman" w:cs="Times New Roman"/>
          <w:sz w:val="24"/>
          <w:szCs w:val="24"/>
        </w:rPr>
        <w:t xml:space="preserve">upravljanje fondom stanova (kuća) i poslovnih prostora od komercijalne djelatnosti te održavanje ostalih nekretnina u vlasništvu Općine Tovarnik kojima upravlja i raspolaže, </w:t>
      </w:r>
    </w:p>
    <w:p w14:paraId="56945321" w14:textId="77777777" w:rsidR="00A11B1D" w:rsidRPr="003B71CB" w:rsidRDefault="00A11B1D" w:rsidP="00A11B1D">
      <w:pPr>
        <w:pStyle w:val="Odlomakpopisa"/>
        <w:numPr>
          <w:ilvl w:val="0"/>
          <w:numId w:val="20"/>
        </w:numPr>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upravljanje nefinancijskom imovinom i to: građevinskim zemljištem na kojem se nalazi lovačko društvo, a na kojem je uspostavljeno vlasništvo Republike Hrvatske, neovisno o tome nalazi li se na poljoprivrednom zemljištu te u šumi ili na šumskom zemljištu u vlasništvu Republike Hrvatske.</w:t>
      </w:r>
    </w:p>
    <w:p w14:paraId="1346057D" w14:textId="77777777" w:rsidR="00A11B1D" w:rsidRPr="003B71CB" w:rsidRDefault="00A11B1D" w:rsidP="00A11B1D">
      <w:pPr>
        <w:pStyle w:val="Tijeloteksta"/>
        <w:spacing w:after="200" w:line="276" w:lineRule="auto"/>
        <w:ind w:firstLine="567"/>
        <w:jc w:val="both"/>
        <w:rPr>
          <w:rFonts w:ascii="Times New Roman" w:eastAsiaTheme="minorHAnsi" w:hAnsi="Times New Roman" w:cs="Times New Roman"/>
          <w:lang w:eastAsia="en-US" w:bidi="ar-SA"/>
        </w:rPr>
      </w:pPr>
      <w:r w:rsidRPr="003B71CB">
        <w:rPr>
          <w:rFonts w:ascii="Times New Roman" w:eastAsiaTheme="minorHAnsi" w:hAnsi="Times New Roman" w:cs="Times New Roman"/>
          <w:i/>
          <w:lang w:eastAsia="en-US" w:bidi="ar-SA"/>
        </w:rPr>
        <w:t xml:space="preserve">- </w:t>
      </w:r>
      <w:r w:rsidRPr="003B71CB">
        <w:rPr>
          <w:rFonts w:ascii="Times New Roman" w:eastAsiaTheme="minorHAnsi" w:hAnsi="Times New Roman" w:cs="Times New Roman"/>
          <w:b/>
          <w:i/>
          <w:lang w:eastAsia="en-US" w:bidi="ar-SA"/>
        </w:rPr>
        <w:t xml:space="preserve">Poseban cilj 1.2. - „Upravljanje trgovačkim društvima u (su)vlasništvu Općine Tovarnik“ </w:t>
      </w:r>
      <w:r w:rsidRPr="003B71CB">
        <w:rPr>
          <w:rFonts w:ascii="Times New Roman" w:eastAsiaTheme="minorHAnsi" w:hAnsi="Times New Roman" w:cs="Times New Roman"/>
          <w:lang w:eastAsia="en-US" w:bidi="ar-SA"/>
        </w:rPr>
        <w:t>operacionalizira se putem sljedeće mjere:</w:t>
      </w:r>
    </w:p>
    <w:p w14:paraId="004D407D"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1. Prikupljati i pregledavati izvješća o poslovanju trgovačkih društava</w:t>
      </w:r>
    </w:p>
    <w:p w14:paraId="2EAFB81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 definiranju posebnog cilja „Upravljanje trgovačkim društvima u (su)vlasništvu Općine Tovarnik“ polazište je pružanje usluga od javnog interesa s karakteristikama javnog dobra.</w:t>
      </w:r>
    </w:p>
    <w:p w14:paraId="26369C3C"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Područja upravljanja i pojavni oblici imovine koja ovaj poseban cilj obuhvaća u Godišnjem planu upravljanja imovinom su:</w:t>
      </w:r>
    </w:p>
    <w:p w14:paraId="1814630B" w14:textId="77777777" w:rsidR="00A11B1D" w:rsidRPr="003B71CB" w:rsidRDefault="00A11B1D" w:rsidP="00A11B1D">
      <w:pPr>
        <w:pStyle w:val="Odlomakpopisa"/>
        <w:numPr>
          <w:ilvl w:val="0"/>
          <w:numId w:val="20"/>
        </w:numPr>
        <w:spacing w:after="0"/>
        <w:ind w:left="714" w:hanging="357"/>
        <w:jc w:val="both"/>
        <w:rPr>
          <w:rFonts w:ascii="Times New Roman" w:hAnsi="Times New Roman" w:cs="Times New Roman"/>
          <w:sz w:val="24"/>
          <w:szCs w:val="24"/>
        </w:rPr>
      </w:pPr>
      <w:r w:rsidRPr="003B71CB">
        <w:rPr>
          <w:rFonts w:ascii="Times New Roman" w:hAnsi="Times New Roman" w:cs="Times New Roman"/>
          <w:sz w:val="24"/>
          <w:szCs w:val="24"/>
        </w:rPr>
        <w:t>upravljanje prema javnim ovlastima Općine Tovarnik,</w:t>
      </w:r>
    </w:p>
    <w:p w14:paraId="61286E24" w14:textId="77777777" w:rsidR="00A11B1D" w:rsidRPr="003B71CB" w:rsidRDefault="00A11B1D" w:rsidP="00A11B1D">
      <w:pPr>
        <w:pStyle w:val="Odlomakpopisa"/>
        <w:numPr>
          <w:ilvl w:val="0"/>
          <w:numId w:val="20"/>
        </w:numPr>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upravljanje udjelima u trgovačkim društvima i upravljanje osnivačkim pravima u pravnim osobama kojima je Općina Tovarnik suvlasnik, a koja su od posebnog interesa za jedinicu lokalne samouprave.</w:t>
      </w:r>
    </w:p>
    <w:p w14:paraId="6716506A"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b/>
          <w:i/>
          <w:sz w:val="24"/>
          <w:szCs w:val="24"/>
        </w:rPr>
        <w:lastRenderedPageBreak/>
        <w:t xml:space="preserve">- Poseban cilj 1.3. - „Iznošenje prijedloga i usvajanje novih odluka i akata u pogledu postupanja s imovinom Općine Tovarnik“ </w:t>
      </w:r>
      <w:r w:rsidRPr="003B71CB">
        <w:rPr>
          <w:rFonts w:ascii="Times New Roman" w:hAnsi="Times New Roman" w:cs="Times New Roman"/>
          <w:sz w:val="24"/>
          <w:szCs w:val="24"/>
        </w:rPr>
        <w:t>operacionalizira se putem sljedeće mjere:</w:t>
      </w:r>
    </w:p>
    <w:p w14:paraId="5E17DD94" w14:textId="77777777" w:rsidR="00A11B1D" w:rsidRPr="003B71CB" w:rsidRDefault="00A11B1D" w:rsidP="00A11B1D">
      <w:pPr>
        <w:ind w:left="851" w:hanging="284"/>
        <w:jc w:val="both"/>
        <w:rPr>
          <w:rFonts w:ascii="Times New Roman" w:hAnsi="Times New Roman" w:cs="Times New Roman"/>
          <w:sz w:val="24"/>
          <w:szCs w:val="24"/>
        </w:rPr>
      </w:pPr>
      <w:r w:rsidRPr="003B71CB">
        <w:rPr>
          <w:rFonts w:ascii="Times New Roman" w:hAnsi="Times New Roman" w:cs="Times New Roman"/>
          <w:sz w:val="24"/>
          <w:szCs w:val="24"/>
        </w:rPr>
        <w:t xml:space="preserve">1. Izmjene i dopune odluka i akata te prijedlozi novih akata za poboljšanje   upravljanja imovinom Općine Tovarnik </w:t>
      </w:r>
    </w:p>
    <w:p w14:paraId="549C6642"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 definiranju posebnog cilja „Iznošenje prijedloga i usvajanje novih odluka i akata u pogledu postupanja s imovinom Općine Tovarnik“ krenulo se sa svrhom postizanja učinkovitosti upravljanja općinskom imovinom, unaprjeđenjem postojećeg normativnog okvira kojim se uređuje upravljanje općinskom imovinom. Tijekom izmjena i dopuna starih i donošenja novih propisa i akata istaknuta je važnost transparentnog postupanja prema važećim propisima koji uređuju sudjelovanje zainteresirane javnosti.</w:t>
      </w:r>
    </w:p>
    <w:p w14:paraId="0F0BD69C"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Područja upravljanja i pojavni oblici imovine koja ovaj poseban cilj obuhvaća u Godišnjem planu upravljanja imovinom su:</w:t>
      </w:r>
    </w:p>
    <w:p w14:paraId="5434CFF9" w14:textId="77777777" w:rsidR="00A11B1D" w:rsidRPr="003B71CB" w:rsidRDefault="00A11B1D" w:rsidP="00A11B1D">
      <w:pPr>
        <w:pStyle w:val="Odlomakpopisa"/>
        <w:numPr>
          <w:ilvl w:val="0"/>
          <w:numId w:val="20"/>
        </w:numPr>
        <w:spacing w:after="0"/>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poboljšan normativni okvir,</w:t>
      </w:r>
    </w:p>
    <w:p w14:paraId="091B713B" w14:textId="77777777" w:rsidR="00A11B1D" w:rsidRPr="003B71CB" w:rsidRDefault="00A11B1D" w:rsidP="00A11B1D">
      <w:pPr>
        <w:pStyle w:val="Odlomakpopisa"/>
        <w:numPr>
          <w:ilvl w:val="0"/>
          <w:numId w:val="20"/>
        </w:numPr>
        <w:spacing w:after="0"/>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stalna analiza postojećeg stanja i provođenje dodatne regulacije u svrhu bolje aktivacije imovine,</w:t>
      </w:r>
    </w:p>
    <w:p w14:paraId="7CD39BE1" w14:textId="77777777" w:rsidR="00A11B1D" w:rsidRPr="003B71CB" w:rsidRDefault="00A11B1D" w:rsidP="00A11B1D">
      <w:pPr>
        <w:pStyle w:val="Odlomakpopisa"/>
        <w:numPr>
          <w:ilvl w:val="0"/>
          <w:numId w:val="20"/>
        </w:numPr>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otklanjanje nedostataka, povećanje efikasnosti i ubrzavanja postupaka raspolaganja imovinom.</w:t>
      </w:r>
    </w:p>
    <w:p w14:paraId="5D0FF07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b/>
          <w:i/>
          <w:sz w:val="24"/>
          <w:szCs w:val="24"/>
        </w:rPr>
        <w:t xml:space="preserve">- Poseban cilj 1.4. - „Priprema, izrada i informiranje o realizaciji akata strateškog planiranja“ </w:t>
      </w:r>
      <w:r w:rsidRPr="003B71CB">
        <w:rPr>
          <w:rFonts w:ascii="Times New Roman" w:hAnsi="Times New Roman" w:cs="Times New Roman"/>
          <w:sz w:val="24"/>
          <w:szCs w:val="24"/>
        </w:rPr>
        <w:t>operacionalizira se putem sljedeće mjere:</w:t>
      </w:r>
    </w:p>
    <w:p w14:paraId="4788C418"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1. Poboljšanje upravljanja općinskom imovinom putem akata strateškog planiranja</w:t>
      </w:r>
    </w:p>
    <w:p w14:paraId="64D7B5C4"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 definiranju posebnog cilja „Priprema, izrada i informiranje o realizaciji akata strateškog planiranja“ krenulo se od premise da po izradi dokumenta Strategije upravljanja i raspolaganja imovinom u vlasništvu Općine Tovarnik za razdoblje od 2024. do 2030. godine potrebno je donijeti Plan upravljanja imovinom u vlasništvu Općine Tovarnik za svaku narednu godinu kao i Izvješće o provedbi Plana upravljanja imovinom koja su ujedno i tri ključna i međusobno povezana dokumenta upravljanja i raspolaganja imovinom.</w:t>
      </w:r>
    </w:p>
    <w:p w14:paraId="4265135E"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Područja upravljanja i pojavni oblici imovine koja ovaj poseban cilj obuhvaća u Godišnjem planu upravljanja imovinom su:</w:t>
      </w:r>
    </w:p>
    <w:p w14:paraId="3AA4DDF5" w14:textId="77777777" w:rsidR="00A11B1D" w:rsidRPr="003B71CB" w:rsidRDefault="00A11B1D" w:rsidP="00A11B1D">
      <w:pPr>
        <w:pStyle w:val="Odlomakpopisa"/>
        <w:numPr>
          <w:ilvl w:val="0"/>
          <w:numId w:val="20"/>
        </w:numPr>
        <w:spacing w:after="0"/>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 xml:space="preserve">kontinuirane aktivnosti u izradi akata strateškog planiranja i izvještajima o provedbi istih u zakonskim rokovima, </w:t>
      </w:r>
    </w:p>
    <w:p w14:paraId="61E3CD8E" w14:textId="77777777" w:rsidR="00A11B1D" w:rsidRPr="003B71CB" w:rsidRDefault="00A11B1D" w:rsidP="00A11B1D">
      <w:pPr>
        <w:pStyle w:val="Odlomakpopisa"/>
        <w:numPr>
          <w:ilvl w:val="0"/>
          <w:numId w:val="20"/>
        </w:numPr>
        <w:ind w:left="714" w:hanging="357"/>
        <w:contextualSpacing w:val="0"/>
        <w:jc w:val="both"/>
        <w:rPr>
          <w:rFonts w:ascii="Times New Roman" w:hAnsi="Times New Roman" w:cs="Times New Roman"/>
          <w:sz w:val="24"/>
          <w:szCs w:val="24"/>
        </w:rPr>
      </w:pPr>
      <w:r w:rsidRPr="003B71CB">
        <w:rPr>
          <w:rFonts w:ascii="Times New Roman" w:hAnsi="Times New Roman" w:cs="Times New Roman"/>
          <w:sz w:val="24"/>
          <w:szCs w:val="24"/>
        </w:rPr>
        <w:t>javnost dostupnih dokumenata u svezi sa upravljanjem imovinom.</w:t>
      </w:r>
    </w:p>
    <w:p w14:paraId="7B519A59" w14:textId="77777777" w:rsidR="00A11B1D" w:rsidRPr="003B71CB" w:rsidRDefault="00A11B1D" w:rsidP="00A11B1D">
      <w:pPr>
        <w:rPr>
          <w:rFonts w:ascii="Times New Roman" w:hAnsi="Times New Roman" w:cs="Times New Roman"/>
          <w:b/>
          <w:i/>
          <w:sz w:val="24"/>
          <w:szCs w:val="24"/>
        </w:rPr>
      </w:pPr>
      <w:r w:rsidRPr="003B71CB">
        <w:rPr>
          <w:rFonts w:ascii="Times New Roman" w:hAnsi="Times New Roman" w:cs="Times New Roman"/>
          <w:b/>
          <w:i/>
          <w:sz w:val="24"/>
          <w:szCs w:val="24"/>
        </w:rPr>
        <w:br w:type="page"/>
      </w:r>
    </w:p>
    <w:p w14:paraId="049B3967"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b/>
          <w:i/>
          <w:sz w:val="24"/>
          <w:szCs w:val="24"/>
        </w:rPr>
        <w:lastRenderedPageBreak/>
        <w:t xml:space="preserve">Poseban cilj 1.5. - „Unaprjeđenje aspekta ljudskog kadra te informacijsko-komunikacijske tehnologije u Općini Tovarnik“ </w:t>
      </w:r>
      <w:r w:rsidRPr="003B71CB">
        <w:rPr>
          <w:rFonts w:ascii="Times New Roman" w:hAnsi="Times New Roman" w:cs="Times New Roman"/>
          <w:sz w:val="24"/>
          <w:szCs w:val="24"/>
        </w:rPr>
        <w:t xml:space="preserve">operacionalizira se putem sljedećih mjera: </w:t>
      </w:r>
    </w:p>
    <w:p w14:paraId="51F5DBA4"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1. Strateško upravljanje ljudskim potencijalima</w:t>
      </w:r>
    </w:p>
    <w:p w14:paraId="5FF7F765" w14:textId="77777777" w:rsidR="00A11B1D" w:rsidRPr="003B71CB" w:rsidRDefault="00A11B1D" w:rsidP="00A11B1D">
      <w:pPr>
        <w:spacing w:after="0"/>
        <w:ind w:firstLine="567"/>
        <w:jc w:val="both"/>
        <w:rPr>
          <w:rFonts w:ascii="Times New Roman" w:hAnsi="Times New Roman" w:cs="Times New Roman"/>
          <w:sz w:val="24"/>
          <w:szCs w:val="24"/>
        </w:rPr>
      </w:pPr>
      <w:r w:rsidRPr="003B71CB">
        <w:rPr>
          <w:rFonts w:ascii="Times New Roman" w:hAnsi="Times New Roman" w:cs="Times New Roman"/>
          <w:sz w:val="24"/>
          <w:szCs w:val="24"/>
        </w:rPr>
        <w:t>2. Unaprjeđenje informatizacije i digitalizacije</w:t>
      </w:r>
    </w:p>
    <w:p w14:paraId="46DACF35"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3. Unaprjeđenje financijskog upravljanja</w:t>
      </w:r>
    </w:p>
    <w:p w14:paraId="534C0536" w14:textId="77777777" w:rsidR="00A11B1D" w:rsidRPr="003B71CB" w:rsidRDefault="00A11B1D" w:rsidP="00A11B1D">
      <w:pPr>
        <w:ind w:firstLine="567"/>
        <w:jc w:val="both"/>
        <w:rPr>
          <w:rFonts w:ascii="Times New Roman" w:hAnsi="Times New Roman" w:cs="Times New Roman"/>
          <w:sz w:val="24"/>
          <w:szCs w:val="24"/>
        </w:rPr>
      </w:pPr>
      <w:r w:rsidRPr="003B71CB">
        <w:rPr>
          <w:rFonts w:ascii="Times New Roman" w:hAnsi="Times New Roman" w:cs="Times New Roman"/>
          <w:sz w:val="24"/>
          <w:szCs w:val="24"/>
        </w:rPr>
        <w:t>U definiranju posebnog cilja „Unaprjeđenje aspekta ljudskog kadra te informacijsko-komunikacijske tehnologije u Općini Tovarnik“ identificiran je kao podrška za uspješnu implementaciju prethodno opisanih ciljeva Strategije upravljanja i raspolaganja imovinom u vlasništvu Općine Tovarnik za razdoblje od 2024. - 2030. godine.</w:t>
      </w:r>
    </w:p>
    <w:p w14:paraId="2670C41B" w14:textId="77777777" w:rsidR="00A11B1D" w:rsidRPr="003B71CB" w:rsidRDefault="00A11B1D" w:rsidP="00A11B1D">
      <w:pPr>
        <w:pStyle w:val="Opisslike"/>
        <w:spacing w:after="0" w:line="276" w:lineRule="auto"/>
        <w:jc w:val="center"/>
        <w:rPr>
          <w:rFonts w:ascii="Times New Roman" w:hAnsi="Times New Roman" w:cs="Times New Roman"/>
          <w:b w:val="0"/>
          <w:i/>
          <w:color w:val="auto"/>
          <w:sz w:val="22"/>
          <w:szCs w:val="22"/>
        </w:rPr>
      </w:pPr>
      <w:bookmarkStart w:id="106" w:name="_Toc151645971"/>
      <w:r w:rsidRPr="003B71CB">
        <w:rPr>
          <w:rFonts w:ascii="Times New Roman" w:hAnsi="Times New Roman" w:cs="Times New Roman"/>
          <w:b w:val="0"/>
          <w:i/>
          <w:color w:val="auto"/>
          <w:sz w:val="22"/>
          <w:szCs w:val="22"/>
        </w:rPr>
        <w:t xml:space="preserve">Tablica </w:t>
      </w:r>
      <w:r w:rsidRPr="003B71CB">
        <w:rPr>
          <w:rFonts w:ascii="Times New Roman" w:hAnsi="Times New Roman" w:cs="Times New Roman"/>
          <w:b w:val="0"/>
          <w:i/>
          <w:color w:val="auto"/>
          <w:sz w:val="22"/>
          <w:szCs w:val="22"/>
        </w:rPr>
        <w:fldChar w:fldCharType="begin"/>
      </w:r>
      <w:r w:rsidRPr="003B71CB">
        <w:rPr>
          <w:rFonts w:ascii="Times New Roman" w:hAnsi="Times New Roman" w:cs="Times New Roman"/>
          <w:b w:val="0"/>
          <w:i/>
          <w:color w:val="auto"/>
          <w:sz w:val="22"/>
          <w:szCs w:val="22"/>
        </w:rPr>
        <w:instrText xml:space="preserve"> SEQ Tablica \* ARABIC </w:instrText>
      </w:r>
      <w:r w:rsidRPr="003B71CB">
        <w:rPr>
          <w:rFonts w:ascii="Times New Roman" w:hAnsi="Times New Roman" w:cs="Times New Roman"/>
          <w:b w:val="0"/>
          <w:i/>
          <w:color w:val="auto"/>
          <w:sz w:val="22"/>
          <w:szCs w:val="22"/>
        </w:rPr>
        <w:fldChar w:fldCharType="separate"/>
      </w:r>
      <w:r w:rsidRPr="003B71CB">
        <w:rPr>
          <w:rFonts w:ascii="Times New Roman" w:hAnsi="Times New Roman" w:cs="Times New Roman"/>
          <w:b w:val="0"/>
          <w:i/>
          <w:noProof/>
          <w:color w:val="auto"/>
          <w:sz w:val="22"/>
          <w:szCs w:val="22"/>
        </w:rPr>
        <w:t>28</w:t>
      </w:r>
      <w:r w:rsidRPr="003B71CB">
        <w:rPr>
          <w:rFonts w:ascii="Times New Roman" w:hAnsi="Times New Roman" w:cs="Times New Roman"/>
          <w:b w:val="0"/>
          <w:i/>
          <w:color w:val="auto"/>
          <w:sz w:val="22"/>
          <w:szCs w:val="22"/>
        </w:rPr>
        <w:fldChar w:fldCharType="end"/>
      </w:r>
      <w:r w:rsidRPr="003B71CB">
        <w:rPr>
          <w:rFonts w:ascii="Times New Roman" w:hAnsi="Times New Roman" w:cs="Times New Roman"/>
          <w:b w:val="0"/>
          <w:i/>
          <w:color w:val="auto"/>
          <w:sz w:val="22"/>
          <w:szCs w:val="22"/>
        </w:rPr>
        <w:t>. Pregled posebnih ciljeva i mjera</w:t>
      </w:r>
      <w:bookmarkEnd w:id="106"/>
    </w:p>
    <w:tbl>
      <w:tblPr>
        <w:tblStyle w:val="Reetkatablice"/>
        <w:tblW w:w="9464" w:type="dxa"/>
        <w:tblLook w:val="04A0" w:firstRow="1" w:lastRow="0" w:firstColumn="1" w:lastColumn="0" w:noHBand="0" w:noVBand="1"/>
      </w:tblPr>
      <w:tblGrid>
        <w:gridCol w:w="4219"/>
        <w:gridCol w:w="5245"/>
      </w:tblGrid>
      <w:tr w:rsidR="003B71CB" w:rsidRPr="003B71CB" w14:paraId="61669911" w14:textId="77777777" w:rsidTr="00110A3B">
        <w:trPr>
          <w:trHeight w:val="1077"/>
        </w:trPr>
        <w:tc>
          <w:tcPr>
            <w:tcW w:w="4219" w:type="dxa"/>
            <w:shd w:val="clear" w:color="auto" w:fill="D0CECE" w:themeFill="background2" w:themeFillShade="E6"/>
            <w:vAlign w:val="center"/>
          </w:tcPr>
          <w:p w14:paraId="4F201154"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STRATEŠKI CILJ UPRAVLJANJA OPĆINSKOM IMOVINOM</w:t>
            </w:r>
          </w:p>
        </w:tc>
        <w:tc>
          <w:tcPr>
            <w:tcW w:w="5245" w:type="dxa"/>
            <w:shd w:val="clear" w:color="auto" w:fill="D0CECE" w:themeFill="background2" w:themeFillShade="E6"/>
            <w:vAlign w:val="center"/>
          </w:tcPr>
          <w:p w14:paraId="1C45B556"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 xml:space="preserve">ODRŽIVO, EKONOMIČNO </w:t>
            </w:r>
          </w:p>
          <w:p w14:paraId="394A5459"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 xml:space="preserve">I TRANSPARENTNO UPRAVLJANJE </w:t>
            </w:r>
          </w:p>
          <w:p w14:paraId="7392A555"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 xml:space="preserve">I RASPOLAGANJE IMOVINOM </w:t>
            </w:r>
          </w:p>
          <w:p w14:paraId="5BDDA743" w14:textId="77777777" w:rsidR="00A11B1D" w:rsidRPr="003B71CB" w:rsidRDefault="00A11B1D" w:rsidP="00110A3B">
            <w:pPr>
              <w:rPr>
                <w:rFonts w:ascii="Times New Roman" w:hAnsi="Times New Roman" w:cs="Times New Roman"/>
                <w:b/>
              </w:rPr>
            </w:pPr>
            <w:r w:rsidRPr="003B71CB">
              <w:rPr>
                <w:rFonts w:ascii="Times New Roman" w:hAnsi="Times New Roman" w:cs="Times New Roman"/>
                <w:b/>
              </w:rPr>
              <w:t>U VLASNIŠTVU OPĆINE TOVARNIK</w:t>
            </w:r>
          </w:p>
        </w:tc>
      </w:tr>
      <w:tr w:rsidR="003B71CB" w:rsidRPr="003B71CB" w14:paraId="3B4D5244" w14:textId="77777777" w:rsidTr="00110A3B">
        <w:trPr>
          <w:trHeight w:val="425"/>
        </w:trPr>
        <w:tc>
          <w:tcPr>
            <w:tcW w:w="4219" w:type="dxa"/>
            <w:shd w:val="clear" w:color="auto" w:fill="F2F2F2" w:themeFill="background1" w:themeFillShade="F2"/>
            <w:vAlign w:val="center"/>
          </w:tcPr>
          <w:p w14:paraId="380B1850" w14:textId="77777777" w:rsidR="00A11B1D" w:rsidRPr="003B71CB" w:rsidRDefault="00A11B1D" w:rsidP="00110A3B">
            <w:pPr>
              <w:rPr>
                <w:rFonts w:ascii="Times New Roman" w:hAnsi="Times New Roman" w:cs="Times New Roman"/>
                <w:b/>
                <w:i/>
              </w:rPr>
            </w:pPr>
            <w:r w:rsidRPr="003B71CB">
              <w:rPr>
                <w:rFonts w:ascii="Times New Roman" w:hAnsi="Times New Roman" w:cs="Times New Roman"/>
                <w:b/>
                <w:i/>
              </w:rPr>
              <w:t>POSEBNI CILJEVI</w:t>
            </w:r>
          </w:p>
        </w:tc>
        <w:tc>
          <w:tcPr>
            <w:tcW w:w="5245" w:type="dxa"/>
            <w:shd w:val="clear" w:color="auto" w:fill="F2F2F2" w:themeFill="background1" w:themeFillShade="F2"/>
            <w:vAlign w:val="center"/>
          </w:tcPr>
          <w:p w14:paraId="1CB08790" w14:textId="77777777" w:rsidR="00A11B1D" w:rsidRPr="003B71CB" w:rsidRDefault="00A11B1D" w:rsidP="00110A3B">
            <w:pPr>
              <w:rPr>
                <w:rFonts w:ascii="Times New Roman" w:hAnsi="Times New Roman" w:cs="Times New Roman"/>
                <w:b/>
                <w:i/>
              </w:rPr>
            </w:pPr>
            <w:r w:rsidRPr="003B71CB">
              <w:rPr>
                <w:rFonts w:ascii="Times New Roman" w:hAnsi="Times New Roman" w:cs="Times New Roman"/>
                <w:b/>
                <w:i/>
              </w:rPr>
              <w:t>MJERE</w:t>
            </w:r>
          </w:p>
        </w:tc>
      </w:tr>
      <w:tr w:rsidR="003B71CB" w:rsidRPr="003B71CB" w14:paraId="04C57821" w14:textId="77777777" w:rsidTr="00110A3B">
        <w:trPr>
          <w:trHeight w:val="682"/>
        </w:trPr>
        <w:tc>
          <w:tcPr>
            <w:tcW w:w="4219" w:type="dxa"/>
            <w:vMerge w:val="restart"/>
            <w:vAlign w:val="center"/>
          </w:tcPr>
          <w:p w14:paraId="2059C1F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Poseban cilj 1.1.  - „Efikasno upravljanje i raspolaganje pojavnim oblicima nekretnina u općinskom vlasništvu“</w:t>
            </w:r>
          </w:p>
        </w:tc>
        <w:tc>
          <w:tcPr>
            <w:tcW w:w="5245" w:type="dxa"/>
            <w:vAlign w:val="center"/>
          </w:tcPr>
          <w:p w14:paraId="2E72CA3E" w14:textId="77777777" w:rsidR="00A11B1D" w:rsidRPr="003B71CB" w:rsidRDefault="00A11B1D" w:rsidP="00110A3B">
            <w:pPr>
              <w:jc w:val="both"/>
              <w:rPr>
                <w:rFonts w:ascii="Times New Roman" w:hAnsi="Times New Roman" w:cs="Times New Roman"/>
              </w:rPr>
            </w:pPr>
            <w:r w:rsidRPr="003B71CB">
              <w:rPr>
                <w:rFonts w:ascii="Times New Roman" w:hAnsi="Times New Roman" w:cs="Times New Roman"/>
              </w:rPr>
              <w:t>Smanjenje portfelja nekretnina Općine Tovarnik putem prodaje</w:t>
            </w:r>
          </w:p>
        </w:tc>
      </w:tr>
      <w:tr w:rsidR="003B71CB" w:rsidRPr="003B71CB" w14:paraId="6704FCE4" w14:textId="77777777" w:rsidTr="00110A3B">
        <w:trPr>
          <w:trHeight w:val="720"/>
        </w:trPr>
        <w:tc>
          <w:tcPr>
            <w:tcW w:w="4219" w:type="dxa"/>
            <w:vMerge/>
            <w:vAlign w:val="center"/>
          </w:tcPr>
          <w:p w14:paraId="269E4808" w14:textId="77777777" w:rsidR="00A11B1D" w:rsidRPr="003B71CB" w:rsidRDefault="00A11B1D" w:rsidP="00110A3B">
            <w:pPr>
              <w:rPr>
                <w:rFonts w:ascii="Times New Roman" w:hAnsi="Times New Roman" w:cs="Times New Roman"/>
              </w:rPr>
            </w:pPr>
          </w:p>
        </w:tc>
        <w:tc>
          <w:tcPr>
            <w:tcW w:w="5245" w:type="dxa"/>
            <w:vAlign w:val="center"/>
          </w:tcPr>
          <w:p w14:paraId="213E1DAB" w14:textId="77777777" w:rsidR="00A11B1D" w:rsidRPr="003B71CB" w:rsidRDefault="00A11B1D" w:rsidP="00110A3B">
            <w:pPr>
              <w:jc w:val="both"/>
              <w:rPr>
                <w:rFonts w:ascii="Times New Roman" w:hAnsi="Times New Roman" w:cs="Times New Roman"/>
              </w:rPr>
            </w:pPr>
            <w:r w:rsidRPr="003B71CB">
              <w:rPr>
                <w:rFonts w:ascii="Times New Roman" w:hAnsi="Times New Roman" w:cs="Times New Roman"/>
              </w:rPr>
              <w:t>Stavljanje u uporabu neaktivne općinske imovine (zakup)</w:t>
            </w:r>
          </w:p>
        </w:tc>
      </w:tr>
      <w:tr w:rsidR="003B71CB" w:rsidRPr="003B71CB" w14:paraId="313319FB" w14:textId="77777777" w:rsidTr="00110A3B">
        <w:trPr>
          <w:trHeight w:val="862"/>
        </w:trPr>
        <w:tc>
          <w:tcPr>
            <w:tcW w:w="4219" w:type="dxa"/>
            <w:vAlign w:val="center"/>
          </w:tcPr>
          <w:p w14:paraId="45669384"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Poseban cilj 1.2.  - „Upravljanje trgovačkim društvima u (su)vlasništvu Općine Tovarnik“</w:t>
            </w:r>
          </w:p>
        </w:tc>
        <w:tc>
          <w:tcPr>
            <w:tcW w:w="5245" w:type="dxa"/>
            <w:vAlign w:val="center"/>
          </w:tcPr>
          <w:p w14:paraId="0B35FCE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Prikupljati i pregledavati izvješća o poslovanju trgovačkih društava</w:t>
            </w:r>
          </w:p>
        </w:tc>
      </w:tr>
      <w:tr w:rsidR="003B71CB" w:rsidRPr="003B71CB" w14:paraId="6DF565C1" w14:textId="77777777" w:rsidTr="00110A3B">
        <w:trPr>
          <w:trHeight w:val="938"/>
        </w:trPr>
        <w:tc>
          <w:tcPr>
            <w:tcW w:w="4219" w:type="dxa"/>
            <w:vAlign w:val="center"/>
          </w:tcPr>
          <w:p w14:paraId="10788EA6"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Poseban cilj 1.3. - „Iznošenje prijedloga i usvajanje novih odluka i akata u pogledu postupanja s imovinom Općine Tovarnik“</w:t>
            </w:r>
          </w:p>
        </w:tc>
        <w:tc>
          <w:tcPr>
            <w:tcW w:w="5245" w:type="dxa"/>
            <w:vAlign w:val="center"/>
          </w:tcPr>
          <w:p w14:paraId="7C052F52"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Izmjene i dopune odluka i akata te prijedlozi novih akata za poboljšanje upravljanja imovinom Općine Tovarnik</w:t>
            </w:r>
          </w:p>
        </w:tc>
      </w:tr>
      <w:tr w:rsidR="003B71CB" w:rsidRPr="003B71CB" w14:paraId="3BDC043B" w14:textId="77777777" w:rsidTr="00110A3B">
        <w:trPr>
          <w:trHeight w:val="873"/>
        </w:trPr>
        <w:tc>
          <w:tcPr>
            <w:tcW w:w="4219" w:type="dxa"/>
            <w:vAlign w:val="center"/>
          </w:tcPr>
          <w:p w14:paraId="7A4D9ED0"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Poseban cilj 1.4. - „Priprema, izrada i informiranje o realizaciji akata strateškog planiranja“</w:t>
            </w:r>
          </w:p>
        </w:tc>
        <w:tc>
          <w:tcPr>
            <w:tcW w:w="5245" w:type="dxa"/>
            <w:vAlign w:val="center"/>
          </w:tcPr>
          <w:p w14:paraId="0ED27B97"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Poboljšanje upravljanja općinskom imovinom putem akata strateškog planiranja</w:t>
            </w:r>
          </w:p>
        </w:tc>
      </w:tr>
      <w:tr w:rsidR="003B71CB" w:rsidRPr="003B71CB" w14:paraId="46B676B2" w14:textId="77777777" w:rsidTr="00110A3B">
        <w:trPr>
          <w:trHeight w:val="455"/>
        </w:trPr>
        <w:tc>
          <w:tcPr>
            <w:tcW w:w="4219" w:type="dxa"/>
            <w:vMerge w:val="restart"/>
            <w:vAlign w:val="center"/>
          </w:tcPr>
          <w:p w14:paraId="029B2401"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Poseban cilj 1.5. - „Unaprjeđenje aspekta ljudskog kadra te informacijsko-komunikacijske tehnologije u Općini Tovarnik“</w:t>
            </w:r>
          </w:p>
        </w:tc>
        <w:tc>
          <w:tcPr>
            <w:tcW w:w="5245" w:type="dxa"/>
            <w:vAlign w:val="center"/>
          </w:tcPr>
          <w:p w14:paraId="14C0E24E"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Strateško upravljanje ljudskim potencijalima</w:t>
            </w:r>
          </w:p>
        </w:tc>
      </w:tr>
      <w:tr w:rsidR="003B71CB" w:rsidRPr="003B71CB" w14:paraId="419769D5" w14:textId="77777777" w:rsidTr="00110A3B">
        <w:trPr>
          <w:trHeight w:val="463"/>
        </w:trPr>
        <w:tc>
          <w:tcPr>
            <w:tcW w:w="4219" w:type="dxa"/>
            <w:vMerge/>
            <w:vAlign w:val="center"/>
          </w:tcPr>
          <w:p w14:paraId="60F46986" w14:textId="77777777" w:rsidR="00A11B1D" w:rsidRPr="003B71CB" w:rsidRDefault="00A11B1D" w:rsidP="00110A3B">
            <w:pPr>
              <w:rPr>
                <w:rFonts w:ascii="Times New Roman" w:hAnsi="Times New Roman" w:cs="Times New Roman"/>
              </w:rPr>
            </w:pPr>
          </w:p>
        </w:tc>
        <w:tc>
          <w:tcPr>
            <w:tcW w:w="5245" w:type="dxa"/>
            <w:vAlign w:val="center"/>
          </w:tcPr>
          <w:p w14:paraId="1B8111DF"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Unaprjeđenje informatizacije i digitalizacije</w:t>
            </w:r>
          </w:p>
        </w:tc>
      </w:tr>
      <w:tr w:rsidR="003B71CB" w:rsidRPr="003B71CB" w14:paraId="1CDD3F2A" w14:textId="77777777" w:rsidTr="00110A3B">
        <w:trPr>
          <w:trHeight w:val="457"/>
        </w:trPr>
        <w:tc>
          <w:tcPr>
            <w:tcW w:w="4219" w:type="dxa"/>
            <w:vMerge/>
            <w:vAlign w:val="center"/>
          </w:tcPr>
          <w:p w14:paraId="68C3F7B4" w14:textId="77777777" w:rsidR="00A11B1D" w:rsidRPr="003B71CB" w:rsidRDefault="00A11B1D" w:rsidP="00110A3B">
            <w:pPr>
              <w:rPr>
                <w:rFonts w:ascii="Times New Roman" w:hAnsi="Times New Roman" w:cs="Times New Roman"/>
              </w:rPr>
            </w:pPr>
          </w:p>
        </w:tc>
        <w:tc>
          <w:tcPr>
            <w:tcW w:w="5245" w:type="dxa"/>
            <w:vAlign w:val="center"/>
          </w:tcPr>
          <w:p w14:paraId="4102A0BD" w14:textId="77777777" w:rsidR="00A11B1D" w:rsidRPr="003B71CB" w:rsidRDefault="00A11B1D" w:rsidP="00110A3B">
            <w:pPr>
              <w:rPr>
                <w:rFonts w:ascii="Times New Roman" w:hAnsi="Times New Roman" w:cs="Times New Roman"/>
              </w:rPr>
            </w:pPr>
            <w:r w:rsidRPr="003B71CB">
              <w:rPr>
                <w:rFonts w:ascii="Times New Roman" w:hAnsi="Times New Roman" w:cs="Times New Roman"/>
              </w:rPr>
              <w:t>Unaprjeđenje financijskog upravljanja</w:t>
            </w:r>
          </w:p>
        </w:tc>
      </w:tr>
    </w:tbl>
    <w:p w14:paraId="6ECCF330" w14:textId="77777777" w:rsidR="00A11B1D" w:rsidRPr="003B71CB" w:rsidRDefault="00A11B1D" w:rsidP="00A11B1D">
      <w:pPr>
        <w:jc w:val="both"/>
        <w:rPr>
          <w:rFonts w:ascii="Times New Roman" w:hAnsi="Times New Roman" w:cs="Times New Roman"/>
          <w:sz w:val="24"/>
          <w:szCs w:val="24"/>
        </w:rPr>
        <w:sectPr w:rsidR="00A11B1D" w:rsidRPr="003B71CB" w:rsidSect="00A11B1D">
          <w:footerReference w:type="first" r:id="rId67"/>
          <w:pgSz w:w="11906" w:h="16838"/>
          <w:pgMar w:top="1418" w:right="1418" w:bottom="993" w:left="1418" w:header="709" w:footer="709" w:gutter="0"/>
          <w:cols w:space="708"/>
          <w:titlePg/>
          <w:docGrid w:linePitch="360"/>
        </w:sectPr>
      </w:pPr>
    </w:p>
    <w:p w14:paraId="479A7CD6" w14:textId="77777777" w:rsidR="00A11B1D" w:rsidRPr="003B71CB" w:rsidRDefault="00A11B1D" w:rsidP="00A11B1D">
      <w:pPr>
        <w:pStyle w:val="Naslov1"/>
        <w:numPr>
          <w:ilvl w:val="0"/>
          <w:numId w:val="2"/>
        </w:numPr>
        <w:spacing w:before="0" w:after="480"/>
        <w:ind w:left="567" w:hanging="491"/>
        <w:jc w:val="both"/>
        <w:rPr>
          <w:rFonts w:ascii="Times New Roman" w:hAnsi="Times New Roman" w:cs="Times New Roman"/>
          <w:color w:val="auto"/>
        </w:rPr>
      </w:pPr>
      <w:bookmarkStart w:id="107" w:name="_Toc151645879"/>
      <w:r w:rsidRPr="003B71CB">
        <w:rPr>
          <w:rFonts w:ascii="Times New Roman" w:hAnsi="Times New Roman" w:cs="Times New Roman"/>
          <w:color w:val="auto"/>
        </w:rPr>
        <w:lastRenderedPageBreak/>
        <w:t>PRILOZI</w:t>
      </w:r>
      <w:bookmarkEnd w:id="107"/>
    </w:p>
    <w:tbl>
      <w:tblPr>
        <w:tblStyle w:val="Reetkatablice"/>
        <w:tblW w:w="15168" w:type="dxa"/>
        <w:tblInd w:w="-459" w:type="dxa"/>
        <w:tblLook w:val="04A0" w:firstRow="1" w:lastRow="0" w:firstColumn="1" w:lastColumn="0" w:noHBand="0" w:noVBand="1"/>
      </w:tblPr>
      <w:tblGrid>
        <w:gridCol w:w="1389"/>
        <w:gridCol w:w="1974"/>
        <w:gridCol w:w="1746"/>
        <w:gridCol w:w="2144"/>
        <w:gridCol w:w="2079"/>
        <w:gridCol w:w="1437"/>
        <w:gridCol w:w="1415"/>
        <w:gridCol w:w="1434"/>
        <w:gridCol w:w="1550"/>
      </w:tblGrid>
      <w:tr w:rsidR="003B71CB" w:rsidRPr="003B71CB" w14:paraId="78F63587" w14:textId="77777777" w:rsidTr="00110A3B">
        <w:tc>
          <w:tcPr>
            <w:tcW w:w="15168" w:type="dxa"/>
            <w:gridSpan w:val="9"/>
            <w:shd w:val="clear" w:color="auto" w:fill="06D0F8"/>
          </w:tcPr>
          <w:p w14:paraId="0CB3F616" w14:textId="77777777"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t>PRILOG 1: POSEBAN CILJ 1.1. „Efikasno upravljanje i raspolaganje pojavnim oblicima nekretnina u općinskom vlasništvu“</w:t>
            </w:r>
          </w:p>
          <w:p w14:paraId="6EF46362" w14:textId="3351D5B5"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t>Razdoblje: siječanj - prosinac 2026.</w:t>
            </w:r>
          </w:p>
          <w:p w14:paraId="3095AC0D" w14:textId="77777777" w:rsidR="00A11B1D" w:rsidRPr="003B71CB" w:rsidRDefault="00A11B1D" w:rsidP="00110A3B">
            <w:pPr>
              <w:spacing w:before="100"/>
              <w:jc w:val="center"/>
              <w:rPr>
                <w:rFonts w:ascii="Times New Roman" w:hAnsi="Times New Roman" w:cs="Times New Roman"/>
                <w:b/>
                <w:bCs/>
                <w:sz w:val="20"/>
                <w:szCs w:val="20"/>
              </w:rPr>
            </w:pPr>
            <w:r w:rsidRPr="003B71CB">
              <w:rPr>
                <w:rFonts w:ascii="Times New Roman" w:hAnsi="Times New Roman" w:cs="Times New Roman"/>
                <w:b/>
                <w:bCs/>
                <w:sz w:val="20"/>
                <w:szCs w:val="20"/>
              </w:rPr>
              <w:t>STANOVI I POSLOVNI PROSTORI</w:t>
            </w:r>
          </w:p>
        </w:tc>
      </w:tr>
      <w:tr w:rsidR="003B71CB" w:rsidRPr="003B71CB" w14:paraId="273F7620" w14:textId="77777777" w:rsidTr="00110A3B">
        <w:tc>
          <w:tcPr>
            <w:tcW w:w="1393" w:type="dxa"/>
            <w:shd w:val="clear" w:color="auto" w:fill="06D0F8"/>
            <w:vAlign w:val="center"/>
          </w:tcPr>
          <w:p w14:paraId="18706ED6"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MJERA</w:t>
            </w:r>
          </w:p>
        </w:tc>
        <w:tc>
          <w:tcPr>
            <w:tcW w:w="1975" w:type="dxa"/>
            <w:shd w:val="clear" w:color="auto" w:fill="06D0F8"/>
            <w:vAlign w:val="center"/>
          </w:tcPr>
          <w:p w14:paraId="2C58C5B6"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PRAVNO/UPRAVNI INSTRUMENTI</w:t>
            </w:r>
          </w:p>
          <w:p w14:paraId="64A592E8"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PROVEDBE MJERE</w:t>
            </w:r>
          </w:p>
        </w:tc>
        <w:tc>
          <w:tcPr>
            <w:tcW w:w="1748" w:type="dxa"/>
            <w:shd w:val="clear" w:color="auto" w:fill="06D0F8"/>
            <w:vAlign w:val="center"/>
          </w:tcPr>
          <w:p w14:paraId="3F01CC89"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AKTIVNOSTI/ NAČIN OSTVARENJA</w:t>
            </w:r>
          </w:p>
        </w:tc>
        <w:tc>
          <w:tcPr>
            <w:tcW w:w="2150" w:type="dxa"/>
            <w:shd w:val="clear" w:color="auto" w:fill="06D0F8"/>
            <w:vAlign w:val="center"/>
          </w:tcPr>
          <w:p w14:paraId="4310801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AKTIVNOSTI</w:t>
            </w:r>
          </w:p>
        </w:tc>
        <w:tc>
          <w:tcPr>
            <w:tcW w:w="2083" w:type="dxa"/>
            <w:shd w:val="clear" w:color="auto" w:fill="06D0F8"/>
            <w:vAlign w:val="center"/>
          </w:tcPr>
          <w:p w14:paraId="6B0E7713"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POKAZATELJI REZULTATA</w:t>
            </w:r>
          </w:p>
        </w:tc>
        <w:tc>
          <w:tcPr>
            <w:tcW w:w="1417" w:type="dxa"/>
            <w:shd w:val="clear" w:color="auto" w:fill="06D0F8"/>
            <w:vAlign w:val="center"/>
          </w:tcPr>
          <w:p w14:paraId="24FAFEC1"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MJERNA</w:t>
            </w:r>
          </w:p>
          <w:p w14:paraId="4C0BE67D"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JEDINICA ZA POKAZATELJ REZULTATA</w:t>
            </w:r>
          </w:p>
        </w:tc>
        <w:tc>
          <w:tcPr>
            <w:tcW w:w="1415" w:type="dxa"/>
            <w:shd w:val="clear" w:color="auto" w:fill="06D0F8"/>
            <w:vAlign w:val="center"/>
          </w:tcPr>
          <w:p w14:paraId="7F9621F9" w14:textId="77777777" w:rsidR="00A11B1D" w:rsidRPr="003B71CB" w:rsidRDefault="00A11B1D" w:rsidP="00110A3B">
            <w:pPr>
              <w:jc w:val="center"/>
              <w:rPr>
                <w:rFonts w:ascii="Times New Roman" w:hAnsi="Times New Roman" w:cs="Times New Roman"/>
                <w:b/>
                <w:bCs/>
                <w:sz w:val="18"/>
                <w:szCs w:val="18"/>
              </w:rPr>
            </w:pPr>
            <w:r w:rsidRPr="003B71CB">
              <w:rPr>
                <w:rFonts w:ascii="Times New Roman" w:hAnsi="Times New Roman" w:cs="Times New Roman"/>
                <w:b/>
                <w:bCs/>
                <w:sz w:val="18"/>
                <w:szCs w:val="18"/>
              </w:rPr>
              <w:t xml:space="preserve">POLAZNA </w:t>
            </w:r>
          </w:p>
          <w:p w14:paraId="3DA2421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I CILJANA</w:t>
            </w:r>
          </w:p>
          <w:p w14:paraId="14CF720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VRIJEDNOST MJERNE JEDINICE*</w:t>
            </w:r>
          </w:p>
        </w:tc>
        <w:tc>
          <w:tcPr>
            <w:tcW w:w="1435" w:type="dxa"/>
            <w:shd w:val="clear" w:color="auto" w:fill="06D0F8"/>
            <w:vAlign w:val="center"/>
          </w:tcPr>
          <w:p w14:paraId="7557784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PROJEKT</w:t>
            </w:r>
          </w:p>
        </w:tc>
        <w:tc>
          <w:tcPr>
            <w:tcW w:w="1552" w:type="dxa"/>
            <w:shd w:val="clear" w:color="auto" w:fill="06D0F8"/>
            <w:vAlign w:val="center"/>
          </w:tcPr>
          <w:p w14:paraId="37ADF291"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PROJEKTA</w:t>
            </w:r>
          </w:p>
        </w:tc>
      </w:tr>
      <w:tr w:rsidR="003B71CB" w:rsidRPr="003B71CB" w14:paraId="408DFBA1" w14:textId="77777777" w:rsidTr="00110A3B">
        <w:trPr>
          <w:trHeight w:val="4521"/>
        </w:trPr>
        <w:tc>
          <w:tcPr>
            <w:tcW w:w="1393" w:type="dxa"/>
            <w:vMerge w:val="restart"/>
            <w:vAlign w:val="center"/>
          </w:tcPr>
          <w:p w14:paraId="48A36E1C" w14:textId="77777777" w:rsidR="00A11B1D" w:rsidRPr="003B71CB" w:rsidRDefault="00A11B1D" w:rsidP="00110A3B">
            <w:pPr>
              <w:rPr>
                <w:rFonts w:ascii="Times New Roman" w:eastAsiaTheme="majorEastAsia" w:hAnsi="Times New Roman" w:cs="Times New Roman"/>
                <w:b/>
                <w:bCs/>
                <w:sz w:val="16"/>
                <w:szCs w:val="16"/>
              </w:rPr>
            </w:pPr>
            <w:r w:rsidRPr="003B71CB">
              <w:rPr>
                <w:rFonts w:ascii="Times New Roman" w:hAnsi="Times New Roman" w:cs="Times New Roman"/>
                <w:sz w:val="16"/>
                <w:szCs w:val="16"/>
              </w:rPr>
              <w:t>Smanjenje portfelja nekretnina Općine Tovarnik putem prodaje</w:t>
            </w:r>
          </w:p>
        </w:tc>
        <w:tc>
          <w:tcPr>
            <w:tcW w:w="1975" w:type="dxa"/>
            <w:vMerge w:val="restart"/>
            <w:vAlign w:val="center"/>
          </w:tcPr>
          <w:p w14:paraId="40C402C3" w14:textId="77777777" w:rsidR="00A11B1D" w:rsidRPr="003B71CB" w:rsidRDefault="00A11B1D" w:rsidP="00110A3B">
            <w:pPr>
              <w:spacing w:after="100"/>
              <w:ind w:left="98"/>
              <w:rPr>
                <w:rFonts w:ascii="Times New Roman" w:hAnsi="Times New Roman" w:cs="Times New Roman"/>
                <w:sz w:val="16"/>
                <w:szCs w:val="16"/>
              </w:rPr>
            </w:pPr>
            <w:hyperlink r:id="rId68" w:history="1">
              <w:r w:rsidRPr="003B71CB">
                <w:rPr>
                  <w:rStyle w:val="Hiperveza"/>
                  <w:rFonts w:ascii="Times New Roman" w:hAnsi="Times New Roman" w:cs="Times New Roman"/>
                  <w:color w:val="auto"/>
                  <w:sz w:val="16"/>
                  <w:szCs w:val="16"/>
                </w:rPr>
                <w:t>Zakon o upravljanju državnom imovinom</w:t>
              </w:r>
            </w:hyperlink>
            <w:r w:rsidRPr="003B71CB">
              <w:rPr>
                <w:rFonts w:ascii="Times New Roman" w:hAnsi="Times New Roman" w:cs="Times New Roman"/>
                <w:sz w:val="16"/>
                <w:szCs w:val="16"/>
              </w:rPr>
              <w:t xml:space="preserve">, </w:t>
            </w:r>
          </w:p>
          <w:p w14:paraId="3AAABD78" w14:textId="77777777" w:rsidR="00A11B1D" w:rsidRPr="003B71CB" w:rsidRDefault="00A11B1D" w:rsidP="00110A3B">
            <w:pPr>
              <w:spacing w:after="100"/>
              <w:ind w:left="98"/>
              <w:rPr>
                <w:rFonts w:ascii="Times New Roman" w:hAnsi="Times New Roman" w:cs="Times New Roman"/>
                <w:sz w:val="16"/>
                <w:szCs w:val="16"/>
              </w:rPr>
            </w:pPr>
            <w:hyperlink r:id="rId69" w:history="1">
              <w:r w:rsidRPr="003B71CB">
                <w:rPr>
                  <w:rStyle w:val="Hiperveza"/>
                  <w:rFonts w:ascii="Times New Roman" w:hAnsi="Times New Roman" w:cs="Times New Roman"/>
                  <w:color w:val="auto"/>
                  <w:sz w:val="16"/>
                  <w:szCs w:val="16"/>
                </w:rPr>
                <w:t>Zakon o procjeni vrijednosti nekretnina</w:t>
              </w:r>
            </w:hyperlink>
            <w:r w:rsidRPr="003B71CB">
              <w:rPr>
                <w:rFonts w:ascii="Times New Roman" w:hAnsi="Times New Roman" w:cs="Times New Roman"/>
                <w:sz w:val="16"/>
                <w:szCs w:val="16"/>
              </w:rPr>
              <w:t xml:space="preserve">, </w:t>
            </w:r>
          </w:p>
          <w:p w14:paraId="43337B23" w14:textId="77777777" w:rsidR="00A11B1D" w:rsidRPr="003B71CB" w:rsidRDefault="00A11B1D" w:rsidP="00110A3B">
            <w:pPr>
              <w:spacing w:after="100"/>
              <w:ind w:left="98"/>
              <w:rPr>
                <w:rFonts w:ascii="Times New Roman" w:hAnsi="Times New Roman" w:cs="Times New Roman"/>
                <w:sz w:val="16"/>
                <w:szCs w:val="16"/>
              </w:rPr>
            </w:pPr>
            <w:hyperlink r:id="rId70" w:history="1">
              <w:r w:rsidRPr="003B71CB">
                <w:rPr>
                  <w:rStyle w:val="Hiperveza"/>
                  <w:rFonts w:ascii="Times New Roman" w:hAnsi="Times New Roman" w:cs="Times New Roman"/>
                  <w:color w:val="auto"/>
                  <w:sz w:val="16"/>
                  <w:szCs w:val="16"/>
                </w:rPr>
                <w:t>Zakon o vlasništvu i drugim stvarnim pravima</w:t>
              </w:r>
            </w:hyperlink>
            <w:r w:rsidRPr="003B71CB">
              <w:rPr>
                <w:rFonts w:ascii="Times New Roman" w:hAnsi="Times New Roman" w:cs="Times New Roman"/>
                <w:sz w:val="16"/>
                <w:szCs w:val="16"/>
              </w:rPr>
              <w:t>,</w:t>
            </w:r>
          </w:p>
          <w:p w14:paraId="2907BFB0" w14:textId="77777777" w:rsidR="00A11B1D" w:rsidRPr="003B71CB" w:rsidRDefault="00A11B1D" w:rsidP="00110A3B">
            <w:pPr>
              <w:spacing w:after="100"/>
              <w:ind w:left="98"/>
              <w:rPr>
                <w:rFonts w:ascii="Times New Roman" w:hAnsi="Times New Roman" w:cs="Times New Roman"/>
                <w:sz w:val="16"/>
                <w:szCs w:val="16"/>
              </w:rPr>
            </w:pPr>
            <w:hyperlink r:id="rId71" w:history="1">
              <w:r w:rsidRPr="003B71CB">
                <w:rPr>
                  <w:rStyle w:val="Hiperveza"/>
                  <w:rFonts w:ascii="Times New Roman" w:hAnsi="Times New Roman" w:cs="Times New Roman"/>
                  <w:color w:val="auto"/>
                  <w:sz w:val="16"/>
                  <w:szCs w:val="16"/>
                </w:rPr>
                <w:t>Zakon o državnoj izmjeri i katastru nekretnina</w:t>
              </w:r>
            </w:hyperlink>
            <w:r w:rsidRPr="003B71CB">
              <w:rPr>
                <w:rFonts w:ascii="Times New Roman" w:hAnsi="Times New Roman" w:cs="Times New Roman"/>
                <w:sz w:val="16"/>
                <w:szCs w:val="16"/>
              </w:rPr>
              <w:t>,</w:t>
            </w:r>
          </w:p>
          <w:p w14:paraId="295191D7" w14:textId="77777777" w:rsidR="00A11B1D" w:rsidRPr="003B71CB" w:rsidRDefault="00A11B1D" w:rsidP="00110A3B">
            <w:pPr>
              <w:spacing w:after="100"/>
              <w:ind w:left="98"/>
              <w:rPr>
                <w:rFonts w:ascii="Times New Roman" w:hAnsi="Times New Roman" w:cs="Times New Roman"/>
                <w:sz w:val="16"/>
                <w:szCs w:val="16"/>
              </w:rPr>
            </w:pPr>
            <w:hyperlink r:id="rId72" w:history="1">
              <w:r w:rsidRPr="003B71CB">
                <w:rPr>
                  <w:rStyle w:val="Hiperveza"/>
                  <w:rFonts w:ascii="Times New Roman" w:hAnsi="Times New Roman" w:cs="Times New Roman"/>
                  <w:color w:val="auto"/>
                  <w:sz w:val="16"/>
                  <w:szCs w:val="16"/>
                </w:rPr>
                <w:t>Zakon o prostornom uređenju</w:t>
              </w:r>
            </w:hyperlink>
            <w:r w:rsidRPr="003B71CB">
              <w:rPr>
                <w:rFonts w:ascii="Times New Roman" w:hAnsi="Times New Roman" w:cs="Times New Roman"/>
                <w:sz w:val="16"/>
                <w:szCs w:val="16"/>
              </w:rPr>
              <w:t>,</w:t>
            </w:r>
          </w:p>
          <w:p w14:paraId="3954A2D9" w14:textId="77777777" w:rsidR="00A11B1D" w:rsidRPr="003B71CB" w:rsidRDefault="00A11B1D" w:rsidP="00110A3B">
            <w:pPr>
              <w:spacing w:after="100"/>
              <w:ind w:left="98"/>
              <w:rPr>
                <w:rFonts w:ascii="Times New Roman" w:hAnsi="Times New Roman" w:cs="Times New Roman"/>
                <w:sz w:val="16"/>
                <w:szCs w:val="16"/>
              </w:rPr>
            </w:pPr>
            <w:hyperlink r:id="rId73" w:history="1">
              <w:r w:rsidRPr="003B71CB">
                <w:rPr>
                  <w:rStyle w:val="Hiperveza"/>
                  <w:rFonts w:ascii="Times New Roman" w:hAnsi="Times New Roman" w:cs="Times New Roman"/>
                  <w:color w:val="auto"/>
                  <w:sz w:val="16"/>
                  <w:szCs w:val="16"/>
                </w:rPr>
                <w:t>Zakon o zakupu i kupoprodaji poslovnog prostora</w:t>
              </w:r>
            </w:hyperlink>
            <w:r w:rsidRPr="003B71CB">
              <w:rPr>
                <w:rFonts w:ascii="Times New Roman" w:hAnsi="Times New Roman" w:cs="Times New Roman"/>
                <w:sz w:val="16"/>
                <w:szCs w:val="16"/>
              </w:rPr>
              <w:t xml:space="preserve">, </w:t>
            </w:r>
          </w:p>
          <w:p w14:paraId="7EF82C14" w14:textId="77777777" w:rsidR="00A11B1D" w:rsidRPr="003B71CB" w:rsidRDefault="00A11B1D" w:rsidP="00110A3B">
            <w:pPr>
              <w:spacing w:after="100"/>
              <w:ind w:left="98"/>
              <w:rPr>
                <w:rFonts w:ascii="Times New Roman" w:hAnsi="Times New Roman" w:cs="Times New Roman"/>
                <w:sz w:val="16"/>
                <w:szCs w:val="16"/>
              </w:rPr>
            </w:pPr>
            <w:hyperlink r:id="rId74" w:history="1">
              <w:r w:rsidRPr="003B71CB">
                <w:rPr>
                  <w:rStyle w:val="Hiperveza"/>
                  <w:rFonts w:ascii="Times New Roman" w:hAnsi="Times New Roman" w:cs="Times New Roman"/>
                  <w:color w:val="auto"/>
                  <w:sz w:val="16"/>
                  <w:szCs w:val="16"/>
                </w:rPr>
                <w:t>Zakon o gradnji</w:t>
              </w:r>
            </w:hyperlink>
            <w:r w:rsidRPr="003B71CB">
              <w:rPr>
                <w:rFonts w:ascii="Times New Roman" w:hAnsi="Times New Roman" w:cs="Times New Roman"/>
                <w:sz w:val="16"/>
                <w:szCs w:val="16"/>
              </w:rPr>
              <w:t>,</w:t>
            </w:r>
          </w:p>
          <w:p w14:paraId="11C005E3" w14:textId="77777777" w:rsidR="00A11B1D" w:rsidRPr="003B71CB" w:rsidRDefault="00A11B1D" w:rsidP="00110A3B">
            <w:pPr>
              <w:spacing w:after="100"/>
              <w:ind w:left="98"/>
              <w:rPr>
                <w:rFonts w:ascii="Times New Roman" w:hAnsi="Times New Roman" w:cs="Times New Roman"/>
                <w:sz w:val="16"/>
                <w:szCs w:val="16"/>
              </w:rPr>
            </w:pPr>
            <w:hyperlink r:id="rId75" w:history="1">
              <w:r w:rsidRPr="003B71CB">
                <w:rPr>
                  <w:rStyle w:val="Hiperveza"/>
                  <w:rFonts w:ascii="Times New Roman" w:hAnsi="Times New Roman" w:cs="Times New Roman"/>
                  <w:color w:val="auto"/>
                  <w:sz w:val="16"/>
                  <w:szCs w:val="16"/>
                </w:rPr>
                <w:t>Zakon o lokalnoj i područnoj (regionalnoj) samoupravi</w:t>
              </w:r>
            </w:hyperlink>
            <w:r w:rsidRPr="003B71CB">
              <w:rPr>
                <w:rFonts w:ascii="Times New Roman" w:hAnsi="Times New Roman" w:cs="Times New Roman"/>
                <w:sz w:val="16"/>
                <w:szCs w:val="16"/>
              </w:rPr>
              <w:t>,</w:t>
            </w:r>
          </w:p>
          <w:p w14:paraId="0EAE8A71" w14:textId="77777777" w:rsidR="00A11B1D" w:rsidRPr="003B71CB" w:rsidRDefault="00A11B1D" w:rsidP="00110A3B">
            <w:pPr>
              <w:spacing w:after="100"/>
              <w:ind w:left="98"/>
              <w:rPr>
                <w:rFonts w:ascii="Times New Roman" w:hAnsi="Times New Roman" w:cs="Times New Roman"/>
                <w:sz w:val="16"/>
                <w:szCs w:val="16"/>
              </w:rPr>
            </w:pPr>
            <w:hyperlink r:id="rId76" w:history="1">
              <w:r w:rsidRPr="003B71CB">
                <w:rPr>
                  <w:rStyle w:val="Hiperveza"/>
                  <w:rFonts w:ascii="Times New Roman" w:hAnsi="Times New Roman" w:cs="Times New Roman"/>
                  <w:color w:val="auto"/>
                  <w:sz w:val="16"/>
                  <w:szCs w:val="16"/>
                </w:rPr>
                <w:t>Pravilnik o energetskom pregledu zgrade i energetskom certificiranju</w:t>
              </w:r>
            </w:hyperlink>
            <w:r w:rsidRPr="003B71CB">
              <w:rPr>
                <w:rFonts w:ascii="Times New Roman" w:hAnsi="Times New Roman" w:cs="Times New Roman"/>
                <w:sz w:val="16"/>
                <w:szCs w:val="16"/>
              </w:rPr>
              <w:t xml:space="preserve">, </w:t>
            </w:r>
          </w:p>
          <w:p w14:paraId="5901D4A3" w14:textId="77777777" w:rsidR="00A11B1D" w:rsidRPr="003B71CB" w:rsidRDefault="00A11B1D" w:rsidP="00110A3B">
            <w:pPr>
              <w:ind w:left="96"/>
              <w:rPr>
                <w:rFonts w:ascii="Times New Roman" w:hAnsi="Times New Roman" w:cs="Times New Roman"/>
                <w:sz w:val="16"/>
                <w:szCs w:val="16"/>
              </w:rPr>
            </w:pPr>
            <w:r w:rsidRPr="003B71CB">
              <w:rPr>
                <w:rFonts w:ascii="Times New Roman" w:hAnsi="Times New Roman" w:cs="Times New Roman"/>
                <w:sz w:val="16"/>
                <w:szCs w:val="16"/>
              </w:rPr>
              <w:t>Interni akti i odluke,</w:t>
            </w:r>
          </w:p>
          <w:p w14:paraId="364744E9" w14:textId="77777777" w:rsidR="00A11B1D" w:rsidRPr="003B71CB" w:rsidRDefault="00A11B1D" w:rsidP="00110A3B">
            <w:pPr>
              <w:ind w:left="96"/>
              <w:rPr>
                <w:rFonts w:ascii="Times New Roman" w:hAnsi="Times New Roman" w:cs="Times New Roman"/>
                <w:sz w:val="16"/>
                <w:szCs w:val="16"/>
              </w:rPr>
            </w:pPr>
          </w:p>
          <w:p w14:paraId="672B745C" w14:textId="77777777" w:rsidR="00A11B1D" w:rsidRPr="003B71CB" w:rsidRDefault="00A11B1D" w:rsidP="00110A3B">
            <w:pPr>
              <w:ind w:left="96"/>
              <w:rPr>
                <w:rFonts w:ascii="Times New Roman" w:hAnsi="Times New Roman" w:cs="Times New Roman"/>
                <w:sz w:val="16"/>
                <w:szCs w:val="16"/>
              </w:rPr>
            </w:pPr>
            <w:r w:rsidRPr="003B71CB">
              <w:rPr>
                <w:rFonts w:ascii="Times New Roman" w:hAnsi="Times New Roman" w:cs="Times New Roman"/>
                <w:sz w:val="16"/>
                <w:szCs w:val="16"/>
              </w:rPr>
              <w:t>Javni pozivi dostupni na službenoj internet stranici Općine Tovarnik.</w:t>
            </w:r>
          </w:p>
        </w:tc>
        <w:tc>
          <w:tcPr>
            <w:tcW w:w="1748" w:type="dxa"/>
            <w:vAlign w:val="center"/>
          </w:tcPr>
          <w:p w14:paraId="091BE5D6"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1. Procjena tržišne vrijednosti nekretnine</w:t>
            </w:r>
          </w:p>
        </w:tc>
        <w:tc>
          <w:tcPr>
            <w:tcW w:w="2150" w:type="dxa"/>
            <w:vAlign w:val="center"/>
          </w:tcPr>
          <w:p w14:paraId="0E4CF240"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Izrada procjene tržišne vrijednosti nekretnine - stanova (kuća) i poslovnih prostora prije prodaje nekretnine</w:t>
            </w:r>
          </w:p>
        </w:tc>
        <w:tc>
          <w:tcPr>
            <w:tcW w:w="2083" w:type="dxa"/>
            <w:vAlign w:val="center"/>
          </w:tcPr>
          <w:p w14:paraId="38F63ADF"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 izrađenih procjena</w:t>
            </w:r>
          </w:p>
        </w:tc>
        <w:tc>
          <w:tcPr>
            <w:tcW w:w="1417" w:type="dxa"/>
            <w:vAlign w:val="center"/>
          </w:tcPr>
          <w:p w14:paraId="593D4AA3"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1F652FF3"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Polazno: 3</w:t>
            </w:r>
          </w:p>
          <w:p w14:paraId="07ED43DD"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Ciljano</w:t>
            </w:r>
            <w:r w:rsidRPr="003B71CB">
              <w:rPr>
                <w:rFonts w:ascii="Times New Roman" w:eastAsiaTheme="majorEastAsia" w:hAnsi="Times New Roman" w:cs="Times New Roman"/>
                <w:sz w:val="16"/>
                <w:szCs w:val="16"/>
              </w:rPr>
              <w:t>:   3</w:t>
            </w:r>
          </w:p>
        </w:tc>
        <w:tc>
          <w:tcPr>
            <w:tcW w:w="1435" w:type="dxa"/>
            <w:vAlign w:val="center"/>
          </w:tcPr>
          <w:p w14:paraId="34512CC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Prodaja nekretnina - stanova (kuća) i poslovnih prostora</w:t>
            </w:r>
          </w:p>
          <w:p w14:paraId="2930CB8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prema utvrđenoj tržišnoj vrijednosti</w:t>
            </w:r>
          </w:p>
        </w:tc>
        <w:tc>
          <w:tcPr>
            <w:tcW w:w="1552" w:type="dxa"/>
            <w:vAlign w:val="center"/>
          </w:tcPr>
          <w:p w14:paraId="4FFCDB1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Općina </w:t>
            </w:r>
            <w:r w:rsidRPr="003B71CB">
              <w:rPr>
                <w:rFonts w:ascii="Times New Roman" w:hAnsi="Times New Roman" w:cs="Times New Roman"/>
                <w:sz w:val="16"/>
                <w:szCs w:val="16"/>
              </w:rPr>
              <w:t>Tovarnik</w:t>
            </w:r>
          </w:p>
          <w:p w14:paraId="326D4A5C"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će prema novonastaloj situaciji izvršiti procjenu tržišne vrijednosti stanova (kuća) i poslovnih prostora </w:t>
            </w:r>
          </w:p>
          <w:p w14:paraId="25CA78D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trenutku </w:t>
            </w:r>
          </w:p>
          <w:p w14:paraId="638A027A"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odluke o prodaji nekretnine. Procjenu će vršiti ovlašteni procjenitelj nekretnina sukladno zakonu</w:t>
            </w:r>
          </w:p>
        </w:tc>
      </w:tr>
      <w:tr w:rsidR="003B71CB" w:rsidRPr="003B71CB" w14:paraId="346FCBBD" w14:textId="77777777" w:rsidTr="00110A3B">
        <w:tc>
          <w:tcPr>
            <w:tcW w:w="1393" w:type="dxa"/>
            <w:vMerge/>
            <w:vAlign w:val="center"/>
          </w:tcPr>
          <w:p w14:paraId="21FB2C40"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3BDD6825" w14:textId="77777777" w:rsidR="00A11B1D" w:rsidRPr="003B71CB" w:rsidRDefault="00A11B1D" w:rsidP="00110A3B">
            <w:pPr>
              <w:spacing w:after="100"/>
              <w:ind w:left="98"/>
              <w:rPr>
                <w:rFonts w:ascii="Times New Roman" w:hAnsi="Times New Roman" w:cs="Times New Roman"/>
                <w:sz w:val="16"/>
                <w:szCs w:val="16"/>
              </w:rPr>
            </w:pPr>
          </w:p>
        </w:tc>
        <w:tc>
          <w:tcPr>
            <w:tcW w:w="1748" w:type="dxa"/>
            <w:vAlign w:val="center"/>
          </w:tcPr>
          <w:p w14:paraId="37F12590"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2. Energetsko certificiranje nekretnina</w:t>
            </w:r>
          </w:p>
        </w:tc>
        <w:tc>
          <w:tcPr>
            <w:tcW w:w="2150" w:type="dxa"/>
            <w:vAlign w:val="center"/>
          </w:tcPr>
          <w:p w14:paraId="393AE226"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Energetsko certificiranje stanova (kuća) i poslovnih prostora </w:t>
            </w:r>
          </w:p>
          <w:p w14:paraId="2302A7AB"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prije prodaje nekretnina</w:t>
            </w:r>
          </w:p>
        </w:tc>
        <w:tc>
          <w:tcPr>
            <w:tcW w:w="2083" w:type="dxa"/>
            <w:vAlign w:val="center"/>
          </w:tcPr>
          <w:p w14:paraId="37E7191F"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Broj energetski certificiranih nekretnina</w:t>
            </w:r>
          </w:p>
        </w:tc>
        <w:tc>
          <w:tcPr>
            <w:tcW w:w="1417" w:type="dxa"/>
            <w:vAlign w:val="center"/>
          </w:tcPr>
          <w:p w14:paraId="37BB9779"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32AED54C"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Polazno: 1</w:t>
            </w:r>
          </w:p>
          <w:p w14:paraId="7839A45D"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Ciljano</w:t>
            </w:r>
            <w:r w:rsidRPr="003B71CB">
              <w:rPr>
                <w:rFonts w:ascii="Times New Roman" w:eastAsiaTheme="majorEastAsia" w:hAnsi="Times New Roman" w:cs="Times New Roman"/>
                <w:sz w:val="16"/>
                <w:szCs w:val="16"/>
              </w:rPr>
              <w:t>:   1</w:t>
            </w:r>
          </w:p>
        </w:tc>
        <w:tc>
          <w:tcPr>
            <w:tcW w:w="1435" w:type="dxa"/>
            <w:vAlign w:val="center"/>
          </w:tcPr>
          <w:p w14:paraId="5663893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Energetsko </w:t>
            </w:r>
            <w:proofErr w:type="spellStart"/>
            <w:r w:rsidRPr="003B71CB">
              <w:rPr>
                <w:rFonts w:ascii="Times New Roman" w:eastAsiaTheme="majorEastAsia" w:hAnsi="Times New Roman" w:cs="Times New Roman"/>
                <w:bCs/>
                <w:sz w:val="16"/>
                <w:szCs w:val="16"/>
              </w:rPr>
              <w:t>cerficiranje</w:t>
            </w:r>
            <w:proofErr w:type="spellEnd"/>
            <w:r w:rsidRPr="003B71CB">
              <w:rPr>
                <w:rFonts w:ascii="Times New Roman" w:eastAsiaTheme="majorEastAsia" w:hAnsi="Times New Roman" w:cs="Times New Roman"/>
                <w:bCs/>
                <w:sz w:val="16"/>
                <w:szCs w:val="16"/>
              </w:rPr>
              <w:t xml:space="preserve"> stanova (kuća) i poslovnih prostora za koje je planirana prodaja</w:t>
            </w:r>
          </w:p>
        </w:tc>
        <w:tc>
          <w:tcPr>
            <w:tcW w:w="1552" w:type="dxa"/>
            <w:vAlign w:val="center"/>
          </w:tcPr>
          <w:p w14:paraId="4394899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 projekta je izvršiti energetsko certificiranje stanova (kuća) i poslovnih prostora prije </w:t>
            </w:r>
            <w:proofErr w:type="spellStart"/>
            <w:r w:rsidRPr="003B71CB">
              <w:rPr>
                <w:rFonts w:ascii="Times New Roman" w:eastAsiaTheme="majorEastAsia" w:hAnsi="Times New Roman" w:cs="Times New Roman"/>
                <w:bCs/>
                <w:sz w:val="16"/>
                <w:szCs w:val="16"/>
              </w:rPr>
              <w:t>prodajeod</w:t>
            </w:r>
            <w:proofErr w:type="spellEnd"/>
            <w:r w:rsidRPr="003B71CB">
              <w:rPr>
                <w:rFonts w:ascii="Times New Roman" w:eastAsiaTheme="majorEastAsia" w:hAnsi="Times New Roman" w:cs="Times New Roman"/>
                <w:bCs/>
                <w:sz w:val="16"/>
                <w:szCs w:val="16"/>
              </w:rPr>
              <w:t xml:space="preserve"> strane osobe ovlaštene za energetsko certificiranje temeljem čl. 26. Zakona o gradnji</w:t>
            </w:r>
          </w:p>
        </w:tc>
      </w:tr>
      <w:tr w:rsidR="003B71CB" w:rsidRPr="003B71CB" w14:paraId="5F827BD5" w14:textId="77777777" w:rsidTr="00110A3B">
        <w:trPr>
          <w:trHeight w:val="5197"/>
        </w:trPr>
        <w:tc>
          <w:tcPr>
            <w:tcW w:w="1393" w:type="dxa"/>
            <w:vMerge/>
            <w:vAlign w:val="center"/>
          </w:tcPr>
          <w:p w14:paraId="3FE7CFA0"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3B150F48" w14:textId="77777777" w:rsidR="00A11B1D" w:rsidRPr="003B71CB" w:rsidRDefault="00A11B1D" w:rsidP="00110A3B">
            <w:pPr>
              <w:spacing w:after="100"/>
              <w:ind w:left="98"/>
              <w:rPr>
                <w:rFonts w:ascii="Times New Roman" w:hAnsi="Times New Roman" w:cs="Times New Roman"/>
                <w:sz w:val="16"/>
                <w:szCs w:val="16"/>
              </w:rPr>
            </w:pPr>
          </w:p>
        </w:tc>
        <w:tc>
          <w:tcPr>
            <w:tcW w:w="1748" w:type="dxa"/>
            <w:vAlign w:val="center"/>
          </w:tcPr>
          <w:p w14:paraId="31F8150C"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3. Sklapanje ugovora o kupoprodaji temeljem provedenog javnog natječaja (javno nadmetanje ili javno prikupljanje ponuda) ili neposrednom pogodbom</w:t>
            </w:r>
          </w:p>
        </w:tc>
        <w:tc>
          <w:tcPr>
            <w:tcW w:w="2150" w:type="dxa"/>
            <w:vAlign w:val="center"/>
          </w:tcPr>
          <w:p w14:paraId="154C49AD"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bCs/>
                <w:sz w:val="16"/>
                <w:szCs w:val="16"/>
                <w:shd w:val="clear" w:color="auto" w:fill="FFFFFF"/>
              </w:rPr>
              <w:t>Kupoprodaja - javni natječaj</w:t>
            </w:r>
          </w:p>
          <w:p w14:paraId="2AB31CEF"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shd w:val="clear" w:color="auto" w:fill="FFFFFF"/>
              </w:rPr>
              <w:t>Poduzimanje radnji - sastavljanje popisa poslovnih prostora za prodaju, prikupljanje i obrada dokumentacije, procjena i potvrda procjene vrijednosti nekretnine, donošenje Odluke o prodaji poslovnih prostora temeljem provedenog javnog prikupljanja ponuda, provedba javnog natječaja, donošenje odluke o prodaji poslovnog prostora najpovoljnijem ponuditelju, sastavljanje kupoprodajnog ugovora primopredaja poslovnog prostora kupcu, usklađivanje interne evidencije</w:t>
            </w:r>
          </w:p>
        </w:tc>
        <w:tc>
          <w:tcPr>
            <w:tcW w:w="2083" w:type="dxa"/>
            <w:vAlign w:val="center"/>
          </w:tcPr>
          <w:p w14:paraId="3469C14F"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 xml:space="preserve">Broj sklopljenih ugovora </w:t>
            </w:r>
          </w:p>
          <w:p w14:paraId="5829CE49"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o kupoprodaji temeljem provedenog javnog natječaja (javnim nadmetanjem ili javnim prikupljanjem ponuda)</w:t>
            </w:r>
          </w:p>
          <w:p w14:paraId="56DBB783" w14:textId="77777777" w:rsidR="00A11B1D" w:rsidRPr="003B71CB" w:rsidRDefault="00A11B1D" w:rsidP="00110A3B">
            <w:pPr>
              <w:rPr>
                <w:rFonts w:ascii="Times New Roman" w:eastAsiaTheme="majorEastAsia" w:hAnsi="Times New Roman" w:cs="Times New Roman"/>
                <w:b/>
                <w:bCs/>
                <w:sz w:val="28"/>
                <w:szCs w:val="28"/>
              </w:rPr>
            </w:pPr>
          </w:p>
        </w:tc>
        <w:tc>
          <w:tcPr>
            <w:tcW w:w="1417" w:type="dxa"/>
            <w:vAlign w:val="center"/>
          </w:tcPr>
          <w:p w14:paraId="461BF322"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394B3153"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Polazno: 3</w:t>
            </w:r>
          </w:p>
          <w:p w14:paraId="14B00C0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Ciljano</w:t>
            </w:r>
            <w:r w:rsidRPr="003B71CB">
              <w:rPr>
                <w:rFonts w:ascii="Times New Roman" w:eastAsiaTheme="majorEastAsia" w:hAnsi="Times New Roman" w:cs="Times New Roman"/>
                <w:sz w:val="16"/>
                <w:szCs w:val="16"/>
              </w:rPr>
              <w:t>:   3</w:t>
            </w:r>
          </w:p>
        </w:tc>
        <w:tc>
          <w:tcPr>
            <w:tcW w:w="1435" w:type="dxa"/>
            <w:vAlign w:val="center"/>
          </w:tcPr>
          <w:p w14:paraId="40CB32D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Prodaja nekretnina - stanova (kuća) </w:t>
            </w:r>
          </w:p>
          <w:p w14:paraId="4E69BC4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poslovnih prostora</w:t>
            </w:r>
          </w:p>
        </w:tc>
        <w:tc>
          <w:tcPr>
            <w:tcW w:w="1552" w:type="dxa"/>
            <w:vAlign w:val="center"/>
          </w:tcPr>
          <w:p w14:paraId="496860F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 projekta </w:t>
            </w:r>
          </w:p>
          <w:p w14:paraId="445C723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je prodati udjele </w:t>
            </w:r>
          </w:p>
          <w:p w14:paraId="29959DD0"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suvlasništvu privatnim osobama koje su već nastanjene </w:t>
            </w:r>
          </w:p>
          <w:p w14:paraId="6BD4107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objektima</w:t>
            </w:r>
          </w:p>
          <w:p w14:paraId="4189D37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ili drugim zainteresiranim stranama koje ispunjavaju uvjete iz natječaja</w:t>
            </w:r>
          </w:p>
        </w:tc>
      </w:tr>
      <w:tr w:rsidR="003B71CB" w:rsidRPr="003B71CB" w14:paraId="3F16D3C6" w14:textId="77777777" w:rsidTr="00110A3B">
        <w:trPr>
          <w:trHeight w:val="58"/>
        </w:trPr>
        <w:tc>
          <w:tcPr>
            <w:tcW w:w="1393" w:type="dxa"/>
            <w:vMerge w:val="restart"/>
            <w:vAlign w:val="center"/>
          </w:tcPr>
          <w:p w14:paraId="2BD58108"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Stavljanje </w:t>
            </w:r>
          </w:p>
          <w:p w14:paraId="38C3E3E7"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u uporabu neaktivne </w:t>
            </w:r>
            <w:r w:rsidRPr="003B71CB">
              <w:rPr>
                <w:rFonts w:ascii="Times New Roman" w:hAnsi="Times New Roman" w:cs="Times New Roman"/>
                <w:sz w:val="16"/>
                <w:szCs w:val="16"/>
              </w:rPr>
              <w:lastRenderedPageBreak/>
              <w:t>općinske imovine (zakup)</w:t>
            </w:r>
          </w:p>
        </w:tc>
        <w:tc>
          <w:tcPr>
            <w:tcW w:w="1975" w:type="dxa"/>
            <w:vMerge w:val="restart"/>
            <w:vAlign w:val="center"/>
          </w:tcPr>
          <w:p w14:paraId="4E0AE025" w14:textId="77777777" w:rsidR="00A11B1D" w:rsidRPr="003B71CB" w:rsidRDefault="00A11B1D" w:rsidP="00110A3B">
            <w:pPr>
              <w:spacing w:after="100"/>
              <w:ind w:left="98"/>
              <w:rPr>
                <w:rFonts w:ascii="Times New Roman" w:hAnsi="Times New Roman" w:cs="Times New Roman"/>
                <w:sz w:val="16"/>
                <w:szCs w:val="16"/>
              </w:rPr>
            </w:pPr>
            <w:hyperlink r:id="rId77" w:history="1">
              <w:r w:rsidRPr="003B71CB">
                <w:rPr>
                  <w:rStyle w:val="Hiperveza"/>
                  <w:rFonts w:ascii="Times New Roman" w:hAnsi="Times New Roman" w:cs="Times New Roman"/>
                  <w:color w:val="auto"/>
                  <w:sz w:val="16"/>
                  <w:szCs w:val="16"/>
                </w:rPr>
                <w:t>Zakon o upravljanju državnom imovinom</w:t>
              </w:r>
            </w:hyperlink>
            <w:r w:rsidRPr="003B71CB">
              <w:rPr>
                <w:rFonts w:ascii="Times New Roman" w:hAnsi="Times New Roman" w:cs="Times New Roman"/>
                <w:sz w:val="16"/>
                <w:szCs w:val="16"/>
              </w:rPr>
              <w:t>,</w:t>
            </w:r>
          </w:p>
          <w:p w14:paraId="1245D35F" w14:textId="77777777" w:rsidR="00A11B1D" w:rsidRPr="003B71CB" w:rsidRDefault="00A11B1D" w:rsidP="00110A3B">
            <w:pPr>
              <w:spacing w:after="100"/>
              <w:ind w:left="98"/>
              <w:rPr>
                <w:rFonts w:ascii="Times New Roman" w:hAnsi="Times New Roman" w:cs="Times New Roman"/>
                <w:sz w:val="16"/>
                <w:szCs w:val="16"/>
              </w:rPr>
            </w:pPr>
            <w:hyperlink r:id="rId78" w:history="1">
              <w:r w:rsidRPr="003B71CB">
                <w:rPr>
                  <w:rStyle w:val="Hiperveza"/>
                  <w:rFonts w:ascii="Times New Roman" w:hAnsi="Times New Roman" w:cs="Times New Roman"/>
                  <w:color w:val="auto"/>
                  <w:sz w:val="16"/>
                  <w:szCs w:val="16"/>
                </w:rPr>
                <w:t>Zakon o procjeni vrijednosti nekretnina</w:t>
              </w:r>
            </w:hyperlink>
            <w:r w:rsidRPr="003B71CB">
              <w:rPr>
                <w:rFonts w:ascii="Times New Roman" w:hAnsi="Times New Roman" w:cs="Times New Roman"/>
                <w:sz w:val="16"/>
                <w:szCs w:val="16"/>
              </w:rPr>
              <w:t xml:space="preserve">, </w:t>
            </w:r>
          </w:p>
          <w:p w14:paraId="1BCA9484" w14:textId="77777777" w:rsidR="00A11B1D" w:rsidRPr="003B71CB" w:rsidRDefault="00A11B1D" w:rsidP="00110A3B">
            <w:pPr>
              <w:spacing w:after="100"/>
              <w:ind w:left="98"/>
              <w:rPr>
                <w:rFonts w:ascii="Times New Roman" w:hAnsi="Times New Roman" w:cs="Times New Roman"/>
                <w:sz w:val="16"/>
                <w:szCs w:val="16"/>
              </w:rPr>
            </w:pPr>
            <w:hyperlink r:id="rId79" w:history="1">
              <w:r w:rsidRPr="003B71CB">
                <w:rPr>
                  <w:rStyle w:val="Hiperveza"/>
                  <w:rFonts w:ascii="Times New Roman" w:hAnsi="Times New Roman" w:cs="Times New Roman"/>
                  <w:color w:val="auto"/>
                  <w:sz w:val="16"/>
                  <w:szCs w:val="16"/>
                </w:rPr>
                <w:t>Zakon o vlasništvu i drugim stvarnim pravima</w:t>
              </w:r>
            </w:hyperlink>
            <w:r w:rsidRPr="003B71CB">
              <w:rPr>
                <w:rFonts w:ascii="Times New Roman" w:hAnsi="Times New Roman" w:cs="Times New Roman"/>
                <w:sz w:val="16"/>
                <w:szCs w:val="16"/>
              </w:rPr>
              <w:t>,</w:t>
            </w:r>
          </w:p>
          <w:p w14:paraId="45B05DDA" w14:textId="77777777" w:rsidR="00A11B1D" w:rsidRPr="003B71CB" w:rsidRDefault="00A11B1D" w:rsidP="00110A3B">
            <w:pPr>
              <w:spacing w:after="100"/>
              <w:ind w:left="98"/>
              <w:rPr>
                <w:rFonts w:ascii="Times New Roman" w:hAnsi="Times New Roman" w:cs="Times New Roman"/>
                <w:sz w:val="16"/>
                <w:szCs w:val="16"/>
              </w:rPr>
            </w:pPr>
            <w:hyperlink r:id="rId80" w:history="1">
              <w:r w:rsidRPr="003B71CB">
                <w:rPr>
                  <w:rStyle w:val="Hiperveza"/>
                  <w:rFonts w:ascii="Times New Roman" w:hAnsi="Times New Roman" w:cs="Times New Roman"/>
                  <w:color w:val="auto"/>
                  <w:sz w:val="16"/>
                  <w:szCs w:val="16"/>
                </w:rPr>
                <w:t>Zakon o državnoj izmjeri i katastru nekretnina</w:t>
              </w:r>
            </w:hyperlink>
            <w:r w:rsidRPr="003B71CB">
              <w:rPr>
                <w:rFonts w:ascii="Times New Roman" w:hAnsi="Times New Roman" w:cs="Times New Roman"/>
                <w:sz w:val="16"/>
                <w:szCs w:val="16"/>
              </w:rPr>
              <w:t xml:space="preserve">, </w:t>
            </w:r>
          </w:p>
          <w:p w14:paraId="1A0D3C21" w14:textId="77777777" w:rsidR="00A11B1D" w:rsidRPr="003B71CB" w:rsidRDefault="00A11B1D" w:rsidP="00110A3B">
            <w:pPr>
              <w:spacing w:after="100"/>
              <w:ind w:left="98"/>
              <w:rPr>
                <w:rFonts w:ascii="Times New Roman" w:hAnsi="Times New Roman" w:cs="Times New Roman"/>
                <w:sz w:val="16"/>
                <w:szCs w:val="16"/>
              </w:rPr>
            </w:pPr>
            <w:hyperlink r:id="rId81" w:history="1">
              <w:r w:rsidRPr="003B71CB">
                <w:rPr>
                  <w:rStyle w:val="Hiperveza"/>
                  <w:rFonts w:ascii="Times New Roman" w:hAnsi="Times New Roman" w:cs="Times New Roman"/>
                  <w:color w:val="auto"/>
                  <w:sz w:val="16"/>
                  <w:szCs w:val="16"/>
                </w:rPr>
                <w:t>Zakon o prostornom uređenju</w:t>
              </w:r>
            </w:hyperlink>
            <w:r w:rsidRPr="003B71CB">
              <w:rPr>
                <w:rFonts w:ascii="Times New Roman" w:hAnsi="Times New Roman" w:cs="Times New Roman"/>
                <w:sz w:val="16"/>
                <w:szCs w:val="16"/>
              </w:rPr>
              <w:t>,</w:t>
            </w:r>
          </w:p>
          <w:p w14:paraId="08C87FDB" w14:textId="77777777" w:rsidR="00A11B1D" w:rsidRPr="003B71CB" w:rsidRDefault="00A11B1D" w:rsidP="00110A3B">
            <w:pPr>
              <w:spacing w:after="100"/>
              <w:ind w:left="98"/>
              <w:rPr>
                <w:rFonts w:ascii="Times New Roman" w:hAnsi="Times New Roman" w:cs="Times New Roman"/>
                <w:sz w:val="16"/>
                <w:szCs w:val="16"/>
              </w:rPr>
            </w:pPr>
            <w:hyperlink r:id="rId82" w:history="1">
              <w:r w:rsidRPr="003B71CB">
                <w:rPr>
                  <w:rStyle w:val="Hiperveza"/>
                  <w:rFonts w:ascii="Times New Roman" w:hAnsi="Times New Roman" w:cs="Times New Roman"/>
                  <w:color w:val="auto"/>
                  <w:sz w:val="16"/>
                  <w:szCs w:val="16"/>
                </w:rPr>
                <w:t>Zakon o zakupu i kupoprodaji poslovnog prostora</w:t>
              </w:r>
            </w:hyperlink>
            <w:r w:rsidRPr="003B71CB">
              <w:rPr>
                <w:rFonts w:ascii="Times New Roman" w:hAnsi="Times New Roman" w:cs="Times New Roman"/>
                <w:sz w:val="16"/>
                <w:szCs w:val="16"/>
              </w:rPr>
              <w:t xml:space="preserve">, </w:t>
            </w:r>
          </w:p>
          <w:p w14:paraId="0EDD9B13" w14:textId="77777777" w:rsidR="00A11B1D" w:rsidRPr="003B71CB" w:rsidRDefault="00A11B1D" w:rsidP="00110A3B">
            <w:pPr>
              <w:spacing w:after="100"/>
              <w:ind w:left="98"/>
              <w:rPr>
                <w:rFonts w:ascii="Times New Roman" w:hAnsi="Times New Roman" w:cs="Times New Roman"/>
                <w:sz w:val="16"/>
                <w:szCs w:val="16"/>
              </w:rPr>
            </w:pPr>
            <w:hyperlink r:id="rId83" w:history="1">
              <w:r w:rsidRPr="003B71CB">
                <w:rPr>
                  <w:rStyle w:val="Hiperveza"/>
                  <w:rFonts w:ascii="Times New Roman" w:hAnsi="Times New Roman" w:cs="Times New Roman"/>
                  <w:color w:val="auto"/>
                  <w:sz w:val="16"/>
                  <w:szCs w:val="16"/>
                </w:rPr>
                <w:t>Zakon o gradnji</w:t>
              </w:r>
            </w:hyperlink>
            <w:r w:rsidRPr="003B71CB">
              <w:rPr>
                <w:rFonts w:ascii="Times New Roman" w:hAnsi="Times New Roman" w:cs="Times New Roman"/>
                <w:sz w:val="16"/>
                <w:szCs w:val="16"/>
              </w:rPr>
              <w:t xml:space="preserve">, </w:t>
            </w:r>
          </w:p>
          <w:p w14:paraId="6692E950" w14:textId="77777777" w:rsidR="00A11B1D" w:rsidRPr="003B71CB" w:rsidRDefault="00A11B1D" w:rsidP="00110A3B">
            <w:pPr>
              <w:spacing w:after="100"/>
              <w:ind w:left="98"/>
              <w:rPr>
                <w:rFonts w:ascii="Times New Roman" w:hAnsi="Times New Roman" w:cs="Times New Roman"/>
                <w:sz w:val="16"/>
                <w:szCs w:val="16"/>
              </w:rPr>
            </w:pPr>
            <w:hyperlink r:id="rId84" w:history="1">
              <w:r w:rsidRPr="003B71CB">
                <w:rPr>
                  <w:rStyle w:val="Hiperveza"/>
                  <w:rFonts w:ascii="Times New Roman" w:hAnsi="Times New Roman" w:cs="Times New Roman"/>
                  <w:color w:val="auto"/>
                  <w:sz w:val="16"/>
                  <w:szCs w:val="16"/>
                </w:rPr>
                <w:t>Zakon o lokalnoj i područnoj (regionalnoj) samoupravi</w:t>
              </w:r>
            </w:hyperlink>
            <w:r w:rsidRPr="003B71CB">
              <w:rPr>
                <w:rFonts w:ascii="Times New Roman" w:hAnsi="Times New Roman" w:cs="Times New Roman"/>
                <w:sz w:val="16"/>
                <w:szCs w:val="16"/>
              </w:rPr>
              <w:t>,</w:t>
            </w:r>
          </w:p>
          <w:p w14:paraId="2D0D91DB" w14:textId="77777777" w:rsidR="00A11B1D" w:rsidRPr="003B71CB" w:rsidRDefault="00A11B1D" w:rsidP="00110A3B">
            <w:pPr>
              <w:spacing w:after="100"/>
              <w:ind w:left="98"/>
              <w:rPr>
                <w:rFonts w:ascii="Times New Roman" w:hAnsi="Times New Roman" w:cs="Times New Roman"/>
                <w:sz w:val="16"/>
                <w:szCs w:val="16"/>
              </w:rPr>
            </w:pPr>
            <w:hyperlink r:id="rId85" w:history="1">
              <w:r w:rsidRPr="003B71CB">
                <w:rPr>
                  <w:rStyle w:val="Hiperveza"/>
                  <w:rFonts w:ascii="Times New Roman" w:hAnsi="Times New Roman" w:cs="Times New Roman"/>
                  <w:color w:val="auto"/>
                  <w:sz w:val="16"/>
                  <w:szCs w:val="16"/>
                </w:rPr>
                <w:t>Pravilnik o energetskom pregledu zgrade i energetskom certificiranju</w:t>
              </w:r>
            </w:hyperlink>
            <w:r w:rsidRPr="003B71CB">
              <w:rPr>
                <w:rFonts w:ascii="Times New Roman" w:hAnsi="Times New Roman" w:cs="Times New Roman"/>
                <w:sz w:val="16"/>
                <w:szCs w:val="16"/>
              </w:rPr>
              <w:t>,</w:t>
            </w:r>
          </w:p>
          <w:p w14:paraId="7CA158B2" w14:textId="77777777" w:rsidR="00A11B1D" w:rsidRPr="003B71CB" w:rsidRDefault="00A11B1D" w:rsidP="00110A3B">
            <w:pPr>
              <w:ind w:left="96"/>
              <w:rPr>
                <w:rFonts w:ascii="Times New Roman" w:hAnsi="Times New Roman" w:cs="Times New Roman"/>
                <w:sz w:val="16"/>
                <w:szCs w:val="16"/>
              </w:rPr>
            </w:pPr>
            <w:r w:rsidRPr="003B71CB">
              <w:rPr>
                <w:rFonts w:ascii="Times New Roman" w:hAnsi="Times New Roman" w:cs="Times New Roman"/>
                <w:sz w:val="16"/>
                <w:szCs w:val="16"/>
              </w:rPr>
              <w:t>Interni akti i odluke,</w:t>
            </w:r>
          </w:p>
          <w:p w14:paraId="54D49235" w14:textId="77777777" w:rsidR="00A11B1D" w:rsidRPr="003B71CB" w:rsidRDefault="00A11B1D" w:rsidP="00110A3B">
            <w:pPr>
              <w:ind w:left="96"/>
              <w:rPr>
                <w:rFonts w:ascii="Times New Roman" w:hAnsi="Times New Roman" w:cs="Times New Roman"/>
                <w:sz w:val="16"/>
                <w:szCs w:val="16"/>
              </w:rPr>
            </w:pPr>
          </w:p>
          <w:p w14:paraId="79F9EAAB"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Javni pozivi dostupni na službenoj internet stranici Općine Tovarnik.</w:t>
            </w:r>
          </w:p>
        </w:tc>
        <w:tc>
          <w:tcPr>
            <w:tcW w:w="1748" w:type="dxa"/>
            <w:vMerge w:val="restart"/>
            <w:vAlign w:val="center"/>
          </w:tcPr>
          <w:p w14:paraId="03ACA626"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lastRenderedPageBreak/>
              <w:t xml:space="preserve">1. Komercijalizacija stanova (kuća) </w:t>
            </w:r>
          </w:p>
          <w:p w14:paraId="116EB562"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hAnsi="Times New Roman" w:cs="Times New Roman"/>
                <w:sz w:val="16"/>
                <w:szCs w:val="16"/>
                <w:shd w:val="clear" w:color="auto" w:fill="FFFFFF"/>
              </w:rPr>
              <w:t>i poslovnih prostora</w:t>
            </w:r>
          </w:p>
        </w:tc>
        <w:tc>
          <w:tcPr>
            <w:tcW w:w="2150" w:type="dxa"/>
            <w:vAlign w:val="center"/>
          </w:tcPr>
          <w:p w14:paraId="5F311F35"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bCs/>
                <w:sz w:val="16"/>
                <w:szCs w:val="16"/>
                <w:shd w:val="clear" w:color="auto" w:fill="FFFFFF"/>
              </w:rPr>
              <w:t xml:space="preserve">Vođenje i ažuriranje  evidencije nekretnina - stanovi (kuće) i poslovni prostori koji su u </w:t>
            </w:r>
            <w:r w:rsidRPr="003B71CB">
              <w:rPr>
                <w:rFonts w:ascii="Times New Roman" w:hAnsi="Times New Roman" w:cs="Times New Roman"/>
                <w:bCs/>
                <w:sz w:val="16"/>
                <w:szCs w:val="16"/>
                <w:shd w:val="clear" w:color="auto" w:fill="FFFFFF"/>
              </w:rPr>
              <w:lastRenderedPageBreak/>
              <w:t>najmu/zakupu/na upravljanju</w:t>
            </w:r>
          </w:p>
        </w:tc>
        <w:tc>
          <w:tcPr>
            <w:tcW w:w="2083" w:type="dxa"/>
            <w:vAlign w:val="center"/>
          </w:tcPr>
          <w:p w14:paraId="7A870D57"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lastRenderedPageBreak/>
              <w:t xml:space="preserve">Broj nekretnina </w:t>
            </w:r>
          </w:p>
          <w:p w14:paraId="2A17C1AF"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u najmu/zakupu/na upravljanju</w:t>
            </w:r>
          </w:p>
        </w:tc>
        <w:tc>
          <w:tcPr>
            <w:tcW w:w="1417" w:type="dxa"/>
            <w:vAlign w:val="center"/>
          </w:tcPr>
          <w:p w14:paraId="6C6E32CF"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5AA0200A"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3</w:t>
            </w:r>
          </w:p>
          <w:p w14:paraId="4BFA0EC0"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3</w:t>
            </w:r>
          </w:p>
          <w:p w14:paraId="5314C3E6" w14:textId="77777777" w:rsidR="00A11B1D" w:rsidRPr="003B71CB" w:rsidRDefault="00A11B1D" w:rsidP="00110A3B">
            <w:pPr>
              <w:rPr>
                <w:rFonts w:ascii="Times New Roman" w:eastAsiaTheme="majorEastAsia" w:hAnsi="Times New Roman" w:cs="Times New Roman"/>
                <w:bCs/>
                <w:sz w:val="16"/>
                <w:szCs w:val="16"/>
              </w:rPr>
            </w:pPr>
          </w:p>
        </w:tc>
        <w:tc>
          <w:tcPr>
            <w:tcW w:w="1435" w:type="dxa"/>
            <w:vAlign w:val="center"/>
          </w:tcPr>
          <w:p w14:paraId="5EAC3AD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Davanje u najam/zakup/na upravljanje</w:t>
            </w:r>
          </w:p>
          <w:p w14:paraId="10599C8D"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prema utvrđenoj tržišnoj vrijednosti</w:t>
            </w:r>
          </w:p>
        </w:tc>
        <w:tc>
          <w:tcPr>
            <w:tcW w:w="1552" w:type="dxa"/>
            <w:vAlign w:val="center"/>
          </w:tcPr>
          <w:p w14:paraId="58D7964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 xml:space="preserve">Općina </w:t>
            </w:r>
            <w:r w:rsidRPr="003B71CB">
              <w:rPr>
                <w:rFonts w:ascii="Times New Roman" w:hAnsi="Times New Roman" w:cs="Times New Roman"/>
                <w:sz w:val="16"/>
                <w:szCs w:val="16"/>
              </w:rPr>
              <w:t>Tovarnik</w:t>
            </w:r>
          </w:p>
          <w:p w14:paraId="61ACFF7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će prema novonastaloj situaciji te sukladno </w:t>
            </w:r>
            <w:r w:rsidRPr="003B71CB">
              <w:rPr>
                <w:rFonts w:ascii="Times New Roman" w:eastAsiaTheme="majorEastAsia" w:hAnsi="Times New Roman" w:cs="Times New Roman"/>
                <w:bCs/>
                <w:sz w:val="16"/>
                <w:szCs w:val="16"/>
              </w:rPr>
              <w:lastRenderedPageBreak/>
              <w:t xml:space="preserve">potrebama nekretnine davati u najam/zakup/na upravljanje. </w:t>
            </w:r>
          </w:p>
          <w:p w14:paraId="44D0E0E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Sva </w:t>
            </w:r>
            <w:proofErr w:type="spellStart"/>
            <w:r w:rsidRPr="003B71CB">
              <w:rPr>
                <w:rFonts w:ascii="Times New Roman" w:eastAsiaTheme="majorEastAsia" w:hAnsi="Times New Roman" w:cs="Times New Roman"/>
                <w:bCs/>
                <w:sz w:val="16"/>
                <w:szCs w:val="16"/>
              </w:rPr>
              <w:t>ažiriranja</w:t>
            </w:r>
            <w:proofErr w:type="spellEnd"/>
            <w:r w:rsidRPr="003B71CB">
              <w:rPr>
                <w:rFonts w:ascii="Times New Roman" w:eastAsiaTheme="majorEastAsia" w:hAnsi="Times New Roman" w:cs="Times New Roman"/>
                <w:bCs/>
                <w:sz w:val="16"/>
                <w:szCs w:val="16"/>
              </w:rPr>
              <w:t xml:space="preserve"> biti će provedena </w:t>
            </w:r>
          </w:p>
          <w:p w14:paraId="1C51D17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evidenciji </w:t>
            </w:r>
          </w:p>
          <w:p w14:paraId="09DEB01C"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Registar imovine</w:t>
            </w:r>
          </w:p>
        </w:tc>
      </w:tr>
      <w:tr w:rsidR="003B71CB" w:rsidRPr="003B71CB" w14:paraId="1806F4A0" w14:textId="77777777" w:rsidTr="00110A3B">
        <w:tc>
          <w:tcPr>
            <w:tcW w:w="1393" w:type="dxa"/>
            <w:vMerge/>
            <w:vAlign w:val="center"/>
          </w:tcPr>
          <w:p w14:paraId="69C73635"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1A7782F2" w14:textId="77777777" w:rsidR="00A11B1D" w:rsidRPr="003B71CB" w:rsidRDefault="00A11B1D" w:rsidP="00110A3B">
            <w:pPr>
              <w:spacing w:after="100"/>
              <w:ind w:left="98"/>
              <w:rPr>
                <w:rFonts w:ascii="Times New Roman" w:hAnsi="Times New Roman" w:cs="Times New Roman"/>
                <w:sz w:val="16"/>
                <w:szCs w:val="16"/>
              </w:rPr>
            </w:pPr>
          </w:p>
        </w:tc>
        <w:tc>
          <w:tcPr>
            <w:tcW w:w="1748" w:type="dxa"/>
            <w:vMerge/>
            <w:vAlign w:val="center"/>
          </w:tcPr>
          <w:p w14:paraId="75E742C5" w14:textId="77777777" w:rsidR="00A11B1D" w:rsidRPr="003B71CB" w:rsidRDefault="00A11B1D" w:rsidP="00110A3B">
            <w:pPr>
              <w:jc w:val="center"/>
              <w:rPr>
                <w:rFonts w:ascii="Times New Roman" w:eastAsiaTheme="majorEastAsia" w:hAnsi="Times New Roman" w:cs="Times New Roman"/>
                <w:bCs/>
                <w:sz w:val="16"/>
                <w:szCs w:val="16"/>
              </w:rPr>
            </w:pPr>
          </w:p>
        </w:tc>
        <w:tc>
          <w:tcPr>
            <w:tcW w:w="2150" w:type="dxa"/>
            <w:vAlign w:val="center"/>
          </w:tcPr>
          <w:p w14:paraId="43F97CFF"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Energetsko certificiranje nekretnina - stanova (kuća) i poslovnih prostora </w:t>
            </w:r>
            <w:r w:rsidRPr="003B71CB">
              <w:rPr>
                <w:rFonts w:ascii="Times New Roman" w:hAnsi="Times New Roman" w:cs="Times New Roman"/>
                <w:bCs/>
                <w:sz w:val="16"/>
                <w:szCs w:val="16"/>
                <w:shd w:val="clear" w:color="auto" w:fill="FFFFFF"/>
              </w:rPr>
              <w:t>koji su u najmu/zakupu/na upravljanju</w:t>
            </w:r>
          </w:p>
        </w:tc>
        <w:tc>
          <w:tcPr>
            <w:tcW w:w="2083" w:type="dxa"/>
            <w:vAlign w:val="center"/>
          </w:tcPr>
          <w:p w14:paraId="553D1F2C"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hAnsi="Times New Roman" w:cs="Times New Roman"/>
                <w:sz w:val="16"/>
                <w:szCs w:val="16"/>
              </w:rPr>
              <w:t>Broj energetski certificiranih stanova (kuća) i poslovnih prostora</w:t>
            </w:r>
          </w:p>
        </w:tc>
        <w:tc>
          <w:tcPr>
            <w:tcW w:w="1417" w:type="dxa"/>
            <w:vAlign w:val="center"/>
          </w:tcPr>
          <w:p w14:paraId="24E1C157"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03C2DEB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0</w:t>
            </w:r>
          </w:p>
          <w:p w14:paraId="65E76148" w14:textId="77777777" w:rsidR="00A11B1D" w:rsidRPr="003B71CB" w:rsidRDefault="00A11B1D" w:rsidP="00110A3B">
            <w:pPr>
              <w:rPr>
                <w:rFonts w:ascii="Times New Roman" w:eastAsiaTheme="majorEastAsia" w:hAnsi="Times New Roman" w:cs="Times New Roman"/>
                <w:b/>
                <w:sz w:val="16"/>
                <w:szCs w:val="16"/>
              </w:rPr>
            </w:pPr>
            <w:r w:rsidRPr="003B71CB">
              <w:rPr>
                <w:rFonts w:ascii="Times New Roman" w:eastAsiaTheme="majorEastAsia" w:hAnsi="Times New Roman" w:cs="Times New Roman"/>
                <w:bCs/>
                <w:sz w:val="16"/>
                <w:szCs w:val="16"/>
              </w:rPr>
              <w:t>Ciljana:   0</w:t>
            </w:r>
          </w:p>
        </w:tc>
        <w:tc>
          <w:tcPr>
            <w:tcW w:w="1435" w:type="dxa"/>
            <w:vAlign w:val="center"/>
          </w:tcPr>
          <w:p w14:paraId="788BED9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Energetsko </w:t>
            </w:r>
            <w:proofErr w:type="spellStart"/>
            <w:r w:rsidRPr="003B71CB">
              <w:rPr>
                <w:rFonts w:ascii="Times New Roman" w:eastAsiaTheme="majorEastAsia" w:hAnsi="Times New Roman" w:cs="Times New Roman"/>
                <w:bCs/>
                <w:sz w:val="16"/>
                <w:szCs w:val="16"/>
              </w:rPr>
              <w:t>cerficiranje</w:t>
            </w:r>
            <w:proofErr w:type="spellEnd"/>
            <w:r w:rsidRPr="003B71CB">
              <w:rPr>
                <w:rFonts w:ascii="Times New Roman" w:eastAsiaTheme="majorEastAsia" w:hAnsi="Times New Roman" w:cs="Times New Roman"/>
                <w:bCs/>
                <w:sz w:val="16"/>
                <w:szCs w:val="16"/>
              </w:rPr>
              <w:t xml:space="preserve"> nekretnina - stanova (kuća) </w:t>
            </w:r>
          </w:p>
          <w:p w14:paraId="2B26529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i poslovnih prostora</w:t>
            </w:r>
          </w:p>
          <w:p w14:paraId="783AF5DE" w14:textId="77777777" w:rsidR="00A11B1D" w:rsidRPr="003B71CB" w:rsidRDefault="00A11B1D" w:rsidP="00110A3B">
            <w:pPr>
              <w:rPr>
                <w:rFonts w:ascii="Times New Roman" w:hAnsi="Times New Roman" w:cs="Times New Roman"/>
                <w:bCs/>
                <w:sz w:val="16"/>
                <w:szCs w:val="16"/>
                <w:shd w:val="clear" w:color="auto" w:fill="FFFFFF"/>
              </w:rPr>
            </w:pPr>
            <w:r w:rsidRPr="003B71CB">
              <w:rPr>
                <w:rFonts w:ascii="Times New Roman" w:eastAsiaTheme="majorEastAsia" w:hAnsi="Times New Roman" w:cs="Times New Roman"/>
                <w:bCs/>
                <w:sz w:val="16"/>
                <w:szCs w:val="16"/>
              </w:rPr>
              <w:t xml:space="preserve">koji su </w:t>
            </w:r>
            <w:r w:rsidRPr="003B71CB">
              <w:rPr>
                <w:rFonts w:ascii="Times New Roman" w:hAnsi="Times New Roman" w:cs="Times New Roman"/>
                <w:bCs/>
                <w:sz w:val="16"/>
                <w:szCs w:val="16"/>
                <w:shd w:val="clear" w:color="auto" w:fill="FFFFFF"/>
              </w:rPr>
              <w:t xml:space="preserve">u najmu/zakupu/na upravljanju </w:t>
            </w:r>
          </w:p>
          <w:p w14:paraId="08F73A64" w14:textId="77777777" w:rsidR="00A11B1D" w:rsidRPr="003B71CB" w:rsidRDefault="00A11B1D" w:rsidP="00110A3B">
            <w:pPr>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ili je planiran najam/zakup</w:t>
            </w:r>
          </w:p>
          <w:p w14:paraId="0F87C1C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hAnsi="Times New Roman" w:cs="Times New Roman"/>
                <w:bCs/>
                <w:sz w:val="16"/>
                <w:szCs w:val="16"/>
                <w:shd w:val="clear" w:color="auto" w:fill="FFFFFF"/>
              </w:rPr>
              <w:t>/upravljanje</w:t>
            </w:r>
          </w:p>
        </w:tc>
        <w:tc>
          <w:tcPr>
            <w:tcW w:w="1552" w:type="dxa"/>
            <w:vAlign w:val="center"/>
          </w:tcPr>
          <w:p w14:paraId="6622CD8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 projekta je izvršiti energetsko certificiranje nekretnina - stanova (kuća) i poslovnih prostora</w:t>
            </w:r>
          </w:p>
          <w:p w14:paraId="6032CD9D"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koji su </w:t>
            </w:r>
            <w:r w:rsidRPr="003B71CB">
              <w:rPr>
                <w:rFonts w:ascii="Times New Roman" w:hAnsi="Times New Roman" w:cs="Times New Roman"/>
                <w:bCs/>
                <w:sz w:val="16"/>
                <w:szCs w:val="16"/>
                <w:shd w:val="clear" w:color="auto" w:fill="FFFFFF"/>
              </w:rPr>
              <w:t>u najmu/zakupu/na upravljanju</w:t>
            </w:r>
            <w:r w:rsidRPr="003B71CB">
              <w:rPr>
                <w:rFonts w:ascii="Times New Roman" w:eastAsiaTheme="majorEastAsia" w:hAnsi="Times New Roman" w:cs="Times New Roman"/>
                <w:bCs/>
                <w:sz w:val="16"/>
                <w:szCs w:val="16"/>
              </w:rPr>
              <w:t xml:space="preserve"> od strane osobe ovlaštene za energetsko certificiranje temeljem čl. 26. Zakona o gradnji</w:t>
            </w:r>
          </w:p>
        </w:tc>
      </w:tr>
      <w:tr w:rsidR="003B71CB" w:rsidRPr="003B71CB" w14:paraId="040492E5" w14:textId="77777777" w:rsidTr="00110A3B">
        <w:tc>
          <w:tcPr>
            <w:tcW w:w="1393" w:type="dxa"/>
            <w:vMerge/>
            <w:vAlign w:val="center"/>
          </w:tcPr>
          <w:p w14:paraId="5DE369E0"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7861A8B6" w14:textId="77777777" w:rsidR="00A11B1D" w:rsidRPr="003B71CB" w:rsidRDefault="00A11B1D" w:rsidP="00110A3B">
            <w:pPr>
              <w:spacing w:after="100"/>
              <w:ind w:left="98"/>
              <w:rPr>
                <w:rFonts w:ascii="Times New Roman" w:hAnsi="Times New Roman" w:cs="Times New Roman"/>
                <w:sz w:val="16"/>
                <w:szCs w:val="16"/>
              </w:rPr>
            </w:pPr>
          </w:p>
        </w:tc>
        <w:tc>
          <w:tcPr>
            <w:tcW w:w="1748" w:type="dxa"/>
            <w:vMerge/>
            <w:vAlign w:val="center"/>
          </w:tcPr>
          <w:p w14:paraId="5592555D" w14:textId="77777777" w:rsidR="00A11B1D" w:rsidRPr="003B71CB" w:rsidRDefault="00A11B1D" w:rsidP="00110A3B">
            <w:pPr>
              <w:jc w:val="center"/>
              <w:rPr>
                <w:rFonts w:ascii="Times New Roman" w:eastAsiaTheme="majorEastAsia" w:hAnsi="Times New Roman" w:cs="Times New Roman"/>
                <w:bCs/>
                <w:sz w:val="16"/>
                <w:szCs w:val="16"/>
              </w:rPr>
            </w:pPr>
          </w:p>
        </w:tc>
        <w:tc>
          <w:tcPr>
            <w:tcW w:w="2150" w:type="dxa"/>
            <w:vAlign w:val="center"/>
          </w:tcPr>
          <w:p w14:paraId="69E1A561"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Objava javnih natječaja za najam/zakup/</w:t>
            </w:r>
          </w:p>
          <w:p w14:paraId="109256DA"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upravljanje</w:t>
            </w:r>
          </w:p>
        </w:tc>
        <w:tc>
          <w:tcPr>
            <w:tcW w:w="2083" w:type="dxa"/>
            <w:vAlign w:val="center"/>
          </w:tcPr>
          <w:p w14:paraId="591AB027" w14:textId="77777777" w:rsidR="00A11B1D" w:rsidRPr="003B71CB" w:rsidRDefault="00A11B1D" w:rsidP="00110A3B">
            <w:pPr>
              <w:widowControl w:val="0"/>
              <w:jc w:val="center"/>
              <w:rPr>
                <w:rFonts w:ascii="Times New Roman" w:hAnsi="Times New Roman" w:cs="Times New Roman"/>
                <w:bCs/>
                <w:sz w:val="16"/>
                <w:szCs w:val="16"/>
                <w:shd w:val="clear" w:color="auto" w:fill="FFFFFF"/>
              </w:rPr>
            </w:pPr>
            <w:r w:rsidRPr="003B71CB">
              <w:rPr>
                <w:rFonts w:ascii="Times New Roman" w:hAnsi="Times New Roman" w:cs="Times New Roman"/>
                <w:sz w:val="16"/>
                <w:szCs w:val="16"/>
              </w:rPr>
              <w:t xml:space="preserve">Broj planiranih javih natječaja za </w:t>
            </w:r>
            <w:r w:rsidRPr="003B71CB">
              <w:rPr>
                <w:rFonts w:ascii="Times New Roman" w:hAnsi="Times New Roman" w:cs="Times New Roman"/>
                <w:bCs/>
                <w:sz w:val="16"/>
                <w:szCs w:val="16"/>
                <w:shd w:val="clear" w:color="auto" w:fill="FFFFFF"/>
              </w:rPr>
              <w:t>najam/zakup/</w:t>
            </w:r>
          </w:p>
          <w:p w14:paraId="6FE4A287"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bCs/>
                <w:sz w:val="16"/>
                <w:szCs w:val="16"/>
                <w:shd w:val="clear" w:color="auto" w:fill="FFFFFF"/>
              </w:rPr>
              <w:t>upravljanje</w:t>
            </w:r>
            <w:r w:rsidRPr="003B71CB">
              <w:rPr>
                <w:rFonts w:ascii="Times New Roman" w:hAnsi="Times New Roman" w:cs="Times New Roman"/>
                <w:sz w:val="16"/>
                <w:szCs w:val="16"/>
              </w:rPr>
              <w:t xml:space="preserve"> nekretnina -  </w:t>
            </w:r>
            <w:r w:rsidRPr="003B71CB">
              <w:rPr>
                <w:rFonts w:ascii="Times New Roman" w:eastAsiaTheme="majorEastAsia" w:hAnsi="Times New Roman" w:cs="Times New Roman"/>
                <w:bCs/>
                <w:sz w:val="16"/>
                <w:szCs w:val="16"/>
              </w:rPr>
              <w:t>stanova (kuća) i poslovnih prostora</w:t>
            </w:r>
          </w:p>
        </w:tc>
        <w:tc>
          <w:tcPr>
            <w:tcW w:w="1417" w:type="dxa"/>
            <w:vAlign w:val="center"/>
          </w:tcPr>
          <w:p w14:paraId="313C177F"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695E1FC0"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3</w:t>
            </w:r>
          </w:p>
          <w:p w14:paraId="5AF506E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3</w:t>
            </w:r>
          </w:p>
        </w:tc>
        <w:tc>
          <w:tcPr>
            <w:tcW w:w="1435" w:type="dxa"/>
            <w:vAlign w:val="center"/>
          </w:tcPr>
          <w:p w14:paraId="0517ADCF" w14:textId="77777777" w:rsidR="00A11B1D" w:rsidRPr="003B71CB" w:rsidRDefault="00A11B1D" w:rsidP="00110A3B">
            <w:pPr>
              <w:rPr>
                <w:rFonts w:ascii="Times New Roman" w:eastAsiaTheme="majorEastAsia" w:hAnsi="Times New Roman" w:cs="Times New Roman"/>
                <w:bCs/>
                <w:sz w:val="16"/>
                <w:szCs w:val="16"/>
              </w:rPr>
            </w:pPr>
          </w:p>
        </w:tc>
        <w:tc>
          <w:tcPr>
            <w:tcW w:w="1552" w:type="dxa"/>
            <w:vAlign w:val="center"/>
          </w:tcPr>
          <w:p w14:paraId="78738D67"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4C2766E6" w14:textId="77777777" w:rsidTr="00110A3B">
        <w:tc>
          <w:tcPr>
            <w:tcW w:w="1393" w:type="dxa"/>
            <w:vMerge/>
            <w:vAlign w:val="center"/>
          </w:tcPr>
          <w:p w14:paraId="3E841303"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6BDA404A" w14:textId="77777777" w:rsidR="00A11B1D" w:rsidRPr="003B71CB" w:rsidRDefault="00A11B1D" w:rsidP="00110A3B">
            <w:pPr>
              <w:spacing w:after="100"/>
              <w:ind w:left="98"/>
              <w:rPr>
                <w:rFonts w:ascii="Times New Roman" w:hAnsi="Times New Roman" w:cs="Times New Roman"/>
                <w:sz w:val="16"/>
                <w:szCs w:val="16"/>
              </w:rPr>
            </w:pPr>
          </w:p>
        </w:tc>
        <w:tc>
          <w:tcPr>
            <w:tcW w:w="1748" w:type="dxa"/>
            <w:vMerge/>
            <w:vAlign w:val="center"/>
          </w:tcPr>
          <w:p w14:paraId="2EE14DCC" w14:textId="77777777" w:rsidR="00A11B1D" w:rsidRPr="003B71CB" w:rsidRDefault="00A11B1D" w:rsidP="00110A3B">
            <w:pPr>
              <w:jc w:val="center"/>
              <w:rPr>
                <w:rFonts w:ascii="Times New Roman" w:eastAsiaTheme="majorEastAsia" w:hAnsi="Times New Roman" w:cs="Times New Roman"/>
                <w:bCs/>
                <w:sz w:val="16"/>
                <w:szCs w:val="16"/>
              </w:rPr>
            </w:pPr>
          </w:p>
        </w:tc>
        <w:tc>
          <w:tcPr>
            <w:tcW w:w="2150" w:type="dxa"/>
            <w:vAlign w:val="center"/>
          </w:tcPr>
          <w:p w14:paraId="147248C7"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 xml:space="preserve">Održavanje nekretnina - </w:t>
            </w:r>
            <w:r w:rsidRPr="003B71CB">
              <w:rPr>
                <w:rFonts w:ascii="Times New Roman" w:eastAsiaTheme="majorEastAsia" w:hAnsi="Times New Roman" w:cs="Times New Roman"/>
                <w:bCs/>
                <w:sz w:val="16"/>
                <w:szCs w:val="16"/>
              </w:rPr>
              <w:t>stanova (kuća) i poslovnih prostora</w:t>
            </w:r>
          </w:p>
        </w:tc>
        <w:tc>
          <w:tcPr>
            <w:tcW w:w="2083" w:type="dxa"/>
            <w:vAlign w:val="center"/>
          </w:tcPr>
          <w:p w14:paraId="7F5EC092"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 xml:space="preserve">Vrijednost uložena </w:t>
            </w:r>
          </w:p>
          <w:p w14:paraId="710EAFC6"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 xml:space="preserve">u održavanje nekretnina - </w:t>
            </w:r>
            <w:r w:rsidRPr="003B71CB">
              <w:rPr>
                <w:rFonts w:ascii="Times New Roman" w:eastAsiaTheme="majorEastAsia" w:hAnsi="Times New Roman" w:cs="Times New Roman"/>
                <w:bCs/>
                <w:sz w:val="16"/>
                <w:szCs w:val="16"/>
              </w:rPr>
              <w:t>stanova (kuća) i poslovnih prostora</w:t>
            </w:r>
          </w:p>
        </w:tc>
        <w:tc>
          <w:tcPr>
            <w:tcW w:w="1417" w:type="dxa"/>
            <w:vAlign w:val="center"/>
          </w:tcPr>
          <w:p w14:paraId="5B7A402E"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Vrijednost </w:t>
            </w:r>
          </w:p>
          <w:p w14:paraId="7BFD0B49"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EUR</w:t>
            </w:r>
          </w:p>
        </w:tc>
        <w:tc>
          <w:tcPr>
            <w:tcW w:w="1415" w:type="dxa"/>
            <w:vAlign w:val="center"/>
          </w:tcPr>
          <w:p w14:paraId="35A6E2E9"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Polazno: </w:t>
            </w:r>
          </w:p>
          <w:p w14:paraId="5E5BD3F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sz w:val="16"/>
                <w:szCs w:val="16"/>
              </w:rPr>
              <w:t>5.00,00</w:t>
            </w:r>
          </w:p>
          <w:p w14:paraId="03E09ED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Ciljano: </w:t>
            </w:r>
          </w:p>
          <w:p w14:paraId="5B39DF8A"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sz w:val="16"/>
                <w:szCs w:val="16"/>
              </w:rPr>
              <w:lastRenderedPageBreak/>
              <w:t>5.000,00</w:t>
            </w:r>
          </w:p>
        </w:tc>
        <w:tc>
          <w:tcPr>
            <w:tcW w:w="1435" w:type="dxa"/>
            <w:vAlign w:val="center"/>
          </w:tcPr>
          <w:p w14:paraId="564197A2" w14:textId="77777777" w:rsidR="00A11B1D" w:rsidRPr="003B71CB" w:rsidRDefault="00A11B1D" w:rsidP="00110A3B">
            <w:pPr>
              <w:rPr>
                <w:rFonts w:ascii="Times New Roman" w:eastAsiaTheme="majorEastAsia" w:hAnsi="Times New Roman" w:cs="Times New Roman"/>
                <w:bCs/>
                <w:sz w:val="16"/>
                <w:szCs w:val="16"/>
              </w:rPr>
            </w:pPr>
          </w:p>
        </w:tc>
        <w:tc>
          <w:tcPr>
            <w:tcW w:w="1552" w:type="dxa"/>
            <w:vAlign w:val="center"/>
          </w:tcPr>
          <w:p w14:paraId="2D630E46"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0836D828" w14:textId="77777777" w:rsidTr="00110A3B">
        <w:tc>
          <w:tcPr>
            <w:tcW w:w="1393" w:type="dxa"/>
            <w:vMerge/>
            <w:vAlign w:val="center"/>
          </w:tcPr>
          <w:p w14:paraId="1EA36CBC"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7E8F2057" w14:textId="77777777" w:rsidR="00A11B1D" w:rsidRPr="003B71CB" w:rsidRDefault="00A11B1D" w:rsidP="00110A3B">
            <w:pPr>
              <w:spacing w:after="100"/>
              <w:ind w:left="98"/>
              <w:rPr>
                <w:rFonts w:ascii="Times New Roman" w:hAnsi="Times New Roman" w:cs="Times New Roman"/>
                <w:sz w:val="16"/>
                <w:szCs w:val="16"/>
              </w:rPr>
            </w:pPr>
          </w:p>
        </w:tc>
        <w:tc>
          <w:tcPr>
            <w:tcW w:w="1748" w:type="dxa"/>
            <w:vAlign w:val="center"/>
          </w:tcPr>
          <w:p w14:paraId="53D8A4B6"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2. Ugovorno reguliranje pravnih odnosa </w:t>
            </w:r>
          </w:p>
          <w:p w14:paraId="3933C4BE"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s korisnicima - zainteresiranim stranama</w:t>
            </w:r>
          </w:p>
        </w:tc>
        <w:tc>
          <w:tcPr>
            <w:tcW w:w="2150" w:type="dxa"/>
            <w:vAlign w:val="center"/>
          </w:tcPr>
          <w:p w14:paraId="120F72B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Ugovorno reguliranje pravnih odnosa </w:t>
            </w:r>
          </w:p>
          <w:p w14:paraId="75B060BE" w14:textId="77777777" w:rsidR="00A11B1D" w:rsidRPr="003B71CB" w:rsidRDefault="00A11B1D" w:rsidP="00110A3B">
            <w:pPr>
              <w:rPr>
                <w:rFonts w:ascii="Times New Roman" w:hAnsi="Times New Roman" w:cs="Times New Roman"/>
                <w:b/>
                <w:bCs/>
                <w:sz w:val="16"/>
                <w:szCs w:val="16"/>
                <w:shd w:val="clear" w:color="auto" w:fill="FFFFFF"/>
              </w:rPr>
            </w:pPr>
            <w:r w:rsidRPr="003B71CB">
              <w:rPr>
                <w:rFonts w:ascii="Times New Roman" w:eastAsiaTheme="majorEastAsia" w:hAnsi="Times New Roman" w:cs="Times New Roman"/>
                <w:bCs/>
                <w:sz w:val="16"/>
                <w:szCs w:val="16"/>
              </w:rPr>
              <w:t>s korisnicima i drugim zainteresiranim stranama čiji se Odnos regulira sukladno Odlukama i na temelju javnog poziva koji se objavljuje na službenim Internet stranicama Općine Tovarnik</w:t>
            </w:r>
          </w:p>
        </w:tc>
        <w:tc>
          <w:tcPr>
            <w:tcW w:w="2083" w:type="dxa"/>
            <w:vAlign w:val="center"/>
          </w:tcPr>
          <w:p w14:paraId="0A7C54CF"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 sklopljenih ugovora</w:t>
            </w:r>
          </w:p>
          <w:p w14:paraId="5ECE3F5F" w14:textId="77777777" w:rsidR="00A11B1D" w:rsidRPr="003B71CB" w:rsidRDefault="00A11B1D" w:rsidP="00110A3B">
            <w:pPr>
              <w:jc w:val="center"/>
              <w:rPr>
                <w:rFonts w:ascii="Times New Roman" w:hAnsi="Times New Roman" w:cs="Times New Roman"/>
                <w:sz w:val="16"/>
                <w:szCs w:val="16"/>
              </w:rPr>
            </w:pPr>
            <w:r w:rsidRPr="003B71CB">
              <w:rPr>
                <w:rFonts w:ascii="Times New Roman" w:eastAsiaTheme="majorEastAsia" w:hAnsi="Times New Roman" w:cs="Times New Roman"/>
                <w:bCs/>
                <w:sz w:val="16"/>
                <w:szCs w:val="16"/>
              </w:rPr>
              <w:t xml:space="preserve">o </w:t>
            </w:r>
            <w:r w:rsidRPr="003B71CB">
              <w:rPr>
                <w:rFonts w:ascii="Times New Roman" w:hAnsi="Times New Roman" w:cs="Times New Roman"/>
                <w:bCs/>
                <w:sz w:val="16"/>
                <w:szCs w:val="16"/>
                <w:shd w:val="clear" w:color="auto" w:fill="FFFFFF"/>
              </w:rPr>
              <w:t>najmu/zakupu/na upravljanju</w:t>
            </w:r>
          </w:p>
        </w:tc>
        <w:tc>
          <w:tcPr>
            <w:tcW w:w="1417" w:type="dxa"/>
            <w:vAlign w:val="center"/>
          </w:tcPr>
          <w:p w14:paraId="296205DE"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3087CDC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Polazna: </w:t>
            </w:r>
          </w:p>
          <w:p w14:paraId="64EDDA4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2 prostora</w:t>
            </w:r>
          </w:p>
          <w:p w14:paraId="13DBBC39"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Ciljana: </w:t>
            </w:r>
          </w:p>
          <w:p w14:paraId="6FD095C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2 prostora</w:t>
            </w:r>
          </w:p>
        </w:tc>
        <w:tc>
          <w:tcPr>
            <w:tcW w:w="1435" w:type="dxa"/>
            <w:vAlign w:val="center"/>
          </w:tcPr>
          <w:p w14:paraId="300F8AB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Potpisivanje ugovora </w:t>
            </w:r>
          </w:p>
          <w:p w14:paraId="5F48DBE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za zakup poslovnog prostora sukladno potrebama zainteresiranih korisnika</w:t>
            </w:r>
          </w:p>
        </w:tc>
        <w:tc>
          <w:tcPr>
            <w:tcW w:w="1552" w:type="dxa"/>
            <w:vAlign w:val="center"/>
          </w:tcPr>
          <w:p w14:paraId="092915D2"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Općina Tovarnik ima  potpisane ugovore s korisnicima poslovnih prostora te će napraviti analizu i napraviti usklađenja</w:t>
            </w:r>
          </w:p>
        </w:tc>
      </w:tr>
      <w:tr w:rsidR="003B71CB" w:rsidRPr="003B71CB" w14:paraId="34C77F22" w14:textId="77777777" w:rsidTr="00110A3B">
        <w:trPr>
          <w:trHeight w:val="812"/>
        </w:trPr>
        <w:tc>
          <w:tcPr>
            <w:tcW w:w="1393" w:type="dxa"/>
            <w:vMerge/>
            <w:vAlign w:val="center"/>
          </w:tcPr>
          <w:p w14:paraId="3B0F3938"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5212E625" w14:textId="77777777" w:rsidR="00A11B1D" w:rsidRPr="003B71CB" w:rsidRDefault="00A11B1D" w:rsidP="00110A3B">
            <w:pPr>
              <w:spacing w:after="100"/>
              <w:ind w:left="98"/>
              <w:rPr>
                <w:rFonts w:ascii="Times New Roman" w:hAnsi="Times New Roman" w:cs="Times New Roman"/>
                <w:sz w:val="16"/>
                <w:szCs w:val="16"/>
              </w:rPr>
            </w:pPr>
          </w:p>
        </w:tc>
        <w:tc>
          <w:tcPr>
            <w:tcW w:w="1748" w:type="dxa"/>
            <w:vMerge w:val="restart"/>
            <w:vAlign w:val="center"/>
          </w:tcPr>
          <w:p w14:paraId="3A13FA40"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3. </w:t>
            </w:r>
            <w:proofErr w:type="spellStart"/>
            <w:r w:rsidRPr="003B71CB">
              <w:rPr>
                <w:rFonts w:ascii="Times New Roman" w:eastAsiaTheme="majorEastAsia" w:hAnsi="Times New Roman" w:cs="Times New Roman"/>
                <w:bCs/>
                <w:sz w:val="16"/>
                <w:szCs w:val="16"/>
              </w:rPr>
              <w:t>Kontinuriana</w:t>
            </w:r>
            <w:proofErr w:type="spellEnd"/>
            <w:r w:rsidRPr="003B71CB">
              <w:rPr>
                <w:rFonts w:ascii="Times New Roman" w:eastAsiaTheme="majorEastAsia" w:hAnsi="Times New Roman" w:cs="Times New Roman"/>
                <w:bCs/>
                <w:sz w:val="16"/>
                <w:szCs w:val="16"/>
              </w:rPr>
              <w:t xml:space="preserve"> naplata potraživanja</w:t>
            </w:r>
          </w:p>
        </w:tc>
        <w:tc>
          <w:tcPr>
            <w:tcW w:w="2150" w:type="dxa"/>
            <w:vAlign w:val="center"/>
          </w:tcPr>
          <w:p w14:paraId="2B7436CD"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eastAsiaTheme="majorEastAsia" w:hAnsi="Times New Roman" w:cs="Times New Roman"/>
                <w:bCs/>
                <w:sz w:val="16"/>
                <w:szCs w:val="16"/>
              </w:rPr>
              <w:t>Praćenje naplate potraživanja iz ugovorne obveze</w:t>
            </w:r>
          </w:p>
        </w:tc>
        <w:tc>
          <w:tcPr>
            <w:tcW w:w="2083" w:type="dxa"/>
            <w:vAlign w:val="center"/>
          </w:tcPr>
          <w:p w14:paraId="2467303D" w14:textId="77777777" w:rsidR="00A11B1D" w:rsidRPr="003B71CB" w:rsidRDefault="00A11B1D" w:rsidP="00110A3B">
            <w:pPr>
              <w:jc w:val="center"/>
              <w:rPr>
                <w:rFonts w:ascii="Times New Roman" w:hAnsi="Times New Roman" w:cs="Times New Roman"/>
                <w:sz w:val="16"/>
                <w:szCs w:val="16"/>
              </w:rPr>
            </w:pPr>
            <w:r w:rsidRPr="003B71CB">
              <w:rPr>
                <w:rFonts w:ascii="Times New Roman" w:eastAsiaTheme="majorEastAsia" w:hAnsi="Times New Roman" w:cs="Times New Roman"/>
                <w:bCs/>
                <w:sz w:val="16"/>
                <w:szCs w:val="16"/>
              </w:rPr>
              <w:t>Vrijednost naplaćenih potraživanja</w:t>
            </w:r>
          </w:p>
        </w:tc>
        <w:tc>
          <w:tcPr>
            <w:tcW w:w="1417" w:type="dxa"/>
            <w:vAlign w:val="center"/>
          </w:tcPr>
          <w:p w14:paraId="25B25EDE"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Vrijednost </w:t>
            </w:r>
          </w:p>
          <w:p w14:paraId="46EE21CC"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EUR</w:t>
            </w:r>
          </w:p>
        </w:tc>
        <w:tc>
          <w:tcPr>
            <w:tcW w:w="1415" w:type="dxa"/>
            <w:vAlign w:val="center"/>
          </w:tcPr>
          <w:p w14:paraId="38935CF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w:t>
            </w:r>
          </w:p>
          <w:p w14:paraId="086218A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sz w:val="16"/>
                <w:szCs w:val="16"/>
              </w:rPr>
              <w:t>5.000,00</w:t>
            </w:r>
          </w:p>
          <w:p w14:paraId="36582C29"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Ciljana: </w:t>
            </w:r>
          </w:p>
          <w:p w14:paraId="6FA2FFE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5.000,00</w:t>
            </w:r>
          </w:p>
        </w:tc>
        <w:tc>
          <w:tcPr>
            <w:tcW w:w="1435" w:type="dxa"/>
            <w:vAlign w:val="center"/>
          </w:tcPr>
          <w:p w14:paraId="5B40270B" w14:textId="77777777" w:rsidR="00A11B1D" w:rsidRPr="003B71CB" w:rsidRDefault="00A11B1D" w:rsidP="00110A3B">
            <w:pPr>
              <w:rPr>
                <w:rFonts w:ascii="Times New Roman" w:eastAsiaTheme="majorEastAsia" w:hAnsi="Times New Roman" w:cs="Times New Roman"/>
                <w:bCs/>
                <w:sz w:val="16"/>
                <w:szCs w:val="16"/>
              </w:rPr>
            </w:pPr>
          </w:p>
        </w:tc>
        <w:tc>
          <w:tcPr>
            <w:tcW w:w="1552" w:type="dxa"/>
            <w:vAlign w:val="center"/>
          </w:tcPr>
          <w:p w14:paraId="4726C104"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1AF9717C" w14:textId="77777777" w:rsidTr="00110A3B">
        <w:tc>
          <w:tcPr>
            <w:tcW w:w="1393" w:type="dxa"/>
            <w:vMerge/>
            <w:vAlign w:val="center"/>
          </w:tcPr>
          <w:p w14:paraId="64651C88"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16047DCD" w14:textId="77777777" w:rsidR="00A11B1D" w:rsidRPr="003B71CB" w:rsidRDefault="00A11B1D" w:rsidP="00110A3B">
            <w:pPr>
              <w:spacing w:after="100"/>
              <w:ind w:left="98"/>
              <w:rPr>
                <w:rFonts w:ascii="Times New Roman" w:hAnsi="Times New Roman" w:cs="Times New Roman"/>
                <w:sz w:val="16"/>
                <w:szCs w:val="16"/>
              </w:rPr>
            </w:pPr>
          </w:p>
        </w:tc>
        <w:tc>
          <w:tcPr>
            <w:tcW w:w="1748" w:type="dxa"/>
            <w:vMerge/>
            <w:vAlign w:val="center"/>
          </w:tcPr>
          <w:p w14:paraId="455AE6A2" w14:textId="77777777" w:rsidR="00A11B1D" w:rsidRPr="003B71CB" w:rsidRDefault="00A11B1D" w:rsidP="00110A3B">
            <w:pPr>
              <w:jc w:val="center"/>
              <w:rPr>
                <w:rFonts w:ascii="Times New Roman" w:eastAsiaTheme="majorEastAsia" w:hAnsi="Times New Roman" w:cs="Times New Roman"/>
                <w:bCs/>
                <w:sz w:val="16"/>
                <w:szCs w:val="16"/>
              </w:rPr>
            </w:pPr>
          </w:p>
        </w:tc>
        <w:tc>
          <w:tcPr>
            <w:tcW w:w="2150" w:type="dxa"/>
            <w:vAlign w:val="center"/>
          </w:tcPr>
          <w:p w14:paraId="4B4EA16E"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eastAsiaTheme="majorEastAsia" w:hAnsi="Times New Roman" w:cs="Times New Roman"/>
                <w:bCs/>
                <w:sz w:val="16"/>
                <w:szCs w:val="16"/>
              </w:rPr>
              <w:t>Slanje opomena</w:t>
            </w:r>
          </w:p>
        </w:tc>
        <w:tc>
          <w:tcPr>
            <w:tcW w:w="2083" w:type="dxa"/>
            <w:vAlign w:val="center"/>
          </w:tcPr>
          <w:p w14:paraId="2293C4DE" w14:textId="77777777" w:rsidR="00A11B1D" w:rsidRPr="003B71CB" w:rsidRDefault="00A11B1D" w:rsidP="00110A3B">
            <w:pPr>
              <w:jc w:val="center"/>
              <w:rPr>
                <w:rFonts w:ascii="Times New Roman" w:hAnsi="Times New Roman" w:cs="Times New Roman"/>
                <w:sz w:val="16"/>
                <w:szCs w:val="16"/>
              </w:rPr>
            </w:pPr>
            <w:r w:rsidRPr="003B71CB">
              <w:rPr>
                <w:rFonts w:ascii="Times New Roman" w:eastAsiaTheme="majorEastAsia" w:hAnsi="Times New Roman" w:cs="Times New Roman"/>
                <w:bCs/>
                <w:sz w:val="16"/>
                <w:szCs w:val="16"/>
              </w:rPr>
              <w:t>Broj opomena</w:t>
            </w:r>
          </w:p>
        </w:tc>
        <w:tc>
          <w:tcPr>
            <w:tcW w:w="1417" w:type="dxa"/>
            <w:vAlign w:val="center"/>
          </w:tcPr>
          <w:p w14:paraId="19F42C34"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4750792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0</w:t>
            </w:r>
          </w:p>
          <w:p w14:paraId="75453BE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0</w:t>
            </w:r>
          </w:p>
        </w:tc>
        <w:tc>
          <w:tcPr>
            <w:tcW w:w="1435" w:type="dxa"/>
            <w:vAlign w:val="center"/>
          </w:tcPr>
          <w:p w14:paraId="7C17686D" w14:textId="77777777" w:rsidR="00A11B1D" w:rsidRPr="003B71CB" w:rsidRDefault="00A11B1D" w:rsidP="00110A3B">
            <w:pPr>
              <w:rPr>
                <w:rFonts w:ascii="Times New Roman" w:eastAsiaTheme="majorEastAsia" w:hAnsi="Times New Roman" w:cs="Times New Roman"/>
                <w:bCs/>
                <w:sz w:val="16"/>
                <w:szCs w:val="16"/>
              </w:rPr>
            </w:pPr>
          </w:p>
        </w:tc>
        <w:tc>
          <w:tcPr>
            <w:tcW w:w="1552" w:type="dxa"/>
            <w:vAlign w:val="center"/>
          </w:tcPr>
          <w:p w14:paraId="290E0C45" w14:textId="77777777" w:rsidR="00A11B1D" w:rsidRPr="003B71CB" w:rsidRDefault="00A11B1D" w:rsidP="00110A3B">
            <w:pPr>
              <w:keepNext/>
              <w:rPr>
                <w:rFonts w:ascii="Times New Roman" w:eastAsiaTheme="majorEastAsia" w:hAnsi="Times New Roman" w:cs="Times New Roman"/>
                <w:bCs/>
                <w:sz w:val="16"/>
                <w:szCs w:val="16"/>
              </w:rPr>
            </w:pPr>
          </w:p>
        </w:tc>
      </w:tr>
    </w:tbl>
    <w:p w14:paraId="6E836149" w14:textId="77777777" w:rsidR="00A11B1D" w:rsidRPr="003B71CB" w:rsidRDefault="00A11B1D" w:rsidP="00A11B1D">
      <w:pPr>
        <w:pStyle w:val="Opisslike"/>
        <w:rPr>
          <w:rFonts w:ascii="Times New Roman" w:hAnsi="Times New Roman" w:cs="Times New Roman"/>
          <w:color w:val="auto"/>
        </w:rPr>
      </w:pPr>
    </w:p>
    <w:p w14:paraId="4138130C"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tbl>
      <w:tblPr>
        <w:tblStyle w:val="Reetkatablice"/>
        <w:tblW w:w="15168" w:type="dxa"/>
        <w:tblInd w:w="-459" w:type="dxa"/>
        <w:tblLook w:val="04A0" w:firstRow="1" w:lastRow="0" w:firstColumn="1" w:lastColumn="0" w:noHBand="0" w:noVBand="1"/>
      </w:tblPr>
      <w:tblGrid>
        <w:gridCol w:w="1402"/>
        <w:gridCol w:w="1979"/>
        <w:gridCol w:w="1759"/>
        <w:gridCol w:w="2172"/>
        <w:gridCol w:w="2103"/>
        <w:gridCol w:w="1437"/>
        <w:gridCol w:w="1417"/>
        <w:gridCol w:w="1345"/>
        <w:gridCol w:w="1554"/>
      </w:tblGrid>
      <w:tr w:rsidR="003B71CB" w:rsidRPr="003B71CB" w14:paraId="30D7E293" w14:textId="77777777" w:rsidTr="00110A3B">
        <w:tc>
          <w:tcPr>
            <w:tcW w:w="15168" w:type="dxa"/>
            <w:gridSpan w:val="9"/>
            <w:shd w:val="clear" w:color="auto" w:fill="06D0F8"/>
          </w:tcPr>
          <w:p w14:paraId="1F3F91FF" w14:textId="77777777"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lastRenderedPageBreak/>
              <w:t>PRILOG 1a: POSEBAN CILJ 1.1. „Efikasno upravljanje i raspolaganje pojavnim oblicima nekretnina u općinskom vlasništvu“</w:t>
            </w:r>
          </w:p>
          <w:p w14:paraId="64D0A6EC" w14:textId="046E9571"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t>Razdoblje: siječanj - prosinac 2026.</w:t>
            </w:r>
          </w:p>
          <w:p w14:paraId="33A089EC" w14:textId="77777777" w:rsidR="00A11B1D" w:rsidRPr="003B71CB" w:rsidRDefault="00A11B1D" w:rsidP="00110A3B">
            <w:pPr>
              <w:spacing w:before="100"/>
              <w:jc w:val="center"/>
              <w:rPr>
                <w:rFonts w:ascii="Times New Roman" w:hAnsi="Times New Roman" w:cs="Times New Roman"/>
                <w:b/>
                <w:bCs/>
                <w:sz w:val="20"/>
                <w:szCs w:val="20"/>
              </w:rPr>
            </w:pPr>
            <w:r w:rsidRPr="003B71CB">
              <w:rPr>
                <w:rFonts w:ascii="Times New Roman" w:hAnsi="Times New Roman" w:cs="Times New Roman"/>
                <w:b/>
                <w:bCs/>
                <w:sz w:val="20"/>
                <w:szCs w:val="20"/>
              </w:rPr>
              <w:t>GRAĐEVINSKA I POLJOPRIVREDNA ZEMLJIŠTA</w:t>
            </w:r>
          </w:p>
        </w:tc>
      </w:tr>
      <w:tr w:rsidR="003B71CB" w:rsidRPr="003B71CB" w14:paraId="106048E2" w14:textId="77777777" w:rsidTr="00110A3B">
        <w:tc>
          <w:tcPr>
            <w:tcW w:w="1406" w:type="dxa"/>
            <w:shd w:val="clear" w:color="auto" w:fill="06D0F8"/>
            <w:vAlign w:val="center"/>
          </w:tcPr>
          <w:p w14:paraId="651BF1F3"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MJERA</w:t>
            </w:r>
          </w:p>
        </w:tc>
        <w:tc>
          <w:tcPr>
            <w:tcW w:w="1980" w:type="dxa"/>
            <w:shd w:val="clear" w:color="auto" w:fill="06D0F8"/>
            <w:vAlign w:val="center"/>
          </w:tcPr>
          <w:p w14:paraId="7C1DDB3A"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PRAVNO/UPRAVNI INSTRUMENTI</w:t>
            </w:r>
          </w:p>
          <w:p w14:paraId="20704C1D"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PROVEDBE MJERE</w:t>
            </w:r>
          </w:p>
        </w:tc>
        <w:tc>
          <w:tcPr>
            <w:tcW w:w="1760" w:type="dxa"/>
            <w:shd w:val="clear" w:color="auto" w:fill="06D0F8"/>
            <w:vAlign w:val="center"/>
          </w:tcPr>
          <w:p w14:paraId="0F24BAB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AKTIVNOSTI/ NAČIN OSTVARENJA</w:t>
            </w:r>
          </w:p>
        </w:tc>
        <w:tc>
          <w:tcPr>
            <w:tcW w:w="2178" w:type="dxa"/>
            <w:shd w:val="clear" w:color="auto" w:fill="06D0F8"/>
            <w:vAlign w:val="center"/>
          </w:tcPr>
          <w:p w14:paraId="0F1CEC6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AKTIVNOSTI</w:t>
            </w:r>
          </w:p>
        </w:tc>
        <w:tc>
          <w:tcPr>
            <w:tcW w:w="2108" w:type="dxa"/>
            <w:shd w:val="clear" w:color="auto" w:fill="06D0F8"/>
            <w:vAlign w:val="center"/>
          </w:tcPr>
          <w:p w14:paraId="63A716E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POKAZATELJI REZULTATA</w:t>
            </w:r>
          </w:p>
        </w:tc>
        <w:tc>
          <w:tcPr>
            <w:tcW w:w="1417" w:type="dxa"/>
            <w:shd w:val="clear" w:color="auto" w:fill="06D0F8"/>
            <w:vAlign w:val="center"/>
          </w:tcPr>
          <w:p w14:paraId="1C262E5A"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MJERNA</w:t>
            </w:r>
          </w:p>
          <w:p w14:paraId="7FCD0064"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JEDINICA ZA POKAZATELJ REZULTATA</w:t>
            </w:r>
          </w:p>
        </w:tc>
        <w:tc>
          <w:tcPr>
            <w:tcW w:w="1417" w:type="dxa"/>
            <w:shd w:val="clear" w:color="auto" w:fill="06D0F8"/>
            <w:vAlign w:val="center"/>
          </w:tcPr>
          <w:p w14:paraId="76950A64" w14:textId="77777777" w:rsidR="00A11B1D" w:rsidRPr="003B71CB" w:rsidRDefault="00A11B1D" w:rsidP="00110A3B">
            <w:pPr>
              <w:jc w:val="center"/>
              <w:rPr>
                <w:rFonts w:ascii="Times New Roman" w:hAnsi="Times New Roman" w:cs="Times New Roman"/>
                <w:b/>
                <w:bCs/>
                <w:sz w:val="18"/>
                <w:szCs w:val="18"/>
              </w:rPr>
            </w:pPr>
            <w:r w:rsidRPr="003B71CB">
              <w:rPr>
                <w:rFonts w:ascii="Times New Roman" w:hAnsi="Times New Roman" w:cs="Times New Roman"/>
                <w:b/>
                <w:bCs/>
                <w:sz w:val="18"/>
                <w:szCs w:val="18"/>
              </w:rPr>
              <w:t xml:space="preserve">POLAZNA </w:t>
            </w:r>
          </w:p>
          <w:p w14:paraId="4EBC8727"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I CILJANA</w:t>
            </w:r>
          </w:p>
          <w:p w14:paraId="3199C181"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VRIJEDNOST MJERNE JEDINICE*</w:t>
            </w:r>
          </w:p>
        </w:tc>
        <w:tc>
          <w:tcPr>
            <w:tcW w:w="1346" w:type="dxa"/>
            <w:shd w:val="clear" w:color="auto" w:fill="06D0F8"/>
            <w:vAlign w:val="center"/>
          </w:tcPr>
          <w:p w14:paraId="72A13FA3"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PROJEKT</w:t>
            </w:r>
          </w:p>
        </w:tc>
        <w:tc>
          <w:tcPr>
            <w:tcW w:w="1556" w:type="dxa"/>
            <w:shd w:val="clear" w:color="auto" w:fill="06D0F8"/>
            <w:vAlign w:val="center"/>
          </w:tcPr>
          <w:p w14:paraId="2F133EE3"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PROJEKTA</w:t>
            </w:r>
          </w:p>
        </w:tc>
      </w:tr>
      <w:tr w:rsidR="003B71CB" w:rsidRPr="003B71CB" w14:paraId="10A2EFC4" w14:textId="77777777" w:rsidTr="00110A3B">
        <w:tc>
          <w:tcPr>
            <w:tcW w:w="1406" w:type="dxa"/>
            <w:vMerge w:val="restart"/>
            <w:vAlign w:val="center"/>
          </w:tcPr>
          <w:p w14:paraId="58D8C557" w14:textId="77777777" w:rsidR="00A11B1D" w:rsidRPr="003B71CB" w:rsidRDefault="00A11B1D" w:rsidP="00110A3B">
            <w:pPr>
              <w:rPr>
                <w:rFonts w:ascii="Times New Roman" w:eastAsiaTheme="majorEastAsia" w:hAnsi="Times New Roman" w:cs="Times New Roman"/>
                <w:b/>
                <w:bCs/>
                <w:sz w:val="16"/>
                <w:szCs w:val="16"/>
              </w:rPr>
            </w:pPr>
            <w:r w:rsidRPr="003B71CB">
              <w:rPr>
                <w:rFonts w:ascii="Times New Roman" w:hAnsi="Times New Roman" w:cs="Times New Roman"/>
                <w:sz w:val="16"/>
                <w:szCs w:val="16"/>
              </w:rPr>
              <w:t>Smanjenje portfelja nekretnina Općine Tovarnik putem prodaje</w:t>
            </w:r>
          </w:p>
        </w:tc>
        <w:tc>
          <w:tcPr>
            <w:tcW w:w="1980" w:type="dxa"/>
            <w:vMerge w:val="restart"/>
            <w:vAlign w:val="center"/>
          </w:tcPr>
          <w:p w14:paraId="0F178023" w14:textId="77777777" w:rsidR="00A11B1D" w:rsidRPr="003B71CB" w:rsidRDefault="00A11B1D" w:rsidP="00110A3B">
            <w:pPr>
              <w:spacing w:after="100"/>
              <w:ind w:left="98"/>
              <w:rPr>
                <w:rFonts w:ascii="Times New Roman" w:hAnsi="Times New Roman" w:cs="Times New Roman"/>
                <w:sz w:val="16"/>
                <w:szCs w:val="16"/>
              </w:rPr>
            </w:pPr>
            <w:hyperlink r:id="rId86" w:history="1">
              <w:r w:rsidRPr="003B71CB">
                <w:rPr>
                  <w:rStyle w:val="Hiperveza"/>
                  <w:rFonts w:ascii="Times New Roman" w:hAnsi="Times New Roman" w:cs="Times New Roman"/>
                  <w:color w:val="auto"/>
                  <w:sz w:val="16"/>
                  <w:szCs w:val="16"/>
                </w:rPr>
                <w:t>Zakon o upravljanju državnom imovinom</w:t>
              </w:r>
            </w:hyperlink>
            <w:r w:rsidRPr="003B71CB">
              <w:rPr>
                <w:rFonts w:ascii="Times New Roman" w:hAnsi="Times New Roman" w:cs="Times New Roman"/>
                <w:sz w:val="16"/>
                <w:szCs w:val="16"/>
              </w:rPr>
              <w:t xml:space="preserve">, </w:t>
            </w:r>
          </w:p>
          <w:p w14:paraId="139B76EA" w14:textId="77777777" w:rsidR="00A11B1D" w:rsidRPr="003B71CB" w:rsidRDefault="00A11B1D" w:rsidP="00110A3B">
            <w:pPr>
              <w:spacing w:after="100"/>
              <w:ind w:left="98"/>
              <w:rPr>
                <w:rFonts w:ascii="Times New Roman" w:hAnsi="Times New Roman" w:cs="Times New Roman"/>
                <w:sz w:val="16"/>
                <w:szCs w:val="16"/>
              </w:rPr>
            </w:pPr>
            <w:hyperlink r:id="rId87" w:history="1">
              <w:r w:rsidRPr="003B71CB">
                <w:rPr>
                  <w:rStyle w:val="Hiperveza"/>
                  <w:rFonts w:ascii="Times New Roman" w:hAnsi="Times New Roman" w:cs="Times New Roman"/>
                  <w:color w:val="auto"/>
                  <w:sz w:val="16"/>
                  <w:szCs w:val="16"/>
                </w:rPr>
                <w:t>Zakon o procjeni vrijednosti nekretnina</w:t>
              </w:r>
            </w:hyperlink>
            <w:r w:rsidRPr="003B71CB">
              <w:rPr>
                <w:rFonts w:ascii="Times New Roman" w:hAnsi="Times New Roman" w:cs="Times New Roman"/>
                <w:sz w:val="16"/>
                <w:szCs w:val="16"/>
              </w:rPr>
              <w:t xml:space="preserve">, </w:t>
            </w:r>
          </w:p>
          <w:p w14:paraId="4E2DAB53" w14:textId="77777777" w:rsidR="00A11B1D" w:rsidRPr="003B71CB" w:rsidRDefault="00A11B1D" w:rsidP="00110A3B">
            <w:pPr>
              <w:spacing w:after="100"/>
              <w:ind w:left="98"/>
              <w:rPr>
                <w:rFonts w:ascii="Times New Roman" w:hAnsi="Times New Roman" w:cs="Times New Roman"/>
                <w:sz w:val="16"/>
                <w:szCs w:val="16"/>
              </w:rPr>
            </w:pPr>
            <w:hyperlink r:id="rId88" w:history="1">
              <w:r w:rsidRPr="003B71CB">
                <w:rPr>
                  <w:rStyle w:val="Hiperveza"/>
                  <w:rFonts w:ascii="Times New Roman" w:hAnsi="Times New Roman" w:cs="Times New Roman"/>
                  <w:color w:val="auto"/>
                  <w:sz w:val="16"/>
                  <w:szCs w:val="16"/>
                </w:rPr>
                <w:t>Zakon o vlasništvu i drugim stvarnim pravima</w:t>
              </w:r>
            </w:hyperlink>
            <w:r w:rsidRPr="003B71CB">
              <w:rPr>
                <w:rFonts w:ascii="Times New Roman" w:hAnsi="Times New Roman" w:cs="Times New Roman"/>
                <w:sz w:val="16"/>
                <w:szCs w:val="16"/>
              </w:rPr>
              <w:t>,</w:t>
            </w:r>
          </w:p>
          <w:p w14:paraId="49127175" w14:textId="77777777" w:rsidR="00A11B1D" w:rsidRPr="003B71CB" w:rsidRDefault="00A11B1D" w:rsidP="00110A3B">
            <w:pPr>
              <w:spacing w:after="100"/>
              <w:ind w:left="98"/>
              <w:rPr>
                <w:rFonts w:ascii="Times New Roman" w:hAnsi="Times New Roman" w:cs="Times New Roman"/>
                <w:sz w:val="16"/>
                <w:szCs w:val="16"/>
              </w:rPr>
            </w:pPr>
            <w:hyperlink r:id="rId89" w:history="1">
              <w:r w:rsidRPr="003B71CB">
                <w:rPr>
                  <w:rStyle w:val="Hiperveza"/>
                  <w:rFonts w:ascii="Times New Roman" w:hAnsi="Times New Roman" w:cs="Times New Roman"/>
                  <w:color w:val="auto"/>
                  <w:sz w:val="16"/>
                  <w:szCs w:val="16"/>
                </w:rPr>
                <w:t>Zakon o prostornom uređenju</w:t>
              </w:r>
            </w:hyperlink>
            <w:r w:rsidRPr="003B71CB">
              <w:rPr>
                <w:rFonts w:ascii="Times New Roman" w:hAnsi="Times New Roman" w:cs="Times New Roman"/>
                <w:sz w:val="16"/>
                <w:szCs w:val="16"/>
              </w:rPr>
              <w:t>,</w:t>
            </w:r>
          </w:p>
          <w:p w14:paraId="63977B54" w14:textId="77777777" w:rsidR="00A11B1D" w:rsidRPr="003B71CB" w:rsidRDefault="00A11B1D" w:rsidP="00110A3B">
            <w:pPr>
              <w:spacing w:after="100"/>
              <w:ind w:left="98"/>
              <w:rPr>
                <w:rFonts w:ascii="Times New Roman" w:hAnsi="Times New Roman" w:cs="Times New Roman"/>
                <w:sz w:val="16"/>
                <w:szCs w:val="16"/>
              </w:rPr>
            </w:pPr>
            <w:hyperlink r:id="rId90" w:history="1">
              <w:r w:rsidRPr="003B71CB">
                <w:rPr>
                  <w:rStyle w:val="Hiperveza"/>
                  <w:rFonts w:ascii="Times New Roman" w:hAnsi="Times New Roman" w:cs="Times New Roman"/>
                  <w:color w:val="auto"/>
                  <w:sz w:val="16"/>
                  <w:szCs w:val="16"/>
                </w:rPr>
                <w:t>Zakon o unapređenju poduzetničke infrastrukture</w:t>
              </w:r>
            </w:hyperlink>
            <w:r w:rsidRPr="003B71CB">
              <w:rPr>
                <w:rFonts w:ascii="Times New Roman" w:hAnsi="Times New Roman" w:cs="Times New Roman"/>
                <w:sz w:val="16"/>
                <w:szCs w:val="16"/>
              </w:rPr>
              <w:t>,</w:t>
            </w:r>
          </w:p>
          <w:p w14:paraId="45633FF3" w14:textId="77777777" w:rsidR="00A11B1D" w:rsidRPr="003B71CB" w:rsidRDefault="00A11B1D" w:rsidP="00110A3B">
            <w:pPr>
              <w:spacing w:after="100"/>
              <w:ind w:left="98"/>
              <w:rPr>
                <w:rFonts w:ascii="Times New Roman" w:hAnsi="Times New Roman" w:cs="Times New Roman"/>
                <w:sz w:val="16"/>
                <w:szCs w:val="16"/>
              </w:rPr>
            </w:pPr>
            <w:hyperlink r:id="rId91" w:history="1">
              <w:r w:rsidRPr="003B71CB">
                <w:rPr>
                  <w:rStyle w:val="Hiperveza"/>
                  <w:rFonts w:ascii="Times New Roman" w:hAnsi="Times New Roman" w:cs="Times New Roman"/>
                  <w:color w:val="auto"/>
                  <w:sz w:val="16"/>
                  <w:szCs w:val="16"/>
                </w:rPr>
                <w:t>Zakon o poljoprivrednom zemljištu</w:t>
              </w:r>
            </w:hyperlink>
            <w:r w:rsidRPr="003B71CB">
              <w:rPr>
                <w:rFonts w:ascii="Times New Roman" w:hAnsi="Times New Roman" w:cs="Times New Roman"/>
                <w:sz w:val="16"/>
                <w:szCs w:val="16"/>
              </w:rPr>
              <w:t>,</w:t>
            </w:r>
          </w:p>
          <w:p w14:paraId="0B991F7A" w14:textId="77777777" w:rsidR="00A11B1D" w:rsidRPr="003B71CB" w:rsidRDefault="00A11B1D" w:rsidP="00110A3B">
            <w:pPr>
              <w:spacing w:after="100"/>
              <w:ind w:left="98"/>
              <w:rPr>
                <w:rFonts w:ascii="Times New Roman" w:hAnsi="Times New Roman" w:cs="Times New Roman"/>
                <w:sz w:val="16"/>
                <w:szCs w:val="16"/>
              </w:rPr>
            </w:pPr>
            <w:hyperlink r:id="rId92" w:history="1">
              <w:r w:rsidRPr="003B71CB">
                <w:rPr>
                  <w:rStyle w:val="Hiperveza"/>
                  <w:rFonts w:ascii="Times New Roman" w:hAnsi="Times New Roman" w:cs="Times New Roman"/>
                  <w:color w:val="auto"/>
                  <w:sz w:val="16"/>
                  <w:szCs w:val="16"/>
                </w:rPr>
                <w:t>Zakon o šumama</w:t>
              </w:r>
            </w:hyperlink>
            <w:r w:rsidRPr="003B71CB">
              <w:rPr>
                <w:rFonts w:ascii="Times New Roman" w:hAnsi="Times New Roman" w:cs="Times New Roman"/>
                <w:sz w:val="16"/>
                <w:szCs w:val="16"/>
              </w:rPr>
              <w:t xml:space="preserve">, </w:t>
            </w:r>
          </w:p>
          <w:p w14:paraId="0C5948C4" w14:textId="77777777" w:rsidR="00A11B1D" w:rsidRPr="003B71CB" w:rsidRDefault="00A11B1D" w:rsidP="00110A3B">
            <w:pPr>
              <w:spacing w:after="100"/>
              <w:ind w:left="98"/>
              <w:rPr>
                <w:rFonts w:ascii="Times New Roman" w:hAnsi="Times New Roman" w:cs="Times New Roman"/>
                <w:sz w:val="16"/>
                <w:szCs w:val="16"/>
              </w:rPr>
            </w:pPr>
            <w:hyperlink r:id="rId93" w:history="1">
              <w:r w:rsidRPr="003B71CB">
                <w:rPr>
                  <w:rStyle w:val="Hiperveza"/>
                  <w:rFonts w:ascii="Times New Roman" w:hAnsi="Times New Roman" w:cs="Times New Roman"/>
                  <w:color w:val="auto"/>
                  <w:sz w:val="16"/>
                  <w:szCs w:val="16"/>
                </w:rPr>
                <w:t>Zakon o državnoj izmjeri i katastru nekretnina</w:t>
              </w:r>
            </w:hyperlink>
            <w:r w:rsidRPr="003B71CB">
              <w:rPr>
                <w:rFonts w:ascii="Times New Roman" w:hAnsi="Times New Roman" w:cs="Times New Roman"/>
                <w:sz w:val="16"/>
                <w:szCs w:val="16"/>
              </w:rPr>
              <w:t>,</w:t>
            </w:r>
          </w:p>
          <w:p w14:paraId="58493894" w14:textId="77777777" w:rsidR="00A11B1D" w:rsidRPr="003B71CB" w:rsidRDefault="00A11B1D" w:rsidP="00110A3B">
            <w:pPr>
              <w:spacing w:after="100"/>
              <w:ind w:left="98"/>
              <w:rPr>
                <w:rFonts w:ascii="Times New Roman" w:hAnsi="Times New Roman" w:cs="Times New Roman"/>
                <w:sz w:val="16"/>
                <w:szCs w:val="16"/>
              </w:rPr>
            </w:pPr>
            <w:hyperlink r:id="rId94" w:history="1">
              <w:r w:rsidRPr="003B71CB">
                <w:rPr>
                  <w:rStyle w:val="Hiperveza"/>
                  <w:rFonts w:ascii="Times New Roman" w:hAnsi="Times New Roman" w:cs="Times New Roman"/>
                  <w:color w:val="auto"/>
                  <w:sz w:val="16"/>
                  <w:szCs w:val="16"/>
                </w:rPr>
                <w:t>Zakon o uređivanju imovinskopravnih odnosa u svrhu izgradnje infrastrukturnih građevina</w:t>
              </w:r>
            </w:hyperlink>
            <w:r w:rsidRPr="003B71CB">
              <w:rPr>
                <w:rFonts w:ascii="Times New Roman" w:hAnsi="Times New Roman" w:cs="Times New Roman"/>
                <w:sz w:val="16"/>
                <w:szCs w:val="16"/>
              </w:rPr>
              <w:t xml:space="preserve">, </w:t>
            </w:r>
          </w:p>
          <w:p w14:paraId="0C0C7A82" w14:textId="77777777" w:rsidR="00A11B1D" w:rsidRPr="003B71CB" w:rsidRDefault="00A11B1D" w:rsidP="00110A3B">
            <w:pPr>
              <w:spacing w:after="100"/>
              <w:ind w:left="98"/>
              <w:rPr>
                <w:rFonts w:ascii="Times New Roman" w:hAnsi="Times New Roman" w:cs="Times New Roman"/>
                <w:sz w:val="16"/>
                <w:szCs w:val="16"/>
              </w:rPr>
            </w:pPr>
            <w:hyperlink r:id="rId95" w:history="1">
              <w:r w:rsidRPr="003B71CB">
                <w:rPr>
                  <w:rStyle w:val="Hiperveza"/>
                  <w:rFonts w:ascii="Times New Roman" w:hAnsi="Times New Roman" w:cs="Times New Roman"/>
                  <w:color w:val="auto"/>
                  <w:sz w:val="16"/>
                  <w:szCs w:val="16"/>
                </w:rPr>
                <w:t>Zakon o lokalnoj i područnoj (regionalnoj) samoupravi</w:t>
              </w:r>
            </w:hyperlink>
            <w:r w:rsidRPr="003B71CB">
              <w:rPr>
                <w:rFonts w:ascii="Times New Roman" w:hAnsi="Times New Roman" w:cs="Times New Roman"/>
                <w:sz w:val="16"/>
                <w:szCs w:val="16"/>
              </w:rPr>
              <w:t>,</w:t>
            </w:r>
          </w:p>
          <w:p w14:paraId="55C4808D" w14:textId="77777777" w:rsidR="00A11B1D" w:rsidRPr="003B71CB" w:rsidRDefault="00A11B1D" w:rsidP="00110A3B">
            <w:pPr>
              <w:ind w:left="96"/>
              <w:rPr>
                <w:rFonts w:ascii="Times New Roman" w:hAnsi="Times New Roman" w:cs="Times New Roman"/>
                <w:sz w:val="16"/>
                <w:szCs w:val="16"/>
              </w:rPr>
            </w:pPr>
            <w:r w:rsidRPr="003B71CB">
              <w:rPr>
                <w:rFonts w:ascii="Times New Roman" w:hAnsi="Times New Roman" w:cs="Times New Roman"/>
                <w:sz w:val="16"/>
                <w:szCs w:val="16"/>
              </w:rPr>
              <w:t>Interni akti i odluke,</w:t>
            </w:r>
          </w:p>
          <w:p w14:paraId="6E848B52" w14:textId="77777777" w:rsidR="00A11B1D" w:rsidRPr="003B71CB" w:rsidRDefault="00A11B1D" w:rsidP="00110A3B">
            <w:pPr>
              <w:ind w:left="96"/>
              <w:rPr>
                <w:rFonts w:ascii="Times New Roman" w:hAnsi="Times New Roman" w:cs="Times New Roman"/>
                <w:sz w:val="16"/>
                <w:szCs w:val="16"/>
              </w:rPr>
            </w:pPr>
          </w:p>
          <w:p w14:paraId="6DE1AA6B" w14:textId="77777777" w:rsidR="00A11B1D" w:rsidRPr="003B71CB" w:rsidRDefault="00A11B1D" w:rsidP="00110A3B">
            <w:pPr>
              <w:ind w:left="96"/>
              <w:rPr>
                <w:rFonts w:ascii="Times New Roman" w:hAnsi="Times New Roman" w:cs="Times New Roman"/>
                <w:sz w:val="16"/>
                <w:szCs w:val="16"/>
              </w:rPr>
            </w:pPr>
            <w:r w:rsidRPr="003B71CB">
              <w:rPr>
                <w:rFonts w:ascii="Times New Roman" w:hAnsi="Times New Roman" w:cs="Times New Roman"/>
                <w:sz w:val="16"/>
                <w:szCs w:val="16"/>
              </w:rPr>
              <w:t>Javni pozivi dostupni na službenoj internet stranici Općine Tovarnik.</w:t>
            </w:r>
          </w:p>
        </w:tc>
        <w:tc>
          <w:tcPr>
            <w:tcW w:w="1760" w:type="dxa"/>
            <w:vAlign w:val="center"/>
          </w:tcPr>
          <w:p w14:paraId="0553BECA"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1. Procjena tržišne vrijednosti nekretnine - građevinsko i poljoprivredno zemljište</w:t>
            </w:r>
          </w:p>
        </w:tc>
        <w:tc>
          <w:tcPr>
            <w:tcW w:w="2178" w:type="dxa"/>
            <w:vAlign w:val="center"/>
          </w:tcPr>
          <w:p w14:paraId="78CAFEDB"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Izrada procjene tržišne vrijednosti nekretnine - </w:t>
            </w:r>
            <w:r w:rsidRPr="003B71CB">
              <w:rPr>
                <w:rFonts w:ascii="Times New Roman" w:eastAsiaTheme="majorEastAsia" w:hAnsi="Times New Roman" w:cs="Times New Roman"/>
                <w:bCs/>
                <w:sz w:val="16"/>
                <w:szCs w:val="16"/>
              </w:rPr>
              <w:t xml:space="preserve"> građevinsko i poljoprivredno zemljište</w:t>
            </w:r>
            <w:r w:rsidRPr="003B71CB">
              <w:rPr>
                <w:rFonts w:ascii="Times New Roman" w:hAnsi="Times New Roman" w:cs="Times New Roman"/>
                <w:sz w:val="16"/>
                <w:szCs w:val="16"/>
              </w:rPr>
              <w:t xml:space="preserve"> prije prodaje nekretnine</w:t>
            </w:r>
          </w:p>
        </w:tc>
        <w:tc>
          <w:tcPr>
            <w:tcW w:w="2108" w:type="dxa"/>
            <w:vAlign w:val="center"/>
          </w:tcPr>
          <w:p w14:paraId="1EA00F99"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 izrađenih procjena</w:t>
            </w:r>
          </w:p>
        </w:tc>
        <w:tc>
          <w:tcPr>
            <w:tcW w:w="1417" w:type="dxa"/>
            <w:vAlign w:val="center"/>
          </w:tcPr>
          <w:p w14:paraId="7D8313C1"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2899D5A4"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Polazno: 3</w:t>
            </w:r>
          </w:p>
          <w:p w14:paraId="30A5B83D"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Ciljano</w:t>
            </w:r>
            <w:r w:rsidRPr="003B71CB">
              <w:rPr>
                <w:rFonts w:ascii="Times New Roman" w:eastAsiaTheme="majorEastAsia" w:hAnsi="Times New Roman" w:cs="Times New Roman"/>
                <w:sz w:val="16"/>
                <w:szCs w:val="16"/>
              </w:rPr>
              <w:t>:   3</w:t>
            </w:r>
          </w:p>
        </w:tc>
        <w:tc>
          <w:tcPr>
            <w:tcW w:w="1346" w:type="dxa"/>
            <w:vAlign w:val="center"/>
          </w:tcPr>
          <w:p w14:paraId="6099D6D2"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Prodaja nekretnina građevinskih i poljoprivrednih zemljišta</w:t>
            </w:r>
          </w:p>
          <w:p w14:paraId="08D32E4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prema utvrđenoj tržišnoj vrijednosti</w:t>
            </w:r>
          </w:p>
        </w:tc>
        <w:tc>
          <w:tcPr>
            <w:tcW w:w="1556" w:type="dxa"/>
            <w:vAlign w:val="center"/>
          </w:tcPr>
          <w:p w14:paraId="28A21FAC"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Općina </w:t>
            </w:r>
            <w:r w:rsidRPr="003B71CB">
              <w:rPr>
                <w:rFonts w:ascii="Times New Roman" w:hAnsi="Times New Roman" w:cs="Times New Roman"/>
                <w:sz w:val="16"/>
                <w:szCs w:val="16"/>
              </w:rPr>
              <w:t>Tovarnik</w:t>
            </w:r>
          </w:p>
          <w:p w14:paraId="6EA5DBD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će prema novonastaloj situaciji izvršiti procjenu tržišne vrijednosti nekretnine - građevinsko i poljoprivredno zemljište</w:t>
            </w:r>
          </w:p>
          <w:p w14:paraId="6BEF45C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trenutku </w:t>
            </w:r>
          </w:p>
          <w:p w14:paraId="5553F320"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odluke o prodaji nekretnine. Procjenu će vršiti ovlašteni procjenitelj nekretnina sukladno zakonu</w:t>
            </w:r>
          </w:p>
        </w:tc>
      </w:tr>
      <w:tr w:rsidR="003B71CB" w:rsidRPr="003B71CB" w14:paraId="61B7F293" w14:textId="77777777" w:rsidTr="00110A3B">
        <w:tc>
          <w:tcPr>
            <w:tcW w:w="1406" w:type="dxa"/>
            <w:vMerge/>
            <w:vAlign w:val="center"/>
          </w:tcPr>
          <w:p w14:paraId="55D4DD36" w14:textId="77777777" w:rsidR="00A11B1D" w:rsidRPr="003B71CB" w:rsidRDefault="00A11B1D" w:rsidP="00110A3B">
            <w:pPr>
              <w:rPr>
                <w:rFonts w:ascii="Times New Roman" w:eastAsiaTheme="majorEastAsia" w:hAnsi="Times New Roman" w:cs="Times New Roman"/>
                <w:b/>
                <w:bCs/>
                <w:sz w:val="16"/>
                <w:szCs w:val="16"/>
              </w:rPr>
            </w:pPr>
          </w:p>
        </w:tc>
        <w:tc>
          <w:tcPr>
            <w:tcW w:w="1980" w:type="dxa"/>
            <w:vMerge/>
            <w:vAlign w:val="center"/>
          </w:tcPr>
          <w:p w14:paraId="6237447F" w14:textId="77777777" w:rsidR="00A11B1D" w:rsidRPr="003B71CB" w:rsidRDefault="00A11B1D" w:rsidP="00110A3B">
            <w:pPr>
              <w:spacing w:after="100"/>
              <w:ind w:left="98"/>
              <w:rPr>
                <w:rFonts w:ascii="Times New Roman" w:hAnsi="Times New Roman" w:cs="Times New Roman"/>
                <w:sz w:val="16"/>
                <w:szCs w:val="16"/>
              </w:rPr>
            </w:pPr>
          </w:p>
        </w:tc>
        <w:tc>
          <w:tcPr>
            <w:tcW w:w="1760" w:type="dxa"/>
            <w:vAlign w:val="center"/>
          </w:tcPr>
          <w:p w14:paraId="7D4B9AD8"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2. Sklapanje ugovora </w:t>
            </w:r>
          </w:p>
          <w:p w14:paraId="58804116"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o kupoprodaji temeljem provedenog javnog natječaja (javno nadmetanje </w:t>
            </w:r>
          </w:p>
          <w:p w14:paraId="4B4DC321"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 xml:space="preserve">ili javno prikupljanje ponuda) </w:t>
            </w:r>
          </w:p>
          <w:p w14:paraId="0143B68A" w14:textId="77777777" w:rsidR="00A11B1D" w:rsidRPr="003B71CB" w:rsidRDefault="00A11B1D" w:rsidP="00110A3B">
            <w:pPr>
              <w:jc w:val="center"/>
              <w:rPr>
                <w:rFonts w:ascii="Times New Roman" w:eastAsiaTheme="majorEastAsia" w:hAnsi="Times New Roman" w:cs="Times New Roman"/>
                <w:b/>
                <w:bCs/>
                <w:sz w:val="28"/>
                <w:szCs w:val="28"/>
              </w:rPr>
            </w:pPr>
            <w:r w:rsidRPr="003B71CB">
              <w:rPr>
                <w:rFonts w:ascii="Times New Roman" w:hAnsi="Times New Roman" w:cs="Times New Roman"/>
                <w:sz w:val="16"/>
                <w:szCs w:val="16"/>
                <w:shd w:val="clear" w:color="auto" w:fill="FFFFFF"/>
              </w:rPr>
              <w:t>ili neposrednom pogodbom</w:t>
            </w:r>
          </w:p>
        </w:tc>
        <w:tc>
          <w:tcPr>
            <w:tcW w:w="2178" w:type="dxa"/>
            <w:vAlign w:val="center"/>
          </w:tcPr>
          <w:p w14:paraId="1DBE6EAD"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bCs/>
                <w:sz w:val="16"/>
                <w:szCs w:val="16"/>
                <w:shd w:val="clear" w:color="auto" w:fill="FFFFFF"/>
              </w:rPr>
              <w:lastRenderedPageBreak/>
              <w:t>Kupoprodaja - javni natječaj</w:t>
            </w:r>
          </w:p>
          <w:p w14:paraId="2DA8B293" w14:textId="77777777" w:rsidR="00A11B1D" w:rsidRPr="003B71CB" w:rsidRDefault="00A11B1D" w:rsidP="00110A3B">
            <w:pPr>
              <w:widowControl w:val="0"/>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 xml:space="preserve">Poduzimanje radnji - sastavljanje popisa građevinskih i poljoprivrednih zemljišta </w:t>
            </w:r>
          </w:p>
          <w:p w14:paraId="3BD77A92" w14:textId="77777777" w:rsidR="00A11B1D" w:rsidRPr="003B71CB" w:rsidRDefault="00A11B1D" w:rsidP="00110A3B">
            <w:pPr>
              <w:widowControl w:val="0"/>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lastRenderedPageBreak/>
              <w:t xml:space="preserve">za prodaju, prikupljanje </w:t>
            </w:r>
          </w:p>
          <w:p w14:paraId="548607F8"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shd w:val="clear" w:color="auto" w:fill="FFFFFF"/>
              </w:rPr>
              <w:t>i obrada dokumentacije, procjena i potvrda procjene vrijednosti nekretnine, donošenje Odluke o prodaji poslovnih prostora temeljem provedenog javnog prikupljanja ponuda, provedba javnog natječaja, donošenje odluke o prodaji poslovnog prostora najpovoljnijem ponuditelju, sastavljanje kupoprodajnog ugovora primopredaja poslovnog prostora kupcu, usklađivanje interne evidencije</w:t>
            </w:r>
          </w:p>
        </w:tc>
        <w:tc>
          <w:tcPr>
            <w:tcW w:w="2108" w:type="dxa"/>
            <w:vAlign w:val="center"/>
          </w:tcPr>
          <w:p w14:paraId="34EC9DD8"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lastRenderedPageBreak/>
              <w:t xml:space="preserve">Broj sklopljenih ugovora </w:t>
            </w:r>
          </w:p>
          <w:p w14:paraId="74703EC2"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 xml:space="preserve">o kupoprodaji temeljem provedenog javnog natječaja (javnim nadmetanjem ili </w:t>
            </w:r>
            <w:r w:rsidRPr="003B71CB">
              <w:rPr>
                <w:rFonts w:ascii="Times New Roman" w:hAnsi="Times New Roman" w:cs="Times New Roman"/>
                <w:sz w:val="16"/>
                <w:szCs w:val="16"/>
              </w:rPr>
              <w:lastRenderedPageBreak/>
              <w:t>javnim prikupljanjem ponuda)</w:t>
            </w:r>
          </w:p>
          <w:p w14:paraId="112489C5" w14:textId="77777777" w:rsidR="00A11B1D" w:rsidRPr="003B71CB" w:rsidRDefault="00A11B1D" w:rsidP="00110A3B">
            <w:pPr>
              <w:rPr>
                <w:rFonts w:ascii="Times New Roman" w:eastAsiaTheme="majorEastAsia" w:hAnsi="Times New Roman" w:cs="Times New Roman"/>
                <w:b/>
                <w:bCs/>
                <w:sz w:val="28"/>
                <w:szCs w:val="28"/>
              </w:rPr>
            </w:pPr>
          </w:p>
        </w:tc>
        <w:tc>
          <w:tcPr>
            <w:tcW w:w="1417" w:type="dxa"/>
            <w:vAlign w:val="center"/>
          </w:tcPr>
          <w:p w14:paraId="41C6169E"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Broj</w:t>
            </w:r>
          </w:p>
        </w:tc>
        <w:tc>
          <w:tcPr>
            <w:tcW w:w="1417" w:type="dxa"/>
            <w:vAlign w:val="center"/>
          </w:tcPr>
          <w:p w14:paraId="675E933F"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Polazno: 3</w:t>
            </w:r>
          </w:p>
          <w:p w14:paraId="3243CEA6"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t>Ciljano</w:t>
            </w:r>
            <w:r w:rsidRPr="003B71CB">
              <w:rPr>
                <w:rFonts w:ascii="Times New Roman" w:eastAsiaTheme="majorEastAsia" w:hAnsi="Times New Roman" w:cs="Times New Roman"/>
                <w:sz w:val="16"/>
                <w:szCs w:val="16"/>
              </w:rPr>
              <w:t>:   3</w:t>
            </w:r>
          </w:p>
        </w:tc>
        <w:tc>
          <w:tcPr>
            <w:tcW w:w="1346" w:type="dxa"/>
            <w:vAlign w:val="center"/>
          </w:tcPr>
          <w:p w14:paraId="6E5B8C52" w14:textId="77777777" w:rsidR="00A11B1D" w:rsidRPr="003B71CB" w:rsidRDefault="00A11B1D" w:rsidP="00110A3B">
            <w:pPr>
              <w:rPr>
                <w:rFonts w:ascii="Times New Roman" w:eastAsiaTheme="majorEastAsia" w:hAnsi="Times New Roman" w:cs="Times New Roman"/>
                <w:bCs/>
                <w:sz w:val="16"/>
                <w:szCs w:val="16"/>
              </w:rPr>
            </w:pPr>
          </w:p>
        </w:tc>
        <w:tc>
          <w:tcPr>
            <w:tcW w:w="1556" w:type="dxa"/>
            <w:vAlign w:val="center"/>
          </w:tcPr>
          <w:p w14:paraId="492313B5"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0E7FD707" w14:textId="77777777" w:rsidTr="00110A3B">
        <w:tc>
          <w:tcPr>
            <w:tcW w:w="1406" w:type="dxa"/>
            <w:vMerge w:val="restart"/>
            <w:vAlign w:val="center"/>
          </w:tcPr>
          <w:p w14:paraId="68E1D9DA"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Stavljanje </w:t>
            </w:r>
          </w:p>
          <w:p w14:paraId="3B6F61FA" w14:textId="77777777" w:rsidR="00A11B1D" w:rsidRPr="003B71CB" w:rsidRDefault="00A11B1D" w:rsidP="00110A3B">
            <w:pPr>
              <w:rPr>
                <w:rFonts w:ascii="Times New Roman" w:eastAsiaTheme="majorEastAsia" w:hAnsi="Times New Roman" w:cs="Times New Roman"/>
                <w:b/>
                <w:bCs/>
                <w:sz w:val="16"/>
                <w:szCs w:val="16"/>
              </w:rPr>
            </w:pPr>
            <w:r w:rsidRPr="003B71CB">
              <w:rPr>
                <w:rFonts w:ascii="Times New Roman" w:hAnsi="Times New Roman" w:cs="Times New Roman"/>
                <w:sz w:val="16"/>
                <w:szCs w:val="16"/>
              </w:rPr>
              <w:t>u uporabu neaktivne općinske imovine (zakup)</w:t>
            </w:r>
          </w:p>
        </w:tc>
        <w:tc>
          <w:tcPr>
            <w:tcW w:w="1980" w:type="dxa"/>
            <w:vMerge w:val="restart"/>
            <w:vAlign w:val="center"/>
          </w:tcPr>
          <w:p w14:paraId="3B0E8F3C"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 xml:space="preserve">Zakon o upravljanju državnom imovinom, </w:t>
            </w:r>
          </w:p>
          <w:p w14:paraId="3899BB5A"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procjeni vrijednosti nekretnina,</w:t>
            </w:r>
          </w:p>
          <w:p w14:paraId="7CB53B44"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vlasništvu i drugim stvarnim pravima,</w:t>
            </w:r>
          </w:p>
          <w:p w14:paraId="4FAF9C29"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prostornom uređenju,</w:t>
            </w:r>
          </w:p>
          <w:p w14:paraId="1F069F7F"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 xml:space="preserve">Zakon o unapređenju poduzetničke infrastrukture, </w:t>
            </w:r>
          </w:p>
          <w:p w14:paraId="5C21935E"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poljoprivrednom zemljištu,</w:t>
            </w:r>
          </w:p>
          <w:p w14:paraId="0F1F5AE3"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šumama,</w:t>
            </w:r>
          </w:p>
          <w:p w14:paraId="40EE72DB"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državnoj izmjeri i katastru nekretnina,</w:t>
            </w:r>
          </w:p>
          <w:p w14:paraId="16B924D6"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 xml:space="preserve">Zakon o uređivanju imovinskopravnih odnosa </w:t>
            </w:r>
            <w:r w:rsidRPr="003B71CB">
              <w:rPr>
                <w:rFonts w:ascii="Times New Roman" w:hAnsi="Times New Roman" w:cs="Times New Roman"/>
                <w:sz w:val="16"/>
                <w:szCs w:val="16"/>
              </w:rPr>
              <w:lastRenderedPageBreak/>
              <w:t xml:space="preserve">u svrhu izgradnje infrastrukturnih građevina, </w:t>
            </w:r>
          </w:p>
          <w:p w14:paraId="57C6E116"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Zakon o lokalnoj i područnoj (regionalnoj) samoupravi,</w:t>
            </w:r>
          </w:p>
          <w:p w14:paraId="03B5DD71"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 xml:space="preserve">Interni akti i odluke, </w:t>
            </w:r>
          </w:p>
          <w:p w14:paraId="72FCE05C"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Javni pozivi dostupni na službenoj internet stranici Općine Tovarnik.</w:t>
            </w:r>
          </w:p>
        </w:tc>
        <w:tc>
          <w:tcPr>
            <w:tcW w:w="1760" w:type="dxa"/>
            <w:vMerge w:val="restart"/>
            <w:vAlign w:val="center"/>
          </w:tcPr>
          <w:p w14:paraId="6A381EFB" w14:textId="77777777" w:rsidR="00A11B1D" w:rsidRPr="003B71CB" w:rsidRDefault="00A11B1D" w:rsidP="00110A3B">
            <w:pPr>
              <w:jc w:val="center"/>
              <w:rPr>
                <w:rFonts w:ascii="Times New Roman" w:hAnsi="Times New Roman" w:cs="Times New Roman"/>
                <w:sz w:val="16"/>
                <w:szCs w:val="16"/>
                <w:shd w:val="clear" w:color="auto" w:fill="FFFFFF"/>
              </w:rPr>
            </w:pPr>
          </w:p>
          <w:p w14:paraId="0609833D"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 xml:space="preserve">1. Komercijalizacija građevinskog </w:t>
            </w:r>
          </w:p>
          <w:p w14:paraId="35FC7EE5"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hAnsi="Times New Roman" w:cs="Times New Roman"/>
                <w:sz w:val="16"/>
                <w:szCs w:val="16"/>
                <w:shd w:val="clear" w:color="auto" w:fill="FFFFFF"/>
              </w:rPr>
              <w:t>i poljoprivrednog zemljišta</w:t>
            </w:r>
          </w:p>
        </w:tc>
        <w:tc>
          <w:tcPr>
            <w:tcW w:w="2178" w:type="dxa"/>
            <w:vAlign w:val="center"/>
          </w:tcPr>
          <w:p w14:paraId="329CF8D3"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bCs/>
                <w:sz w:val="16"/>
                <w:szCs w:val="16"/>
                <w:shd w:val="clear" w:color="auto" w:fill="FFFFFF"/>
              </w:rPr>
              <w:t>Vođenje i ažuriranje  evidencije nekretnina - građevinsko i poljoprivredno zemljište koje je u najmu/zakupu/na upravljanju</w:t>
            </w:r>
          </w:p>
        </w:tc>
        <w:tc>
          <w:tcPr>
            <w:tcW w:w="2108" w:type="dxa"/>
            <w:vAlign w:val="center"/>
          </w:tcPr>
          <w:p w14:paraId="4B028421"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hAnsi="Times New Roman" w:cs="Times New Roman"/>
                <w:sz w:val="16"/>
                <w:szCs w:val="16"/>
              </w:rPr>
              <w:t>Broj nekretnina u najmu/zakupu/na upravljanju</w:t>
            </w:r>
          </w:p>
        </w:tc>
        <w:tc>
          <w:tcPr>
            <w:tcW w:w="1417" w:type="dxa"/>
            <w:vAlign w:val="center"/>
          </w:tcPr>
          <w:p w14:paraId="3A93B8C9"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5024C5D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2</w:t>
            </w:r>
          </w:p>
          <w:p w14:paraId="2DC6CC9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2</w:t>
            </w:r>
          </w:p>
        </w:tc>
        <w:tc>
          <w:tcPr>
            <w:tcW w:w="1346" w:type="dxa"/>
            <w:vAlign w:val="center"/>
          </w:tcPr>
          <w:p w14:paraId="3EA427A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Davanje u najam/zakup/na upravljanje</w:t>
            </w:r>
          </w:p>
          <w:p w14:paraId="3A93221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prema utvrđenoj tržišnoj vrijednosti</w:t>
            </w:r>
          </w:p>
        </w:tc>
        <w:tc>
          <w:tcPr>
            <w:tcW w:w="1556" w:type="dxa"/>
            <w:vAlign w:val="center"/>
          </w:tcPr>
          <w:p w14:paraId="398FAB1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Općina Tovarnik </w:t>
            </w:r>
          </w:p>
          <w:p w14:paraId="57A2756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će prema novonastaloj situaciji te sukladno potrebama nekretnine davati u najam/zakup/na upravljanje. Sva </w:t>
            </w:r>
            <w:proofErr w:type="spellStart"/>
            <w:r w:rsidRPr="003B71CB">
              <w:rPr>
                <w:rFonts w:ascii="Times New Roman" w:eastAsiaTheme="majorEastAsia" w:hAnsi="Times New Roman" w:cs="Times New Roman"/>
                <w:bCs/>
                <w:sz w:val="16"/>
                <w:szCs w:val="16"/>
              </w:rPr>
              <w:t>ažiriranja</w:t>
            </w:r>
            <w:proofErr w:type="spellEnd"/>
            <w:r w:rsidRPr="003B71CB">
              <w:rPr>
                <w:rFonts w:ascii="Times New Roman" w:eastAsiaTheme="majorEastAsia" w:hAnsi="Times New Roman" w:cs="Times New Roman"/>
                <w:bCs/>
                <w:sz w:val="16"/>
                <w:szCs w:val="16"/>
              </w:rPr>
              <w:t xml:space="preserve"> biti će provedena u evidenciji Registar imovine</w:t>
            </w:r>
          </w:p>
        </w:tc>
      </w:tr>
      <w:tr w:rsidR="003B71CB" w:rsidRPr="003B71CB" w14:paraId="4B2C80CD" w14:textId="77777777" w:rsidTr="00110A3B">
        <w:tc>
          <w:tcPr>
            <w:tcW w:w="1406" w:type="dxa"/>
            <w:vMerge/>
            <w:vAlign w:val="center"/>
          </w:tcPr>
          <w:p w14:paraId="5968E7C1" w14:textId="77777777" w:rsidR="00A11B1D" w:rsidRPr="003B71CB" w:rsidRDefault="00A11B1D" w:rsidP="00110A3B">
            <w:pPr>
              <w:rPr>
                <w:rFonts w:ascii="Times New Roman" w:eastAsiaTheme="majorEastAsia" w:hAnsi="Times New Roman" w:cs="Times New Roman"/>
                <w:b/>
                <w:bCs/>
                <w:sz w:val="16"/>
                <w:szCs w:val="16"/>
              </w:rPr>
            </w:pPr>
          </w:p>
        </w:tc>
        <w:tc>
          <w:tcPr>
            <w:tcW w:w="1980" w:type="dxa"/>
            <w:vMerge/>
            <w:vAlign w:val="center"/>
          </w:tcPr>
          <w:p w14:paraId="288FCA81" w14:textId="77777777" w:rsidR="00A11B1D" w:rsidRPr="003B71CB" w:rsidRDefault="00A11B1D" w:rsidP="00110A3B">
            <w:pPr>
              <w:spacing w:after="100"/>
              <w:ind w:left="98"/>
              <w:rPr>
                <w:rFonts w:ascii="Times New Roman" w:hAnsi="Times New Roman" w:cs="Times New Roman"/>
                <w:sz w:val="16"/>
                <w:szCs w:val="16"/>
              </w:rPr>
            </w:pPr>
          </w:p>
        </w:tc>
        <w:tc>
          <w:tcPr>
            <w:tcW w:w="1760" w:type="dxa"/>
            <w:vMerge/>
            <w:vAlign w:val="center"/>
          </w:tcPr>
          <w:p w14:paraId="2F588637" w14:textId="77777777" w:rsidR="00A11B1D" w:rsidRPr="003B71CB" w:rsidRDefault="00A11B1D" w:rsidP="00110A3B">
            <w:pPr>
              <w:jc w:val="center"/>
              <w:rPr>
                <w:rFonts w:ascii="Times New Roman" w:eastAsiaTheme="majorEastAsia" w:hAnsi="Times New Roman" w:cs="Times New Roman"/>
                <w:bCs/>
                <w:sz w:val="16"/>
                <w:szCs w:val="16"/>
              </w:rPr>
            </w:pPr>
          </w:p>
        </w:tc>
        <w:tc>
          <w:tcPr>
            <w:tcW w:w="2178" w:type="dxa"/>
            <w:vAlign w:val="center"/>
          </w:tcPr>
          <w:p w14:paraId="7221AD2A"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Objava javnih natječaja za najam/zakup/</w:t>
            </w:r>
          </w:p>
          <w:p w14:paraId="10FD2583"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 xml:space="preserve">upravljanje </w:t>
            </w:r>
          </w:p>
        </w:tc>
        <w:tc>
          <w:tcPr>
            <w:tcW w:w="2108" w:type="dxa"/>
            <w:vAlign w:val="center"/>
          </w:tcPr>
          <w:p w14:paraId="5A94D2CD" w14:textId="77777777" w:rsidR="00A11B1D" w:rsidRPr="003B71CB" w:rsidRDefault="00A11B1D" w:rsidP="00110A3B">
            <w:pPr>
              <w:widowControl w:val="0"/>
              <w:jc w:val="center"/>
              <w:rPr>
                <w:rFonts w:ascii="Times New Roman" w:hAnsi="Times New Roman" w:cs="Times New Roman"/>
                <w:bCs/>
                <w:sz w:val="16"/>
                <w:szCs w:val="16"/>
                <w:shd w:val="clear" w:color="auto" w:fill="FFFFFF"/>
              </w:rPr>
            </w:pPr>
            <w:r w:rsidRPr="003B71CB">
              <w:rPr>
                <w:rFonts w:ascii="Times New Roman" w:hAnsi="Times New Roman" w:cs="Times New Roman"/>
                <w:sz w:val="16"/>
                <w:szCs w:val="16"/>
              </w:rPr>
              <w:t xml:space="preserve">Broj planiranih javih natječaja za </w:t>
            </w:r>
            <w:r w:rsidRPr="003B71CB">
              <w:rPr>
                <w:rFonts w:ascii="Times New Roman" w:hAnsi="Times New Roman" w:cs="Times New Roman"/>
                <w:bCs/>
                <w:sz w:val="16"/>
                <w:szCs w:val="16"/>
                <w:shd w:val="clear" w:color="auto" w:fill="FFFFFF"/>
              </w:rPr>
              <w:t>najam/zakup/</w:t>
            </w:r>
          </w:p>
          <w:p w14:paraId="1A67F5DD"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hAnsi="Times New Roman" w:cs="Times New Roman"/>
                <w:bCs/>
                <w:sz w:val="16"/>
                <w:szCs w:val="16"/>
                <w:shd w:val="clear" w:color="auto" w:fill="FFFFFF"/>
              </w:rPr>
              <w:t>upravljanje</w:t>
            </w:r>
            <w:r w:rsidRPr="003B71CB">
              <w:rPr>
                <w:rFonts w:ascii="Times New Roman" w:hAnsi="Times New Roman" w:cs="Times New Roman"/>
                <w:sz w:val="16"/>
                <w:szCs w:val="16"/>
              </w:rPr>
              <w:t xml:space="preserve"> nekretnina -  </w:t>
            </w:r>
            <w:r w:rsidRPr="003B71CB">
              <w:rPr>
                <w:rFonts w:ascii="Times New Roman" w:eastAsiaTheme="majorEastAsia" w:hAnsi="Times New Roman" w:cs="Times New Roman"/>
                <w:bCs/>
                <w:sz w:val="16"/>
                <w:szCs w:val="16"/>
              </w:rPr>
              <w:t>građevinskih i/ili poljoprivrednih zemljišta</w:t>
            </w:r>
          </w:p>
        </w:tc>
        <w:tc>
          <w:tcPr>
            <w:tcW w:w="1417" w:type="dxa"/>
            <w:vAlign w:val="center"/>
          </w:tcPr>
          <w:p w14:paraId="214FEEA3"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1282A46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6</w:t>
            </w:r>
          </w:p>
          <w:p w14:paraId="38E9DE4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6</w:t>
            </w:r>
          </w:p>
        </w:tc>
        <w:tc>
          <w:tcPr>
            <w:tcW w:w="1346" w:type="dxa"/>
            <w:vAlign w:val="center"/>
          </w:tcPr>
          <w:p w14:paraId="7F023CD6" w14:textId="77777777" w:rsidR="00A11B1D" w:rsidRPr="003B71CB" w:rsidRDefault="00A11B1D" w:rsidP="00110A3B">
            <w:pPr>
              <w:rPr>
                <w:rFonts w:ascii="Times New Roman" w:eastAsiaTheme="majorEastAsia" w:hAnsi="Times New Roman" w:cs="Times New Roman"/>
                <w:bCs/>
                <w:sz w:val="16"/>
                <w:szCs w:val="16"/>
              </w:rPr>
            </w:pPr>
          </w:p>
        </w:tc>
        <w:tc>
          <w:tcPr>
            <w:tcW w:w="1556" w:type="dxa"/>
            <w:vAlign w:val="center"/>
          </w:tcPr>
          <w:p w14:paraId="13E4CA2B"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140C6492" w14:textId="77777777" w:rsidTr="00110A3B">
        <w:tc>
          <w:tcPr>
            <w:tcW w:w="1406" w:type="dxa"/>
            <w:vMerge/>
            <w:vAlign w:val="center"/>
          </w:tcPr>
          <w:p w14:paraId="0556269F" w14:textId="77777777" w:rsidR="00A11B1D" w:rsidRPr="003B71CB" w:rsidRDefault="00A11B1D" w:rsidP="00110A3B">
            <w:pPr>
              <w:rPr>
                <w:rFonts w:ascii="Times New Roman" w:eastAsiaTheme="majorEastAsia" w:hAnsi="Times New Roman" w:cs="Times New Roman"/>
                <w:b/>
                <w:bCs/>
                <w:sz w:val="16"/>
                <w:szCs w:val="16"/>
              </w:rPr>
            </w:pPr>
          </w:p>
        </w:tc>
        <w:tc>
          <w:tcPr>
            <w:tcW w:w="1980" w:type="dxa"/>
            <w:vMerge/>
            <w:vAlign w:val="center"/>
          </w:tcPr>
          <w:p w14:paraId="551455B0" w14:textId="77777777" w:rsidR="00A11B1D" w:rsidRPr="003B71CB" w:rsidRDefault="00A11B1D" w:rsidP="00110A3B">
            <w:pPr>
              <w:spacing w:after="100"/>
              <w:ind w:left="98"/>
              <w:rPr>
                <w:rFonts w:ascii="Times New Roman" w:hAnsi="Times New Roman" w:cs="Times New Roman"/>
                <w:sz w:val="16"/>
                <w:szCs w:val="16"/>
              </w:rPr>
            </w:pPr>
          </w:p>
        </w:tc>
        <w:tc>
          <w:tcPr>
            <w:tcW w:w="1760" w:type="dxa"/>
            <w:vMerge/>
            <w:vAlign w:val="center"/>
          </w:tcPr>
          <w:p w14:paraId="0828160F" w14:textId="77777777" w:rsidR="00A11B1D" w:rsidRPr="003B71CB" w:rsidRDefault="00A11B1D" w:rsidP="00110A3B">
            <w:pPr>
              <w:jc w:val="center"/>
              <w:rPr>
                <w:rFonts w:ascii="Times New Roman" w:eastAsiaTheme="majorEastAsia" w:hAnsi="Times New Roman" w:cs="Times New Roman"/>
                <w:bCs/>
                <w:sz w:val="16"/>
                <w:szCs w:val="16"/>
              </w:rPr>
            </w:pPr>
          </w:p>
        </w:tc>
        <w:tc>
          <w:tcPr>
            <w:tcW w:w="2178" w:type="dxa"/>
            <w:vAlign w:val="center"/>
          </w:tcPr>
          <w:p w14:paraId="04E2FE1E"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Održavanje nekretnina</w:t>
            </w:r>
          </w:p>
        </w:tc>
        <w:tc>
          <w:tcPr>
            <w:tcW w:w="2108" w:type="dxa"/>
            <w:vAlign w:val="center"/>
          </w:tcPr>
          <w:p w14:paraId="133B6F03"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 xml:space="preserve">Vrijednost uložena </w:t>
            </w:r>
          </w:p>
          <w:p w14:paraId="6A1E7CB6"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lastRenderedPageBreak/>
              <w:t>u održavanje građevinskog</w:t>
            </w:r>
          </w:p>
          <w:p w14:paraId="2EA33BEB"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 xml:space="preserve"> i/ili poljoprivrednog zemljišta</w:t>
            </w:r>
          </w:p>
        </w:tc>
        <w:tc>
          <w:tcPr>
            <w:tcW w:w="1417" w:type="dxa"/>
            <w:vAlign w:val="center"/>
          </w:tcPr>
          <w:p w14:paraId="473E6C21"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 xml:space="preserve">Vrijednost </w:t>
            </w:r>
          </w:p>
          <w:p w14:paraId="40C70BF3"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u EUR</w:t>
            </w:r>
          </w:p>
        </w:tc>
        <w:tc>
          <w:tcPr>
            <w:tcW w:w="1417" w:type="dxa"/>
            <w:vAlign w:val="center"/>
          </w:tcPr>
          <w:p w14:paraId="2F223A9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Polazno: 7.000,00</w:t>
            </w:r>
          </w:p>
          <w:p w14:paraId="4F2DF650" w14:textId="77777777" w:rsidR="00A11B1D" w:rsidRPr="003B71CB" w:rsidRDefault="00A11B1D" w:rsidP="00110A3B">
            <w:pPr>
              <w:rPr>
                <w:rFonts w:ascii="Times New Roman" w:eastAsiaTheme="majorEastAsia" w:hAnsi="Times New Roman" w:cs="Times New Roman"/>
                <w:bCs/>
                <w:sz w:val="16"/>
                <w:szCs w:val="16"/>
              </w:rPr>
            </w:pPr>
          </w:p>
          <w:p w14:paraId="314F3DE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Ciljano: </w:t>
            </w:r>
          </w:p>
          <w:p w14:paraId="48064412" w14:textId="77777777" w:rsidR="00A11B1D" w:rsidRPr="003B71CB" w:rsidRDefault="00A11B1D" w:rsidP="00110A3B">
            <w:pPr>
              <w:rPr>
                <w:rFonts w:ascii="Times New Roman" w:eastAsiaTheme="majorEastAsia" w:hAnsi="Times New Roman" w:cs="Times New Roman"/>
                <w:b/>
                <w:sz w:val="16"/>
                <w:szCs w:val="16"/>
              </w:rPr>
            </w:pPr>
            <w:r w:rsidRPr="003B71CB">
              <w:rPr>
                <w:rFonts w:ascii="Times New Roman" w:eastAsiaTheme="majorEastAsia" w:hAnsi="Times New Roman" w:cs="Times New Roman"/>
                <w:b/>
                <w:sz w:val="16"/>
                <w:szCs w:val="16"/>
              </w:rPr>
              <w:t>7.000,00</w:t>
            </w:r>
          </w:p>
        </w:tc>
        <w:tc>
          <w:tcPr>
            <w:tcW w:w="1346" w:type="dxa"/>
            <w:vAlign w:val="center"/>
          </w:tcPr>
          <w:p w14:paraId="336E4420" w14:textId="77777777" w:rsidR="00A11B1D" w:rsidRPr="003B71CB" w:rsidRDefault="00A11B1D" w:rsidP="00110A3B">
            <w:pPr>
              <w:rPr>
                <w:rFonts w:ascii="Times New Roman" w:eastAsiaTheme="majorEastAsia" w:hAnsi="Times New Roman" w:cs="Times New Roman"/>
                <w:bCs/>
                <w:sz w:val="16"/>
                <w:szCs w:val="16"/>
              </w:rPr>
            </w:pPr>
          </w:p>
        </w:tc>
        <w:tc>
          <w:tcPr>
            <w:tcW w:w="1556" w:type="dxa"/>
            <w:vAlign w:val="center"/>
          </w:tcPr>
          <w:p w14:paraId="28385472"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7ADD68EF" w14:textId="77777777" w:rsidTr="00110A3B">
        <w:tc>
          <w:tcPr>
            <w:tcW w:w="1406" w:type="dxa"/>
            <w:vMerge/>
            <w:vAlign w:val="center"/>
          </w:tcPr>
          <w:p w14:paraId="3A7AEFA2" w14:textId="77777777" w:rsidR="00A11B1D" w:rsidRPr="003B71CB" w:rsidRDefault="00A11B1D" w:rsidP="00110A3B">
            <w:pPr>
              <w:rPr>
                <w:rFonts w:ascii="Times New Roman" w:eastAsiaTheme="majorEastAsia" w:hAnsi="Times New Roman" w:cs="Times New Roman"/>
                <w:b/>
                <w:bCs/>
                <w:sz w:val="16"/>
                <w:szCs w:val="16"/>
              </w:rPr>
            </w:pPr>
          </w:p>
        </w:tc>
        <w:tc>
          <w:tcPr>
            <w:tcW w:w="1980" w:type="dxa"/>
            <w:vMerge/>
            <w:vAlign w:val="center"/>
          </w:tcPr>
          <w:p w14:paraId="1947F557" w14:textId="77777777" w:rsidR="00A11B1D" w:rsidRPr="003B71CB" w:rsidRDefault="00A11B1D" w:rsidP="00110A3B">
            <w:pPr>
              <w:spacing w:after="100"/>
              <w:ind w:left="98"/>
              <w:rPr>
                <w:rFonts w:ascii="Times New Roman" w:hAnsi="Times New Roman" w:cs="Times New Roman"/>
                <w:sz w:val="16"/>
                <w:szCs w:val="16"/>
              </w:rPr>
            </w:pPr>
          </w:p>
        </w:tc>
        <w:tc>
          <w:tcPr>
            <w:tcW w:w="1760" w:type="dxa"/>
            <w:vAlign w:val="center"/>
          </w:tcPr>
          <w:p w14:paraId="789BDC20" w14:textId="77777777" w:rsidR="00A11B1D" w:rsidRPr="003B71CB" w:rsidRDefault="00A11B1D" w:rsidP="00A11B1D">
            <w:pPr>
              <w:pStyle w:val="Odlomakpopisa"/>
              <w:numPr>
                <w:ilvl w:val="0"/>
                <w:numId w:val="10"/>
              </w:numPr>
              <w:spacing w:after="0" w:line="240" w:lineRule="auto"/>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Ugovorno reguliranje pravnih odnosa </w:t>
            </w:r>
          </w:p>
          <w:p w14:paraId="0E58A972"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s korisnicima – zainteresiranim stranama</w:t>
            </w:r>
          </w:p>
        </w:tc>
        <w:tc>
          <w:tcPr>
            <w:tcW w:w="2178" w:type="dxa"/>
            <w:vAlign w:val="center"/>
          </w:tcPr>
          <w:p w14:paraId="7A692A9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Ugovorno reguliranje pravnih odnosa </w:t>
            </w:r>
          </w:p>
          <w:p w14:paraId="2F93DB31" w14:textId="77777777" w:rsidR="00A11B1D" w:rsidRPr="003B71CB" w:rsidRDefault="00A11B1D" w:rsidP="00110A3B">
            <w:pPr>
              <w:rPr>
                <w:rFonts w:ascii="Times New Roman" w:hAnsi="Times New Roman" w:cs="Times New Roman"/>
                <w:bCs/>
                <w:sz w:val="16"/>
                <w:szCs w:val="16"/>
                <w:shd w:val="clear" w:color="auto" w:fill="FFFFFF"/>
              </w:rPr>
            </w:pPr>
            <w:r w:rsidRPr="003B71CB">
              <w:rPr>
                <w:rFonts w:ascii="Times New Roman" w:eastAsiaTheme="majorEastAsia" w:hAnsi="Times New Roman" w:cs="Times New Roman"/>
                <w:bCs/>
                <w:sz w:val="16"/>
                <w:szCs w:val="16"/>
              </w:rPr>
              <w:t>sa zainteresiranim stranama čiji se Odnos regulira sukladno Odlukama i na temelju javnog poziva koji se objavljuje na službenim Internet stranicama Općine Tovarni</w:t>
            </w:r>
          </w:p>
        </w:tc>
        <w:tc>
          <w:tcPr>
            <w:tcW w:w="2108" w:type="dxa"/>
            <w:vAlign w:val="center"/>
          </w:tcPr>
          <w:p w14:paraId="564CB5D9"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 sklopljenih ugovora</w:t>
            </w:r>
          </w:p>
          <w:p w14:paraId="57E937DF" w14:textId="77777777" w:rsidR="00A11B1D" w:rsidRPr="003B71CB" w:rsidRDefault="00A11B1D" w:rsidP="00110A3B">
            <w:pPr>
              <w:jc w:val="center"/>
              <w:rPr>
                <w:rFonts w:ascii="Times New Roman" w:hAnsi="Times New Roman" w:cs="Times New Roman"/>
                <w:sz w:val="16"/>
                <w:szCs w:val="16"/>
              </w:rPr>
            </w:pPr>
            <w:r w:rsidRPr="003B71CB">
              <w:rPr>
                <w:rFonts w:ascii="Times New Roman" w:eastAsiaTheme="majorEastAsia" w:hAnsi="Times New Roman" w:cs="Times New Roman"/>
                <w:bCs/>
                <w:sz w:val="16"/>
                <w:szCs w:val="16"/>
              </w:rPr>
              <w:t xml:space="preserve">o </w:t>
            </w:r>
            <w:r w:rsidRPr="003B71CB">
              <w:rPr>
                <w:rFonts w:ascii="Times New Roman" w:hAnsi="Times New Roman" w:cs="Times New Roman"/>
                <w:bCs/>
                <w:sz w:val="16"/>
                <w:szCs w:val="16"/>
                <w:shd w:val="clear" w:color="auto" w:fill="FFFFFF"/>
              </w:rPr>
              <w:t>najmu/zakupu/na upravljanju građevinskog i/ili poljoprivrednog zemljišta</w:t>
            </w:r>
          </w:p>
        </w:tc>
        <w:tc>
          <w:tcPr>
            <w:tcW w:w="1417" w:type="dxa"/>
            <w:vAlign w:val="center"/>
          </w:tcPr>
          <w:p w14:paraId="29115163"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186C019C"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Polazna: 6 </w:t>
            </w:r>
          </w:p>
          <w:p w14:paraId="02866B7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6</w:t>
            </w:r>
          </w:p>
        </w:tc>
        <w:tc>
          <w:tcPr>
            <w:tcW w:w="1346" w:type="dxa"/>
            <w:vAlign w:val="center"/>
          </w:tcPr>
          <w:p w14:paraId="79D51A4D" w14:textId="77777777" w:rsidR="00A11B1D" w:rsidRPr="003B71CB" w:rsidRDefault="00A11B1D" w:rsidP="00110A3B">
            <w:pPr>
              <w:rPr>
                <w:rFonts w:ascii="Times New Roman" w:eastAsiaTheme="majorEastAsia" w:hAnsi="Times New Roman" w:cs="Times New Roman"/>
                <w:bCs/>
                <w:sz w:val="16"/>
                <w:szCs w:val="16"/>
              </w:rPr>
            </w:pPr>
          </w:p>
        </w:tc>
        <w:tc>
          <w:tcPr>
            <w:tcW w:w="1556" w:type="dxa"/>
            <w:vAlign w:val="center"/>
          </w:tcPr>
          <w:p w14:paraId="7F5F0205"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366139F7" w14:textId="77777777" w:rsidTr="00110A3B">
        <w:tc>
          <w:tcPr>
            <w:tcW w:w="1406" w:type="dxa"/>
            <w:vMerge/>
            <w:vAlign w:val="center"/>
          </w:tcPr>
          <w:p w14:paraId="1B0F810D" w14:textId="77777777" w:rsidR="00A11B1D" w:rsidRPr="003B71CB" w:rsidRDefault="00A11B1D" w:rsidP="00110A3B">
            <w:pPr>
              <w:rPr>
                <w:rFonts w:ascii="Times New Roman" w:eastAsiaTheme="majorEastAsia" w:hAnsi="Times New Roman" w:cs="Times New Roman"/>
                <w:b/>
                <w:bCs/>
                <w:sz w:val="16"/>
                <w:szCs w:val="16"/>
              </w:rPr>
            </w:pPr>
          </w:p>
        </w:tc>
        <w:tc>
          <w:tcPr>
            <w:tcW w:w="1980" w:type="dxa"/>
            <w:vMerge/>
            <w:vAlign w:val="center"/>
          </w:tcPr>
          <w:p w14:paraId="3CD69CAD" w14:textId="77777777" w:rsidR="00A11B1D" w:rsidRPr="003B71CB" w:rsidRDefault="00A11B1D" w:rsidP="00110A3B">
            <w:pPr>
              <w:spacing w:after="100"/>
              <w:ind w:left="98"/>
              <w:rPr>
                <w:rFonts w:ascii="Times New Roman" w:hAnsi="Times New Roman" w:cs="Times New Roman"/>
                <w:sz w:val="16"/>
                <w:szCs w:val="16"/>
              </w:rPr>
            </w:pPr>
          </w:p>
        </w:tc>
        <w:tc>
          <w:tcPr>
            <w:tcW w:w="1760" w:type="dxa"/>
            <w:vMerge w:val="restart"/>
            <w:vAlign w:val="center"/>
          </w:tcPr>
          <w:p w14:paraId="1045613B"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3. </w:t>
            </w:r>
            <w:proofErr w:type="spellStart"/>
            <w:r w:rsidRPr="003B71CB">
              <w:rPr>
                <w:rFonts w:ascii="Times New Roman" w:eastAsiaTheme="majorEastAsia" w:hAnsi="Times New Roman" w:cs="Times New Roman"/>
                <w:bCs/>
                <w:sz w:val="16"/>
                <w:szCs w:val="16"/>
              </w:rPr>
              <w:t>Kontinuriana</w:t>
            </w:r>
            <w:proofErr w:type="spellEnd"/>
            <w:r w:rsidRPr="003B71CB">
              <w:rPr>
                <w:rFonts w:ascii="Times New Roman" w:eastAsiaTheme="majorEastAsia" w:hAnsi="Times New Roman" w:cs="Times New Roman"/>
                <w:bCs/>
                <w:sz w:val="16"/>
                <w:szCs w:val="16"/>
              </w:rPr>
              <w:t xml:space="preserve"> naplata potraživanja</w:t>
            </w:r>
          </w:p>
        </w:tc>
        <w:tc>
          <w:tcPr>
            <w:tcW w:w="2178" w:type="dxa"/>
            <w:vAlign w:val="center"/>
          </w:tcPr>
          <w:p w14:paraId="50AFD9BE"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eastAsiaTheme="majorEastAsia" w:hAnsi="Times New Roman" w:cs="Times New Roman"/>
                <w:bCs/>
                <w:sz w:val="16"/>
                <w:szCs w:val="16"/>
              </w:rPr>
              <w:t>Praćenje naplate potraživanja iz ugovorne obveze</w:t>
            </w:r>
          </w:p>
        </w:tc>
        <w:tc>
          <w:tcPr>
            <w:tcW w:w="2108" w:type="dxa"/>
            <w:vAlign w:val="center"/>
          </w:tcPr>
          <w:p w14:paraId="0541288A" w14:textId="77777777" w:rsidR="00A11B1D" w:rsidRPr="003B71CB" w:rsidRDefault="00A11B1D" w:rsidP="00110A3B">
            <w:pPr>
              <w:jc w:val="center"/>
              <w:rPr>
                <w:rFonts w:ascii="Times New Roman" w:hAnsi="Times New Roman" w:cs="Times New Roman"/>
                <w:sz w:val="16"/>
                <w:szCs w:val="16"/>
              </w:rPr>
            </w:pPr>
            <w:r w:rsidRPr="003B71CB">
              <w:rPr>
                <w:rFonts w:ascii="Times New Roman" w:eastAsiaTheme="majorEastAsia" w:hAnsi="Times New Roman" w:cs="Times New Roman"/>
                <w:bCs/>
                <w:sz w:val="16"/>
                <w:szCs w:val="16"/>
              </w:rPr>
              <w:t>Vrijednost naplaćenih potraživanja</w:t>
            </w:r>
          </w:p>
        </w:tc>
        <w:tc>
          <w:tcPr>
            <w:tcW w:w="1417" w:type="dxa"/>
            <w:vAlign w:val="center"/>
          </w:tcPr>
          <w:p w14:paraId="2FBCF9CB"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Vrijednost </w:t>
            </w:r>
          </w:p>
          <w:p w14:paraId="7FC7BB68"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EUR</w:t>
            </w:r>
          </w:p>
        </w:tc>
        <w:tc>
          <w:tcPr>
            <w:tcW w:w="1417" w:type="dxa"/>
            <w:vAlign w:val="center"/>
          </w:tcPr>
          <w:p w14:paraId="2C6D7CB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Polazno: 11.000,00</w:t>
            </w:r>
          </w:p>
          <w:p w14:paraId="7F57578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Ciljano: </w:t>
            </w:r>
          </w:p>
          <w:p w14:paraId="54C562A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11.000,00</w:t>
            </w:r>
          </w:p>
        </w:tc>
        <w:tc>
          <w:tcPr>
            <w:tcW w:w="1346" w:type="dxa"/>
            <w:vAlign w:val="center"/>
          </w:tcPr>
          <w:p w14:paraId="3365A81C" w14:textId="77777777" w:rsidR="00A11B1D" w:rsidRPr="003B71CB" w:rsidRDefault="00A11B1D" w:rsidP="00110A3B">
            <w:pPr>
              <w:jc w:val="center"/>
              <w:rPr>
                <w:rFonts w:ascii="Times New Roman" w:eastAsiaTheme="majorEastAsia" w:hAnsi="Times New Roman" w:cs="Times New Roman"/>
                <w:bCs/>
                <w:sz w:val="16"/>
                <w:szCs w:val="16"/>
              </w:rPr>
            </w:pPr>
          </w:p>
        </w:tc>
        <w:tc>
          <w:tcPr>
            <w:tcW w:w="1556" w:type="dxa"/>
            <w:vAlign w:val="center"/>
          </w:tcPr>
          <w:p w14:paraId="5DEF0A0B" w14:textId="77777777" w:rsidR="00A11B1D" w:rsidRPr="003B71CB" w:rsidRDefault="00A11B1D" w:rsidP="00110A3B">
            <w:pPr>
              <w:widowControl w:val="0"/>
              <w:rPr>
                <w:rFonts w:ascii="Times New Roman" w:hAnsi="Times New Roman" w:cs="Times New Roman"/>
                <w:bCs/>
                <w:sz w:val="16"/>
                <w:szCs w:val="16"/>
                <w:shd w:val="clear" w:color="auto" w:fill="FFFFFF"/>
              </w:rPr>
            </w:pPr>
          </w:p>
        </w:tc>
      </w:tr>
      <w:tr w:rsidR="003B71CB" w:rsidRPr="003B71CB" w14:paraId="1F07D8D0" w14:textId="77777777" w:rsidTr="00110A3B">
        <w:tc>
          <w:tcPr>
            <w:tcW w:w="1406" w:type="dxa"/>
            <w:vMerge/>
            <w:vAlign w:val="center"/>
          </w:tcPr>
          <w:p w14:paraId="4AF976C5" w14:textId="77777777" w:rsidR="00A11B1D" w:rsidRPr="003B71CB" w:rsidRDefault="00A11B1D" w:rsidP="00110A3B">
            <w:pPr>
              <w:rPr>
                <w:rFonts w:ascii="Times New Roman" w:eastAsiaTheme="majorEastAsia" w:hAnsi="Times New Roman" w:cs="Times New Roman"/>
                <w:b/>
                <w:bCs/>
                <w:sz w:val="16"/>
                <w:szCs w:val="16"/>
              </w:rPr>
            </w:pPr>
          </w:p>
        </w:tc>
        <w:tc>
          <w:tcPr>
            <w:tcW w:w="1980" w:type="dxa"/>
            <w:vMerge/>
            <w:vAlign w:val="center"/>
          </w:tcPr>
          <w:p w14:paraId="5F4E4CB0" w14:textId="77777777" w:rsidR="00A11B1D" w:rsidRPr="003B71CB" w:rsidRDefault="00A11B1D" w:rsidP="00110A3B">
            <w:pPr>
              <w:spacing w:after="100"/>
              <w:ind w:left="98"/>
              <w:rPr>
                <w:rFonts w:ascii="Times New Roman" w:hAnsi="Times New Roman" w:cs="Times New Roman"/>
                <w:sz w:val="16"/>
                <w:szCs w:val="16"/>
              </w:rPr>
            </w:pPr>
          </w:p>
        </w:tc>
        <w:tc>
          <w:tcPr>
            <w:tcW w:w="1760" w:type="dxa"/>
            <w:vMerge/>
            <w:vAlign w:val="center"/>
          </w:tcPr>
          <w:p w14:paraId="59E0F612" w14:textId="77777777" w:rsidR="00A11B1D" w:rsidRPr="003B71CB" w:rsidRDefault="00A11B1D" w:rsidP="00110A3B">
            <w:pPr>
              <w:jc w:val="center"/>
              <w:rPr>
                <w:rFonts w:ascii="Times New Roman" w:eastAsiaTheme="majorEastAsia" w:hAnsi="Times New Roman" w:cs="Times New Roman"/>
                <w:bCs/>
                <w:sz w:val="16"/>
                <w:szCs w:val="16"/>
              </w:rPr>
            </w:pPr>
          </w:p>
        </w:tc>
        <w:tc>
          <w:tcPr>
            <w:tcW w:w="2178" w:type="dxa"/>
            <w:vAlign w:val="center"/>
          </w:tcPr>
          <w:p w14:paraId="264CED3A"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eastAsiaTheme="majorEastAsia" w:hAnsi="Times New Roman" w:cs="Times New Roman"/>
                <w:bCs/>
                <w:sz w:val="16"/>
                <w:szCs w:val="16"/>
              </w:rPr>
              <w:t>Slanje opomena</w:t>
            </w:r>
          </w:p>
        </w:tc>
        <w:tc>
          <w:tcPr>
            <w:tcW w:w="2108" w:type="dxa"/>
            <w:vAlign w:val="center"/>
          </w:tcPr>
          <w:p w14:paraId="703597FE" w14:textId="77777777" w:rsidR="00A11B1D" w:rsidRPr="003B71CB" w:rsidRDefault="00A11B1D" w:rsidP="00110A3B">
            <w:pPr>
              <w:jc w:val="center"/>
              <w:rPr>
                <w:rFonts w:ascii="Times New Roman" w:hAnsi="Times New Roman" w:cs="Times New Roman"/>
                <w:sz w:val="16"/>
                <w:szCs w:val="16"/>
              </w:rPr>
            </w:pPr>
            <w:r w:rsidRPr="003B71CB">
              <w:rPr>
                <w:rFonts w:ascii="Times New Roman" w:eastAsiaTheme="majorEastAsia" w:hAnsi="Times New Roman" w:cs="Times New Roman"/>
                <w:bCs/>
                <w:sz w:val="16"/>
                <w:szCs w:val="16"/>
              </w:rPr>
              <w:t>Broj opomena</w:t>
            </w:r>
          </w:p>
        </w:tc>
        <w:tc>
          <w:tcPr>
            <w:tcW w:w="1417" w:type="dxa"/>
            <w:vAlign w:val="center"/>
          </w:tcPr>
          <w:p w14:paraId="5314E7E1"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64107F4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6</w:t>
            </w:r>
          </w:p>
          <w:p w14:paraId="67EF86C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6</w:t>
            </w:r>
          </w:p>
        </w:tc>
        <w:tc>
          <w:tcPr>
            <w:tcW w:w="1346" w:type="dxa"/>
            <w:vAlign w:val="center"/>
          </w:tcPr>
          <w:p w14:paraId="6B128523" w14:textId="77777777" w:rsidR="00A11B1D" w:rsidRPr="003B71CB" w:rsidRDefault="00A11B1D" w:rsidP="00110A3B">
            <w:pPr>
              <w:jc w:val="center"/>
              <w:rPr>
                <w:rFonts w:ascii="Times New Roman" w:eastAsiaTheme="majorEastAsia" w:hAnsi="Times New Roman" w:cs="Times New Roman"/>
                <w:bCs/>
                <w:sz w:val="16"/>
                <w:szCs w:val="16"/>
              </w:rPr>
            </w:pPr>
          </w:p>
        </w:tc>
        <w:tc>
          <w:tcPr>
            <w:tcW w:w="1556" w:type="dxa"/>
            <w:vAlign w:val="center"/>
          </w:tcPr>
          <w:p w14:paraId="408A91CA" w14:textId="77777777" w:rsidR="00A11B1D" w:rsidRPr="003B71CB" w:rsidRDefault="00A11B1D" w:rsidP="00110A3B">
            <w:pPr>
              <w:widowControl w:val="0"/>
              <w:rPr>
                <w:rFonts w:ascii="Times New Roman" w:hAnsi="Times New Roman" w:cs="Times New Roman"/>
                <w:bCs/>
                <w:sz w:val="16"/>
                <w:szCs w:val="16"/>
                <w:shd w:val="clear" w:color="auto" w:fill="FFFFFF"/>
              </w:rPr>
            </w:pPr>
          </w:p>
        </w:tc>
      </w:tr>
    </w:tbl>
    <w:p w14:paraId="0B1562A8" w14:textId="77777777" w:rsidR="00A11B1D" w:rsidRPr="003B71CB" w:rsidRDefault="00A11B1D" w:rsidP="00A11B1D">
      <w:pPr>
        <w:rPr>
          <w:rFonts w:ascii="Times New Roman" w:hAnsi="Times New Roman" w:cs="Times New Roman"/>
        </w:rPr>
      </w:pPr>
    </w:p>
    <w:p w14:paraId="4E767842"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tbl>
      <w:tblPr>
        <w:tblStyle w:val="Reetkatablice"/>
        <w:tblW w:w="0" w:type="auto"/>
        <w:tblInd w:w="-459" w:type="dxa"/>
        <w:tblLook w:val="04A0" w:firstRow="1" w:lastRow="0" w:firstColumn="1" w:lastColumn="0" w:noHBand="0" w:noVBand="1"/>
      </w:tblPr>
      <w:tblGrid>
        <w:gridCol w:w="1372"/>
        <w:gridCol w:w="1970"/>
        <w:gridCol w:w="1732"/>
        <w:gridCol w:w="2108"/>
        <w:gridCol w:w="2056"/>
        <w:gridCol w:w="1437"/>
        <w:gridCol w:w="1414"/>
        <w:gridCol w:w="1322"/>
        <w:gridCol w:w="1465"/>
      </w:tblGrid>
      <w:tr w:rsidR="003B71CB" w:rsidRPr="003B71CB" w14:paraId="1C67CA0F" w14:textId="77777777" w:rsidTr="00110A3B">
        <w:tc>
          <w:tcPr>
            <w:tcW w:w="15102" w:type="dxa"/>
            <w:gridSpan w:val="9"/>
            <w:shd w:val="clear" w:color="auto" w:fill="06D0F8"/>
          </w:tcPr>
          <w:p w14:paraId="31F062C8" w14:textId="77777777"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lastRenderedPageBreak/>
              <w:t>PRILOG 2: POSEBAN CILJ 1.2. „Upravljanje trgovačkim društvima u (su)vlasništvu Općine Tovarnik“</w:t>
            </w:r>
          </w:p>
          <w:p w14:paraId="6E0A4E39" w14:textId="26AAADDC"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t>Razdoblje: siječanj - prosinac 2026.</w:t>
            </w:r>
          </w:p>
        </w:tc>
      </w:tr>
      <w:tr w:rsidR="003B71CB" w:rsidRPr="003B71CB" w14:paraId="7CA1CBA6" w14:textId="77777777" w:rsidTr="00110A3B">
        <w:tc>
          <w:tcPr>
            <w:tcW w:w="1406" w:type="dxa"/>
            <w:shd w:val="clear" w:color="auto" w:fill="06D0F8"/>
            <w:vAlign w:val="center"/>
          </w:tcPr>
          <w:p w14:paraId="54BF63E9"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MJERA</w:t>
            </w:r>
          </w:p>
        </w:tc>
        <w:tc>
          <w:tcPr>
            <w:tcW w:w="1980" w:type="dxa"/>
            <w:shd w:val="clear" w:color="auto" w:fill="06D0F8"/>
            <w:vAlign w:val="center"/>
          </w:tcPr>
          <w:p w14:paraId="4D68BFE7"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PRAVNO/UPRAVNI INSTRUMENTI</w:t>
            </w:r>
          </w:p>
          <w:p w14:paraId="4696EE17"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PROVEDBE MJERE</w:t>
            </w:r>
          </w:p>
        </w:tc>
        <w:tc>
          <w:tcPr>
            <w:tcW w:w="1760" w:type="dxa"/>
            <w:shd w:val="clear" w:color="auto" w:fill="06D0F8"/>
            <w:vAlign w:val="center"/>
          </w:tcPr>
          <w:p w14:paraId="2738B4C9"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AKTIVNOSTI/ NAČIN OSTVARENJA</w:t>
            </w:r>
          </w:p>
        </w:tc>
        <w:tc>
          <w:tcPr>
            <w:tcW w:w="2178" w:type="dxa"/>
            <w:shd w:val="clear" w:color="auto" w:fill="06D0F8"/>
            <w:vAlign w:val="center"/>
          </w:tcPr>
          <w:p w14:paraId="457C40FC"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AKTIVNOSTI</w:t>
            </w:r>
          </w:p>
        </w:tc>
        <w:tc>
          <w:tcPr>
            <w:tcW w:w="2108" w:type="dxa"/>
            <w:shd w:val="clear" w:color="auto" w:fill="06D0F8"/>
            <w:vAlign w:val="center"/>
          </w:tcPr>
          <w:p w14:paraId="4AD5E5B4"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POKAZATELJI REZULTATA</w:t>
            </w:r>
          </w:p>
        </w:tc>
        <w:tc>
          <w:tcPr>
            <w:tcW w:w="1417" w:type="dxa"/>
            <w:shd w:val="clear" w:color="auto" w:fill="06D0F8"/>
            <w:vAlign w:val="center"/>
          </w:tcPr>
          <w:p w14:paraId="0ADA0249"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MJERNA</w:t>
            </w:r>
          </w:p>
          <w:p w14:paraId="68966077"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JEDINICA ZA POKAZATELJ REZULTATA</w:t>
            </w:r>
          </w:p>
        </w:tc>
        <w:tc>
          <w:tcPr>
            <w:tcW w:w="1417" w:type="dxa"/>
            <w:shd w:val="clear" w:color="auto" w:fill="06D0F8"/>
            <w:vAlign w:val="center"/>
          </w:tcPr>
          <w:p w14:paraId="6BFFAD0A" w14:textId="77777777" w:rsidR="00A11B1D" w:rsidRPr="003B71CB" w:rsidRDefault="00A11B1D" w:rsidP="00110A3B">
            <w:pPr>
              <w:jc w:val="center"/>
              <w:rPr>
                <w:rFonts w:ascii="Times New Roman" w:hAnsi="Times New Roman" w:cs="Times New Roman"/>
                <w:b/>
                <w:bCs/>
                <w:sz w:val="18"/>
                <w:szCs w:val="18"/>
              </w:rPr>
            </w:pPr>
            <w:r w:rsidRPr="003B71CB">
              <w:rPr>
                <w:rFonts w:ascii="Times New Roman" w:hAnsi="Times New Roman" w:cs="Times New Roman"/>
                <w:b/>
                <w:bCs/>
                <w:sz w:val="18"/>
                <w:szCs w:val="18"/>
              </w:rPr>
              <w:t xml:space="preserve">POLAZNA </w:t>
            </w:r>
          </w:p>
          <w:p w14:paraId="4A9E437B"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I CILJANA</w:t>
            </w:r>
          </w:p>
          <w:p w14:paraId="348FA06C"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VRIJEDNOST MJERNE JEDINICE*</w:t>
            </w:r>
          </w:p>
        </w:tc>
        <w:tc>
          <w:tcPr>
            <w:tcW w:w="1346" w:type="dxa"/>
            <w:shd w:val="clear" w:color="auto" w:fill="06D0F8"/>
            <w:vAlign w:val="center"/>
          </w:tcPr>
          <w:p w14:paraId="050A27CE"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PROJEKT</w:t>
            </w:r>
          </w:p>
        </w:tc>
        <w:tc>
          <w:tcPr>
            <w:tcW w:w="1490" w:type="dxa"/>
            <w:shd w:val="clear" w:color="auto" w:fill="06D0F8"/>
            <w:vAlign w:val="center"/>
          </w:tcPr>
          <w:p w14:paraId="71A5B1C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PROJEKTA</w:t>
            </w:r>
          </w:p>
        </w:tc>
      </w:tr>
      <w:tr w:rsidR="003B71CB" w:rsidRPr="003B71CB" w14:paraId="5F5BBA0B" w14:textId="77777777" w:rsidTr="00110A3B">
        <w:tc>
          <w:tcPr>
            <w:tcW w:w="1406" w:type="dxa"/>
            <w:vAlign w:val="center"/>
          </w:tcPr>
          <w:p w14:paraId="660E8D86"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Prikupljati </w:t>
            </w:r>
          </w:p>
          <w:p w14:paraId="57582F03"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i pregledavati izvješća </w:t>
            </w:r>
          </w:p>
          <w:p w14:paraId="6D105E0E" w14:textId="77777777" w:rsidR="00A11B1D" w:rsidRPr="003B71CB" w:rsidRDefault="00A11B1D" w:rsidP="00110A3B">
            <w:pPr>
              <w:rPr>
                <w:rFonts w:ascii="Times New Roman" w:eastAsiaTheme="majorEastAsia" w:hAnsi="Times New Roman" w:cs="Times New Roman"/>
                <w:b/>
                <w:bCs/>
                <w:sz w:val="16"/>
                <w:szCs w:val="16"/>
              </w:rPr>
            </w:pPr>
            <w:r w:rsidRPr="003B71CB">
              <w:rPr>
                <w:rFonts w:ascii="Times New Roman" w:hAnsi="Times New Roman" w:cs="Times New Roman"/>
                <w:sz w:val="16"/>
                <w:szCs w:val="16"/>
              </w:rPr>
              <w:t>o poslovanju trgovačkih društava</w:t>
            </w:r>
          </w:p>
        </w:tc>
        <w:tc>
          <w:tcPr>
            <w:tcW w:w="1980" w:type="dxa"/>
            <w:vAlign w:val="center"/>
          </w:tcPr>
          <w:p w14:paraId="27F5225E" w14:textId="77777777" w:rsidR="00A11B1D" w:rsidRPr="003B71CB" w:rsidRDefault="00A11B1D" w:rsidP="00110A3B">
            <w:pPr>
              <w:spacing w:after="100"/>
              <w:ind w:left="98"/>
              <w:rPr>
                <w:rFonts w:ascii="Times New Roman" w:hAnsi="Times New Roman" w:cs="Times New Roman"/>
                <w:sz w:val="16"/>
                <w:szCs w:val="16"/>
              </w:rPr>
            </w:pPr>
            <w:hyperlink r:id="rId96" w:history="1">
              <w:r w:rsidRPr="003B71CB">
                <w:rPr>
                  <w:rStyle w:val="Hiperveza"/>
                  <w:rFonts w:ascii="Times New Roman" w:hAnsi="Times New Roman" w:cs="Times New Roman"/>
                  <w:color w:val="auto"/>
                  <w:sz w:val="16"/>
                  <w:szCs w:val="16"/>
                </w:rPr>
                <w:t>Zakon o lokalnoj i područnoj (regionalnoj) samoupravi</w:t>
              </w:r>
            </w:hyperlink>
            <w:r w:rsidRPr="003B71CB">
              <w:rPr>
                <w:rFonts w:ascii="Times New Roman" w:hAnsi="Times New Roman" w:cs="Times New Roman"/>
                <w:sz w:val="16"/>
                <w:szCs w:val="16"/>
              </w:rPr>
              <w:t>,</w:t>
            </w:r>
          </w:p>
          <w:p w14:paraId="02343D8E" w14:textId="77777777" w:rsidR="00A11B1D" w:rsidRPr="003B71CB" w:rsidRDefault="00A11B1D" w:rsidP="00110A3B">
            <w:pPr>
              <w:spacing w:after="100"/>
              <w:ind w:left="98"/>
              <w:rPr>
                <w:rFonts w:ascii="Times New Roman" w:hAnsi="Times New Roman" w:cs="Times New Roman"/>
                <w:sz w:val="16"/>
                <w:szCs w:val="16"/>
              </w:rPr>
            </w:pPr>
            <w:hyperlink r:id="rId97" w:history="1">
              <w:r w:rsidRPr="003B71CB">
                <w:rPr>
                  <w:rStyle w:val="Hiperveza"/>
                  <w:rFonts w:ascii="Times New Roman" w:hAnsi="Times New Roman" w:cs="Times New Roman"/>
                  <w:color w:val="auto"/>
                  <w:sz w:val="16"/>
                  <w:szCs w:val="16"/>
                </w:rPr>
                <w:t>Zakon o trgovačkim društvima</w:t>
              </w:r>
            </w:hyperlink>
            <w:r w:rsidRPr="003B71CB">
              <w:rPr>
                <w:rFonts w:ascii="Times New Roman" w:hAnsi="Times New Roman" w:cs="Times New Roman"/>
                <w:sz w:val="16"/>
                <w:szCs w:val="16"/>
              </w:rPr>
              <w:t>,</w:t>
            </w:r>
          </w:p>
          <w:p w14:paraId="292A160D" w14:textId="77777777" w:rsidR="00A11B1D" w:rsidRPr="003B71CB" w:rsidRDefault="00A11B1D" w:rsidP="00110A3B">
            <w:pPr>
              <w:spacing w:after="100"/>
              <w:ind w:left="98"/>
              <w:rPr>
                <w:rFonts w:ascii="Times New Roman" w:hAnsi="Times New Roman" w:cs="Times New Roman"/>
                <w:sz w:val="16"/>
                <w:szCs w:val="16"/>
              </w:rPr>
            </w:pPr>
            <w:hyperlink r:id="rId98" w:history="1">
              <w:r w:rsidRPr="003B71CB">
                <w:rPr>
                  <w:rStyle w:val="Hiperveza"/>
                  <w:rFonts w:ascii="Times New Roman" w:hAnsi="Times New Roman" w:cs="Times New Roman"/>
                  <w:color w:val="auto"/>
                  <w:sz w:val="16"/>
                  <w:szCs w:val="16"/>
                </w:rPr>
                <w:t>Zakon o pravu na pristup informacijama</w:t>
              </w:r>
            </w:hyperlink>
            <w:r w:rsidRPr="003B71CB">
              <w:rPr>
                <w:rFonts w:ascii="Times New Roman" w:hAnsi="Times New Roman" w:cs="Times New Roman"/>
                <w:sz w:val="16"/>
                <w:szCs w:val="16"/>
              </w:rPr>
              <w:t xml:space="preserve">, </w:t>
            </w:r>
          </w:p>
          <w:p w14:paraId="4E9CC3AC" w14:textId="77777777" w:rsidR="00A11B1D" w:rsidRPr="003B71CB" w:rsidRDefault="00A11B1D" w:rsidP="00110A3B">
            <w:pPr>
              <w:spacing w:after="100"/>
              <w:ind w:left="98"/>
              <w:rPr>
                <w:rFonts w:ascii="Times New Roman" w:hAnsi="Times New Roman" w:cs="Times New Roman"/>
                <w:sz w:val="16"/>
                <w:szCs w:val="16"/>
              </w:rPr>
            </w:pPr>
            <w:hyperlink r:id="rId99" w:history="1">
              <w:r w:rsidRPr="003B71CB">
                <w:rPr>
                  <w:rStyle w:val="Hiperveza"/>
                  <w:rFonts w:ascii="Times New Roman" w:hAnsi="Times New Roman" w:cs="Times New Roman"/>
                  <w:color w:val="auto"/>
                  <w:sz w:val="16"/>
                  <w:szCs w:val="16"/>
                </w:rPr>
                <w:t>Zakon o fiskalnoj odgovornosti</w:t>
              </w:r>
            </w:hyperlink>
            <w:r w:rsidRPr="003B71CB">
              <w:rPr>
                <w:rFonts w:ascii="Times New Roman" w:hAnsi="Times New Roman" w:cs="Times New Roman"/>
                <w:sz w:val="16"/>
                <w:szCs w:val="16"/>
              </w:rPr>
              <w:t>,</w:t>
            </w:r>
          </w:p>
          <w:p w14:paraId="6F0B6AE2" w14:textId="77777777" w:rsidR="00A11B1D" w:rsidRPr="003B71CB" w:rsidRDefault="00A11B1D" w:rsidP="00110A3B">
            <w:pPr>
              <w:ind w:left="96"/>
              <w:rPr>
                <w:rStyle w:val="Hiperveza"/>
                <w:rFonts w:ascii="Times New Roman" w:hAnsi="Times New Roman" w:cs="Times New Roman"/>
                <w:color w:val="auto"/>
                <w:sz w:val="16"/>
                <w:szCs w:val="16"/>
              </w:rPr>
            </w:pPr>
            <w:r w:rsidRPr="003B71CB">
              <w:rPr>
                <w:rFonts w:ascii="Times New Roman" w:hAnsi="Times New Roman" w:cs="Times New Roman"/>
                <w:sz w:val="16"/>
                <w:szCs w:val="16"/>
              </w:rPr>
              <w:fldChar w:fldCharType="begin"/>
            </w:r>
            <w:r w:rsidRPr="003B71CB">
              <w:rPr>
                <w:rFonts w:ascii="Times New Roman" w:hAnsi="Times New Roman" w:cs="Times New Roman"/>
                <w:sz w:val="16"/>
                <w:szCs w:val="16"/>
              </w:rPr>
              <w:instrText>HYPERLINK "https://narodne-novine.nn.hr/clanci/sluzbeni/full/2019_10_95_1853.html"</w:instrText>
            </w:r>
            <w:r w:rsidRPr="003B71CB">
              <w:rPr>
                <w:rFonts w:ascii="Times New Roman" w:hAnsi="Times New Roman" w:cs="Times New Roman"/>
                <w:sz w:val="16"/>
                <w:szCs w:val="16"/>
              </w:rPr>
            </w:r>
            <w:r w:rsidRPr="003B71CB">
              <w:rPr>
                <w:rFonts w:ascii="Times New Roman" w:hAnsi="Times New Roman" w:cs="Times New Roman"/>
                <w:sz w:val="16"/>
                <w:szCs w:val="16"/>
              </w:rPr>
              <w:fldChar w:fldCharType="separate"/>
            </w:r>
            <w:r w:rsidRPr="003B71CB">
              <w:rPr>
                <w:rStyle w:val="Hiperveza"/>
                <w:rFonts w:ascii="Times New Roman" w:hAnsi="Times New Roman" w:cs="Times New Roman"/>
                <w:color w:val="auto"/>
                <w:sz w:val="16"/>
                <w:szCs w:val="16"/>
              </w:rPr>
              <w:t xml:space="preserve">Uredba o sastavljanju </w:t>
            </w:r>
          </w:p>
          <w:p w14:paraId="2410524B" w14:textId="77777777" w:rsidR="00A11B1D" w:rsidRPr="003B71CB" w:rsidRDefault="00A11B1D" w:rsidP="00110A3B">
            <w:pPr>
              <w:ind w:left="96"/>
              <w:rPr>
                <w:rStyle w:val="Hiperveza"/>
                <w:rFonts w:ascii="Times New Roman" w:hAnsi="Times New Roman" w:cs="Times New Roman"/>
                <w:color w:val="auto"/>
                <w:sz w:val="16"/>
                <w:szCs w:val="16"/>
              </w:rPr>
            </w:pPr>
            <w:r w:rsidRPr="003B71CB">
              <w:rPr>
                <w:rStyle w:val="Hiperveza"/>
                <w:rFonts w:ascii="Times New Roman" w:hAnsi="Times New Roman" w:cs="Times New Roman"/>
                <w:color w:val="auto"/>
                <w:sz w:val="16"/>
                <w:szCs w:val="16"/>
              </w:rPr>
              <w:t xml:space="preserve">i predaji Izjave o fiskalnoj odgovornosti </w:t>
            </w:r>
          </w:p>
          <w:p w14:paraId="2131DA32" w14:textId="77777777" w:rsidR="00A11B1D" w:rsidRPr="003B71CB" w:rsidRDefault="00A11B1D" w:rsidP="00110A3B">
            <w:pPr>
              <w:spacing w:after="100"/>
              <w:ind w:left="98"/>
              <w:rPr>
                <w:rFonts w:ascii="Times New Roman" w:hAnsi="Times New Roman" w:cs="Times New Roman"/>
                <w:sz w:val="16"/>
                <w:szCs w:val="16"/>
              </w:rPr>
            </w:pPr>
            <w:r w:rsidRPr="003B71CB">
              <w:rPr>
                <w:rStyle w:val="Hiperveza"/>
                <w:rFonts w:ascii="Times New Roman" w:hAnsi="Times New Roman" w:cs="Times New Roman"/>
                <w:color w:val="auto"/>
                <w:sz w:val="16"/>
                <w:szCs w:val="16"/>
              </w:rPr>
              <w:t>i izvještaja o primjeni fiskalnih pravila</w:t>
            </w:r>
            <w:r w:rsidRPr="003B71CB">
              <w:rPr>
                <w:rFonts w:ascii="Times New Roman" w:hAnsi="Times New Roman" w:cs="Times New Roman"/>
                <w:sz w:val="16"/>
                <w:szCs w:val="16"/>
              </w:rPr>
              <w:fldChar w:fldCharType="end"/>
            </w:r>
            <w:r w:rsidRPr="003B71CB">
              <w:rPr>
                <w:rFonts w:ascii="Times New Roman" w:hAnsi="Times New Roman" w:cs="Times New Roman"/>
                <w:sz w:val="16"/>
                <w:szCs w:val="16"/>
              </w:rPr>
              <w:t xml:space="preserve">. </w:t>
            </w:r>
          </w:p>
        </w:tc>
        <w:tc>
          <w:tcPr>
            <w:tcW w:w="1760" w:type="dxa"/>
            <w:vAlign w:val="center"/>
          </w:tcPr>
          <w:p w14:paraId="108C6691"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1. Prikupljanje izvješća o poslovanju trgovačkih društava</w:t>
            </w:r>
          </w:p>
        </w:tc>
        <w:tc>
          <w:tcPr>
            <w:tcW w:w="2178" w:type="dxa"/>
            <w:vAlign w:val="center"/>
          </w:tcPr>
          <w:p w14:paraId="75477734"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Dosljedno prikupljati </w:t>
            </w:r>
          </w:p>
          <w:p w14:paraId="51B4FE60"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i analizirati izvješća </w:t>
            </w:r>
          </w:p>
          <w:p w14:paraId="278F85B7"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o poslovanju dostavljena od strane trgovačkih društava u (su)vlasništvu Općine Tovarnik</w:t>
            </w:r>
          </w:p>
          <w:p w14:paraId="480972FB" w14:textId="77777777" w:rsidR="00A11B1D" w:rsidRPr="003B71CB" w:rsidRDefault="00A11B1D" w:rsidP="00110A3B">
            <w:pPr>
              <w:widowControl w:val="0"/>
              <w:rPr>
                <w:rFonts w:ascii="Times New Roman" w:hAnsi="Times New Roman" w:cs="Times New Roman"/>
                <w:sz w:val="16"/>
                <w:szCs w:val="16"/>
              </w:rPr>
            </w:pPr>
          </w:p>
          <w:p w14:paraId="2D8CD52F"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Sustavno provoditi kontrolu nad dostavljenom dokumentacijom odmah </w:t>
            </w:r>
          </w:p>
          <w:p w14:paraId="0EDB494A"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po dostavi iste Jedinstvenom upravnom odjelu</w:t>
            </w:r>
          </w:p>
          <w:p w14:paraId="0D974DDD" w14:textId="77777777" w:rsidR="00A11B1D" w:rsidRPr="003B71CB" w:rsidRDefault="00A11B1D" w:rsidP="00110A3B">
            <w:pPr>
              <w:widowControl w:val="0"/>
              <w:rPr>
                <w:rFonts w:ascii="Times New Roman" w:hAnsi="Times New Roman" w:cs="Times New Roman"/>
                <w:sz w:val="16"/>
                <w:szCs w:val="16"/>
              </w:rPr>
            </w:pPr>
          </w:p>
          <w:p w14:paraId="0092D0AF"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Kontinuirano ažurirati Registar imenovanih članova nadzornog odbora i uprave društva, </w:t>
            </w:r>
          </w:p>
          <w:p w14:paraId="1B5C824C"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tj. upravnih vijeća </w:t>
            </w:r>
          </w:p>
          <w:p w14:paraId="46FF6458"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i objavljivati podatke na službenoj internet stranici</w:t>
            </w:r>
          </w:p>
          <w:p w14:paraId="4EB954EE" w14:textId="77777777" w:rsidR="00A11B1D" w:rsidRPr="003B71CB" w:rsidRDefault="00A11B1D" w:rsidP="00110A3B">
            <w:pPr>
              <w:widowControl w:val="0"/>
              <w:rPr>
                <w:rFonts w:ascii="Times New Roman" w:hAnsi="Times New Roman" w:cs="Times New Roman"/>
                <w:sz w:val="16"/>
                <w:szCs w:val="16"/>
              </w:rPr>
            </w:pPr>
          </w:p>
          <w:p w14:paraId="36FBFF3C"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Prema Uredbi o izmjenama i dopunama uredbe </w:t>
            </w:r>
          </w:p>
          <w:p w14:paraId="7C7B734A"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o sastavljanju i predaji izjave o fiskalnoj odgovornosti i izvještaja </w:t>
            </w:r>
          </w:p>
          <w:p w14:paraId="2702DD90"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o primjeni fiskalnih pravila, predsjednik uprave trgovačkog društva </w:t>
            </w:r>
          </w:p>
          <w:p w14:paraId="33FAA492"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u vlasništvu više jedinica lokalne i područne (regionalne) samouprave do 31. ožujka tekuće godine za prethodnu godinu, dostavlja Izjavu, popunjeni Upitnik, Plan otklanjanja slabosti i nepravilnosti, Izvješće</w:t>
            </w:r>
          </w:p>
          <w:p w14:paraId="318844EA"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o otklonjenim slabostima </w:t>
            </w:r>
          </w:p>
          <w:p w14:paraId="53C8909C"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i nepravilnostima utvrđenima prethodne godine i Mišljenje unutarnjih revizora </w:t>
            </w:r>
          </w:p>
          <w:p w14:paraId="50609513"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o sustavu financijskog upravljanja i kontrola </w:t>
            </w:r>
          </w:p>
          <w:p w14:paraId="2443E307"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 xml:space="preserve">za područja koja su bila revidirana čelniku, one jedinice lokalne i/ili područne (regionalne) samouprave koja ima najveći udio u vlasništvu trgovačkog društva, a svim ostalim jedinicama lokalne i/ili područne (regionalne) samouprave koje imaju udjele u vlasništvu dostavlja na znanje presliku </w:t>
            </w:r>
            <w:r w:rsidRPr="003B71CB">
              <w:rPr>
                <w:rFonts w:ascii="Times New Roman" w:hAnsi="Times New Roman" w:cs="Times New Roman"/>
                <w:sz w:val="16"/>
                <w:szCs w:val="16"/>
              </w:rPr>
              <w:lastRenderedPageBreak/>
              <w:t>dostavljene dokumentacije</w:t>
            </w:r>
          </w:p>
        </w:tc>
        <w:tc>
          <w:tcPr>
            <w:tcW w:w="2108" w:type="dxa"/>
            <w:vAlign w:val="center"/>
          </w:tcPr>
          <w:p w14:paraId="5B695750"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Broj dostavljenih izvješća (preslika)</w:t>
            </w:r>
          </w:p>
        </w:tc>
        <w:tc>
          <w:tcPr>
            <w:tcW w:w="1417" w:type="dxa"/>
            <w:vAlign w:val="center"/>
          </w:tcPr>
          <w:p w14:paraId="734774BF"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1756B7A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5</w:t>
            </w:r>
          </w:p>
          <w:p w14:paraId="74D13E1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5</w:t>
            </w:r>
          </w:p>
        </w:tc>
        <w:tc>
          <w:tcPr>
            <w:tcW w:w="1346" w:type="dxa"/>
            <w:vAlign w:val="center"/>
          </w:tcPr>
          <w:p w14:paraId="1A47D4D2" w14:textId="77777777" w:rsidR="00A11B1D" w:rsidRPr="003B71CB" w:rsidRDefault="00A11B1D" w:rsidP="00110A3B">
            <w:pPr>
              <w:rPr>
                <w:rFonts w:ascii="Times New Roman" w:eastAsiaTheme="majorEastAsia" w:hAnsi="Times New Roman" w:cs="Times New Roman"/>
                <w:bCs/>
                <w:sz w:val="16"/>
                <w:szCs w:val="16"/>
              </w:rPr>
            </w:pPr>
          </w:p>
        </w:tc>
        <w:tc>
          <w:tcPr>
            <w:tcW w:w="1490" w:type="dxa"/>
            <w:vAlign w:val="center"/>
          </w:tcPr>
          <w:p w14:paraId="50BC3575" w14:textId="77777777" w:rsidR="00A11B1D" w:rsidRPr="003B71CB" w:rsidRDefault="00A11B1D" w:rsidP="00110A3B">
            <w:pPr>
              <w:rPr>
                <w:rFonts w:ascii="Times New Roman" w:eastAsiaTheme="majorEastAsia" w:hAnsi="Times New Roman" w:cs="Times New Roman"/>
                <w:bCs/>
                <w:sz w:val="16"/>
                <w:szCs w:val="16"/>
              </w:rPr>
            </w:pPr>
          </w:p>
        </w:tc>
      </w:tr>
    </w:tbl>
    <w:p w14:paraId="5CFD3174" w14:textId="77777777" w:rsidR="00A11B1D" w:rsidRPr="003B71CB" w:rsidRDefault="00A11B1D" w:rsidP="00A11B1D">
      <w:pPr>
        <w:rPr>
          <w:rFonts w:ascii="Times New Roman" w:hAnsi="Times New Roman" w:cs="Times New Roman"/>
        </w:rPr>
      </w:pPr>
    </w:p>
    <w:p w14:paraId="785F19D6" w14:textId="77777777" w:rsidR="00A11B1D" w:rsidRPr="003B71CB" w:rsidRDefault="00A11B1D" w:rsidP="00A11B1D">
      <w:pPr>
        <w:rPr>
          <w:rFonts w:ascii="Times New Roman" w:hAnsi="Times New Roman" w:cs="Times New Roman"/>
        </w:rPr>
      </w:pPr>
    </w:p>
    <w:p w14:paraId="736F19C1" w14:textId="77777777" w:rsidR="00A11B1D" w:rsidRPr="003B71CB" w:rsidRDefault="00A11B1D" w:rsidP="00A11B1D">
      <w:pPr>
        <w:rPr>
          <w:rFonts w:ascii="Times New Roman" w:hAnsi="Times New Roman" w:cs="Times New Roman"/>
        </w:rPr>
      </w:pPr>
    </w:p>
    <w:p w14:paraId="083BFA6D"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tbl>
      <w:tblPr>
        <w:tblStyle w:val="Reetkatablice"/>
        <w:tblW w:w="15168" w:type="dxa"/>
        <w:tblInd w:w="-459" w:type="dxa"/>
        <w:tblLook w:val="04A0" w:firstRow="1" w:lastRow="0" w:firstColumn="1" w:lastColumn="0" w:noHBand="0" w:noVBand="1"/>
      </w:tblPr>
      <w:tblGrid>
        <w:gridCol w:w="1383"/>
        <w:gridCol w:w="1974"/>
        <w:gridCol w:w="1747"/>
        <w:gridCol w:w="2147"/>
        <w:gridCol w:w="2082"/>
        <w:gridCol w:w="1437"/>
        <w:gridCol w:w="1415"/>
        <w:gridCol w:w="1433"/>
        <w:gridCol w:w="1550"/>
      </w:tblGrid>
      <w:tr w:rsidR="003B71CB" w:rsidRPr="003B71CB" w14:paraId="00FD216D" w14:textId="77777777" w:rsidTr="00110A3B">
        <w:tc>
          <w:tcPr>
            <w:tcW w:w="15168" w:type="dxa"/>
            <w:gridSpan w:val="9"/>
            <w:shd w:val="clear" w:color="auto" w:fill="06D0F8"/>
          </w:tcPr>
          <w:p w14:paraId="0002DE13" w14:textId="77777777"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lastRenderedPageBreak/>
              <w:t>PRILOG 3: POSEBAN CILJ 1.3. „Iznošenje prijedloga i usvajanje novih odluka i akata u pogledu postupanja s imovinom Općine Tovarnik“</w:t>
            </w:r>
          </w:p>
          <w:p w14:paraId="090E3468" w14:textId="379B7781"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t>Razdoblje: siječanj - prosinac 2026.</w:t>
            </w:r>
          </w:p>
        </w:tc>
      </w:tr>
      <w:tr w:rsidR="003B71CB" w:rsidRPr="003B71CB" w14:paraId="332A3431" w14:textId="77777777" w:rsidTr="00110A3B">
        <w:tc>
          <w:tcPr>
            <w:tcW w:w="1387" w:type="dxa"/>
            <w:shd w:val="clear" w:color="auto" w:fill="06D0F8"/>
            <w:vAlign w:val="center"/>
          </w:tcPr>
          <w:p w14:paraId="09F7F0EB"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MJERA</w:t>
            </w:r>
          </w:p>
        </w:tc>
        <w:tc>
          <w:tcPr>
            <w:tcW w:w="1975" w:type="dxa"/>
            <w:shd w:val="clear" w:color="auto" w:fill="06D0F8"/>
            <w:vAlign w:val="center"/>
          </w:tcPr>
          <w:p w14:paraId="07E22919"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PRAVNO/UPRAVNI INSTRUMENTI</w:t>
            </w:r>
          </w:p>
          <w:p w14:paraId="0A4F576C"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PROVEDBE MJERE</w:t>
            </w:r>
          </w:p>
        </w:tc>
        <w:tc>
          <w:tcPr>
            <w:tcW w:w="1749" w:type="dxa"/>
            <w:shd w:val="clear" w:color="auto" w:fill="06D0F8"/>
            <w:vAlign w:val="center"/>
          </w:tcPr>
          <w:p w14:paraId="20D976DE"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AKTIVNOSTI/ NAČIN OSTVARENJA</w:t>
            </w:r>
          </w:p>
        </w:tc>
        <w:tc>
          <w:tcPr>
            <w:tcW w:w="2152" w:type="dxa"/>
            <w:shd w:val="clear" w:color="auto" w:fill="06D0F8"/>
            <w:vAlign w:val="center"/>
          </w:tcPr>
          <w:p w14:paraId="51B1D89B"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AKTIVNOSTI</w:t>
            </w:r>
          </w:p>
        </w:tc>
        <w:tc>
          <w:tcPr>
            <w:tcW w:w="2086" w:type="dxa"/>
            <w:shd w:val="clear" w:color="auto" w:fill="06D0F8"/>
            <w:vAlign w:val="center"/>
          </w:tcPr>
          <w:p w14:paraId="2ECF9301"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POKAZATELJI REZULTATA</w:t>
            </w:r>
          </w:p>
        </w:tc>
        <w:tc>
          <w:tcPr>
            <w:tcW w:w="1417" w:type="dxa"/>
            <w:shd w:val="clear" w:color="auto" w:fill="06D0F8"/>
            <w:vAlign w:val="center"/>
          </w:tcPr>
          <w:p w14:paraId="6C4763AE"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MJERNA</w:t>
            </w:r>
          </w:p>
          <w:p w14:paraId="09C7EDA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JEDINICA ZA POKAZATELJ REZULTATA</w:t>
            </w:r>
          </w:p>
        </w:tc>
        <w:tc>
          <w:tcPr>
            <w:tcW w:w="1415" w:type="dxa"/>
            <w:shd w:val="clear" w:color="auto" w:fill="06D0F8"/>
            <w:vAlign w:val="center"/>
          </w:tcPr>
          <w:p w14:paraId="55F487EA" w14:textId="77777777" w:rsidR="00A11B1D" w:rsidRPr="003B71CB" w:rsidRDefault="00A11B1D" w:rsidP="00110A3B">
            <w:pPr>
              <w:jc w:val="center"/>
              <w:rPr>
                <w:rFonts w:ascii="Times New Roman" w:hAnsi="Times New Roman" w:cs="Times New Roman"/>
                <w:b/>
                <w:bCs/>
                <w:sz w:val="18"/>
                <w:szCs w:val="18"/>
              </w:rPr>
            </w:pPr>
            <w:r w:rsidRPr="003B71CB">
              <w:rPr>
                <w:rFonts w:ascii="Times New Roman" w:hAnsi="Times New Roman" w:cs="Times New Roman"/>
                <w:b/>
                <w:bCs/>
                <w:sz w:val="18"/>
                <w:szCs w:val="18"/>
              </w:rPr>
              <w:t xml:space="preserve">POLAZNA </w:t>
            </w:r>
          </w:p>
          <w:p w14:paraId="210F05F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I CILJANA</w:t>
            </w:r>
          </w:p>
          <w:p w14:paraId="58645BB3"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VRIJEDNOST MJERNE JEDINICE*</w:t>
            </w:r>
          </w:p>
        </w:tc>
        <w:tc>
          <w:tcPr>
            <w:tcW w:w="1435" w:type="dxa"/>
            <w:shd w:val="clear" w:color="auto" w:fill="06D0F8"/>
            <w:vAlign w:val="center"/>
          </w:tcPr>
          <w:p w14:paraId="1D1EB7B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PROJEKT</w:t>
            </w:r>
          </w:p>
        </w:tc>
        <w:tc>
          <w:tcPr>
            <w:tcW w:w="1552" w:type="dxa"/>
            <w:shd w:val="clear" w:color="auto" w:fill="06D0F8"/>
            <w:vAlign w:val="center"/>
          </w:tcPr>
          <w:p w14:paraId="3E7BEC6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PROJEKTA</w:t>
            </w:r>
          </w:p>
        </w:tc>
      </w:tr>
      <w:tr w:rsidR="003B71CB" w:rsidRPr="003B71CB" w14:paraId="5F388B69" w14:textId="77777777" w:rsidTr="00110A3B">
        <w:trPr>
          <w:trHeight w:val="3070"/>
        </w:trPr>
        <w:tc>
          <w:tcPr>
            <w:tcW w:w="1387" w:type="dxa"/>
            <w:vMerge w:val="restart"/>
            <w:vAlign w:val="center"/>
          </w:tcPr>
          <w:p w14:paraId="75211BC8"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Izmjene </w:t>
            </w:r>
          </w:p>
          <w:p w14:paraId="1233BBA6"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i dopune odluka i akata </w:t>
            </w:r>
          </w:p>
          <w:p w14:paraId="65B289AC" w14:textId="77777777" w:rsidR="00A11B1D" w:rsidRPr="003B71CB" w:rsidRDefault="00A11B1D" w:rsidP="00110A3B">
            <w:pPr>
              <w:rPr>
                <w:rFonts w:ascii="Times New Roman" w:hAnsi="Times New Roman" w:cs="Times New Roman"/>
                <w:sz w:val="16"/>
                <w:szCs w:val="16"/>
              </w:rPr>
            </w:pPr>
            <w:r w:rsidRPr="003B71CB">
              <w:rPr>
                <w:rFonts w:ascii="Times New Roman" w:hAnsi="Times New Roman" w:cs="Times New Roman"/>
                <w:sz w:val="16"/>
                <w:szCs w:val="16"/>
              </w:rPr>
              <w:t xml:space="preserve">te prijedlozi novih akata </w:t>
            </w:r>
          </w:p>
          <w:p w14:paraId="0D58786F" w14:textId="77777777" w:rsidR="00A11B1D" w:rsidRPr="003B71CB" w:rsidRDefault="00A11B1D" w:rsidP="00110A3B">
            <w:pPr>
              <w:rPr>
                <w:rFonts w:ascii="Times New Roman" w:eastAsiaTheme="majorEastAsia" w:hAnsi="Times New Roman" w:cs="Times New Roman"/>
                <w:b/>
                <w:bCs/>
                <w:sz w:val="16"/>
                <w:szCs w:val="16"/>
              </w:rPr>
            </w:pPr>
            <w:r w:rsidRPr="003B71CB">
              <w:rPr>
                <w:rFonts w:ascii="Times New Roman" w:hAnsi="Times New Roman" w:cs="Times New Roman"/>
                <w:sz w:val="16"/>
                <w:szCs w:val="16"/>
              </w:rPr>
              <w:t>za poboljšanje upravljanja imovinom Općine Tovarnik</w:t>
            </w:r>
          </w:p>
        </w:tc>
        <w:tc>
          <w:tcPr>
            <w:tcW w:w="1975" w:type="dxa"/>
            <w:vMerge w:val="restart"/>
            <w:vAlign w:val="center"/>
          </w:tcPr>
          <w:p w14:paraId="1610F1D9" w14:textId="77777777" w:rsidR="00A11B1D" w:rsidRPr="003B71CB" w:rsidRDefault="00A11B1D" w:rsidP="00110A3B">
            <w:pPr>
              <w:spacing w:after="100"/>
              <w:ind w:left="98"/>
              <w:rPr>
                <w:rFonts w:ascii="Times New Roman" w:hAnsi="Times New Roman" w:cs="Times New Roman"/>
                <w:sz w:val="16"/>
                <w:szCs w:val="16"/>
              </w:rPr>
            </w:pPr>
            <w:hyperlink r:id="rId100" w:history="1">
              <w:r w:rsidRPr="003B71CB">
                <w:rPr>
                  <w:rStyle w:val="Hiperveza"/>
                  <w:rFonts w:ascii="Times New Roman" w:hAnsi="Times New Roman" w:cs="Times New Roman"/>
                  <w:color w:val="auto"/>
                  <w:sz w:val="16"/>
                  <w:szCs w:val="16"/>
                </w:rPr>
                <w:t>Zakon o lokalnoj i područnoj (regionalnoj) samoupravi</w:t>
              </w:r>
            </w:hyperlink>
            <w:r w:rsidRPr="003B71CB">
              <w:rPr>
                <w:rFonts w:ascii="Times New Roman" w:hAnsi="Times New Roman" w:cs="Times New Roman"/>
                <w:sz w:val="16"/>
                <w:szCs w:val="16"/>
              </w:rPr>
              <w:t>,</w:t>
            </w:r>
          </w:p>
          <w:p w14:paraId="231ADC2A" w14:textId="77777777" w:rsidR="00A11B1D" w:rsidRPr="003B71CB" w:rsidRDefault="00A11B1D" w:rsidP="00110A3B">
            <w:pPr>
              <w:spacing w:after="100"/>
              <w:ind w:left="98"/>
              <w:rPr>
                <w:rFonts w:ascii="Times New Roman" w:hAnsi="Times New Roman" w:cs="Times New Roman"/>
                <w:sz w:val="16"/>
                <w:szCs w:val="16"/>
              </w:rPr>
            </w:pPr>
            <w:hyperlink r:id="rId101" w:history="1">
              <w:r w:rsidRPr="003B71CB">
                <w:rPr>
                  <w:rStyle w:val="Hiperveza"/>
                  <w:rFonts w:ascii="Times New Roman" w:hAnsi="Times New Roman" w:cs="Times New Roman"/>
                  <w:color w:val="auto"/>
                  <w:sz w:val="16"/>
                  <w:szCs w:val="16"/>
                </w:rPr>
                <w:t>Zakon o upravljanju državnom imovinom</w:t>
              </w:r>
            </w:hyperlink>
            <w:r w:rsidRPr="003B71CB">
              <w:rPr>
                <w:rFonts w:ascii="Times New Roman" w:hAnsi="Times New Roman" w:cs="Times New Roman"/>
                <w:sz w:val="16"/>
                <w:szCs w:val="16"/>
              </w:rPr>
              <w:t>,</w:t>
            </w:r>
          </w:p>
          <w:p w14:paraId="587CF1ED" w14:textId="77777777" w:rsidR="00A11B1D" w:rsidRPr="003B71CB" w:rsidRDefault="00A11B1D" w:rsidP="00110A3B">
            <w:pPr>
              <w:spacing w:after="100"/>
              <w:ind w:left="98"/>
              <w:rPr>
                <w:rFonts w:ascii="Times New Roman" w:hAnsi="Times New Roman" w:cs="Times New Roman"/>
                <w:sz w:val="16"/>
                <w:szCs w:val="16"/>
              </w:rPr>
            </w:pPr>
            <w:hyperlink r:id="rId102" w:history="1">
              <w:r w:rsidRPr="003B71CB">
                <w:rPr>
                  <w:rStyle w:val="Hiperveza"/>
                  <w:rFonts w:ascii="Times New Roman" w:hAnsi="Times New Roman" w:cs="Times New Roman"/>
                  <w:color w:val="auto"/>
                  <w:sz w:val="16"/>
                  <w:szCs w:val="16"/>
                </w:rPr>
                <w:t>Zakon o procjeni učinaka propisa</w:t>
              </w:r>
            </w:hyperlink>
            <w:r w:rsidRPr="003B71CB">
              <w:rPr>
                <w:rFonts w:ascii="Times New Roman" w:hAnsi="Times New Roman" w:cs="Times New Roman"/>
                <w:sz w:val="16"/>
                <w:szCs w:val="16"/>
              </w:rPr>
              <w:t>,</w:t>
            </w:r>
          </w:p>
          <w:p w14:paraId="4C59F38E" w14:textId="77777777" w:rsidR="00A11B1D" w:rsidRPr="003B71CB" w:rsidRDefault="00A11B1D" w:rsidP="00110A3B">
            <w:pPr>
              <w:spacing w:after="100"/>
              <w:ind w:left="98"/>
              <w:rPr>
                <w:rFonts w:ascii="Times New Roman" w:hAnsi="Times New Roman" w:cs="Times New Roman"/>
                <w:sz w:val="16"/>
                <w:szCs w:val="16"/>
              </w:rPr>
            </w:pPr>
            <w:hyperlink r:id="rId103" w:history="1">
              <w:r w:rsidRPr="003B71CB">
                <w:rPr>
                  <w:rStyle w:val="Hiperveza"/>
                  <w:rFonts w:ascii="Times New Roman" w:hAnsi="Times New Roman" w:cs="Times New Roman"/>
                  <w:color w:val="auto"/>
                  <w:sz w:val="16"/>
                  <w:szCs w:val="16"/>
                </w:rPr>
                <w:t>Zakon o pravu na pristup informacijama</w:t>
              </w:r>
            </w:hyperlink>
            <w:r w:rsidRPr="003B71CB">
              <w:rPr>
                <w:rFonts w:ascii="Times New Roman" w:hAnsi="Times New Roman" w:cs="Times New Roman"/>
                <w:sz w:val="16"/>
                <w:szCs w:val="16"/>
              </w:rPr>
              <w:t>,</w:t>
            </w:r>
          </w:p>
          <w:p w14:paraId="31E15BFD" w14:textId="77777777" w:rsidR="00A11B1D" w:rsidRPr="003B71CB" w:rsidRDefault="00A11B1D" w:rsidP="00110A3B">
            <w:pPr>
              <w:spacing w:after="100"/>
              <w:ind w:left="98"/>
              <w:rPr>
                <w:rFonts w:ascii="Times New Roman" w:hAnsi="Times New Roman" w:cs="Times New Roman"/>
                <w:sz w:val="16"/>
                <w:szCs w:val="16"/>
              </w:rPr>
            </w:pPr>
            <w:r w:rsidRPr="003B71CB">
              <w:rPr>
                <w:rFonts w:ascii="Times New Roman" w:hAnsi="Times New Roman" w:cs="Times New Roman"/>
                <w:sz w:val="16"/>
                <w:szCs w:val="16"/>
              </w:rPr>
              <w:t>Akti i Odluke.</w:t>
            </w:r>
          </w:p>
        </w:tc>
        <w:tc>
          <w:tcPr>
            <w:tcW w:w="1749" w:type="dxa"/>
            <w:vAlign w:val="center"/>
          </w:tcPr>
          <w:p w14:paraId="2D92C4BD"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1. Analiza postojećih akata u području upravljanja imovinom i iniciranje izmjena </w:t>
            </w:r>
          </w:p>
          <w:p w14:paraId="7292599A"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i dopuna istih</w:t>
            </w:r>
          </w:p>
        </w:tc>
        <w:tc>
          <w:tcPr>
            <w:tcW w:w="2152" w:type="dxa"/>
            <w:vAlign w:val="center"/>
          </w:tcPr>
          <w:p w14:paraId="73846C11" w14:textId="77777777" w:rsidR="00A11B1D" w:rsidRPr="003B71CB" w:rsidRDefault="00A11B1D" w:rsidP="00110A3B">
            <w:pPr>
              <w:rPr>
                <w:rFonts w:ascii="Times New Roman" w:hAnsi="Times New Roman" w:cs="Times New Roman"/>
                <w:sz w:val="16"/>
                <w:szCs w:val="16"/>
              </w:rPr>
            </w:pPr>
            <w:r w:rsidRPr="003B71CB">
              <w:rPr>
                <w:rFonts w:ascii="Times New Roman" w:eastAsiaTheme="majorEastAsia" w:hAnsi="Times New Roman" w:cs="Times New Roman"/>
                <w:bCs/>
                <w:sz w:val="16"/>
                <w:szCs w:val="16"/>
              </w:rPr>
              <w:t>Nakon utvrđene analize akata za donošenje, Općina pokreće postupak za izradu predmetnih akata</w:t>
            </w:r>
          </w:p>
        </w:tc>
        <w:tc>
          <w:tcPr>
            <w:tcW w:w="2086" w:type="dxa"/>
            <w:vAlign w:val="center"/>
          </w:tcPr>
          <w:p w14:paraId="3A32C395" w14:textId="77777777" w:rsidR="00A11B1D" w:rsidRPr="003B71CB" w:rsidRDefault="00A11B1D" w:rsidP="00110A3B">
            <w:pPr>
              <w:pStyle w:val="Other0"/>
              <w:shd w:val="clear" w:color="auto" w:fill="auto"/>
              <w:spacing w:line="252" w:lineRule="auto"/>
              <w:rPr>
                <w:rStyle w:val="Other"/>
                <w:rFonts w:ascii="Times New Roman" w:hAnsi="Times New Roman" w:cs="Times New Roman"/>
                <w:sz w:val="16"/>
                <w:szCs w:val="16"/>
              </w:rPr>
            </w:pPr>
            <w:r w:rsidRPr="003B71CB">
              <w:rPr>
                <w:rStyle w:val="Other"/>
                <w:rFonts w:ascii="Times New Roman" w:hAnsi="Times New Roman" w:cs="Times New Roman"/>
                <w:sz w:val="16"/>
                <w:szCs w:val="16"/>
              </w:rPr>
              <w:t xml:space="preserve">Broj prijedloga izmjena </w:t>
            </w:r>
          </w:p>
          <w:p w14:paraId="48860B43" w14:textId="77777777" w:rsidR="00A11B1D" w:rsidRPr="003B71CB" w:rsidRDefault="00A11B1D" w:rsidP="00110A3B">
            <w:pPr>
              <w:pStyle w:val="Other0"/>
              <w:shd w:val="clear" w:color="auto" w:fill="auto"/>
              <w:spacing w:line="252" w:lineRule="auto"/>
              <w:rPr>
                <w:rFonts w:ascii="Times New Roman" w:hAnsi="Times New Roman" w:cs="Times New Roman"/>
                <w:sz w:val="16"/>
                <w:szCs w:val="16"/>
              </w:rPr>
            </w:pPr>
            <w:r w:rsidRPr="003B71CB">
              <w:rPr>
                <w:rStyle w:val="Other"/>
                <w:rFonts w:ascii="Times New Roman" w:hAnsi="Times New Roman" w:cs="Times New Roman"/>
                <w:sz w:val="16"/>
                <w:szCs w:val="16"/>
              </w:rPr>
              <w:t>i prijedlog novih akata</w:t>
            </w:r>
          </w:p>
        </w:tc>
        <w:tc>
          <w:tcPr>
            <w:tcW w:w="1417" w:type="dxa"/>
            <w:vAlign w:val="center"/>
          </w:tcPr>
          <w:p w14:paraId="596AE4E7" w14:textId="77777777" w:rsidR="00A11B1D" w:rsidRPr="003B71CB" w:rsidRDefault="00A11B1D" w:rsidP="00110A3B">
            <w:pPr>
              <w:pStyle w:val="Other0"/>
              <w:shd w:val="clear" w:color="auto" w:fill="auto"/>
              <w:spacing w:line="252" w:lineRule="auto"/>
              <w:rPr>
                <w:rFonts w:ascii="Times New Roman" w:hAnsi="Times New Roman" w:cs="Times New Roman"/>
                <w:sz w:val="16"/>
                <w:szCs w:val="16"/>
              </w:rPr>
            </w:pPr>
            <w:r w:rsidRPr="003B71CB">
              <w:rPr>
                <w:rStyle w:val="Other"/>
                <w:rFonts w:ascii="Times New Roman" w:hAnsi="Times New Roman" w:cs="Times New Roman"/>
                <w:sz w:val="16"/>
                <w:szCs w:val="16"/>
              </w:rPr>
              <w:t>Broj</w:t>
            </w:r>
          </w:p>
        </w:tc>
        <w:tc>
          <w:tcPr>
            <w:tcW w:w="1415" w:type="dxa"/>
            <w:vAlign w:val="center"/>
          </w:tcPr>
          <w:p w14:paraId="74DC4A6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2</w:t>
            </w:r>
          </w:p>
          <w:p w14:paraId="421F657A" w14:textId="77777777" w:rsidR="00A11B1D" w:rsidRPr="003B71CB" w:rsidRDefault="00A11B1D" w:rsidP="00110A3B">
            <w:pPr>
              <w:pStyle w:val="Other0"/>
              <w:shd w:val="clear" w:color="auto" w:fill="auto"/>
              <w:spacing w:line="252" w:lineRule="auto"/>
              <w:jc w:val="left"/>
              <w:rPr>
                <w:rFonts w:ascii="Times New Roman" w:hAnsi="Times New Roman" w:cs="Times New Roman"/>
                <w:sz w:val="16"/>
                <w:szCs w:val="16"/>
              </w:rPr>
            </w:pPr>
            <w:r w:rsidRPr="003B71CB">
              <w:rPr>
                <w:rFonts w:ascii="Times New Roman" w:eastAsiaTheme="majorEastAsia" w:hAnsi="Times New Roman" w:cs="Times New Roman"/>
                <w:bCs/>
                <w:sz w:val="16"/>
                <w:szCs w:val="16"/>
              </w:rPr>
              <w:t>Ciljana:    2</w:t>
            </w:r>
          </w:p>
        </w:tc>
        <w:tc>
          <w:tcPr>
            <w:tcW w:w="1435" w:type="dxa"/>
            <w:vAlign w:val="center"/>
          </w:tcPr>
          <w:p w14:paraId="4984D029"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Analiza, izmjena i dopuna te izrada novih akata</w:t>
            </w:r>
          </w:p>
        </w:tc>
        <w:tc>
          <w:tcPr>
            <w:tcW w:w="1552" w:type="dxa"/>
            <w:vAlign w:val="center"/>
          </w:tcPr>
          <w:p w14:paraId="0732A2B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1. Izrada Godišnjeg plana upravljanja imovinom </w:t>
            </w:r>
          </w:p>
          <w:p w14:paraId="3C9A1170" w14:textId="764A280B"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za 2026. godinu + Odluka</w:t>
            </w:r>
          </w:p>
          <w:p w14:paraId="7D9BDB49"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088AEC8B" w14:textId="77777777" w:rsidTr="00110A3B">
        <w:trPr>
          <w:trHeight w:val="416"/>
        </w:trPr>
        <w:tc>
          <w:tcPr>
            <w:tcW w:w="1387" w:type="dxa"/>
            <w:vMerge/>
            <w:vAlign w:val="center"/>
          </w:tcPr>
          <w:p w14:paraId="174919C8"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6A6ED0F1" w14:textId="77777777" w:rsidR="00A11B1D" w:rsidRPr="003B71CB" w:rsidRDefault="00A11B1D" w:rsidP="00110A3B">
            <w:pPr>
              <w:spacing w:after="100"/>
              <w:ind w:left="98"/>
              <w:rPr>
                <w:rFonts w:ascii="Times New Roman" w:hAnsi="Times New Roman" w:cs="Times New Roman"/>
                <w:sz w:val="16"/>
                <w:szCs w:val="16"/>
              </w:rPr>
            </w:pPr>
          </w:p>
        </w:tc>
        <w:tc>
          <w:tcPr>
            <w:tcW w:w="1749" w:type="dxa"/>
            <w:vAlign w:val="center"/>
          </w:tcPr>
          <w:p w14:paraId="38528BBD"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2. Sudjelovanje </w:t>
            </w:r>
          </w:p>
          <w:p w14:paraId="51C79180"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postupku izrade prijedloga novih akata ili izmjena </w:t>
            </w:r>
          </w:p>
          <w:p w14:paraId="7025AC0C"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i dopuna postojećih</w:t>
            </w:r>
          </w:p>
        </w:tc>
        <w:tc>
          <w:tcPr>
            <w:tcW w:w="2152" w:type="dxa"/>
            <w:vAlign w:val="center"/>
          </w:tcPr>
          <w:p w14:paraId="70462C50"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Izrada i/ili izmjena i dopuna nacrta akata i provedba postupka prethodnog savjetovanja s javnošću </w:t>
            </w:r>
          </w:p>
          <w:p w14:paraId="4F1EDEE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vezi novih akata za koje je potrebna provedba savjetovanja</w:t>
            </w:r>
          </w:p>
        </w:tc>
        <w:tc>
          <w:tcPr>
            <w:tcW w:w="2086" w:type="dxa"/>
            <w:vAlign w:val="center"/>
          </w:tcPr>
          <w:p w14:paraId="6E59A4F8" w14:textId="77777777" w:rsidR="00A11B1D" w:rsidRPr="003B71CB" w:rsidRDefault="00A11B1D" w:rsidP="00110A3B">
            <w:pPr>
              <w:pStyle w:val="Other0"/>
              <w:shd w:val="clear" w:color="auto" w:fill="auto"/>
              <w:spacing w:line="252" w:lineRule="auto"/>
              <w:rPr>
                <w:rStyle w:val="Other"/>
                <w:rFonts w:ascii="Times New Roman" w:hAnsi="Times New Roman" w:cs="Times New Roman"/>
                <w:sz w:val="16"/>
                <w:szCs w:val="16"/>
              </w:rPr>
            </w:pPr>
            <w:r w:rsidRPr="003B71CB">
              <w:rPr>
                <w:rStyle w:val="Other"/>
                <w:rFonts w:ascii="Times New Roman" w:hAnsi="Times New Roman" w:cs="Times New Roman"/>
                <w:sz w:val="16"/>
                <w:szCs w:val="16"/>
              </w:rPr>
              <w:t xml:space="preserve">Broj savjetovanja </w:t>
            </w:r>
          </w:p>
          <w:p w14:paraId="001ABDA0" w14:textId="77777777" w:rsidR="00A11B1D" w:rsidRPr="003B71CB" w:rsidRDefault="00A11B1D" w:rsidP="00110A3B">
            <w:pPr>
              <w:pStyle w:val="Other0"/>
              <w:shd w:val="clear" w:color="auto" w:fill="auto"/>
              <w:spacing w:line="252" w:lineRule="auto"/>
              <w:rPr>
                <w:rFonts w:ascii="Times New Roman" w:hAnsi="Times New Roman" w:cs="Times New Roman"/>
                <w:sz w:val="16"/>
                <w:szCs w:val="16"/>
              </w:rPr>
            </w:pPr>
            <w:r w:rsidRPr="003B71CB">
              <w:rPr>
                <w:rStyle w:val="Other"/>
                <w:rFonts w:ascii="Times New Roman" w:hAnsi="Times New Roman" w:cs="Times New Roman"/>
                <w:sz w:val="16"/>
                <w:szCs w:val="16"/>
              </w:rPr>
              <w:t>s javnošću</w:t>
            </w:r>
          </w:p>
        </w:tc>
        <w:tc>
          <w:tcPr>
            <w:tcW w:w="1417" w:type="dxa"/>
            <w:vAlign w:val="center"/>
          </w:tcPr>
          <w:p w14:paraId="1CE95C99"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Broj</w:t>
            </w:r>
          </w:p>
        </w:tc>
        <w:tc>
          <w:tcPr>
            <w:tcW w:w="1415" w:type="dxa"/>
            <w:vAlign w:val="center"/>
          </w:tcPr>
          <w:p w14:paraId="3F92194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1</w:t>
            </w:r>
          </w:p>
          <w:p w14:paraId="62E0636D" w14:textId="77777777" w:rsidR="00A11B1D" w:rsidRPr="003B71CB" w:rsidRDefault="00A11B1D" w:rsidP="00110A3B">
            <w:pPr>
              <w:pStyle w:val="Other0"/>
              <w:shd w:val="clear" w:color="auto" w:fill="auto"/>
              <w:spacing w:line="240" w:lineRule="auto"/>
              <w:jc w:val="left"/>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1</w:t>
            </w:r>
          </w:p>
        </w:tc>
        <w:tc>
          <w:tcPr>
            <w:tcW w:w="1435" w:type="dxa"/>
            <w:vAlign w:val="center"/>
          </w:tcPr>
          <w:p w14:paraId="555333F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Savjetovanje </w:t>
            </w:r>
          </w:p>
          <w:p w14:paraId="73FEB0F3" w14:textId="6856679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s javno</w:t>
            </w:r>
            <w:r w:rsidR="00DB6C5D" w:rsidRPr="003B71CB">
              <w:rPr>
                <w:rFonts w:ascii="Times New Roman" w:eastAsiaTheme="majorEastAsia" w:hAnsi="Times New Roman" w:cs="Times New Roman"/>
                <w:bCs/>
                <w:sz w:val="16"/>
                <w:szCs w:val="16"/>
              </w:rPr>
              <w:t>š</w:t>
            </w:r>
            <w:r w:rsidRPr="003B71CB">
              <w:rPr>
                <w:rFonts w:ascii="Times New Roman" w:eastAsiaTheme="majorEastAsia" w:hAnsi="Times New Roman" w:cs="Times New Roman"/>
                <w:bCs/>
                <w:sz w:val="16"/>
                <w:szCs w:val="16"/>
              </w:rPr>
              <w:t xml:space="preserve">ću </w:t>
            </w:r>
          </w:p>
          <w:p w14:paraId="0CD7490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predmetnim aktima</w:t>
            </w:r>
          </w:p>
        </w:tc>
        <w:tc>
          <w:tcPr>
            <w:tcW w:w="1552" w:type="dxa"/>
            <w:vAlign w:val="center"/>
          </w:tcPr>
          <w:p w14:paraId="3A1930A4" w14:textId="00376626"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1. S</w:t>
            </w:r>
            <w:r w:rsidR="00DB6C5D" w:rsidRPr="003B71CB">
              <w:rPr>
                <w:rFonts w:ascii="Times New Roman" w:eastAsiaTheme="majorEastAsia" w:hAnsi="Times New Roman" w:cs="Times New Roman"/>
                <w:bCs/>
                <w:sz w:val="16"/>
                <w:szCs w:val="16"/>
              </w:rPr>
              <w:t>a</w:t>
            </w:r>
            <w:r w:rsidRPr="003B71CB">
              <w:rPr>
                <w:rFonts w:ascii="Times New Roman" w:eastAsiaTheme="majorEastAsia" w:hAnsi="Times New Roman" w:cs="Times New Roman"/>
                <w:bCs/>
                <w:sz w:val="16"/>
                <w:szCs w:val="16"/>
              </w:rPr>
              <w:t>vjetovanje za Godišnji plan upravljanja imovinom za 2026. godinu</w:t>
            </w:r>
          </w:p>
          <w:p w14:paraId="736BC5A9"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12FD139A" w14:textId="77777777" w:rsidTr="00110A3B">
        <w:trPr>
          <w:trHeight w:val="1531"/>
        </w:trPr>
        <w:tc>
          <w:tcPr>
            <w:tcW w:w="1387" w:type="dxa"/>
            <w:vMerge/>
            <w:vAlign w:val="center"/>
          </w:tcPr>
          <w:p w14:paraId="54A1459F" w14:textId="77777777" w:rsidR="00A11B1D" w:rsidRPr="003B71CB" w:rsidRDefault="00A11B1D" w:rsidP="00110A3B">
            <w:pPr>
              <w:rPr>
                <w:rFonts w:ascii="Times New Roman" w:hAnsi="Times New Roman" w:cs="Times New Roman"/>
                <w:sz w:val="16"/>
                <w:szCs w:val="16"/>
              </w:rPr>
            </w:pPr>
          </w:p>
        </w:tc>
        <w:tc>
          <w:tcPr>
            <w:tcW w:w="1975" w:type="dxa"/>
            <w:vMerge/>
            <w:vAlign w:val="center"/>
          </w:tcPr>
          <w:p w14:paraId="49F8B649" w14:textId="77777777" w:rsidR="00A11B1D" w:rsidRPr="003B71CB" w:rsidRDefault="00A11B1D" w:rsidP="00110A3B">
            <w:pPr>
              <w:spacing w:after="100"/>
              <w:ind w:left="98"/>
              <w:rPr>
                <w:rFonts w:ascii="Times New Roman" w:hAnsi="Times New Roman" w:cs="Times New Roman"/>
                <w:sz w:val="16"/>
                <w:szCs w:val="16"/>
              </w:rPr>
            </w:pPr>
          </w:p>
        </w:tc>
        <w:tc>
          <w:tcPr>
            <w:tcW w:w="1749" w:type="dxa"/>
            <w:vAlign w:val="center"/>
          </w:tcPr>
          <w:p w14:paraId="6575D9F8"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3. Usvajanje dokumenata </w:t>
            </w:r>
          </w:p>
          <w:p w14:paraId="7537FBEC"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od strane </w:t>
            </w:r>
          </w:p>
          <w:p w14:paraId="7FC87E19"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ovlaštenih tijela</w:t>
            </w:r>
          </w:p>
        </w:tc>
        <w:tc>
          <w:tcPr>
            <w:tcW w:w="2152" w:type="dxa"/>
            <w:vAlign w:val="center"/>
          </w:tcPr>
          <w:p w14:paraId="499A7E8A"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Usvajanje dokumenata </w:t>
            </w:r>
          </w:p>
          <w:p w14:paraId="46F55EE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od strane čelnika i/ili Općinskog vijeća sukladno ovlastima iz Statuta Općine Tovarnik</w:t>
            </w:r>
          </w:p>
        </w:tc>
        <w:tc>
          <w:tcPr>
            <w:tcW w:w="2086" w:type="dxa"/>
            <w:vAlign w:val="center"/>
          </w:tcPr>
          <w:p w14:paraId="4E46BDE7"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Broj usvojenih akata</w:t>
            </w:r>
          </w:p>
        </w:tc>
        <w:tc>
          <w:tcPr>
            <w:tcW w:w="1417" w:type="dxa"/>
            <w:vAlign w:val="center"/>
          </w:tcPr>
          <w:p w14:paraId="0AF015AC"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Broj</w:t>
            </w:r>
          </w:p>
        </w:tc>
        <w:tc>
          <w:tcPr>
            <w:tcW w:w="1415" w:type="dxa"/>
            <w:vAlign w:val="center"/>
          </w:tcPr>
          <w:p w14:paraId="377C174A"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1</w:t>
            </w:r>
          </w:p>
          <w:p w14:paraId="2E964761" w14:textId="77777777" w:rsidR="00A11B1D" w:rsidRPr="003B71CB" w:rsidRDefault="00A11B1D" w:rsidP="00110A3B">
            <w:pPr>
              <w:pStyle w:val="Other0"/>
              <w:shd w:val="clear" w:color="auto" w:fill="auto"/>
              <w:spacing w:line="240" w:lineRule="auto"/>
              <w:jc w:val="left"/>
              <w:rPr>
                <w:rFonts w:ascii="Times New Roman" w:hAnsi="Times New Roman" w:cs="Times New Roman"/>
                <w:sz w:val="16"/>
                <w:szCs w:val="16"/>
              </w:rPr>
            </w:pPr>
            <w:r w:rsidRPr="003B71CB">
              <w:rPr>
                <w:rFonts w:ascii="Times New Roman" w:eastAsiaTheme="majorEastAsia" w:hAnsi="Times New Roman" w:cs="Times New Roman"/>
                <w:bCs/>
                <w:sz w:val="16"/>
                <w:szCs w:val="16"/>
              </w:rPr>
              <w:t>Ciljana:    1</w:t>
            </w:r>
          </w:p>
        </w:tc>
        <w:tc>
          <w:tcPr>
            <w:tcW w:w="1435" w:type="dxa"/>
            <w:vAlign w:val="center"/>
          </w:tcPr>
          <w:p w14:paraId="563D116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Zaključak ili Odluka </w:t>
            </w:r>
          </w:p>
          <w:p w14:paraId="7FD0987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o usvajanju predmetnih akata</w:t>
            </w:r>
          </w:p>
        </w:tc>
        <w:tc>
          <w:tcPr>
            <w:tcW w:w="1552" w:type="dxa"/>
            <w:vAlign w:val="center"/>
          </w:tcPr>
          <w:p w14:paraId="0076127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Nakon izrade predmetnih akata </w:t>
            </w:r>
          </w:p>
          <w:p w14:paraId="4CAEC47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i provedbe savjetovanja </w:t>
            </w:r>
          </w:p>
          <w:p w14:paraId="67B4827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s javnošću ovlaštena tijela usvajaju predmetne akte</w:t>
            </w:r>
          </w:p>
        </w:tc>
      </w:tr>
    </w:tbl>
    <w:p w14:paraId="11E5B9AA" w14:textId="77777777" w:rsidR="00A11B1D" w:rsidRPr="003B71CB" w:rsidRDefault="00A11B1D" w:rsidP="00A11B1D">
      <w:pPr>
        <w:rPr>
          <w:rFonts w:ascii="Times New Roman" w:eastAsiaTheme="majorEastAsia" w:hAnsi="Times New Roman" w:cs="Times New Roman"/>
          <w:bCs/>
          <w:sz w:val="16"/>
          <w:szCs w:val="16"/>
        </w:rPr>
      </w:pPr>
    </w:p>
    <w:p w14:paraId="35106382"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tbl>
      <w:tblPr>
        <w:tblStyle w:val="Reetkatablice"/>
        <w:tblW w:w="15168" w:type="dxa"/>
        <w:tblInd w:w="-459" w:type="dxa"/>
        <w:tblLook w:val="04A0" w:firstRow="1" w:lastRow="0" w:firstColumn="1" w:lastColumn="0" w:noHBand="0" w:noVBand="1"/>
      </w:tblPr>
      <w:tblGrid>
        <w:gridCol w:w="1383"/>
        <w:gridCol w:w="1974"/>
        <w:gridCol w:w="1747"/>
        <w:gridCol w:w="2147"/>
        <w:gridCol w:w="2082"/>
        <w:gridCol w:w="1437"/>
        <w:gridCol w:w="1415"/>
        <w:gridCol w:w="1433"/>
        <w:gridCol w:w="1550"/>
      </w:tblGrid>
      <w:tr w:rsidR="003B71CB" w:rsidRPr="003B71CB" w14:paraId="2BC35A38" w14:textId="77777777" w:rsidTr="00110A3B">
        <w:tc>
          <w:tcPr>
            <w:tcW w:w="15168" w:type="dxa"/>
            <w:gridSpan w:val="9"/>
            <w:shd w:val="clear" w:color="auto" w:fill="06D0F8"/>
          </w:tcPr>
          <w:p w14:paraId="50C64745" w14:textId="77777777"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rPr>
              <w:lastRenderedPageBreak/>
              <w:br w:type="page"/>
            </w:r>
            <w:r w:rsidRPr="003B71CB">
              <w:rPr>
                <w:rFonts w:ascii="Times New Roman" w:hAnsi="Times New Roman" w:cs="Times New Roman"/>
                <w:b/>
                <w:bCs/>
                <w:sz w:val="20"/>
                <w:szCs w:val="20"/>
              </w:rPr>
              <w:t>PRILOG 4: POSEBAN CILJ 1.4. „Priprema, izrada i informiranje o realizaciji akata strateškog planiranja“</w:t>
            </w:r>
          </w:p>
          <w:p w14:paraId="61A9021F" w14:textId="17B49EBD" w:rsidR="00A11B1D" w:rsidRPr="003B71CB" w:rsidRDefault="00A11B1D" w:rsidP="00110A3B">
            <w:pPr>
              <w:spacing w:before="100" w:after="100"/>
              <w:jc w:val="center"/>
              <w:rPr>
                <w:rFonts w:ascii="Times New Roman" w:hAnsi="Times New Roman" w:cs="Times New Roman"/>
                <w:sz w:val="20"/>
                <w:szCs w:val="20"/>
              </w:rPr>
            </w:pPr>
            <w:r w:rsidRPr="003B71CB">
              <w:rPr>
                <w:rFonts w:ascii="Times New Roman" w:hAnsi="Times New Roman" w:cs="Times New Roman"/>
                <w:b/>
                <w:bCs/>
                <w:sz w:val="20"/>
                <w:szCs w:val="20"/>
              </w:rPr>
              <w:t>Razdoblje: siječanj - prosinac 2026.</w:t>
            </w:r>
          </w:p>
        </w:tc>
      </w:tr>
      <w:tr w:rsidR="003B71CB" w:rsidRPr="003B71CB" w14:paraId="65EA6151" w14:textId="77777777" w:rsidTr="00110A3B">
        <w:tc>
          <w:tcPr>
            <w:tcW w:w="1387" w:type="dxa"/>
            <w:shd w:val="clear" w:color="auto" w:fill="06D0F8"/>
            <w:vAlign w:val="center"/>
          </w:tcPr>
          <w:p w14:paraId="0068F2F6"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MJERA</w:t>
            </w:r>
          </w:p>
        </w:tc>
        <w:tc>
          <w:tcPr>
            <w:tcW w:w="1975" w:type="dxa"/>
            <w:shd w:val="clear" w:color="auto" w:fill="06D0F8"/>
            <w:vAlign w:val="center"/>
          </w:tcPr>
          <w:p w14:paraId="553D67F6"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PRAVNO/UPRAVNI INSTRUMENTI</w:t>
            </w:r>
          </w:p>
          <w:p w14:paraId="2FCA22BC"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PROVEDBE MJERE</w:t>
            </w:r>
          </w:p>
        </w:tc>
        <w:tc>
          <w:tcPr>
            <w:tcW w:w="1749" w:type="dxa"/>
            <w:shd w:val="clear" w:color="auto" w:fill="06D0F8"/>
            <w:vAlign w:val="center"/>
          </w:tcPr>
          <w:p w14:paraId="78A34A67"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AKTIVNOSTI/ NAČIN OSTVARENJA</w:t>
            </w:r>
          </w:p>
        </w:tc>
        <w:tc>
          <w:tcPr>
            <w:tcW w:w="2152" w:type="dxa"/>
            <w:shd w:val="clear" w:color="auto" w:fill="06D0F8"/>
            <w:vAlign w:val="center"/>
          </w:tcPr>
          <w:p w14:paraId="2B6A55E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AKTIVNOSTI</w:t>
            </w:r>
          </w:p>
        </w:tc>
        <w:tc>
          <w:tcPr>
            <w:tcW w:w="2086" w:type="dxa"/>
            <w:shd w:val="clear" w:color="auto" w:fill="06D0F8"/>
            <w:vAlign w:val="center"/>
          </w:tcPr>
          <w:p w14:paraId="296DEB10"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POKAZATELJI REZULTATA</w:t>
            </w:r>
          </w:p>
        </w:tc>
        <w:tc>
          <w:tcPr>
            <w:tcW w:w="1417" w:type="dxa"/>
            <w:shd w:val="clear" w:color="auto" w:fill="06D0F8"/>
            <w:vAlign w:val="center"/>
          </w:tcPr>
          <w:p w14:paraId="78DF997A"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MJERNA</w:t>
            </w:r>
          </w:p>
          <w:p w14:paraId="350FE744"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JEDINICA ZA POKAZATELJ REZULTATA</w:t>
            </w:r>
          </w:p>
        </w:tc>
        <w:tc>
          <w:tcPr>
            <w:tcW w:w="1415" w:type="dxa"/>
            <w:shd w:val="clear" w:color="auto" w:fill="06D0F8"/>
            <w:vAlign w:val="center"/>
          </w:tcPr>
          <w:p w14:paraId="3E27DE9D" w14:textId="77777777" w:rsidR="00A11B1D" w:rsidRPr="003B71CB" w:rsidRDefault="00A11B1D" w:rsidP="00110A3B">
            <w:pPr>
              <w:jc w:val="center"/>
              <w:rPr>
                <w:rFonts w:ascii="Times New Roman" w:hAnsi="Times New Roman" w:cs="Times New Roman"/>
                <w:b/>
                <w:bCs/>
                <w:sz w:val="18"/>
                <w:szCs w:val="18"/>
              </w:rPr>
            </w:pPr>
            <w:r w:rsidRPr="003B71CB">
              <w:rPr>
                <w:rFonts w:ascii="Times New Roman" w:hAnsi="Times New Roman" w:cs="Times New Roman"/>
                <w:b/>
                <w:bCs/>
                <w:sz w:val="18"/>
                <w:szCs w:val="18"/>
              </w:rPr>
              <w:t xml:space="preserve">POLAZNA </w:t>
            </w:r>
          </w:p>
          <w:p w14:paraId="1A940EB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I CILJANA</w:t>
            </w:r>
          </w:p>
          <w:p w14:paraId="3D066378"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VRIJEDNOST MJERNE JEDINICE*</w:t>
            </w:r>
          </w:p>
        </w:tc>
        <w:tc>
          <w:tcPr>
            <w:tcW w:w="1435" w:type="dxa"/>
            <w:shd w:val="clear" w:color="auto" w:fill="06D0F8"/>
            <w:vAlign w:val="center"/>
          </w:tcPr>
          <w:p w14:paraId="3922C14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PROJEKT</w:t>
            </w:r>
          </w:p>
        </w:tc>
        <w:tc>
          <w:tcPr>
            <w:tcW w:w="1552" w:type="dxa"/>
            <w:shd w:val="clear" w:color="auto" w:fill="06D0F8"/>
            <w:vAlign w:val="center"/>
          </w:tcPr>
          <w:p w14:paraId="055D4345"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PROJEKTA</w:t>
            </w:r>
          </w:p>
        </w:tc>
      </w:tr>
      <w:tr w:rsidR="003B71CB" w:rsidRPr="003B71CB" w14:paraId="7DE57374" w14:textId="77777777" w:rsidTr="00110A3B">
        <w:trPr>
          <w:trHeight w:val="1402"/>
        </w:trPr>
        <w:tc>
          <w:tcPr>
            <w:tcW w:w="1387" w:type="dxa"/>
            <w:vAlign w:val="center"/>
          </w:tcPr>
          <w:p w14:paraId="6BA4438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Poboljšanje upravljanja općinskom imovinom putem akata strateškog planiranja</w:t>
            </w:r>
          </w:p>
        </w:tc>
        <w:tc>
          <w:tcPr>
            <w:tcW w:w="1975" w:type="dxa"/>
            <w:vAlign w:val="center"/>
          </w:tcPr>
          <w:p w14:paraId="17C08457" w14:textId="77777777" w:rsidR="00A11B1D" w:rsidRPr="003B71CB" w:rsidRDefault="00A11B1D" w:rsidP="00110A3B">
            <w:pPr>
              <w:spacing w:after="100"/>
              <w:ind w:left="98"/>
              <w:rPr>
                <w:rFonts w:ascii="Times New Roman" w:hAnsi="Times New Roman" w:cs="Times New Roman"/>
                <w:sz w:val="16"/>
                <w:szCs w:val="16"/>
              </w:rPr>
            </w:pPr>
            <w:hyperlink r:id="rId104" w:history="1">
              <w:r w:rsidRPr="003B71CB">
                <w:rPr>
                  <w:rStyle w:val="Hiperveza"/>
                  <w:rFonts w:ascii="Times New Roman" w:hAnsi="Times New Roman" w:cs="Times New Roman"/>
                  <w:color w:val="auto"/>
                  <w:sz w:val="16"/>
                  <w:szCs w:val="16"/>
                </w:rPr>
                <w:t>Zakon o lokalnoj i područnoj (regionalnoj) samoupravi</w:t>
              </w:r>
            </w:hyperlink>
            <w:r w:rsidRPr="003B71CB">
              <w:rPr>
                <w:rFonts w:ascii="Times New Roman" w:hAnsi="Times New Roman" w:cs="Times New Roman"/>
                <w:sz w:val="16"/>
                <w:szCs w:val="16"/>
              </w:rPr>
              <w:t>,</w:t>
            </w:r>
          </w:p>
          <w:p w14:paraId="4FA1CADB" w14:textId="77777777" w:rsidR="00A11B1D" w:rsidRPr="003B71CB" w:rsidRDefault="00A11B1D" w:rsidP="00110A3B">
            <w:pPr>
              <w:spacing w:after="100"/>
              <w:ind w:left="98"/>
              <w:rPr>
                <w:rFonts w:ascii="Times New Roman" w:hAnsi="Times New Roman" w:cs="Times New Roman"/>
                <w:sz w:val="16"/>
                <w:szCs w:val="16"/>
              </w:rPr>
            </w:pPr>
            <w:hyperlink r:id="rId105" w:history="1">
              <w:r w:rsidRPr="003B71CB">
                <w:rPr>
                  <w:rStyle w:val="Hiperveza"/>
                  <w:rFonts w:ascii="Times New Roman" w:hAnsi="Times New Roman" w:cs="Times New Roman"/>
                  <w:color w:val="auto"/>
                  <w:sz w:val="16"/>
                  <w:szCs w:val="16"/>
                </w:rPr>
                <w:t>Zakon o upravljanju državnom imovinom</w:t>
              </w:r>
            </w:hyperlink>
            <w:r w:rsidRPr="003B71CB">
              <w:rPr>
                <w:rFonts w:ascii="Times New Roman" w:hAnsi="Times New Roman" w:cs="Times New Roman"/>
                <w:sz w:val="16"/>
                <w:szCs w:val="16"/>
              </w:rPr>
              <w:t xml:space="preserve">, </w:t>
            </w:r>
          </w:p>
          <w:p w14:paraId="0CF017D1" w14:textId="77777777" w:rsidR="00A11B1D" w:rsidRPr="003B71CB" w:rsidRDefault="00A11B1D" w:rsidP="00110A3B">
            <w:pPr>
              <w:spacing w:after="100"/>
              <w:ind w:left="98"/>
              <w:rPr>
                <w:rFonts w:ascii="Times New Roman" w:hAnsi="Times New Roman" w:cs="Times New Roman"/>
                <w:sz w:val="16"/>
                <w:szCs w:val="16"/>
              </w:rPr>
            </w:pPr>
            <w:hyperlink r:id="rId106" w:history="1">
              <w:r w:rsidRPr="003B71CB">
                <w:rPr>
                  <w:rStyle w:val="Hiperveza"/>
                  <w:rFonts w:ascii="Times New Roman" w:hAnsi="Times New Roman" w:cs="Times New Roman"/>
                  <w:color w:val="auto"/>
                  <w:sz w:val="16"/>
                  <w:szCs w:val="16"/>
                </w:rPr>
                <w:t>Zakon o procjeni učinaka propisa</w:t>
              </w:r>
            </w:hyperlink>
            <w:r w:rsidRPr="003B71CB">
              <w:rPr>
                <w:rFonts w:ascii="Times New Roman" w:hAnsi="Times New Roman" w:cs="Times New Roman"/>
                <w:sz w:val="16"/>
                <w:szCs w:val="16"/>
              </w:rPr>
              <w:t xml:space="preserve">, </w:t>
            </w:r>
          </w:p>
          <w:p w14:paraId="71CE61BF" w14:textId="77777777" w:rsidR="00A11B1D" w:rsidRPr="003B71CB" w:rsidRDefault="00A11B1D" w:rsidP="00110A3B">
            <w:pPr>
              <w:spacing w:after="100"/>
              <w:ind w:left="98"/>
              <w:rPr>
                <w:rFonts w:ascii="Times New Roman" w:hAnsi="Times New Roman" w:cs="Times New Roman"/>
                <w:sz w:val="16"/>
                <w:szCs w:val="16"/>
              </w:rPr>
            </w:pPr>
            <w:hyperlink r:id="rId107" w:history="1">
              <w:r w:rsidRPr="003B71CB">
                <w:rPr>
                  <w:rStyle w:val="Hiperveza"/>
                  <w:rFonts w:ascii="Times New Roman" w:hAnsi="Times New Roman" w:cs="Times New Roman"/>
                  <w:color w:val="auto"/>
                  <w:sz w:val="16"/>
                  <w:szCs w:val="16"/>
                </w:rPr>
                <w:t>Zakon o pravu na pristup informacijama</w:t>
              </w:r>
            </w:hyperlink>
            <w:r w:rsidRPr="003B71CB">
              <w:rPr>
                <w:rFonts w:ascii="Times New Roman" w:hAnsi="Times New Roman" w:cs="Times New Roman"/>
                <w:sz w:val="16"/>
                <w:szCs w:val="16"/>
              </w:rPr>
              <w:t xml:space="preserve">. </w:t>
            </w:r>
          </w:p>
        </w:tc>
        <w:tc>
          <w:tcPr>
            <w:tcW w:w="1749" w:type="dxa"/>
            <w:vAlign w:val="center"/>
          </w:tcPr>
          <w:p w14:paraId="1588DEC4"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1. Priprema i izrada akata te informiranje o realizaciji akata strateškog planiranja </w:t>
            </w:r>
          </w:p>
        </w:tc>
        <w:tc>
          <w:tcPr>
            <w:tcW w:w="2152" w:type="dxa"/>
            <w:vAlign w:val="center"/>
          </w:tcPr>
          <w:p w14:paraId="3ED6BAC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(1) Izrada Godišnjeg plana upravljanja imovinom </w:t>
            </w:r>
          </w:p>
          <w:p w14:paraId="4EC83943" w14:textId="689AFDA4"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za 2026. godinu, provedba savjetovanja s javnošću, (2) izrada Izvješća o provedbi savjetovanja s javnošću, (3) Odluka o usvajanju </w:t>
            </w:r>
          </w:p>
          <w:p w14:paraId="7249986D" w14:textId="77777777" w:rsidR="00A11B1D" w:rsidRPr="003B71CB" w:rsidRDefault="00A11B1D" w:rsidP="00110A3B">
            <w:pPr>
              <w:rPr>
                <w:rFonts w:ascii="Times New Roman" w:eastAsiaTheme="majorEastAsia" w:hAnsi="Times New Roman" w:cs="Times New Roman"/>
                <w:bCs/>
                <w:sz w:val="16"/>
                <w:szCs w:val="16"/>
              </w:rPr>
            </w:pPr>
          </w:p>
          <w:p w14:paraId="0C698CAE" w14:textId="77777777" w:rsidR="00A11B1D" w:rsidRPr="003B71CB" w:rsidRDefault="00A11B1D" w:rsidP="00110A3B">
            <w:pPr>
              <w:rPr>
                <w:rFonts w:ascii="Times New Roman" w:eastAsiaTheme="majorEastAsia" w:hAnsi="Times New Roman" w:cs="Times New Roman"/>
                <w:bCs/>
                <w:sz w:val="16"/>
                <w:szCs w:val="16"/>
              </w:rPr>
            </w:pPr>
          </w:p>
          <w:p w14:paraId="4846A516" w14:textId="77777777" w:rsidR="00A11B1D" w:rsidRPr="003B71CB" w:rsidRDefault="00A11B1D" w:rsidP="00110A3B">
            <w:pPr>
              <w:widowControl w:val="0"/>
              <w:rPr>
                <w:rFonts w:ascii="Times New Roman" w:hAnsi="Times New Roman" w:cs="Times New Roman"/>
                <w:sz w:val="16"/>
                <w:szCs w:val="16"/>
              </w:rPr>
            </w:pPr>
          </w:p>
        </w:tc>
        <w:tc>
          <w:tcPr>
            <w:tcW w:w="2086" w:type="dxa"/>
            <w:vAlign w:val="center"/>
          </w:tcPr>
          <w:p w14:paraId="59380778" w14:textId="77777777" w:rsidR="00A11B1D" w:rsidRPr="003B71CB" w:rsidRDefault="00A11B1D" w:rsidP="00110A3B">
            <w:pPr>
              <w:jc w:val="center"/>
              <w:rPr>
                <w:rFonts w:ascii="Times New Roman" w:eastAsiaTheme="majorEastAsia" w:hAnsi="Times New Roman" w:cs="Times New Roman"/>
                <w:bCs/>
                <w:sz w:val="16"/>
                <w:szCs w:val="16"/>
              </w:rPr>
            </w:pPr>
            <w:r w:rsidRPr="003B71CB">
              <w:rPr>
                <w:rStyle w:val="Other"/>
                <w:rFonts w:ascii="Times New Roman" w:hAnsi="Times New Roman" w:cs="Times New Roman"/>
                <w:sz w:val="16"/>
                <w:szCs w:val="16"/>
              </w:rPr>
              <w:t>Broj usvojenih akata</w:t>
            </w:r>
          </w:p>
        </w:tc>
        <w:tc>
          <w:tcPr>
            <w:tcW w:w="1417" w:type="dxa"/>
            <w:vAlign w:val="center"/>
          </w:tcPr>
          <w:p w14:paraId="55837590"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5" w:type="dxa"/>
            <w:vAlign w:val="center"/>
          </w:tcPr>
          <w:p w14:paraId="2F41EF8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 3</w:t>
            </w:r>
          </w:p>
          <w:p w14:paraId="0F8EDC32"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3</w:t>
            </w:r>
          </w:p>
        </w:tc>
        <w:tc>
          <w:tcPr>
            <w:tcW w:w="1435" w:type="dxa"/>
            <w:vAlign w:val="center"/>
          </w:tcPr>
          <w:p w14:paraId="76A22EF2" w14:textId="77777777" w:rsidR="00A11B1D" w:rsidRPr="003B71CB" w:rsidRDefault="00A11B1D" w:rsidP="00110A3B">
            <w:pPr>
              <w:rPr>
                <w:rFonts w:ascii="Times New Roman" w:eastAsiaTheme="majorEastAsia" w:hAnsi="Times New Roman" w:cs="Times New Roman"/>
                <w:bCs/>
                <w:sz w:val="16"/>
                <w:szCs w:val="16"/>
              </w:rPr>
            </w:pPr>
          </w:p>
        </w:tc>
        <w:tc>
          <w:tcPr>
            <w:tcW w:w="1552" w:type="dxa"/>
            <w:vAlign w:val="center"/>
          </w:tcPr>
          <w:p w14:paraId="46EFF060" w14:textId="77777777" w:rsidR="00A11B1D" w:rsidRPr="003B71CB" w:rsidRDefault="00A11B1D" w:rsidP="00110A3B">
            <w:pPr>
              <w:rPr>
                <w:rFonts w:ascii="Times New Roman" w:eastAsiaTheme="majorEastAsia" w:hAnsi="Times New Roman" w:cs="Times New Roman"/>
                <w:bCs/>
                <w:sz w:val="16"/>
                <w:szCs w:val="16"/>
              </w:rPr>
            </w:pPr>
          </w:p>
        </w:tc>
      </w:tr>
    </w:tbl>
    <w:p w14:paraId="668B2E83" w14:textId="77777777" w:rsidR="00A11B1D" w:rsidRPr="003B71CB" w:rsidRDefault="00A11B1D" w:rsidP="00A11B1D">
      <w:pPr>
        <w:rPr>
          <w:rFonts w:ascii="Times New Roman" w:hAnsi="Times New Roman" w:cs="Times New Roman"/>
        </w:rPr>
      </w:pPr>
    </w:p>
    <w:p w14:paraId="04843DB9" w14:textId="77777777" w:rsidR="00A11B1D" w:rsidRPr="003B71CB" w:rsidRDefault="00A11B1D" w:rsidP="00A11B1D">
      <w:pPr>
        <w:rPr>
          <w:rFonts w:ascii="Times New Roman" w:hAnsi="Times New Roman" w:cs="Times New Roman"/>
        </w:rPr>
      </w:pPr>
      <w:r w:rsidRPr="003B71CB">
        <w:rPr>
          <w:rFonts w:ascii="Times New Roman" w:hAnsi="Times New Roman" w:cs="Times New Roman"/>
        </w:rPr>
        <w:br w:type="page"/>
      </w:r>
    </w:p>
    <w:tbl>
      <w:tblPr>
        <w:tblStyle w:val="Reetkatablice"/>
        <w:tblW w:w="0" w:type="auto"/>
        <w:tblInd w:w="-459" w:type="dxa"/>
        <w:tblLook w:val="04A0" w:firstRow="1" w:lastRow="0" w:firstColumn="1" w:lastColumn="0" w:noHBand="0" w:noVBand="1"/>
      </w:tblPr>
      <w:tblGrid>
        <w:gridCol w:w="1394"/>
        <w:gridCol w:w="1972"/>
        <w:gridCol w:w="1736"/>
        <w:gridCol w:w="2115"/>
        <w:gridCol w:w="2064"/>
        <w:gridCol w:w="1437"/>
        <w:gridCol w:w="1413"/>
        <w:gridCol w:w="1280"/>
        <w:gridCol w:w="1465"/>
      </w:tblGrid>
      <w:tr w:rsidR="003B71CB" w:rsidRPr="003B71CB" w14:paraId="35ED8401" w14:textId="77777777" w:rsidTr="00110A3B">
        <w:tc>
          <w:tcPr>
            <w:tcW w:w="15102" w:type="dxa"/>
            <w:gridSpan w:val="9"/>
            <w:shd w:val="clear" w:color="auto" w:fill="06D0F8"/>
          </w:tcPr>
          <w:p w14:paraId="6040856C" w14:textId="77777777"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lastRenderedPageBreak/>
              <w:t>PRILOG 5: POSEBAN CILJ 1.5. „Unaprjeđenje aspekta ljudskog kadra te informacijsko-komunikacijske tehnologije u Općini Tovarnik“</w:t>
            </w:r>
          </w:p>
          <w:p w14:paraId="264B6850" w14:textId="5BA16766" w:rsidR="00A11B1D" w:rsidRPr="003B71CB" w:rsidRDefault="00A11B1D" w:rsidP="00110A3B">
            <w:pPr>
              <w:spacing w:before="100" w:after="100"/>
              <w:jc w:val="center"/>
              <w:rPr>
                <w:rFonts w:ascii="Times New Roman" w:hAnsi="Times New Roman" w:cs="Times New Roman"/>
                <w:b/>
                <w:bCs/>
                <w:sz w:val="20"/>
                <w:szCs w:val="20"/>
              </w:rPr>
            </w:pPr>
            <w:r w:rsidRPr="003B71CB">
              <w:rPr>
                <w:rFonts w:ascii="Times New Roman" w:hAnsi="Times New Roman" w:cs="Times New Roman"/>
                <w:b/>
                <w:bCs/>
                <w:sz w:val="20"/>
                <w:szCs w:val="20"/>
              </w:rPr>
              <w:t>Razdoblje: siječanj - prosinac 2026.</w:t>
            </w:r>
          </w:p>
        </w:tc>
      </w:tr>
      <w:tr w:rsidR="003B71CB" w:rsidRPr="003B71CB" w14:paraId="5D9C05E9" w14:textId="77777777" w:rsidTr="00110A3B">
        <w:tc>
          <w:tcPr>
            <w:tcW w:w="1416" w:type="dxa"/>
            <w:shd w:val="clear" w:color="auto" w:fill="06D0F8"/>
            <w:vAlign w:val="center"/>
          </w:tcPr>
          <w:p w14:paraId="73EDE404"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MJERA</w:t>
            </w:r>
          </w:p>
        </w:tc>
        <w:tc>
          <w:tcPr>
            <w:tcW w:w="1983" w:type="dxa"/>
            <w:shd w:val="clear" w:color="auto" w:fill="06D0F8"/>
            <w:vAlign w:val="center"/>
          </w:tcPr>
          <w:p w14:paraId="08515C80"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PRAVNO/UPRAVNI INSTRUMENTI</w:t>
            </w:r>
          </w:p>
          <w:p w14:paraId="34565578"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PROVEDBE MJERE</w:t>
            </w:r>
          </w:p>
        </w:tc>
        <w:tc>
          <w:tcPr>
            <w:tcW w:w="1766" w:type="dxa"/>
            <w:shd w:val="clear" w:color="auto" w:fill="06D0F8"/>
            <w:vAlign w:val="center"/>
          </w:tcPr>
          <w:p w14:paraId="6F19B48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AKTIVNOSTI/ NAČIN OSTVARENJA</w:t>
            </w:r>
          </w:p>
        </w:tc>
        <w:tc>
          <w:tcPr>
            <w:tcW w:w="2190" w:type="dxa"/>
            <w:shd w:val="clear" w:color="auto" w:fill="06D0F8"/>
            <w:vAlign w:val="center"/>
          </w:tcPr>
          <w:p w14:paraId="4830B53B"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AKTIVNOSTI</w:t>
            </w:r>
          </w:p>
        </w:tc>
        <w:tc>
          <w:tcPr>
            <w:tcW w:w="2120" w:type="dxa"/>
            <w:shd w:val="clear" w:color="auto" w:fill="06D0F8"/>
            <w:vAlign w:val="center"/>
          </w:tcPr>
          <w:p w14:paraId="0FA565D6"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POKAZATELJI REZULTATA</w:t>
            </w:r>
          </w:p>
        </w:tc>
        <w:tc>
          <w:tcPr>
            <w:tcW w:w="1417" w:type="dxa"/>
            <w:shd w:val="clear" w:color="auto" w:fill="06D0F8"/>
            <w:vAlign w:val="center"/>
          </w:tcPr>
          <w:p w14:paraId="57408E92"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MJERNA</w:t>
            </w:r>
          </w:p>
          <w:p w14:paraId="62AA49FC"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JEDINICA ZA POKAZATELJ REZULTATA</w:t>
            </w:r>
          </w:p>
        </w:tc>
        <w:tc>
          <w:tcPr>
            <w:tcW w:w="1417" w:type="dxa"/>
            <w:shd w:val="clear" w:color="auto" w:fill="06D0F8"/>
            <w:vAlign w:val="center"/>
          </w:tcPr>
          <w:p w14:paraId="39E5254F"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POLAZNA I CILJANA</w:t>
            </w:r>
          </w:p>
          <w:p w14:paraId="26D51C98"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VRIJEDNOST MJERNE JEDINICE*</w:t>
            </w:r>
          </w:p>
        </w:tc>
        <w:tc>
          <w:tcPr>
            <w:tcW w:w="1301" w:type="dxa"/>
            <w:shd w:val="clear" w:color="auto" w:fill="06D0F8"/>
            <w:vAlign w:val="center"/>
          </w:tcPr>
          <w:p w14:paraId="58B6C557"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PROJEKT</w:t>
            </w:r>
          </w:p>
        </w:tc>
        <w:tc>
          <w:tcPr>
            <w:tcW w:w="1492" w:type="dxa"/>
            <w:shd w:val="clear" w:color="auto" w:fill="06D0F8"/>
            <w:vAlign w:val="center"/>
          </w:tcPr>
          <w:p w14:paraId="76BD7770" w14:textId="77777777" w:rsidR="00A11B1D" w:rsidRPr="003B71CB" w:rsidRDefault="00A11B1D" w:rsidP="00110A3B">
            <w:pPr>
              <w:jc w:val="center"/>
              <w:rPr>
                <w:rFonts w:ascii="Times New Roman" w:hAnsi="Times New Roman" w:cs="Times New Roman"/>
                <w:sz w:val="18"/>
                <w:szCs w:val="18"/>
              </w:rPr>
            </w:pPr>
            <w:r w:rsidRPr="003B71CB">
              <w:rPr>
                <w:rFonts w:ascii="Times New Roman" w:hAnsi="Times New Roman" w:cs="Times New Roman"/>
                <w:b/>
                <w:bCs/>
                <w:sz w:val="18"/>
                <w:szCs w:val="18"/>
              </w:rPr>
              <w:t>OPIS PROJEKTA</w:t>
            </w:r>
          </w:p>
        </w:tc>
      </w:tr>
      <w:tr w:rsidR="003B71CB" w:rsidRPr="003B71CB" w14:paraId="134F2EB6" w14:textId="77777777" w:rsidTr="00110A3B">
        <w:trPr>
          <w:trHeight w:val="576"/>
        </w:trPr>
        <w:tc>
          <w:tcPr>
            <w:tcW w:w="1416" w:type="dxa"/>
            <w:vMerge w:val="restart"/>
            <w:vAlign w:val="center"/>
          </w:tcPr>
          <w:p w14:paraId="459BB02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Strateško upravljanje ljudskim potencijalima</w:t>
            </w:r>
          </w:p>
        </w:tc>
        <w:tc>
          <w:tcPr>
            <w:tcW w:w="1983" w:type="dxa"/>
            <w:vMerge w:val="restart"/>
            <w:vAlign w:val="center"/>
          </w:tcPr>
          <w:p w14:paraId="00C1D9AF" w14:textId="77777777" w:rsidR="00A11B1D" w:rsidRPr="003B71CB" w:rsidRDefault="00A11B1D" w:rsidP="00110A3B">
            <w:pPr>
              <w:rPr>
                <w:rFonts w:ascii="Times New Roman" w:eastAsiaTheme="majorEastAsia" w:hAnsi="Times New Roman" w:cs="Times New Roman"/>
                <w:bCs/>
                <w:sz w:val="16"/>
                <w:szCs w:val="16"/>
              </w:rPr>
            </w:pPr>
            <w:hyperlink r:id="rId108" w:history="1">
              <w:r w:rsidRPr="003B71CB">
                <w:rPr>
                  <w:rStyle w:val="Hiperveza"/>
                  <w:rFonts w:ascii="Times New Roman" w:hAnsi="Times New Roman" w:cs="Times New Roman"/>
                  <w:bCs/>
                  <w:color w:val="auto"/>
                  <w:sz w:val="16"/>
                  <w:szCs w:val="16"/>
                </w:rPr>
                <w:t>Zakon o državnim službenicima</w:t>
              </w:r>
            </w:hyperlink>
            <w:r w:rsidRPr="003B71CB">
              <w:rPr>
                <w:rFonts w:ascii="Times New Roman" w:eastAsiaTheme="majorEastAsia" w:hAnsi="Times New Roman" w:cs="Times New Roman"/>
                <w:bCs/>
                <w:sz w:val="16"/>
                <w:szCs w:val="16"/>
              </w:rPr>
              <w:t xml:space="preserve"> </w:t>
            </w:r>
          </w:p>
          <w:p w14:paraId="27C8B850" w14:textId="77777777" w:rsidR="00A11B1D" w:rsidRPr="003B71CB" w:rsidRDefault="00A11B1D" w:rsidP="00110A3B">
            <w:pPr>
              <w:rPr>
                <w:rFonts w:ascii="Times New Roman" w:eastAsiaTheme="majorEastAsia" w:hAnsi="Times New Roman" w:cs="Times New Roman"/>
                <w:bCs/>
                <w:sz w:val="16"/>
                <w:szCs w:val="16"/>
              </w:rPr>
            </w:pPr>
          </w:p>
          <w:p w14:paraId="5A538F3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Plan izobrazbe </w:t>
            </w:r>
          </w:p>
          <w:p w14:paraId="52A9C7CC" w14:textId="162F90BE"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za 2026. godinu</w:t>
            </w:r>
          </w:p>
          <w:p w14:paraId="5662AFAE" w14:textId="77777777" w:rsidR="00A11B1D" w:rsidRPr="003B71CB" w:rsidRDefault="00A11B1D" w:rsidP="00110A3B">
            <w:pPr>
              <w:rPr>
                <w:rFonts w:ascii="Times New Roman" w:eastAsiaTheme="majorEastAsia" w:hAnsi="Times New Roman" w:cs="Times New Roman"/>
                <w:bCs/>
                <w:sz w:val="16"/>
                <w:szCs w:val="16"/>
              </w:rPr>
            </w:pPr>
          </w:p>
          <w:p w14:paraId="22FA867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Javni natječaj za prijam u službu</w:t>
            </w:r>
          </w:p>
        </w:tc>
        <w:tc>
          <w:tcPr>
            <w:tcW w:w="1766" w:type="dxa"/>
            <w:vAlign w:val="center"/>
          </w:tcPr>
          <w:p w14:paraId="00067947"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eastAsiaTheme="majorEastAsia" w:hAnsi="Times New Roman" w:cs="Times New Roman"/>
                <w:bCs/>
                <w:sz w:val="16"/>
                <w:szCs w:val="16"/>
              </w:rPr>
              <w:t>1. Edukacija i stručno usavršavanje</w:t>
            </w:r>
          </w:p>
        </w:tc>
        <w:tc>
          <w:tcPr>
            <w:tcW w:w="2190" w:type="dxa"/>
            <w:vAlign w:val="center"/>
          </w:tcPr>
          <w:p w14:paraId="136742AE" w14:textId="1294DA84" w:rsidR="00A11B1D" w:rsidRPr="003B71CB" w:rsidRDefault="00A11B1D" w:rsidP="00110A3B">
            <w:pPr>
              <w:widowControl w:val="0"/>
              <w:rPr>
                <w:rFonts w:ascii="Times New Roman" w:hAnsi="Times New Roman" w:cs="Times New Roman"/>
                <w:b/>
                <w:bCs/>
                <w:sz w:val="16"/>
                <w:szCs w:val="16"/>
                <w:shd w:val="clear" w:color="auto" w:fill="FFFFFF"/>
              </w:rPr>
            </w:pPr>
            <w:r w:rsidRPr="003B71CB">
              <w:rPr>
                <w:rFonts w:ascii="Times New Roman" w:eastAsiaTheme="majorEastAsia" w:hAnsi="Times New Roman" w:cs="Times New Roman"/>
                <w:bCs/>
                <w:sz w:val="16"/>
                <w:szCs w:val="16"/>
              </w:rPr>
              <w:t>Izrada plana izobrazbe državnih službenika za 2026. godinu, izrada akata o reguliranju prava i obveza osoba koje su upućene na edukaciju</w:t>
            </w:r>
          </w:p>
        </w:tc>
        <w:tc>
          <w:tcPr>
            <w:tcW w:w="2120" w:type="dxa"/>
            <w:vAlign w:val="center"/>
          </w:tcPr>
          <w:p w14:paraId="7B75D54A"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Broj provedenih edukacija</w:t>
            </w:r>
          </w:p>
        </w:tc>
        <w:tc>
          <w:tcPr>
            <w:tcW w:w="1417" w:type="dxa"/>
            <w:vAlign w:val="center"/>
          </w:tcPr>
          <w:p w14:paraId="72847BB3"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5F8A678E"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w:t>
            </w:r>
            <w:r w:rsidRPr="003B71CB">
              <w:rPr>
                <w:rFonts w:ascii="Times New Roman" w:eastAsiaTheme="majorEastAsia" w:hAnsi="Times New Roman" w:cs="Times New Roman"/>
                <w:sz w:val="16"/>
                <w:szCs w:val="16"/>
              </w:rPr>
              <w:t>: 4</w:t>
            </w:r>
          </w:p>
          <w:p w14:paraId="5BB3913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4</w:t>
            </w:r>
          </w:p>
        </w:tc>
        <w:tc>
          <w:tcPr>
            <w:tcW w:w="1301" w:type="dxa"/>
            <w:vAlign w:val="center"/>
          </w:tcPr>
          <w:p w14:paraId="12D6FAFF" w14:textId="77777777" w:rsidR="00A11B1D" w:rsidRPr="003B71CB" w:rsidRDefault="00A11B1D" w:rsidP="00110A3B">
            <w:pPr>
              <w:rPr>
                <w:rFonts w:ascii="Times New Roman" w:eastAsiaTheme="majorEastAsia" w:hAnsi="Times New Roman" w:cs="Times New Roman"/>
                <w:bCs/>
                <w:sz w:val="16"/>
                <w:szCs w:val="16"/>
              </w:rPr>
            </w:pPr>
          </w:p>
        </w:tc>
        <w:tc>
          <w:tcPr>
            <w:tcW w:w="1492" w:type="dxa"/>
            <w:vAlign w:val="center"/>
          </w:tcPr>
          <w:p w14:paraId="5C67C075"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27ED62E8" w14:textId="77777777" w:rsidTr="00110A3B">
        <w:trPr>
          <w:trHeight w:val="569"/>
        </w:trPr>
        <w:tc>
          <w:tcPr>
            <w:tcW w:w="1416" w:type="dxa"/>
            <w:vMerge/>
            <w:vAlign w:val="center"/>
          </w:tcPr>
          <w:p w14:paraId="5FBFA64D" w14:textId="77777777" w:rsidR="00A11B1D" w:rsidRPr="003B71CB" w:rsidRDefault="00A11B1D" w:rsidP="00110A3B">
            <w:pPr>
              <w:rPr>
                <w:rFonts w:ascii="Times New Roman" w:eastAsiaTheme="majorEastAsia" w:hAnsi="Times New Roman" w:cs="Times New Roman"/>
                <w:bCs/>
                <w:sz w:val="16"/>
                <w:szCs w:val="16"/>
              </w:rPr>
            </w:pPr>
          </w:p>
        </w:tc>
        <w:tc>
          <w:tcPr>
            <w:tcW w:w="1983" w:type="dxa"/>
            <w:vMerge/>
            <w:vAlign w:val="center"/>
          </w:tcPr>
          <w:p w14:paraId="565BBBED" w14:textId="77777777" w:rsidR="00A11B1D" w:rsidRPr="003B71CB" w:rsidRDefault="00A11B1D" w:rsidP="00110A3B">
            <w:pPr>
              <w:rPr>
                <w:rFonts w:ascii="Times New Roman" w:eastAsiaTheme="majorEastAsia" w:hAnsi="Times New Roman" w:cs="Times New Roman"/>
                <w:b/>
                <w:bCs/>
                <w:sz w:val="28"/>
                <w:szCs w:val="28"/>
              </w:rPr>
            </w:pPr>
          </w:p>
        </w:tc>
        <w:tc>
          <w:tcPr>
            <w:tcW w:w="1766" w:type="dxa"/>
            <w:vAlign w:val="center"/>
          </w:tcPr>
          <w:p w14:paraId="184558C7"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hAnsi="Times New Roman" w:cs="Times New Roman"/>
                <w:sz w:val="16"/>
                <w:szCs w:val="16"/>
                <w:shd w:val="clear" w:color="auto" w:fill="FFFFFF"/>
              </w:rPr>
              <w:t xml:space="preserve">2. </w:t>
            </w:r>
            <w:r w:rsidRPr="003B71CB">
              <w:rPr>
                <w:rFonts w:ascii="Times New Roman" w:eastAsiaTheme="majorEastAsia" w:hAnsi="Times New Roman" w:cs="Times New Roman"/>
                <w:bCs/>
                <w:sz w:val="16"/>
                <w:szCs w:val="16"/>
              </w:rPr>
              <w:t xml:space="preserve">Raspisivanje </w:t>
            </w:r>
          </w:p>
          <w:p w14:paraId="376B906D"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eastAsiaTheme="majorEastAsia" w:hAnsi="Times New Roman" w:cs="Times New Roman"/>
                <w:bCs/>
                <w:sz w:val="16"/>
                <w:szCs w:val="16"/>
              </w:rPr>
              <w:t>i objava Javnog natječaja/Oglasa</w:t>
            </w:r>
          </w:p>
        </w:tc>
        <w:tc>
          <w:tcPr>
            <w:tcW w:w="2190" w:type="dxa"/>
            <w:vAlign w:val="center"/>
          </w:tcPr>
          <w:p w14:paraId="3490800A" w14:textId="77777777"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 xml:space="preserve">Sukladno Planu prijema </w:t>
            </w:r>
          </w:p>
          <w:p w14:paraId="268CBC54" w14:textId="687BF7F6" w:rsidR="00A11B1D" w:rsidRPr="003B71CB" w:rsidRDefault="00A11B1D" w:rsidP="00110A3B">
            <w:pPr>
              <w:widowControl w:val="0"/>
              <w:rPr>
                <w:rFonts w:ascii="Times New Roman" w:hAnsi="Times New Roman" w:cs="Times New Roman"/>
                <w:bCs/>
                <w:sz w:val="16"/>
                <w:szCs w:val="16"/>
                <w:shd w:val="clear" w:color="auto" w:fill="FFFFFF"/>
              </w:rPr>
            </w:pPr>
            <w:r w:rsidRPr="003B71CB">
              <w:rPr>
                <w:rFonts w:ascii="Times New Roman" w:hAnsi="Times New Roman" w:cs="Times New Roman"/>
                <w:bCs/>
                <w:sz w:val="16"/>
                <w:szCs w:val="16"/>
                <w:shd w:val="clear" w:color="auto" w:fill="FFFFFF"/>
              </w:rPr>
              <w:t>za 2026. godinu i na temelju objava Javnog natječaja/Oglasa</w:t>
            </w:r>
          </w:p>
          <w:p w14:paraId="00219AF1" w14:textId="77777777" w:rsidR="00A11B1D" w:rsidRPr="003B71CB" w:rsidRDefault="00A11B1D" w:rsidP="00110A3B">
            <w:pPr>
              <w:widowControl w:val="0"/>
              <w:rPr>
                <w:rFonts w:ascii="Times New Roman" w:hAnsi="Times New Roman" w:cs="Times New Roman"/>
                <w:b/>
                <w:bCs/>
                <w:sz w:val="16"/>
                <w:szCs w:val="16"/>
                <w:shd w:val="clear" w:color="auto" w:fill="FFFFFF"/>
              </w:rPr>
            </w:pPr>
            <w:r w:rsidRPr="003B71CB">
              <w:rPr>
                <w:rFonts w:ascii="Times New Roman" w:hAnsi="Times New Roman" w:cs="Times New Roman"/>
                <w:bCs/>
                <w:sz w:val="16"/>
                <w:szCs w:val="16"/>
                <w:shd w:val="clear" w:color="auto" w:fill="FFFFFF"/>
              </w:rPr>
              <w:t>Nakon utvrđivanja liste kandidata koji ispunjavaju formalne uvjete, provođenje testiranja i/ili intervjua, objava rezultata Objava Rješenja o prijemu u državnu službu, po proteku žalbenog roka i izvršnosti, prijem u državnu službu</w:t>
            </w:r>
          </w:p>
        </w:tc>
        <w:tc>
          <w:tcPr>
            <w:tcW w:w="2120" w:type="dxa"/>
            <w:vAlign w:val="center"/>
          </w:tcPr>
          <w:p w14:paraId="2441BA69" w14:textId="77777777" w:rsidR="00A11B1D" w:rsidRPr="003B71CB" w:rsidRDefault="00A11B1D" w:rsidP="00110A3B">
            <w:pPr>
              <w:jc w:val="center"/>
              <w:rPr>
                <w:rFonts w:ascii="Times New Roman" w:hAnsi="Times New Roman" w:cs="Times New Roman"/>
                <w:sz w:val="16"/>
                <w:szCs w:val="16"/>
              </w:rPr>
            </w:pPr>
            <w:r w:rsidRPr="003B71CB">
              <w:rPr>
                <w:rFonts w:ascii="Times New Roman" w:hAnsi="Times New Roman" w:cs="Times New Roman"/>
                <w:sz w:val="16"/>
                <w:szCs w:val="16"/>
              </w:rPr>
              <w:t>Broj traženih izvršitelja</w:t>
            </w:r>
          </w:p>
        </w:tc>
        <w:tc>
          <w:tcPr>
            <w:tcW w:w="1417" w:type="dxa"/>
            <w:vAlign w:val="center"/>
          </w:tcPr>
          <w:p w14:paraId="08992418"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760A5554"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w:t>
            </w:r>
            <w:r w:rsidRPr="003B71CB">
              <w:rPr>
                <w:rFonts w:ascii="Times New Roman" w:eastAsiaTheme="majorEastAsia" w:hAnsi="Times New Roman" w:cs="Times New Roman"/>
                <w:sz w:val="16"/>
                <w:szCs w:val="16"/>
              </w:rPr>
              <w:t>: 1</w:t>
            </w:r>
          </w:p>
          <w:p w14:paraId="0578629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Ciljana:   1</w:t>
            </w:r>
          </w:p>
        </w:tc>
        <w:tc>
          <w:tcPr>
            <w:tcW w:w="1301" w:type="dxa"/>
            <w:vAlign w:val="center"/>
          </w:tcPr>
          <w:p w14:paraId="766B040F" w14:textId="77777777" w:rsidR="00A11B1D" w:rsidRPr="003B71CB" w:rsidRDefault="00A11B1D" w:rsidP="00110A3B">
            <w:pPr>
              <w:rPr>
                <w:rFonts w:ascii="Times New Roman" w:eastAsiaTheme="majorEastAsia" w:hAnsi="Times New Roman" w:cs="Times New Roman"/>
                <w:bCs/>
                <w:sz w:val="16"/>
                <w:szCs w:val="16"/>
              </w:rPr>
            </w:pPr>
          </w:p>
        </w:tc>
        <w:tc>
          <w:tcPr>
            <w:tcW w:w="1492" w:type="dxa"/>
            <w:vAlign w:val="center"/>
          </w:tcPr>
          <w:p w14:paraId="02879F0D"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10852E22" w14:textId="77777777" w:rsidTr="00110A3B">
        <w:trPr>
          <w:trHeight w:val="1281"/>
        </w:trPr>
        <w:tc>
          <w:tcPr>
            <w:tcW w:w="1416" w:type="dxa"/>
            <w:vMerge w:val="restart"/>
            <w:vAlign w:val="center"/>
          </w:tcPr>
          <w:p w14:paraId="58F82610"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Unaprjeđenje informatizacije </w:t>
            </w:r>
          </w:p>
          <w:p w14:paraId="42D9251B"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i digitalizacije</w:t>
            </w:r>
          </w:p>
        </w:tc>
        <w:tc>
          <w:tcPr>
            <w:tcW w:w="1983" w:type="dxa"/>
            <w:vMerge w:val="restart"/>
            <w:vAlign w:val="center"/>
          </w:tcPr>
          <w:p w14:paraId="1F7148DD" w14:textId="77777777" w:rsidR="00A11B1D" w:rsidRPr="003B71CB" w:rsidRDefault="00A11B1D" w:rsidP="00110A3B">
            <w:pPr>
              <w:rPr>
                <w:rFonts w:ascii="Times New Roman" w:eastAsiaTheme="majorEastAsia" w:hAnsi="Times New Roman" w:cs="Times New Roman"/>
                <w:bCs/>
                <w:sz w:val="16"/>
                <w:szCs w:val="16"/>
              </w:rPr>
            </w:pPr>
          </w:p>
          <w:p w14:paraId="580507C5" w14:textId="77777777" w:rsidR="00A11B1D" w:rsidRPr="003B71CB" w:rsidRDefault="00A11B1D" w:rsidP="00110A3B">
            <w:pPr>
              <w:rPr>
                <w:rStyle w:val="Hiperveza"/>
                <w:rFonts w:ascii="Times New Roman" w:hAnsi="Times New Roman" w:cs="Times New Roman"/>
                <w:bCs/>
                <w:color w:val="auto"/>
                <w:sz w:val="16"/>
                <w:szCs w:val="16"/>
              </w:rPr>
            </w:pPr>
            <w:r w:rsidRPr="003B71CB">
              <w:rPr>
                <w:rFonts w:ascii="Times New Roman" w:eastAsiaTheme="majorEastAsia" w:hAnsi="Times New Roman" w:cs="Times New Roman"/>
                <w:bCs/>
                <w:sz w:val="16"/>
                <w:szCs w:val="16"/>
              </w:rPr>
              <w:fldChar w:fldCharType="begin"/>
            </w:r>
            <w:r w:rsidRPr="003B71CB">
              <w:rPr>
                <w:rFonts w:ascii="Times New Roman" w:eastAsiaTheme="majorEastAsia" w:hAnsi="Times New Roman" w:cs="Times New Roman"/>
                <w:bCs/>
                <w:sz w:val="16"/>
                <w:szCs w:val="16"/>
              </w:rPr>
              <w:instrText>HYPERLINK "https://www.zakon.hr/z/806/Zakon-o-sustavu-unutarnjih-kontrola-u-javnom-sektoru"</w:instrText>
            </w:r>
            <w:r w:rsidRPr="003B71CB">
              <w:rPr>
                <w:rFonts w:ascii="Times New Roman" w:eastAsiaTheme="majorEastAsia" w:hAnsi="Times New Roman" w:cs="Times New Roman"/>
                <w:bCs/>
                <w:sz w:val="16"/>
                <w:szCs w:val="16"/>
              </w:rPr>
            </w:r>
            <w:r w:rsidRPr="003B71CB">
              <w:rPr>
                <w:rFonts w:ascii="Times New Roman" w:eastAsiaTheme="majorEastAsia" w:hAnsi="Times New Roman" w:cs="Times New Roman"/>
                <w:bCs/>
                <w:sz w:val="16"/>
                <w:szCs w:val="16"/>
              </w:rPr>
              <w:fldChar w:fldCharType="separate"/>
            </w:r>
            <w:r w:rsidRPr="003B71CB">
              <w:rPr>
                <w:rStyle w:val="Hiperveza"/>
                <w:rFonts w:ascii="Times New Roman" w:hAnsi="Times New Roman" w:cs="Times New Roman"/>
                <w:bCs/>
                <w:color w:val="auto"/>
                <w:sz w:val="16"/>
                <w:szCs w:val="16"/>
              </w:rPr>
              <w:t xml:space="preserve">Zakon o sustavu unutarnjih kontrola </w:t>
            </w:r>
          </w:p>
          <w:p w14:paraId="54080754" w14:textId="77777777" w:rsidR="00A11B1D" w:rsidRPr="003B71CB" w:rsidRDefault="00A11B1D" w:rsidP="00110A3B">
            <w:pPr>
              <w:rPr>
                <w:rFonts w:ascii="Times New Roman" w:eastAsiaTheme="majorEastAsia" w:hAnsi="Times New Roman" w:cs="Times New Roman"/>
                <w:bCs/>
                <w:sz w:val="16"/>
                <w:szCs w:val="16"/>
              </w:rPr>
            </w:pPr>
            <w:r w:rsidRPr="003B71CB">
              <w:rPr>
                <w:rStyle w:val="Hiperveza"/>
                <w:rFonts w:ascii="Times New Roman" w:hAnsi="Times New Roman" w:cs="Times New Roman"/>
                <w:bCs/>
                <w:color w:val="auto"/>
                <w:sz w:val="16"/>
                <w:szCs w:val="16"/>
              </w:rPr>
              <w:t>u javnom sektoru</w:t>
            </w:r>
            <w:r w:rsidRPr="003B71CB">
              <w:rPr>
                <w:rFonts w:ascii="Times New Roman" w:eastAsiaTheme="majorEastAsia" w:hAnsi="Times New Roman" w:cs="Times New Roman"/>
                <w:bCs/>
                <w:sz w:val="16"/>
                <w:szCs w:val="16"/>
              </w:rPr>
              <w:fldChar w:fldCharType="end"/>
            </w:r>
            <w:r w:rsidRPr="003B71CB">
              <w:rPr>
                <w:rFonts w:ascii="Times New Roman" w:eastAsiaTheme="majorEastAsia" w:hAnsi="Times New Roman" w:cs="Times New Roman"/>
                <w:bCs/>
                <w:sz w:val="16"/>
                <w:szCs w:val="16"/>
              </w:rPr>
              <w:t>,</w:t>
            </w:r>
          </w:p>
          <w:p w14:paraId="530DF788" w14:textId="77777777" w:rsidR="00A11B1D" w:rsidRPr="003B71CB" w:rsidRDefault="00A11B1D" w:rsidP="00110A3B">
            <w:pPr>
              <w:rPr>
                <w:rFonts w:ascii="Times New Roman" w:eastAsiaTheme="majorEastAsia" w:hAnsi="Times New Roman" w:cs="Times New Roman"/>
                <w:bCs/>
                <w:sz w:val="16"/>
                <w:szCs w:val="16"/>
              </w:rPr>
            </w:pPr>
          </w:p>
          <w:p w14:paraId="59DE0A53" w14:textId="77777777" w:rsidR="00A11B1D" w:rsidRPr="003B71CB" w:rsidRDefault="00A11B1D" w:rsidP="00110A3B">
            <w:pPr>
              <w:rPr>
                <w:rFonts w:ascii="Times New Roman" w:eastAsiaTheme="majorEastAsia" w:hAnsi="Times New Roman" w:cs="Times New Roman"/>
                <w:bCs/>
                <w:sz w:val="16"/>
                <w:szCs w:val="16"/>
              </w:rPr>
            </w:pPr>
            <w:hyperlink r:id="rId109" w:history="1">
              <w:r w:rsidRPr="003B71CB">
                <w:rPr>
                  <w:rStyle w:val="Hiperveza"/>
                  <w:rFonts w:ascii="Times New Roman" w:hAnsi="Times New Roman" w:cs="Times New Roman"/>
                  <w:bCs/>
                  <w:color w:val="auto"/>
                  <w:sz w:val="16"/>
                  <w:szCs w:val="16"/>
                </w:rPr>
                <w:t>Pravilnik o proračunskom računovodstvu i računskom planu</w:t>
              </w:r>
            </w:hyperlink>
            <w:r w:rsidRPr="003B71CB">
              <w:rPr>
                <w:rFonts w:ascii="Times New Roman" w:eastAsiaTheme="majorEastAsia" w:hAnsi="Times New Roman" w:cs="Times New Roman"/>
                <w:bCs/>
                <w:sz w:val="16"/>
                <w:szCs w:val="16"/>
              </w:rPr>
              <w:t>.</w:t>
            </w:r>
          </w:p>
          <w:p w14:paraId="363EFDE6" w14:textId="77777777" w:rsidR="00A11B1D" w:rsidRPr="003B71CB" w:rsidRDefault="00A11B1D" w:rsidP="00110A3B">
            <w:pPr>
              <w:rPr>
                <w:rFonts w:ascii="Times New Roman" w:eastAsiaTheme="majorEastAsia" w:hAnsi="Times New Roman" w:cs="Times New Roman"/>
                <w:bCs/>
                <w:sz w:val="16"/>
                <w:szCs w:val="16"/>
              </w:rPr>
            </w:pPr>
          </w:p>
          <w:p w14:paraId="299F420A" w14:textId="77777777" w:rsidR="00A11B1D" w:rsidRPr="003B71CB" w:rsidRDefault="00A11B1D" w:rsidP="00110A3B">
            <w:pPr>
              <w:rPr>
                <w:rFonts w:ascii="Times New Roman" w:eastAsiaTheme="majorEastAsia" w:hAnsi="Times New Roman" w:cs="Times New Roman"/>
                <w:bCs/>
                <w:sz w:val="16"/>
                <w:szCs w:val="16"/>
              </w:rPr>
            </w:pPr>
          </w:p>
          <w:p w14:paraId="5DB5392C" w14:textId="77777777" w:rsidR="00A11B1D" w:rsidRPr="003B71CB" w:rsidRDefault="00A11B1D" w:rsidP="00110A3B">
            <w:pPr>
              <w:rPr>
                <w:rFonts w:ascii="Times New Roman" w:eastAsiaTheme="majorEastAsia" w:hAnsi="Times New Roman" w:cs="Times New Roman"/>
                <w:bCs/>
                <w:sz w:val="16"/>
                <w:szCs w:val="16"/>
              </w:rPr>
            </w:pPr>
          </w:p>
          <w:p w14:paraId="0C5F2807" w14:textId="77777777" w:rsidR="00A11B1D" w:rsidRPr="003B71CB" w:rsidRDefault="00A11B1D" w:rsidP="00110A3B">
            <w:pPr>
              <w:rPr>
                <w:rFonts w:ascii="Times New Roman" w:eastAsiaTheme="majorEastAsia" w:hAnsi="Times New Roman" w:cs="Times New Roman"/>
                <w:bCs/>
                <w:sz w:val="16"/>
                <w:szCs w:val="16"/>
              </w:rPr>
            </w:pPr>
          </w:p>
          <w:p w14:paraId="398F3C41" w14:textId="77777777" w:rsidR="00A11B1D" w:rsidRPr="003B71CB" w:rsidRDefault="00A11B1D" w:rsidP="00110A3B">
            <w:pPr>
              <w:rPr>
                <w:rFonts w:ascii="Times New Roman" w:eastAsiaTheme="majorEastAsia" w:hAnsi="Times New Roman" w:cs="Times New Roman"/>
                <w:b/>
                <w:bCs/>
                <w:sz w:val="28"/>
                <w:szCs w:val="28"/>
              </w:rPr>
            </w:pPr>
            <w:r w:rsidRPr="003B71CB">
              <w:rPr>
                <w:rFonts w:ascii="Times New Roman" w:eastAsiaTheme="majorEastAsia" w:hAnsi="Times New Roman" w:cs="Times New Roman"/>
                <w:bCs/>
                <w:sz w:val="16"/>
                <w:szCs w:val="16"/>
              </w:rPr>
              <w:t>Ostali važeći propisi koji reguliraju financijsko upravljanje, računovodstvo i sustav unutarnjih kontrola.</w:t>
            </w:r>
          </w:p>
        </w:tc>
        <w:tc>
          <w:tcPr>
            <w:tcW w:w="1766" w:type="dxa"/>
            <w:vAlign w:val="center"/>
          </w:tcPr>
          <w:p w14:paraId="47076DCB" w14:textId="77777777" w:rsidR="00A11B1D" w:rsidRPr="003B71CB" w:rsidRDefault="00A11B1D" w:rsidP="00110A3B">
            <w:pPr>
              <w:pStyle w:val="Other0"/>
              <w:shd w:val="clear" w:color="auto" w:fill="auto"/>
              <w:rPr>
                <w:rFonts w:ascii="Times New Roman" w:hAnsi="Times New Roman" w:cs="Times New Roman"/>
                <w:sz w:val="16"/>
                <w:szCs w:val="16"/>
              </w:rPr>
            </w:pPr>
            <w:r w:rsidRPr="003B71CB">
              <w:rPr>
                <w:rStyle w:val="Other"/>
                <w:rFonts w:ascii="Times New Roman" w:hAnsi="Times New Roman" w:cs="Times New Roman"/>
                <w:sz w:val="16"/>
                <w:szCs w:val="16"/>
              </w:rPr>
              <w:lastRenderedPageBreak/>
              <w:t>1. Traženje ponude od postojećeg i/ili novog dobavljača</w:t>
            </w:r>
          </w:p>
        </w:tc>
        <w:tc>
          <w:tcPr>
            <w:tcW w:w="2190" w:type="dxa"/>
            <w:vAlign w:val="center"/>
          </w:tcPr>
          <w:p w14:paraId="030BD8F8" w14:textId="77777777" w:rsidR="00A11B1D" w:rsidRPr="003B71CB" w:rsidRDefault="00A11B1D" w:rsidP="00110A3B">
            <w:pPr>
              <w:pStyle w:val="Other0"/>
              <w:shd w:val="clear" w:color="auto" w:fill="auto"/>
              <w:spacing w:line="240" w:lineRule="auto"/>
              <w:jc w:val="left"/>
              <w:rPr>
                <w:rFonts w:ascii="Times New Roman" w:hAnsi="Times New Roman" w:cs="Times New Roman"/>
                <w:sz w:val="16"/>
                <w:szCs w:val="16"/>
              </w:rPr>
            </w:pPr>
            <w:r w:rsidRPr="003B71CB">
              <w:rPr>
                <w:rStyle w:val="Other"/>
                <w:rFonts w:ascii="Times New Roman" w:hAnsi="Times New Roman" w:cs="Times New Roman"/>
                <w:sz w:val="16"/>
                <w:szCs w:val="16"/>
              </w:rPr>
              <w:t>Traženje ponude</w:t>
            </w:r>
          </w:p>
        </w:tc>
        <w:tc>
          <w:tcPr>
            <w:tcW w:w="2120" w:type="dxa"/>
            <w:vAlign w:val="center"/>
          </w:tcPr>
          <w:p w14:paraId="788F5BDC"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Broj zahtjeva za dostavom ponude</w:t>
            </w:r>
          </w:p>
        </w:tc>
        <w:tc>
          <w:tcPr>
            <w:tcW w:w="1417" w:type="dxa"/>
            <w:vAlign w:val="center"/>
          </w:tcPr>
          <w:p w14:paraId="2EC408DA"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Fonts w:ascii="Times New Roman" w:eastAsiaTheme="majorEastAsia" w:hAnsi="Times New Roman" w:cs="Times New Roman"/>
                <w:bCs/>
                <w:sz w:val="16"/>
                <w:szCs w:val="16"/>
              </w:rPr>
              <w:t>Broj</w:t>
            </w:r>
          </w:p>
        </w:tc>
        <w:tc>
          <w:tcPr>
            <w:tcW w:w="1417" w:type="dxa"/>
            <w:vAlign w:val="center"/>
          </w:tcPr>
          <w:p w14:paraId="31945C67"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Polazna</w:t>
            </w:r>
            <w:r w:rsidRPr="003B71CB">
              <w:rPr>
                <w:rFonts w:ascii="Times New Roman" w:eastAsiaTheme="majorEastAsia" w:hAnsi="Times New Roman" w:cs="Times New Roman"/>
                <w:sz w:val="16"/>
                <w:szCs w:val="16"/>
              </w:rPr>
              <w:t>: 2</w:t>
            </w:r>
          </w:p>
          <w:p w14:paraId="23A9A0A7" w14:textId="77777777" w:rsidR="00A11B1D" w:rsidRPr="003B71CB" w:rsidRDefault="00A11B1D" w:rsidP="00110A3B">
            <w:pPr>
              <w:rPr>
                <w:rFonts w:ascii="Times New Roman" w:hAnsi="Times New Roman" w:cs="Times New Roman"/>
                <w:sz w:val="16"/>
                <w:szCs w:val="16"/>
                <w:shd w:val="clear" w:color="auto" w:fill="FFFFFF"/>
              </w:rPr>
            </w:pPr>
            <w:r w:rsidRPr="003B71CB">
              <w:rPr>
                <w:rFonts w:ascii="Times New Roman" w:eastAsiaTheme="majorEastAsia" w:hAnsi="Times New Roman" w:cs="Times New Roman"/>
                <w:bCs/>
                <w:sz w:val="16"/>
                <w:szCs w:val="16"/>
              </w:rPr>
              <w:t>Ciljana:   2</w:t>
            </w:r>
          </w:p>
        </w:tc>
        <w:tc>
          <w:tcPr>
            <w:tcW w:w="1301" w:type="dxa"/>
            <w:vAlign w:val="center"/>
          </w:tcPr>
          <w:p w14:paraId="3D84FA37" w14:textId="77777777" w:rsidR="00A11B1D" w:rsidRPr="003B71CB" w:rsidRDefault="00A11B1D" w:rsidP="00110A3B">
            <w:pPr>
              <w:rPr>
                <w:rFonts w:ascii="Times New Roman" w:eastAsiaTheme="majorEastAsia" w:hAnsi="Times New Roman" w:cs="Times New Roman"/>
                <w:bCs/>
                <w:sz w:val="16"/>
                <w:szCs w:val="16"/>
              </w:rPr>
            </w:pPr>
          </w:p>
        </w:tc>
        <w:tc>
          <w:tcPr>
            <w:tcW w:w="1492" w:type="dxa"/>
            <w:vAlign w:val="center"/>
          </w:tcPr>
          <w:p w14:paraId="317FD7C3" w14:textId="77777777" w:rsidR="00A11B1D" w:rsidRPr="003B71CB" w:rsidRDefault="00A11B1D" w:rsidP="00110A3B">
            <w:pPr>
              <w:rPr>
                <w:rFonts w:ascii="Times New Roman" w:eastAsiaTheme="majorEastAsia" w:hAnsi="Times New Roman" w:cs="Times New Roman"/>
                <w:bCs/>
                <w:sz w:val="16"/>
                <w:szCs w:val="16"/>
              </w:rPr>
            </w:pPr>
          </w:p>
        </w:tc>
      </w:tr>
      <w:tr w:rsidR="003B71CB" w:rsidRPr="003B71CB" w14:paraId="3670DF67" w14:textId="77777777" w:rsidTr="00110A3B">
        <w:tc>
          <w:tcPr>
            <w:tcW w:w="1416" w:type="dxa"/>
            <w:vMerge/>
            <w:vAlign w:val="center"/>
          </w:tcPr>
          <w:p w14:paraId="60477D1B" w14:textId="77777777" w:rsidR="00A11B1D" w:rsidRPr="003B71CB" w:rsidRDefault="00A11B1D" w:rsidP="00110A3B">
            <w:pPr>
              <w:rPr>
                <w:rFonts w:ascii="Times New Roman" w:eastAsiaTheme="majorEastAsia" w:hAnsi="Times New Roman" w:cs="Times New Roman"/>
                <w:bCs/>
                <w:sz w:val="16"/>
                <w:szCs w:val="16"/>
              </w:rPr>
            </w:pPr>
          </w:p>
        </w:tc>
        <w:tc>
          <w:tcPr>
            <w:tcW w:w="1983" w:type="dxa"/>
            <w:vMerge/>
            <w:vAlign w:val="center"/>
          </w:tcPr>
          <w:p w14:paraId="31975BD6" w14:textId="77777777" w:rsidR="00A11B1D" w:rsidRPr="003B71CB" w:rsidRDefault="00A11B1D" w:rsidP="00110A3B">
            <w:pPr>
              <w:rPr>
                <w:rFonts w:ascii="Times New Roman" w:eastAsiaTheme="majorEastAsia" w:hAnsi="Times New Roman" w:cs="Times New Roman"/>
                <w:b/>
                <w:bCs/>
                <w:sz w:val="16"/>
                <w:szCs w:val="16"/>
              </w:rPr>
            </w:pPr>
          </w:p>
        </w:tc>
        <w:tc>
          <w:tcPr>
            <w:tcW w:w="1766" w:type="dxa"/>
            <w:vAlign w:val="center"/>
          </w:tcPr>
          <w:p w14:paraId="16AAF138" w14:textId="77777777" w:rsidR="00A11B1D" w:rsidRPr="003B71CB" w:rsidRDefault="00A11B1D" w:rsidP="00110A3B">
            <w:pPr>
              <w:pStyle w:val="Other0"/>
              <w:shd w:val="clear" w:color="auto" w:fill="auto"/>
              <w:spacing w:line="240" w:lineRule="auto"/>
              <w:rPr>
                <w:rStyle w:val="Other"/>
                <w:rFonts w:ascii="Times New Roman" w:hAnsi="Times New Roman" w:cs="Times New Roman"/>
                <w:sz w:val="16"/>
                <w:szCs w:val="16"/>
              </w:rPr>
            </w:pPr>
            <w:r w:rsidRPr="003B71CB">
              <w:rPr>
                <w:rStyle w:val="Other"/>
                <w:rFonts w:ascii="Times New Roman" w:hAnsi="Times New Roman" w:cs="Times New Roman"/>
                <w:sz w:val="16"/>
                <w:szCs w:val="16"/>
              </w:rPr>
              <w:t xml:space="preserve">2. Prihvat ponude </w:t>
            </w:r>
          </w:p>
        </w:tc>
        <w:tc>
          <w:tcPr>
            <w:tcW w:w="2190" w:type="dxa"/>
            <w:vAlign w:val="center"/>
          </w:tcPr>
          <w:p w14:paraId="36F4A7F8" w14:textId="77777777" w:rsidR="00A11B1D" w:rsidRPr="003B71CB" w:rsidRDefault="00A11B1D" w:rsidP="00110A3B">
            <w:pPr>
              <w:pStyle w:val="Other0"/>
              <w:shd w:val="clear" w:color="auto" w:fill="auto"/>
              <w:spacing w:line="240" w:lineRule="auto"/>
              <w:jc w:val="left"/>
              <w:rPr>
                <w:rStyle w:val="Other"/>
                <w:rFonts w:ascii="Times New Roman" w:hAnsi="Times New Roman" w:cs="Times New Roman"/>
                <w:sz w:val="16"/>
                <w:szCs w:val="16"/>
              </w:rPr>
            </w:pPr>
            <w:r w:rsidRPr="003B71CB">
              <w:rPr>
                <w:rStyle w:val="Other"/>
                <w:rFonts w:ascii="Times New Roman" w:hAnsi="Times New Roman" w:cs="Times New Roman"/>
                <w:sz w:val="16"/>
                <w:szCs w:val="16"/>
              </w:rPr>
              <w:t>Razmatranje ponude i dogovor oko realizacije</w:t>
            </w:r>
          </w:p>
        </w:tc>
        <w:tc>
          <w:tcPr>
            <w:tcW w:w="2120" w:type="dxa"/>
            <w:vAlign w:val="center"/>
          </w:tcPr>
          <w:p w14:paraId="62DC9887" w14:textId="77777777" w:rsidR="00A11B1D" w:rsidRPr="003B71CB" w:rsidRDefault="00A11B1D" w:rsidP="00110A3B">
            <w:pPr>
              <w:pStyle w:val="Other0"/>
              <w:shd w:val="clear" w:color="auto" w:fill="auto"/>
              <w:spacing w:line="240" w:lineRule="auto"/>
              <w:rPr>
                <w:rStyle w:val="Other"/>
                <w:rFonts w:ascii="Times New Roman" w:hAnsi="Times New Roman" w:cs="Times New Roman"/>
                <w:sz w:val="16"/>
                <w:szCs w:val="16"/>
              </w:rPr>
            </w:pPr>
            <w:r w:rsidRPr="003B71CB">
              <w:rPr>
                <w:rStyle w:val="Other"/>
                <w:rFonts w:ascii="Times New Roman" w:hAnsi="Times New Roman" w:cs="Times New Roman"/>
                <w:sz w:val="16"/>
                <w:szCs w:val="16"/>
              </w:rPr>
              <w:t xml:space="preserve">Odluka o prihvaćanju ponude i definiranju uvjeta </w:t>
            </w:r>
            <w:r w:rsidRPr="003B71CB">
              <w:rPr>
                <w:rStyle w:val="Other"/>
                <w:rFonts w:ascii="Times New Roman" w:hAnsi="Times New Roman" w:cs="Times New Roman"/>
                <w:sz w:val="16"/>
                <w:szCs w:val="16"/>
              </w:rPr>
              <w:lastRenderedPageBreak/>
              <w:t>realizacije</w:t>
            </w:r>
          </w:p>
        </w:tc>
        <w:tc>
          <w:tcPr>
            <w:tcW w:w="1417" w:type="dxa"/>
            <w:vAlign w:val="center"/>
          </w:tcPr>
          <w:p w14:paraId="43D45F2A" w14:textId="77777777" w:rsidR="00A11B1D" w:rsidRPr="003B71CB" w:rsidRDefault="00A11B1D" w:rsidP="00110A3B">
            <w:pPr>
              <w:pStyle w:val="Other0"/>
              <w:shd w:val="clear" w:color="auto" w:fill="auto"/>
              <w:spacing w:line="240" w:lineRule="auto"/>
              <w:rPr>
                <w:rStyle w:val="Other"/>
                <w:rFonts w:ascii="Times New Roman" w:hAnsi="Times New Roman" w:cs="Times New Roman"/>
                <w:sz w:val="16"/>
                <w:szCs w:val="16"/>
              </w:rPr>
            </w:pPr>
            <w:r w:rsidRPr="003B71CB">
              <w:rPr>
                <w:rStyle w:val="Other"/>
                <w:rFonts w:ascii="Times New Roman" w:hAnsi="Times New Roman" w:cs="Times New Roman"/>
                <w:sz w:val="16"/>
                <w:szCs w:val="16"/>
              </w:rPr>
              <w:lastRenderedPageBreak/>
              <w:t>Broj akata (</w:t>
            </w:r>
            <w:proofErr w:type="spellStart"/>
            <w:r w:rsidRPr="003B71CB">
              <w:rPr>
                <w:rStyle w:val="Other"/>
                <w:rFonts w:ascii="Times New Roman" w:hAnsi="Times New Roman" w:cs="Times New Roman"/>
                <w:sz w:val="16"/>
                <w:szCs w:val="16"/>
              </w:rPr>
              <w:t>nardužbenica</w:t>
            </w:r>
            <w:proofErr w:type="spellEnd"/>
            <w:r w:rsidRPr="003B71CB">
              <w:rPr>
                <w:rStyle w:val="Other"/>
                <w:rFonts w:ascii="Times New Roman" w:hAnsi="Times New Roman" w:cs="Times New Roman"/>
                <w:sz w:val="16"/>
                <w:szCs w:val="16"/>
              </w:rPr>
              <w:t xml:space="preserve"> </w:t>
            </w:r>
            <w:r w:rsidRPr="003B71CB">
              <w:rPr>
                <w:rStyle w:val="Other"/>
                <w:rFonts w:ascii="Times New Roman" w:hAnsi="Times New Roman" w:cs="Times New Roman"/>
                <w:sz w:val="16"/>
                <w:szCs w:val="16"/>
              </w:rPr>
              <w:lastRenderedPageBreak/>
              <w:t>/ugovora)</w:t>
            </w:r>
          </w:p>
        </w:tc>
        <w:tc>
          <w:tcPr>
            <w:tcW w:w="1417" w:type="dxa"/>
            <w:vAlign w:val="center"/>
          </w:tcPr>
          <w:p w14:paraId="4553AC3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lastRenderedPageBreak/>
              <w:t>Polazna</w:t>
            </w:r>
            <w:r w:rsidRPr="003B71CB">
              <w:rPr>
                <w:rFonts w:ascii="Times New Roman" w:eastAsiaTheme="majorEastAsia" w:hAnsi="Times New Roman" w:cs="Times New Roman"/>
                <w:sz w:val="16"/>
                <w:szCs w:val="16"/>
              </w:rPr>
              <w:t>: 2</w:t>
            </w:r>
          </w:p>
          <w:p w14:paraId="3602B1A4" w14:textId="77777777" w:rsidR="00A11B1D" w:rsidRPr="003B71CB" w:rsidRDefault="00A11B1D" w:rsidP="00110A3B">
            <w:pPr>
              <w:rPr>
                <w:rFonts w:ascii="Times New Roman" w:eastAsiaTheme="majorEastAsia" w:hAnsi="Times New Roman" w:cs="Times New Roman"/>
                <w:sz w:val="16"/>
                <w:szCs w:val="16"/>
              </w:rPr>
            </w:pPr>
            <w:r w:rsidRPr="003B71CB">
              <w:rPr>
                <w:rFonts w:ascii="Times New Roman" w:eastAsiaTheme="majorEastAsia" w:hAnsi="Times New Roman" w:cs="Times New Roman"/>
                <w:bCs/>
                <w:sz w:val="16"/>
                <w:szCs w:val="16"/>
              </w:rPr>
              <w:lastRenderedPageBreak/>
              <w:t>Ciljana:   2</w:t>
            </w:r>
          </w:p>
        </w:tc>
        <w:tc>
          <w:tcPr>
            <w:tcW w:w="1301" w:type="dxa"/>
            <w:vAlign w:val="center"/>
          </w:tcPr>
          <w:p w14:paraId="2065BD7E" w14:textId="77777777" w:rsidR="00A11B1D" w:rsidRPr="003B71CB" w:rsidRDefault="00A11B1D" w:rsidP="00110A3B">
            <w:pPr>
              <w:pStyle w:val="Other0"/>
              <w:shd w:val="clear" w:color="auto" w:fill="auto"/>
              <w:spacing w:line="240" w:lineRule="auto"/>
              <w:rPr>
                <w:rStyle w:val="Other"/>
                <w:rFonts w:ascii="Times New Roman" w:hAnsi="Times New Roman" w:cs="Times New Roman"/>
                <w:sz w:val="16"/>
                <w:szCs w:val="16"/>
              </w:rPr>
            </w:pPr>
          </w:p>
        </w:tc>
        <w:tc>
          <w:tcPr>
            <w:tcW w:w="1492" w:type="dxa"/>
            <w:vAlign w:val="center"/>
          </w:tcPr>
          <w:p w14:paraId="7A23473D" w14:textId="77777777" w:rsidR="00A11B1D" w:rsidRPr="003B71CB" w:rsidRDefault="00A11B1D" w:rsidP="00110A3B">
            <w:pPr>
              <w:pStyle w:val="Other0"/>
              <w:shd w:val="clear" w:color="auto" w:fill="auto"/>
              <w:spacing w:line="240" w:lineRule="auto"/>
              <w:rPr>
                <w:rStyle w:val="Other"/>
                <w:rFonts w:ascii="Times New Roman" w:hAnsi="Times New Roman" w:cs="Times New Roman"/>
                <w:sz w:val="16"/>
                <w:szCs w:val="16"/>
              </w:rPr>
            </w:pPr>
          </w:p>
        </w:tc>
      </w:tr>
      <w:tr w:rsidR="003B71CB" w:rsidRPr="003B71CB" w14:paraId="6C8BB831" w14:textId="77777777" w:rsidTr="00110A3B">
        <w:trPr>
          <w:trHeight w:val="2437"/>
        </w:trPr>
        <w:tc>
          <w:tcPr>
            <w:tcW w:w="1416" w:type="dxa"/>
            <w:vMerge/>
            <w:vAlign w:val="center"/>
          </w:tcPr>
          <w:p w14:paraId="23375028" w14:textId="77777777" w:rsidR="00A11B1D" w:rsidRPr="003B71CB" w:rsidRDefault="00A11B1D" w:rsidP="00110A3B">
            <w:pPr>
              <w:rPr>
                <w:rFonts w:ascii="Times New Roman" w:eastAsiaTheme="majorEastAsia" w:hAnsi="Times New Roman" w:cs="Times New Roman"/>
                <w:bCs/>
                <w:sz w:val="16"/>
                <w:szCs w:val="16"/>
              </w:rPr>
            </w:pPr>
          </w:p>
        </w:tc>
        <w:tc>
          <w:tcPr>
            <w:tcW w:w="1983" w:type="dxa"/>
            <w:vMerge/>
            <w:vAlign w:val="center"/>
          </w:tcPr>
          <w:p w14:paraId="1C0ACAED" w14:textId="77777777" w:rsidR="00A11B1D" w:rsidRPr="003B71CB" w:rsidRDefault="00A11B1D" w:rsidP="00110A3B">
            <w:pPr>
              <w:rPr>
                <w:rFonts w:ascii="Times New Roman" w:eastAsiaTheme="majorEastAsia" w:hAnsi="Times New Roman" w:cs="Times New Roman"/>
                <w:b/>
                <w:bCs/>
                <w:sz w:val="16"/>
                <w:szCs w:val="16"/>
              </w:rPr>
            </w:pPr>
          </w:p>
        </w:tc>
        <w:tc>
          <w:tcPr>
            <w:tcW w:w="1766" w:type="dxa"/>
            <w:vAlign w:val="center"/>
          </w:tcPr>
          <w:p w14:paraId="6517A902"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3. Testiranje, stavljanje u funkciju</w:t>
            </w:r>
          </w:p>
          <w:p w14:paraId="57BB936F"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ili nastavak ustrojenih aktivnosti -</w:t>
            </w:r>
          </w:p>
          <w:p w14:paraId="5213DDC5"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Vođenje redovite cjelovite i sistematizirane evidencije nekretnina u Registru imovine</w:t>
            </w:r>
          </w:p>
          <w:p w14:paraId="5F2F9D3D"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u vlasništvu</w:t>
            </w:r>
          </w:p>
          <w:p w14:paraId="40B022B9"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Općine Tovarnik,</w:t>
            </w:r>
          </w:p>
          <w:p w14:paraId="4030ECD2" w14:textId="77777777" w:rsidR="00A11B1D" w:rsidRPr="003B71CB" w:rsidRDefault="00A11B1D" w:rsidP="00110A3B">
            <w:pPr>
              <w:jc w:val="center"/>
              <w:rPr>
                <w:rFonts w:ascii="Times New Roman" w:hAnsi="Times New Roman" w:cs="Times New Roman"/>
                <w:sz w:val="16"/>
                <w:szCs w:val="16"/>
                <w:shd w:val="clear" w:color="auto" w:fill="FFFFFF"/>
              </w:rPr>
            </w:pPr>
            <w:r w:rsidRPr="003B71CB">
              <w:rPr>
                <w:rFonts w:ascii="Times New Roman" w:hAnsi="Times New Roman" w:cs="Times New Roman"/>
                <w:sz w:val="16"/>
                <w:szCs w:val="16"/>
                <w:shd w:val="clear" w:color="auto" w:fill="FFFFFF"/>
              </w:rPr>
              <w:t>program osnovna sredstva za popis imovine</w:t>
            </w:r>
          </w:p>
        </w:tc>
        <w:tc>
          <w:tcPr>
            <w:tcW w:w="2190" w:type="dxa"/>
            <w:vAlign w:val="center"/>
          </w:tcPr>
          <w:p w14:paraId="2FFA176C"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Vođenje evidencije -</w:t>
            </w:r>
          </w:p>
          <w:p w14:paraId="286149A0" w14:textId="77777777" w:rsidR="00A11B1D" w:rsidRPr="003B71CB" w:rsidRDefault="00A11B1D" w:rsidP="00110A3B">
            <w:pPr>
              <w:widowControl w:val="0"/>
              <w:rPr>
                <w:rFonts w:ascii="Times New Roman" w:hAnsi="Times New Roman" w:cs="Times New Roman"/>
                <w:sz w:val="16"/>
                <w:szCs w:val="16"/>
              </w:rPr>
            </w:pPr>
            <w:r w:rsidRPr="003B71CB">
              <w:rPr>
                <w:rFonts w:ascii="Times New Roman" w:hAnsi="Times New Roman" w:cs="Times New Roman"/>
                <w:sz w:val="16"/>
                <w:szCs w:val="16"/>
              </w:rPr>
              <w:t>Poduzimanje svih radnji u svrhu vođenja evidencije nekretnina - Registar imovine sukladno Pravilniku o načinu vođenja evidencije državne imovine - odredbe sadržane u poglavlju „Popis nekretnina“</w:t>
            </w:r>
          </w:p>
        </w:tc>
        <w:tc>
          <w:tcPr>
            <w:tcW w:w="2120" w:type="dxa"/>
            <w:vAlign w:val="center"/>
          </w:tcPr>
          <w:p w14:paraId="37524C3A"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Uspostava sveobuhvatne</w:t>
            </w:r>
          </w:p>
          <w:p w14:paraId="6B432363"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i točne evidencije nekretnina u Registru imovine u vlasništvu Općine </w:t>
            </w:r>
            <w:r w:rsidRPr="003B71CB">
              <w:rPr>
                <w:rFonts w:ascii="Times New Roman" w:hAnsi="Times New Roman" w:cs="Times New Roman"/>
                <w:sz w:val="16"/>
                <w:szCs w:val="16"/>
                <w:shd w:val="clear" w:color="auto" w:fill="FFFFFF"/>
              </w:rPr>
              <w:t>Tovarnik</w:t>
            </w:r>
          </w:p>
        </w:tc>
        <w:tc>
          <w:tcPr>
            <w:tcW w:w="1417" w:type="dxa"/>
            <w:vAlign w:val="center"/>
          </w:tcPr>
          <w:p w14:paraId="09B17066"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Broj nekretnina sa upisanim cjelovitim </w:t>
            </w:r>
          </w:p>
          <w:p w14:paraId="7731AE07"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i točnim podacima </w:t>
            </w:r>
          </w:p>
          <w:p w14:paraId="47EE2C7E" w14:textId="77777777" w:rsidR="00A11B1D" w:rsidRPr="003B71CB" w:rsidRDefault="00A11B1D" w:rsidP="00110A3B">
            <w:pPr>
              <w:jc w:val="cente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Registru imovine</w:t>
            </w:r>
          </w:p>
        </w:tc>
        <w:tc>
          <w:tcPr>
            <w:tcW w:w="1417" w:type="dxa"/>
            <w:vAlign w:val="center"/>
          </w:tcPr>
          <w:p w14:paraId="172DB19F"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Broj ovisi </w:t>
            </w:r>
          </w:p>
          <w:p w14:paraId="4F03DE0D"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o novonastalim situacijama koje se mogu prikazati </w:t>
            </w:r>
          </w:p>
          <w:p w14:paraId="626A88E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ukupnom broju </w:t>
            </w:r>
          </w:p>
          <w:p w14:paraId="2C126972"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zaključno</w:t>
            </w:r>
          </w:p>
          <w:p w14:paraId="5964135A"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s kalendarskom godinom</w:t>
            </w:r>
          </w:p>
        </w:tc>
        <w:tc>
          <w:tcPr>
            <w:tcW w:w="1301" w:type="dxa"/>
            <w:vAlign w:val="center"/>
          </w:tcPr>
          <w:p w14:paraId="6F4754D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Evidencija nekretnina </w:t>
            </w:r>
          </w:p>
          <w:p w14:paraId="1E8E7A39"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u Registru imovine Općine </w:t>
            </w:r>
            <w:r w:rsidRPr="003B71CB">
              <w:rPr>
                <w:rFonts w:ascii="Times New Roman" w:hAnsi="Times New Roman" w:cs="Times New Roman"/>
                <w:sz w:val="16"/>
                <w:szCs w:val="16"/>
                <w:shd w:val="clear" w:color="auto" w:fill="FFFFFF"/>
              </w:rPr>
              <w:t>Tovarnik</w:t>
            </w:r>
          </w:p>
        </w:tc>
        <w:tc>
          <w:tcPr>
            <w:tcW w:w="1492" w:type="dxa"/>
            <w:vAlign w:val="center"/>
          </w:tcPr>
          <w:p w14:paraId="5AF3A683"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 xml:space="preserve">Cilj projekta je kontinuirano provoditi ažuriranja evidencije nekretnina </w:t>
            </w:r>
          </w:p>
          <w:p w14:paraId="5047C635"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 Registru imovine sukladno novonastalim situacijama</w:t>
            </w:r>
          </w:p>
        </w:tc>
      </w:tr>
      <w:tr w:rsidR="003B71CB" w:rsidRPr="003B71CB" w14:paraId="5BCA3E84" w14:textId="77777777" w:rsidTr="00110A3B">
        <w:tc>
          <w:tcPr>
            <w:tcW w:w="1416" w:type="dxa"/>
            <w:vAlign w:val="center"/>
          </w:tcPr>
          <w:p w14:paraId="472620F1"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Unaprjeđenje financijskog upravljanja</w:t>
            </w:r>
          </w:p>
        </w:tc>
        <w:tc>
          <w:tcPr>
            <w:tcW w:w="1983" w:type="dxa"/>
            <w:vAlign w:val="center"/>
          </w:tcPr>
          <w:p w14:paraId="1CCAA22F" w14:textId="77777777" w:rsidR="00A11B1D" w:rsidRPr="003B71CB" w:rsidRDefault="00A11B1D" w:rsidP="00110A3B">
            <w:pPr>
              <w:rPr>
                <w:rFonts w:ascii="Times New Roman" w:eastAsiaTheme="majorEastAsia" w:hAnsi="Times New Roman" w:cs="Times New Roman"/>
                <w:b/>
                <w:bCs/>
                <w:sz w:val="16"/>
                <w:szCs w:val="16"/>
              </w:rPr>
            </w:pPr>
          </w:p>
        </w:tc>
        <w:tc>
          <w:tcPr>
            <w:tcW w:w="1766" w:type="dxa"/>
            <w:vAlign w:val="center"/>
          </w:tcPr>
          <w:p w14:paraId="24BC9661" w14:textId="77777777" w:rsidR="00A11B1D" w:rsidRPr="003B71CB" w:rsidRDefault="00A11B1D" w:rsidP="00110A3B">
            <w:pPr>
              <w:pStyle w:val="Other0"/>
              <w:shd w:val="clear" w:color="auto" w:fill="auto"/>
              <w:rPr>
                <w:rFonts w:ascii="Times New Roman" w:hAnsi="Times New Roman" w:cs="Times New Roman"/>
                <w:sz w:val="16"/>
                <w:szCs w:val="16"/>
              </w:rPr>
            </w:pPr>
            <w:r w:rsidRPr="003B71CB">
              <w:rPr>
                <w:rStyle w:val="Other"/>
                <w:rFonts w:ascii="Times New Roman" w:hAnsi="Times New Roman" w:cs="Times New Roman"/>
                <w:sz w:val="16"/>
                <w:szCs w:val="16"/>
              </w:rPr>
              <w:t>1. Revidiranje (unaprjeđenje) postojećih poslovnih procesa</w:t>
            </w:r>
          </w:p>
        </w:tc>
        <w:tc>
          <w:tcPr>
            <w:tcW w:w="2190" w:type="dxa"/>
            <w:vAlign w:val="center"/>
          </w:tcPr>
          <w:p w14:paraId="71E1CEA4" w14:textId="77777777" w:rsidR="00A11B1D" w:rsidRPr="003B71CB" w:rsidRDefault="00A11B1D" w:rsidP="00110A3B">
            <w:pPr>
              <w:pStyle w:val="Other0"/>
              <w:shd w:val="clear" w:color="auto" w:fill="auto"/>
              <w:spacing w:line="240" w:lineRule="auto"/>
              <w:rPr>
                <w:rStyle w:val="Other"/>
                <w:rFonts w:ascii="Times New Roman" w:hAnsi="Times New Roman" w:cs="Times New Roman"/>
                <w:sz w:val="16"/>
                <w:szCs w:val="16"/>
              </w:rPr>
            </w:pPr>
            <w:r w:rsidRPr="003B71CB">
              <w:rPr>
                <w:rStyle w:val="Other"/>
                <w:rFonts w:ascii="Times New Roman" w:hAnsi="Times New Roman" w:cs="Times New Roman"/>
                <w:sz w:val="16"/>
                <w:szCs w:val="16"/>
              </w:rPr>
              <w:t xml:space="preserve">Postojeći poslovni procesi unaprjeđuju se uvođenjem novih aplikativnih rješenja </w:t>
            </w:r>
          </w:p>
          <w:p w14:paraId="7EC16DC0"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 xml:space="preserve">i automatizacijom poslovanja. Po potrebi unaprjeđenje internih akata i procedura ovisno </w:t>
            </w:r>
            <w:proofErr w:type="spellStart"/>
            <w:r w:rsidRPr="003B71CB">
              <w:rPr>
                <w:rStyle w:val="Other"/>
                <w:rFonts w:ascii="Times New Roman" w:hAnsi="Times New Roman" w:cs="Times New Roman"/>
                <w:sz w:val="16"/>
                <w:szCs w:val="16"/>
              </w:rPr>
              <w:t>jr</w:t>
            </w:r>
            <w:proofErr w:type="spellEnd"/>
            <w:r w:rsidRPr="003B71CB">
              <w:rPr>
                <w:rStyle w:val="Other"/>
                <w:rFonts w:ascii="Times New Roman" w:hAnsi="Times New Roman" w:cs="Times New Roman"/>
                <w:sz w:val="16"/>
                <w:szCs w:val="16"/>
              </w:rPr>
              <w:t xml:space="preserve"> o promjenama u programskoj podršci</w:t>
            </w:r>
          </w:p>
        </w:tc>
        <w:tc>
          <w:tcPr>
            <w:tcW w:w="2120" w:type="dxa"/>
            <w:vAlign w:val="center"/>
          </w:tcPr>
          <w:p w14:paraId="5D9C4879" w14:textId="77777777" w:rsidR="00A11B1D" w:rsidRPr="003B71CB" w:rsidRDefault="00A11B1D" w:rsidP="00110A3B">
            <w:pPr>
              <w:pStyle w:val="Other0"/>
              <w:shd w:val="clear" w:color="auto" w:fill="auto"/>
              <w:spacing w:after="160" w:line="240" w:lineRule="auto"/>
              <w:rPr>
                <w:rFonts w:ascii="Times New Roman" w:hAnsi="Times New Roman" w:cs="Times New Roman"/>
                <w:sz w:val="16"/>
                <w:szCs w:val="16"/>
              </w:rPr>
            </w:pPr>
            <w:r w:rsidRPr="003B71CB">
              <w:rPr>
                <w:rStyle w:val="Other"/>
                <w:rFonts w:ascii="Times New Roman" w:hAnsi="Times New Roman" w:cs="Times New Roman"/>
                <w:sz w:val="16"/>
                <w:szCs w:val="16"/>
              </w:rPr>
              <w:t>Uvođenje novih poslovnih procesa</w:t>
            </w:r>
          </w:p>
          <w:p w14:paraId="4F952F2F"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Revidirani postojeći sustav poslovnih procesa</w:t>
            </w:r>
          </w:p>
        </w:tc>
        <w:tc>
          <w:tcPr>
            <w:tcW w:w="1417" w:type="dxa"/>
            <w:vAlign w:val="center"/>
          </w:tcPr>
          <w:p w14:paraId="29400720" w14:textId="77777777" w:rsidR="00A11B1D" w:rsidRPr="003B71CB" w:rsidRDefault="00A11B1D" w:rsidP="00110A3B">
            <w:pPr>
              <w:pStyle w:val="Other0"/>
              <w:shd w:val="clear" w:color="auto" w:fill="auto"/>
              <w:spacing w:line="240" w:lineRule="auto"/>
              <w:rPr>
                <w:rFonts w:ascii="Times New Roman" w:hAnsi="Times New Roman" w:cs="Times New Roman"/>
                <w:sz w:val="16"/>
                <w:szCs w:val="16"/>
              </w:rPr>
            </w:pPr>
            <w:r w:rsidRPr="003B71CB">
              <w:rPr>
                <w:rStyle w:val="Other"/>
                <w:rFonts w:ascii="Times New Roman" w:hAnsi="Times New Roman" w:cs="Times New Roman"/>
                <w:sz w:val="16"/>
                <w:szCs w:val="16"/>
              </w:rPr>
              <w:t>Broj poslovnih procesa</w:t>
            </w:r>
          </w:p>
        </w:tc>
        <w:tc>
          <w:tcPr>
            <w:tcW w:w="1417" w:type="dxa"/>
            <w:vAlign w:val="center"/>
          </w:tcPr>
          <w:p w14:paraId="185E236E" w14:textId="77777777" w:rsidR="00A11B1D" w:rsidRPr="003B71CB" w:rsidRDefault="00A11B1D" w:rsidP="00110A3B">
            <w:pPr>
              <w:pStyle w:val="Other0"/>
              <w:shd w:val="clear" w:color="auto" w:fill="auto"/>
              <w:spacing w:after="160" w:line="240" w:lineRule="auto"/>
              <w:jc w:val="left"/>
              <w:rPr>
                <w:rFonts w:ascii="Times New Roman" w:hAnsi="Times New Roman" w:cs="Times New Roman"/>
                <w:sz w:val="16"/>
                <w:szCs w:val="16"/>
              </w:rPr>
            </w:pPr>
            <w:r w:rsidRPr="003B71CB">
              <w:rPr>
                <w:rStyle w:val="Other"/>
                <w:rFonts w:ascii="Times New Roman" w:hAnsi="Times New Roman" w:cs="Times New Roman"/>
                <w:sz w:val="16"/>
                <w:szCs w:val="16"/>
              </w:rPr>
              <w:t>Polazna: postojeći poslovni procesi</w:t>
            </w:r>
          </w:p>
          <w:p w14:paraId="6E81ED67" w14:textId="77777777" w:rsidR="00A11B1D" w:rsidRPr="003B71CB" w:rsidRDefault="00A11B1D" w:rsidP="00110A3B">
            <w:pPr>
              <w:pStyle w:val="Other0"/>
              <w:shd w:val="clear" w:color="auto" w:fill="auto"/>
              <w:spacing w:line="240" w:lineRule="auto"/>
              <w:jc w:val="left"/>
              <w:rPr>
                <w:rFonts w:ascii="Times New Roman" w:hAnsi="Times New Roman" w:cs="Times New Roman"/>
                <w:sz w:val="16"/>
                <w:szCs w:val="16"/>
              </w:rPr>
            </w:pPr>
            <w:r w:rsidRPr="003B71CB">
              <w:rPr>
                <w:rStyle w:val="Other"/>
                <w:rFonts w:ascii="Times New Roman" w:hAnsi="Times New Roman" w:cs="Times New Roman"/>
                <w:sz w:val="16"/>
                <w:szCs w:val="16"/>
              </w:rPr>
              <w:t>Ciljana: dorada postojećih poslovnih procesa zbog uvođenja novih tehnologija</w:t>
            </w:r>
          </w:p>
        </w:tc>
        <w:tc>
          <w:tcPr>
            <w:tcW w:w="1301" w:type="dxa"/>
            <w:vAlign w:val="center"/>
          </w:tcPr>
          <w:p w14:paraId="097D7C56"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Revizija i unaprjeđenje postojećih poslovnih procesa</w:t>
            </w:r>
          </w:p>
        </w:tc>
        <w:tc>
          <w:tcPr>
            <w:tcW w:w="1492" w:type="dxa"/>
            <w:vAlign w:val="center"/>
          </w:tcPr>
          <w:p w14:paraId="2E17A2B8" w14:textId="77777777" w:rsidR="00A11B1D" w:rsidRPr="003B71CB" w:rsidRDefault="00A11B1D" w:rsidP="00110A3B">
            <w:pPr>
              <w:rPr>
                <w:rFonts w:ascii="Times New Roman" w:eastAsiaTheme="majorEastAsia" w:hAnsi="Times New Roman" w:cs="Times New Roman"/>
                <w:bCs/>
                <w:sz w:val="16"/>
                <w:szCs w:val="16"/>
              </w:rPr>
            </w:pPr>
            <w:r w:rsidRPr="003B71CB">
              <w:rPr>
                <w:rFonts w:ascii="Times New Roman" w:eastAsiaTheme="majorEastAsia" w:hAnsi="Times New Roman" w:cs="Times New Roman"/>
                <w:bCs/>
                <w:sz w:val="16"/>
                <w:szCs w:val="16"/>
              </w:rPr>
              <w:t>Mjera će se provoditi samo ukoliko se uvedu nova aplikativna rješenja i/ili nova automatizacija poslovanja</w:t>
            </w:r>
          </w:p>
        </w:tc>
      </w:tr>
    </w:tbl>
    <w:p w14:paraId="78CD2757" w14:textId="77777777" w:rsidR="00A11B1D" w:rsidRPr="003B71CB" w:rsidRDefault="00A11B1D" w:rsidP="00A11B1D">
      <w:pPr>
        <w:rPr>
          <w:rStyle w:val="Heading1"/>
          <w:color w:val="auto"/>
        </w:rPr>
      </w:pPr>
    </w:p>
    <w:p w14:paraId="716B2931" w14:textId="77777777" w:rsidR="00A11B1D" w:rsidRPr="003B71CB" w:rsidRDefault="00A11B1D" w:rsidP="00A11B1D">
      <w:pPr>
        <w:rPr>
          <w:rStyle w:val="Heading1"/>
          <w:color w:val="auto"/>
        </w:rPr>
      </w:pPr>
    </w:p>
    <w:p w14:paraId="66D63AF3" w14:textId="77777777" w:rsidR="006310DE" w:rsidRPr="003B71CB" w:rsidRDefault="006310DE">
      <w:pPr>
        <w:rPr>
          <w:rFonts w:ascii="Times New Roman" w:hAnsi="Times New Roman" w:cs="Times New Roman"/>
        </w:rPr>
      </w:pPr>
    </w:p>
    <w:sectPr w:rsidR="006310DE" w:rsidRPr="003B71CB" w:rsidSect="00A11B1D">
      <w:pgSz w:w="16838" w:h="11906" w:orient="landscape"/>
      <w:pgMar w:top="1418" w:right="99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C030" w14:textId="77777777" w:rsidR="00331CE0" w:rsidRDefault="00331CE0" w:rsidP="00A11B1D">
      <w:pPr>
        <w:spacing w:after="0" w:line="240" w:lineRule="auto"/>
      </w:pPr>
      <w:r>
        <w:separator/>
      </w:r>
    </w:p>
  </w:endnote>
  <w:endnote w:type="continuationSeparator" w:id="0">
    <w:p w14:paraId="0C04DC6A" w14:textId="77777777" w:rsidR="00331CE0" w:rsidRDefault="00331CE0" w:rsidP="00A1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15585"/>
      <w:docPartObj>
        <w:docPartGallery w:val="Page Numbers (Bottom of Page)"/>
        <w:docPartUnique/>
      </w:docPartObj>
    </w:sdtPr>
    <w:sdtContent>
      <w:p w14:paraId="793F948D" w14:textId="77777777" w:rsidR="00A11B1D" w:rsidRDefault="00A11B1D">
        <w:pPr>
          <w:pStyle w:val="Podnoje"/>
          <w:jc w:val="right"/>
        </w:pPr>
        <w:r>
          <w:fldChar w:fldCharType="begin"/>
        </w:r>
        <w:r>
          <w:instrText>PAGE   \* MERGEFORMAT</w:instrText>
        </w:r>
        <w:r>
          <w:fldChar w:fldCharType="separate"/>
        </w:r>
        <w:r>
          <w:t>2</w:t>
        </w:r>
        <w:r>
          <w:fldChar w:fldCharType="end"/>
        </w:r>
      </w:p>
    </w:sdtContent>
  </w:sdt>
  <w:p w14:paraId="1732DA6A" w14:textId="77777777" w:rsidR="00A11B1D" w:rsidRDefault="00A11B1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059926"/>
      <w:docPartObj>
        <w:docPartGallery w:val="Page Numbers (Bottom of Page)"/>
        <w:docPartUnique/>
      </w:docPartObj>
    </w:sdtPr>
    <w:sdtContent>
      <w:p w14:paraId="1B105A88" w14:textId="77777777" w:rsidR="00A11B1D" w:rsidRDefault="00A11B1D">
        <w:pPr>
          <w:pStyle w:val="Podnoje"/>
          <w:jc w:val="right"/>
        </w:pPr>
        <w:r>
          <w:fldChar w:fldCharType="begin"/>
        </w:r>
        <w:r>
          <w:instrText xml:space="preserve"> PAGE   \* MERGEFORMAT </w:instrText>
        </w:r>
        <w:r>
          <w:fldChar w:fldCharType="separate"/>
        </w:r>
        <w:r>
          <w:rPr>
            <w:noProof/>
          </w:rPr>
          <w:t>1</w:t>
        </w:r>
        <w:r>
          <w:rPr>
            <w:noProof/>
          </w:rPr>
          <w:fldChar w:fldCharType="end"/>
        </w:r>
      </w:p>
    </w:sdtContent>
  </w:sdt>
  <w:p w14:paraId="5D6DD0EC" w14:textId="77777777" w:rsidR="00A11B1D" w:rsidRDefault="00A11B1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FBAB" w14:textId="77777777" w:rsidR="00A11B1D" w:rsidRDefault="00A11B1D">
    <w:pPr>
      <w:pStyle w:val="Podnoje"/>
      <w:jc w:val="right"/>
    </w:pPr>
    <w:r>
      <w:fldChar w:fldCharType="begin"/>
    </w:r>
    <w:r>
      <w:instrText xml:space="preserve"> PAGE   \* MERGEFORMAT </w:instrText>
    </w:r>
    <w:r>
      <w:fldChar w:fldCharType="separate"/>
    </w:r>
    <w:r>
      <w:rPr>
        <w:noProof/>
      </w:rPr>
      <w:t>15</w:t>
    </w:r>
    <w:r>
      <w:rPr>
        <w:noProof/>
      </w:rPr>
      <w:t>2</w:t>
    </w:r>
    <w:r>
      <w:rPr>
        <w:noProof/>
      </w:rPr>
      <w:fldChar w:fldCharType="end"/>
    </w:r>
  </w:p>
  <w:p w14:paraId="2AEAA930" w14:textId="77777777" w:rsidR="00A11B1D" w:rsidRDefault="00A11B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CA6C" w14:textId="77777777" w:rsidR="00331CE0" w:rsidRDefault="00331CE0" w:rsidP="00A11B1D">
      <w:pPr>
        <w:spacing w:after="0" w:line="240" w:lineRule="auto"/>
      </w:pPr>
      <w:r>
        <w:separator/>
      </w:r>
    </w:p>
  </w:footnote>
  <w:footnote w:type="continuationSeparator" w:id="0">
    <w:p w14:paraId="620E76D6" w14:textId="77777777" w:rsidR="00331CE0" w:rsidRDefault="00331CE0" w:rsidP="00A11B1D">
      <w:pPr>
        <w:spacing w:after="0" w:line="240" w:lineRule="auto"/>
      </w:pPr>
      <w:r>
        <w:continuationSeparator/>
      </w:r>
    </w:p>
  </w:footnote>
  <w:footnote w:id="1">
    <w:p w14:paraId="42F1E4FC" w14:textId="77777777" w:rsidR="00A11B1D" w:rsidRPr="004D3906" w:rsidRDefault="00A11B1D" w:rsidP="00A11B1D">
      <w:pPr>
        <w:pStyle w:val="Tekstfusnote"/>
        <w:rPr>
          <w:sz w:val="18"/>
          <w:szCs w:val="18"/>
        </w:rPr>
      </w:pPr>
      <w:r w:rsidRPr="004D3906">
        <w:rPr>
          <w:rStyle w:val="Referencafusnote"/>
          <w:sz w:val="18"/>
          <w:szCs w:val="18"/>
        </w:rPr>
        <w:footnoteRef/>
      </w:r>
      <w:r w:rsidRPr="004D3906">
        <w:rPr>
          <w:sz w:val="18"/>
          <w:szCs w:val="18"/>
        </w:rPr>
        <w:t xml:space="preserve"> Podaci preuzeti na službenoj internetskoj stranici </w:t>
      </w:r>
      <w:hyperlink r:id="rId1" w:history="1">
        <w:r w:rsidRPr="004D3906">
          <w:rPr>
            <w:rStyle w:val="Hiperveza"/>
            <w:color w:val="auto"/>
            <w:sz w:val="18"/>
            <w:szCs w:val="18"/>
          </w:rPr>
          <w:t>Sudskog registra</w:t>
        </w:r>
      </w:hyperlink>
      <w:r w:rsidRPr="004D3906">
        <w:rPr>
          <w:sz w:val="18"/>
          <w:szCs w:val="18"/>
        </w:rPr>
        <w:t xml:space="preserve"> Republike Hrvatske</w:t>
      </w:r>
    </w:p>
  </w:footnote>
  <w:footnote w:id="2">
    <w:p w14:paraId="54EA7295" w14:textId="77777777" w:rsidR="00A11B1D" w:rsidRPr="004D3906" w:rsidRDefault="00A11B1D" w:rsidP="00A11B1D">
      <w:pPr>
        <w:pStyle w:val="Tekstfusnote"/>
        <w:rPr>
          <w:sz w:val="18"/>
          <w:szCs w:val="18"/>
        </w:rPr>
      </w:pPr>
      <w:r w:rsidRPr="004D3906">
        <w:rPr>
          <w:rStyle w:val="Referencafusnote"/>
          <w:sz w:val="18"/>
          <w:szCs w:val="18"/>
        </w:rPr>
        <w:footnoteRef/>
      </w:r>
      <w:r w:rsidRPr="004D3906">
        <w:rPr>
          <w:sz w:val="18"/>
          <w:szCs w:val="18"/>
        </w:rPr>
        <w:t xml:space="preserve"> Ibidem</w:t>
      </w:r>
    </w:p>
  </w:footnote>
  <w:footnote w:id="3">
    <w:p w14:paraId="413AB291" w14:textId="77777777" w:rsidR="00A11B1D" w:rsidRDefault="00A11B1D" w:rsidP="00A11B1D">
      <w:pPr>
        <w:pStyle w:val="Tekstfusnote"/>
      </w:pPr>
      <w:r w:rsidRPr="004D3906">
        <w:rPr>
          <w:rStyle w:val="Referencafusnote"/>
          <w:sz w:val="18"/>
          <w:szCs w:val="18"/>
        </w:rPr>
        <w:footnoteRef/>
      </w:r>
      <w:r w:rsidRPr="004D3906">
        <w:rPr>
          <w:sz w:val="18"/>
          <w:szCs w:val="18"/>
        </w:rPr>
        <w:t xml:space="preserve"> Ibidem</w:t>
      </w:r>
    </w:p>
  </w:footnote>
  <w:footnote w:id="4">
    <w:p w14:paraId="03E148DC" w14:textId="77777777" w:rsidR="00A11B1D" w:rsidRPr="00DF3660" w:rsidRDefault="00A11B1D" w:rsidP="00A11B1D">
      <w:pPr>
        <w:pStyle w:val="Tekstfusnote"/>
        <w:rPr>
          <w:sz w:val="18"/>
          <w:szCs w:val="18"/>
        </w:rPr>
      </w:pPr>
      <w:r w:rsidRPr="00DF3660">
        <w:rPr>
          <w:rStyle w:val="Referencafusnote"/>
          <w:sz w:val="18"/>
          <w:szCs w:val="18"/>
        </w:rPr>
        <w:footnoteRef/>
      </w:r>
      <w:r w:rsidRPr="00DF3660">
        <w:rPr>
          <w:sz w:val="18"/>
          <w:szCs w:val="18"/>
        </w:rPr>
        <w:t xml:space="preserve"> Ibidem</w:t>
      </w:r>
    </w:p>
  </w:footnote>
  <w:footnote w:id="5">
    <w:p w14:paraId="74B4CDC6" w14:textId="77777777" w:rsidR="00A11B1D" w:rsidRPr="004C76B7" w:rsidRDefault="00A11B1D" w:rsidP="00A11B1D">
      <w:pPr>
        <w:pStyle w:val="Tekstfusnote"/>
        <w:rPr>
          <w:sz w:val="18"/>
          <w:szCs w:val="18"/>
        </w:rPr>
      </w:pPr>
      <w:r w:rsidRPr="004C76B7">
        <w:rPr>
          <w:rStyle w:val="Referencafusnote"/>
          <w:sz w:val="18"/>
          <w:szCs w:val="18"/>
        </w:rPr>
        <w:footnoteRef/>
      </w:r>
      <w:r w:rsidRPr="004C76B7">
        <w:rPr>
          <w:sz w:val="18"/>
          <w:szCs w:val="18"/>
        </w:rPr>
        <w:t xml:space="preserve"> Ibidem</w:t>
      </w:r>
    </w:p>
  </w:footnote>
  <w:footnote w:id="6">
    <w:p w14:paraId="57472B6D" w14:textId="77777777" w:rsidR="00A11B1D" w:rsidRPr="004D3906" w:rsidRDefault="00A11B1D" w:rsidP="00A11B1D">
      <w:pPr>
        <w:pStyle w:val="Tekstfusnote"/>
        <w:rPr>
          <w:sz w:val="18"/>
          <w:szCs w:val="18"/>
        </w:rPr>
      </w:pPr>
      <w:r w:rsidRPr="004D3906">
        <w:rPr>
          <w:rStyle w:val="Referencafusnote"/>
          <w:sz w:val="18"/>
          <w:szCs w:val="18"/>
        </w:rPr>
        <w:footnoteRef/>
      </w:r>
      <w:r w:rsidRPr="004D3906">
        <w:rPr>
          <w:sz w:val="18"/>
          <w:szCs w:val="18"/>
        </w:rPr>
        <w:t xml:space="preserve"> Podaci preuzeti na službenoj internetskoj stranici </w:t>
      </w:r>
      <w:hyperlink r:id="rId2" w:history="1">
        <w:r w:rsidRPr="004D3906">
          <w:rPr>
            <w:rStyle w:val="Hiperveza"/>
            <w:color w:val="auto"/>
            <w:sz w:val="18"/>
            <w:szCs w:val="18"/>
          </w:rPr>
          <w:t>Sudskog registra</w:t>
        </w:r>
      </w:hyperlink>
      <w:r w:rsidRPr="004D3906">
        <w:rPr>
          <w:sz w:val="18"/>
          <w:szCs w:val="18"/>
        </w:rPr>
        <w:t xml:space="preserve"> Republike Hrvatske</w:t>
      </w:r>
    </w:p>
  </w:footnote>
  <w:footnote w:id="7">
    <w:p w14:paraId="6059D03C" w14:textId="77777777" w:rsidR="00A11B1D" w:rsidRPr="004D3906" w:rsidRDefault="00A11B1D" w:rsidP="00A11B1D">
      <w:pPr>
        <w:pStyle w:val="Tekstfusnote"/>
        <w:rPr>
          <w:sz w:val="18"/>
          <w:szCs w:val="18"/>
        </w:rPr>
      </w:pPr>
      <w:r w:rsidRPr="004D3906">
        <w:rPr>
          <w:rStyle w:val="Referencafusnote"/>
          <w:sz w:val="18"/>
          <w:szCs w:val="18"/>
        </w:rPr>
        <w:footnoteRef/>
      </w:r>
      <w:r w:rsidRPr="004D3906">
        <w:rPr>
          <w:sz w:val="18"/>
          <w:szCs w:val="18"/>
        </w:rPr>
        <w:t xml:space="preserve"> Ibidem</w:t>
      </w:r>
    </w:p>
  </w:footnote>
  <w:footnote w:id="8">
    <w:p w14:paraId="70966D41" w14:textId="77777777" w:rsidR="00A11B1D" w:rsidRDefault="00A11B1D" w:rsidP="00A11B1D">
      <w:pPr>
        <w:pStyle w:val="Tekstfusnote"/>
      </w:pPr>
      <w:r w:rsidRPr="004D3906">
        <w:rPr>
          <w:rStyle w:val="Referencafusnote"/>
          <w:sz w:val="18"/>
          <w:szCs w:val="18"/>
        </w:rPr>
        <w:footnoteRef/>
      </w:r>
      <w:r w:rsidRPr="004D3906">
        <w:rPr>
          <w:sz w:val="18"/>
          <w:szCs w:val="18"/>
        </w:rPr>
        <w:t xml:space="preserve"> Ibidem</w:t>
      </w:r>
    </w:p>
  </w:footnote>
  <w:footnote w:id="9">
    <w:p w14:paraId="55EA4030" w14:textId="77777777" w:rsidR="00A11B1D" w:rsidRPr="00DF3660" w:rsidRDefault="00A11B1D" w:rsidP="00A11B1D">
      <w:pPr>
        <w:pStyle w:val="Tekstfusnote"/>
        <w:rPr>
          <w:sz w:val="18"/>
          <w:szCs w:val="18"/>
        </w:rPr>
      </w:pPr>
      <w:r w:rsidRPr="00DF3660">
        <w:rPr>
          <w:rStyle w:val="Referencafusnote"/>
          <w:sz w:val="18"/>
          <w:szCs w:val="18"/>
        </w:rPr>
        <w:footnoteRef/>
      </w:r>
      <w:r w:rsidRPr="00DF3660">
        <w:rPr>
          <w:sz w:val="18"/>
          <w:szCs w:val="18"/>
        </w:rPr>
        <w:t xml:space="preserve"> Ibidem</w:t>
      </w:r>
    </w:p>
  </w:footnote>
  <w:footnote w:id="10">
    <w:p w14:paraId="16AD48BB" w14:textId="77777777" w:rsidR="00A11B1D" w:rsidRPr="00DF3660" w:rsidRDefault="00A11B1D" w:rsidP="00A11B1D">
      <w:pPr>
        <w:pStyle w:val="Tekstfusnote"/>
        <w:rPr>
          <w:sz w:val="18"/>
          <w:szCs w:val="18"/>
        </w:rPr>
      </w:pPr>
      <w:r w:rsidRPr="00DF3660">
        <w:rPr>
          <w:rStyle w:val="Referencafusnote"/>
          <w:sz w:val="18"/>
          <w:szCs w:val="18"/>
        </w:rPr>
        <w:footnoteRef/>
      </w:r>
      <w:r w:rsidRPr="00DF3660">
        <w:rPr>
          <w:sz w:val="18"/>
          <w:szCs w:val="18"/>
        </w:rPr>
        <w:t xml:space="preserve"> Ibidem</w:t>
      </w:r>
    </w:p>
  </w:footnote>
  <w:footnote w:id="11">
    <w:p w14:paraId="10CBF8DD" w14:textId="77777777" w:rsidR="00A11B1D" w:rsidRDefault="00A11B1D" w:rsidP="00A11B1D">
      <w:pPr>
        <w:pStyle w:val="Tekstfusnote"/>
      </w:pPr>
      <w:r w:rsidRPr="00C935CD">
        <w:rPr>
          <w:rStyle w:val="Referencafusnote"/>
          <w:sz w:val="18"/>
          <w:szCs w:val="18"/>
        </w:rPr>
        <w:footnoteRef/>
      </w:r>
      <w:r w:rsidRPr="00C935CD">
        <w:t xml:space="preserve"> </w:t>
      </w:r>
      <w:r w:rsidRPr="00C935CD">
        <w:rPr>
          <w:sz w:val="18"/>
          <w:szCs w:val="18"/>
        </w:rPr>
        <w:t>Ibdem</w:t>
      </w:r>
    </w:p>
  </w:footnote>
  <w:footnote w:id="12">
    <w:p w14:paraId="7C170256" w14:textId="77777777" w:rsidR="00A11B1D" w:rsidRPr="00691979" w:rsidRDefault="00A11B1D" w:rsidP="00A11B1D">
      <w:pPr>
        <w:pStyle w:val="Tekstfusnote"/>
        <w:rPr>
          <w:rStyle w:val="Referencafusnote"/>
          <w:sz w:val="18"/>
          <w:szCs w:val="18"/>
        </w:rPr>
      </w:pPr>
      <w:r w:rsidRPr="00691979">
        <w:rPr>
          <w:rStyle w:val="Referencafusnote"/>
          <w:sz w:val="18"/>
          <w:szCs w:val="18"/>
        </w:rPr>
        <w:footnoteRef/>
      </w:r>
      <w:r w:rsidRPr="00691979">
        <w:rPr>
          <w:rStyle w:val="Referencafusnote"/>
          <w:sz w:val="18"/>
          <w:szCs w:val="18"/>
        </w:rPr>
        <w:t xml:space="preserve"> Ibidem</w:t>
      </w:r>
    </w:p>
  </w:footnote>
  <w:footnote w:id="13">
    <w:p w14:paraId="19C18518" w14:textId="77777777" w:rsidR="00A11B1D" w:rsidRPr="00206C17" w:rsidRDefault="00A11B1D" w:rsidP="00A11B1D">
      <w:pPr>
        <w:pStyle w:val="Tekstfusnote"/>
        <w:rPr>
          <w:sz w:val="18"/>
          <w:szCs w:val="18"/>
        </w:rPr>
      </w:pPr>
      <w:r w:rsidRPr="00206C17">
        <w:rPr>
          <w:rStyle w:val="Referencafusnote"/>
          <w:sz w:val="18"/>
          <w:szCs w:val="18"/>
        </w:rPr>
        <w:footnoteRef/>
      </w:r>
      <w:r w:rsidRPr="00206C17">
        <w:rPr>
          <w:sz w:val="18"/>
          <w:szCs w:val="18"/>
        </w:rPr>
        <w:t xml:space="preserve"> Podaci preuzeti na službenoj Internet stranici Sudskog registra Republike Hrvatske</w:t>
      </w:r>
    </w:p>
  </w:footnote>
  <w:footnote w:id="14">
    <w:p w14:paraId="301BBA45" w14:textId="77777777" w:rsidR="00A11B1D" w:rsidRPr="00206C17" w:rsidRDefault="00A11B1D" w:rsidP="00A11B1D">
      <w:pPr>
        <w:pStyle w:val="Tekstfusnote"/>
        <w:rPr>
          <w:sz w:val="18"/>
          <w:szCs w:val="18"/>
        </w:rPr>
      </w:pPr>
      <w:r w:rsidRPr="00206C17">
        <w:rPr>
          <w:rStyle w:val="Referencafusnote"/>
          <w:sz w:val="18"/>
          <w:szCs w:val="18"/>
        </w:rPr>
        <w:footnoteRef/>
      </w:r>
      <w:r w:rsidRPr="00206C17">
        <w:rPr>
          <w:sz w:val="18"/>
          <w:szCs w:val="18"/>
        </w:rPr>
        <w:t xml:space="preserve"> Podaci preuzeti na službenoj Internet stranici Sudskog registra Republike Hrvatske</w:t>
      </w:r>
    </w:p>
  </w:footnote>
  <w:footnote w:id="15">
    <w:p w14:paraId="2959E8AA" w14:textId="77777777" w:rsidR="00A11B1D" w:rsidRPr="0053173C" w:rsidRDefault="00A11B1D" w:rsidP="00A11B1D">
      <w:pPr>
        <w:pStyle w:val="Tekstfusnote"/>
        <w:rPr>
          <w:sz w:val="18"/>
          <w:szCs w:val="18"/>
        </w:rPr>
      </w:pPr>
      <w:r w:rsidRPr="0053173C">
        <w:rPr>
          <w:rStyle w:val="Referencafusnote"/>
          <w:sz w:val="18"/>
          <w:szCs w:val="18"/>
        </w:rPr>
        <w:footnoteRef/>
      </w:r>
      <w:r w:rsidRPr="0053173C">
        <w:rPr>
          <w:sz w:val="18"/>
          <w:szCs w:val="18"/>
        </w:rPr>
        <w:t xml:space="preserve"> Prema Strategiji upravljanja imovinom Općine </w:t>
      </w:r>
      <w:r>
        <w:rPr>
          <w:sz w:val="18"/>
          <w:szCs w:val="18"/>
        </w:rPr>
        <w:t>Tovarnik</w:t>
      </w:r>
      <w:r w:rsidRPr="0053173C">
        <w:rPr>
          <w:sz w:val="18"/>
          <w:szCs w:val="18"/>
        </w:rPr>
        <w:t xml:space="preserve"> za razdoblje od </w:t>
      </w:r>
      <w:r>
        <w:rPr>
          <w:sz w:val="18"/>
          <w:szCs w:val="18"/>
        </w:rPr>
        <w:t>2024. - 2030</w:t>
      </w:r>
      <w:r w:rsidRPr="0053173C">
        <w:rPr>
          <w:sz w:val="18"/>
          <w:szCs w:val="18"/>
        </w:rPr>
        <w:t>.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269"/>
    <w:multiLevelType w:val="hybridMultilevel"/>
    <w:tmpl w:val="D700942E"/>
    <w:lvl w:ilvl="0" w:tplc="041A0005">
      <w:start w:val="1"/>
      <w:numFmt w:val="bullet"/>
      <w:lvlText w:val=""/>
      <w:lvlJc w:val="left"/>
      <w:pPr>
        <w:ind w:left="646" w:hanging="360"/>
      </w:pPr>
      <w:rPr>
        <w:rFonts w:ascii="Wingdings" w:hAnsi="Wingdings" w:hint="default"/>
      </w:rPr>
    </w:lvl>
    <w:lvl w:ilvl="1" w:tplc="041A0003" w:tentative="1">
      <w:start w:val="1"/>
      <w:numFmt w:val="bullet"/>
      <w:lvlText w:val="o"/>
      <w:lvlJc w:val="left"/>
      <w:pPr>
        <w:ind w:left="1366" w:hanging="360"/>
      </w:pPr>
      <w:rPr>
        <w:rFonts w:ascii="Courier New" w:hAnsi="Courier New" w:cs="Courier New" w:hint="default"/>
      </w:rPr>
    </w:lvl>
    <w:lvl w:ilvl="2" w:tplc="041A0005" w:tentative="1">
      <w:start w:val="1"/>
      <w:numFmt w:val="bullet"/>
      <w:lvlText w:val=""/>
      <w:lvlJc w:val="left"/>
      <w:pPr>
        <w:ind w:left="2086" w:hanging="360"/>
      </w:pPr>
      <w:rPr>
        <w:rFonts w:ascii="Wingdings" w:hAnsi="Wingdings" w:hint="default"/>
      </w:rPr>
    </w:lvl>
    <w:lvl w:ilvl="3" w:tplc="041A0001" w:tentative="1">
      <w:start w:val="1"/>
      <w:numFmt w:val="bullet"/>
      <w:lvlText w:val=""/>
      <w:lvlJc w:val="left"/>
      <w:pPr>
        <w:ind w:left="2806" w:hanging="360"/>
      </w:pPr>
      <w:rPr>
        <w:rFonts w:ascii="Symbol" w:hAnsi="Symbol" w:hint="default"/>
      </w:rPr>
    </w:lvl>
    <w:lvl w:ilvl="4" w:tplc="041A0003" w:tentative="1">
      <w:start w:val="1"/>
      <w:numFmt w:val="bullet"/>
      <w:lvlText w:val="o"/>
      <w:lvlJc w:val="left"/>
      <w:pPr>
        <w:ind w:left="3526" w:hanging="360"/>
      </w:pPr>
      <w:rPr>
        <w:rFonts w:ascii="Courier New" w:hAnsi="Courier New" w:cs="Courier New" w:hint="default"/>
      </w:rPr>
    </w:lvl>
    <w:lvl w:ilvl="5" w:tplc="041A0005" w:tentative="1">
      <w:start w:val="1"/>
      <w:numFmt w:val="bullet"/>
      <w:lvlText w:val=""/>
      <w:lvlJc w:val="left"/>
      <w:pPr>
        <w:ind w:left="4246" w:hanging="360"/>
      </w:pPr>
      <w:rPr>
        <w:rFonts w:ascii="Wingdings" w:hAnsi="Wingdings" w:hint="default"/>
      </w:rPr>
    </w:lvl>
    <w:lvl w:ilvl="6" w:tplc="041A0001" w:tentative="1">
      <w:start w:val="1"/>
      <w:numFmt w:val="bullet"/>
      <w:lvlText w:val=""/>
      <w:lvlJc w:val="left"/>
      <w:pPr>
        <w:ind w:left="4966" w:hanging="360"/>
      </w:pPr>
      <w:rPr>
        <w:rFonts w:ascii="Symbol" w:hAnsi="Symbol" w:hint="default"/>
      </w:rPr>
    </w:lvl>
    <w:lvl w:ilvl="7" w:tplc="041A0003" w:tentative="1">
      <w:start w:val="1"/>
      <w:numFmt w:val="bullet"/>
      <w:lvlText w:val="o"/>
      <w:lvlJc w:val="left"/>
      <w:pPr>
        <w:ind w:left="5686" w:hanging="360"/>
      </w:pPr>
      <w:rPr>
        <w:rFonts w:ascii="Courier New" w:hAnsi="Courier New" w:cs="Courier New" w:hint="default"/>
      </w:rPr>
    </w:lvl>
    <w:lvl w:ilvl="8" w:tplc="041A0005" w:tentative="1">
      <w:start w:val="1"/>
      <w:numFmt w:val="bullet"/>
      <w:lvlText w:val=""/>
      <w:lvlJc w:val="left"/>
      <w:pPr>
        <w:ind w:left="6406" w:hanging="360"/>
      </w:pPr>
      <w:rPr>
        <w:rFonts w:ascii="Wingdings" w:hAnsi="Wingdings" w:hint="default"/>
      </w:rPr>
    </w:lvl>
  </w:abstractNum>
  <w:abstractNum w:abstractNumId="1" w15:restartNumberingAfterBreak="0">
    <w:nsid w:val="07335AAF"/>
    <w:multiLevelType w:val="hybridMultilevel"/>
    <w:tmpl w:val="A2A625D8"/>
    <w:lvl w:ilvl="0" w:tplc="C0806C98">
      <w:start w:val="9902"/>
      <w:numFmt w:val="bullet"/>
      <w:lvlText w:val="-"/>
      <w:lvlJc w:val="left"/>
      <w:pPr>
        <w:ind w:left="720" w:hanging="360"/>
      </w:pPr>
      <w:rPr>
        <w:rFonts w:ascii="Book Antiqua" w:eastAsiaTheme="minorEastAsia"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0A30DE"/>
    <w:multiLevelType w:val="hybridMultilevel"/>
    <w:tmpl w:val="DBD621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8D6208"/>
    <w:multiLevelType w:val="hybridMultilevel"/>
    <w:tmpl w:val="12A0E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5F6044"/>
    <w:multiLevelType w:val="hybridMultilevel"/>
    <w:tmpl w:val="C318F756"/>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4F2FFD"/>
    <w:multiLevelType w:val="hybridMultilevel"/>
    <w:tmpl w:val="7B54ECB4"/>
    <w:lvl w:ilvl="0" w:tplc="A31CF786">
      <w:start w:val="1"/>
      <w:numFmt w:val="bullet"/>
      <w:lvlText w:val=""/>
      <w:lvlJc w:val="left"/>
      <w:pPr>
        <w:ind w:left="1287" w:hanging="360"/>
      </w:pPr>
      <w:rPr>
        <w:rFonts w:ascii="Wingdings" w:hAnsi="Wingdings" w:hint="default"/>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9CF58B3"/>
    <w:multiLevelType w:val="hybridMultilevel"/>
    <w:tmpl w:val="3EE06A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B92DD6"/>
    <w:multiLevelType w:val="hybridMultilevel"/>
    <w:tmpl w:val="F27C32B2"/>
    <w:lvl w:ilvl="0" w:tplc="DC34746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224144B8"/>
    <w:multiLevelType w:val="hybridMultilevel"/>
    <w:tmpl w:val="2AA0B38A"/>
    <w:lvl w:ilvl="0" w:tplc="DA743A2C">
      <w:start w:val="2079"/>
      <w:numFmt w:val="decimal"/>
      <w:lvlText w:val="%1"/>
      <w:lvlJc w:val="left"/>
      <w:pPr>
        <w:ind w:left="840" w:hanging="480"/>
      </w:pPr>
      <w:rPr>
        <w:rFonts w:cstheme="minorBid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6939EB"/>
    <w:multiLevelType w:val="multilevel"/>
    <w:tmpl w:val="929ABC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DC46676"/>
    <w:multiLevelType w:val="hybridMultilevel"/>
    <w:tmpl w:val="216A393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35926DF2"/>
    <w:multiLevelType w:val="hybridMultilevel"/>
    <w:tmpl w:val="7D34AD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4E4C41"/>
    <w:multiLevelType w:val="hybridMultilevel"/>
    <w:tmpl w:val="1E5C0AAA"/>
    <w:lvl w:ilvl="0" w:tplc="83386110">
      <w:start w:val="52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4A53294"/>
    <w:multiLevelType w:val="hybridMultilevel"/>
    <w:tmpl w:val="FB42BAEC"/>
    <w:lvl w:ilvl="0" w:tplc="801885B6">
      <w:start w:val="6"/>
      <w:numFmt w:val="bullet"/>
      <w:lvlText w:val="-"/>
      <w:lvlJc w:val="left"/>
      <w:pPr>
        <w:ind w:left="720" w:hanging="360"/>
      </w:pPr>
      <w:rPr>
        <w:rFonts w:ascii="Book Antiqua" w:eastAsiaTheme="minorEastAsia"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ED3BAD"/>
    <w:multiLevelType w:val="hybridMultilevel"/>
    <w:tmpl w:val="2F0C4382"/>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D54526"/>
    <w:multiLevelType w:val="hybridMultilevel"/>
    <w:tmpl w:val="3012A3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CE6F7B"/>
    <w:multiLevelType w:val="hybridMultilevel"/>
    <w:tmpl w:val="6318FD3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626F95"/>
    <w:multiLevelType w:val="hybridMultilevel"/>
    <w:tmpl w:val="C0307A36"/>
    <w:lvl w:ilvl="0" w:tplc="8E087324">
      <w:start w:val="52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8921251"/>
    <w:multiLevelType w:val="hybridMultilevel"/>
    <w:tmpl w:val="96D2A400"/>
    <w:lvl w:ilvl="0" w:tplc="173819A8">
      <w:start w:val="5"/>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EE5D11"/>
    <w:multiLevelType w:val="hybridMultilevel"/>
    <w:tmpl w:val="4E44DD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2C20628"/>
    <w:multiLevelType w:val="hybridMultilevel"/>
    <w:tmpl w:val="9CA2A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5A28EA"/>
    <w:multiLevelType w:val="hybridMultilevel"/>
    <w:tmpl w:val="8EF4A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8A266ED"/>
    <w:multiLevelType w:val="hybridMultilevel"/>
    <w:tmpl w:val="B4CA4562"/>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695D6D4E"/>
    <w:multiLevelType w:val="hybridMultilevel"/>
    <w:tmpl w:val="54C6CB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DDC72F7"/>
    <w:multiLevelType w:val="hybridMultilevel"/>
    <w:tmpl w:val="6E6A547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B72C0C"/>
    <w:multiLevelType w:val="hybridMultilevel"/>
    <w:tmpl w:val="DC4E55B0"/>
    <w:lvl w:ilvl="0" w:tplc="A31CF786">
      <w:start w:val="1"/>
      <w:numFmt w:val="bullet"/>
      <w:lvlText w:val=""/>
      <w:lvlJc w:val="left"/>
      <w:pPr>
        <w:ind w:left="1287" w:hanging="360"/>
      </w:pPr>
      <w:rPr>
        <w:rFonts w:ascii="Wingdings" w:hAnsi="Wingdings" w:hint="default"/>
        <w:color w:val="auto"/>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15:restartNumberingAfterBreak="0">
    <w:nsid w:val="72F458A8"/>
    <w:multiLevelType w:val="hybridMultilevel"/>
    <w:tmpl w:val="DD5A41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3915A77"/>
    <w:multiLevelType w:val="hybridMultilevel"/>
    <w:tmpl w:val="AC9A257C"/>
    <w:lvl w:ilvl="0" w:tplc="DFA414BC">
      <w:start w:val="802"/>
      <w:numFmt w:val="bullet"/>
      <w:lvlText w:val="-"/>
      <w:lvlJc w:val="left"/>
      <w:pPr>
        <w:ind w:left="927" w:hanging="360"/>
      </w:pPr>
      <w:rPr>
        <w:rFonts w:ascii="Arial" w:eastAsiaTheme="minorEastAsia"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8" w15:restartNumberingAfterBreak="0">
    <w:nsid w:val="763E7824"/>
    <w:multiLevelType w:val="hybridMultilevel"/>
    <w:tmpl w:val="BCB053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8AE032F"/>
    <w:multiLevelType w:val="hybridMultilevel"/>
    <w:tmpl w:val="8C7864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A88104D"/>
    <w:multiLevelType w:val="hybridMultilevel"/>
    <w:tmpl w:val="C8F8732C"/>
    <w:lvl w:ilvl="0" w:tplc="31968FB0">
      <w:start w:val="161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A9212DA"/>
    <w:multiLevelType w:val="hybridMultilevel"/>
    <w:tmpl w:val="CDB41D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EEF675E"/>
    <w:multiLevelType w:val="hybridMultilevel"/>
    <w:tmpl w:val="BEDA519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25065225">
    <w:abstractNumId w:val="3"/>
  </w:num>
  <w:num w:numId="2" w16cid:durableId="921985343">
    <w:abstractNumId w:val="9"/>
  </w:num>
  <w:num w:numId="3" w16cid:durableId="1991210897">
    <w:abstractNumId w:val="11"/>
  </w:num>
  <w:num w:numId="4" w16cid:durableId="355467489">
    <w:abstractNumId w:val="31"/>
  </w:num>
  <w:num w:numId="5" w16cid:durableId="1419018180">
    <w:abstractNumId w:val="19"/>
  </w:num>
  <w:num w:numId="6" w16cid:durableId="111438311">
    <w:abstractNumId w:val="4"/>
  </w:num>
  <w:num w:numId="7" w16cid:durableId="421729393">
    <w:abstractNumId w:val="23"/>
  </w:num>
  <w:num w:numId="8" w16cid:durableId="879974363">
    <w:abstractNumId w:val="0"/>
  </w:num>
  <w:num w:numId="9" w16cid:durableId="1327392330">
    <w:abstractNumId w:val="29"/>
  </w:num>
  <w:num w:numId="10" w16cid:durableId="2098221">
    <w:abstractNumId w:val="20"/>
  </w:num>
  <w:num w:numId="11" w16cid:durableId="648748904">
    <w:abstractNumId w:val="24"/>
  </w:num>
  <w:num w:numId="12" w16cid:durableId="10231329">
    <w:abstractNumId w:val="26"/>
  </w:num>
  <w:num w:numId="13" w16cid:durableId="1419598907">
    <w:abstractNumId w:val="22"/>
  </w:num>
  <w:num w:numId="14" w16cid:durableId="1576938216">
    <w:abstractNumId w:val="15"/>
  </w:num>
  <w:num w:numId="15" w16cid:durableId="674916473">
    <w:abstractNumId w:val="10"/>
  </w:num>
  <w:num w:numId="16" w16cid:durableId="1430085551">
    <w:abstractNumId w:val="2"/>
  </w:num>
  <w:num w:numId="17" w16cid:durableId="896235679">
    <w:abstractNumId w:val="6"/>
  </w:num>
  <w:num w:numId="18" w16cid:durableId="2113356552">
    <w:abstractNumId w:val="21"/>
  </w:num>
  <w:num w:numId="19" w16cid:durableId="1450125442">
    <w:abstractNumId w:val="25"/>
  </w:num>
  <w:num w:numId="20" w16cid:durableId="932319997">
    <w:abstractNumId w:val="14"/>
  </w:num>
  <w:num w:numId="21" w16cid:durableId="1279021394">
    <w:abstractNumId w:val="28"/>
  </w:num>
  <w:num w:numId="22" w16cid:durableId="1267039975">
    <w:abstractNumId w:val="5"/>
  </w:num>
  <w:num w:numId="23" w16cid:durableId="1290085741">
    <w:abstractNumId w:val="27"/>
  </w:num>
  <w:num w:numId="24" w16cid:durableId="255014779">
    <w:abstractNumId w:val="16"/>
  </w:num>
  <w:num w:numId="25" w16cid:durableId="1167359767">
    <w:abstractNumId w:val="7"/>
  </w:num>
  <w:num w:numId="26" w16cid:durableId="1410620461">
    <w:abstractNumId w:val="8"/>
  </w:num>
  <w:num w:numId="27" w16cid:durableId="895360711">
    <w:abstractNumId w:val="32"/>
  </w:num>
  <w:num w:numId="28" w16cid:durableId="2077698804">
    <w:abstractNumId w:val="18"/>
  </w:num>
  <w:num w:numId="29" w16cid:durableId="1437552885">
    <w:abstractNumId w:val="30"/>
  </w:num>
  <w:num w:numId="30" w16cid:durableId="400762219">
    <w:abstractNumId w:val="12"/>
  </w:num>
  <w:num w:numId="31" w16cid:durableId="354162260">
    <w:abstractNumId w:val="17"/>
  </w:num>
  <w:num w:numId="32" w16cid:durableId="1608540838">
    <w:abstractNumId w:val="13"/>
  </w:num>
  <w:num w:numId="33" w16cid:durableId="1204908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1D"/>
    <w:rsid w:val="00043CAD"/>
    <w:rsid w:val="000552F8"/>
    <w:rsid w:val="000A4463"/>
    <w:rsid w:val="000F042F"/>
    <w:rsid w:val="001D2A2B"/>
    <w:rsid w:val="00227051"/>
    <w:rsid w:val="002270E3"/>
    <w:rsid w:val="002A7F10"/>
    <w:rsid w:val="002B082A"/>
    <w:rsid w:val="00304A5F"/>
    <w:rsid w:val="00322B87"/>
    <w:rsid w:val="00331CE0"/>
    <w:rsid w:val="00391808"/>
    <w:rsid w:val="00394F8D"/>
    <w:rsid w:val="003B71CB"/>
    <w:rsid w:val="003E06AA"/>
    <w:rsid w:val="003E6F56"/>
    <w:rsid w:val="00487BC2"/>
    <w:rsid w:val="004D49A9"/>
    <w:rsid w:val="004E3798"/>
    <w:rsid w:val="004E638A"/>
    <w:rsid w:val="00553DF8"/>
    <w:rsid w:val="005604FD"/>
    <w:rsid w:val="00571047"/>
    <w:rsid w:val="006310DE"/>
    <w:rsid w:val="006C397D"/>
    <w:rsid w:val="006E3823"/>
    <w:rsid w:val="00796257"/>
    <w:rsid w:val="007C60A0"/>
    <w:rsid w:val="007D2EA5"/>
    <w:rsid w:val="007E3A1D"/>
    <w:rsid w:val="00891AEA"/>
    <w:rsid w:val="00891B53"/>
    <w:rsid w:val="00920413"/>
    <w:rsid w:val="00993AFC"/>
    <w:rsid w:val="009976F9"/>
    <w:rsid w:val="009A7962"/>
    <w:rsid w:val="009C5DD9"/>
    <w:rsid w:val="00A11B1D"/>
    <w:rsid w:val="00A30C90"/>
    <w:rsid w:val="00A47721"/>
    <w:rsid w:val="00A7307E"/>
    <w:rsid w:val="00AC61A7"/>
    <w:rsid w:val="00AC73F3"/>
    <w:rsid w:val="00B1276F"/>
    <w:rsid w:val="00BC188F"/>
    <w:rsid w:val="00BF4826"/>
    <w:rsid w:val="00C259C0"/>
    <w:rsid w:val="00C53EA6"/>
    <w:rsid w:val="00C67575"/>
    <w:rsid w:val="00C85725"/>
    <w:rsid w:val="00CF7A72"/>
    <w:rsid w:val="00D523F2"/>
    <w:rsid w:val="00D53954"/>
    <w:rsid w:val="00D61298"/>
    <w:rsid w:val="00D71DB0"/>
    <w:rsid w:val="00DB6C5D"/>
    <w:rsid w:val="00DE5430"/>
    <w:rsid w:val="00E0341B"/>
    <w:rsid w:val="00E30C88"/>
    <w:rsid w:val="00E65519"/>
    <w:rsid w:val="00E76154"/>
    <w:rsid w:val="00EA2F42"/>
    <w:rsid w:val="00ED3880"/>
    <w:rsid w:val="00ED3A22"/>
    <w:rsid w:val="00EF5C01"/>
    <w:rsid w:val="00F25ABE"/>
    <w:rsid w:val="00F67E9E"/>
    <w:rsid w:val="00F768AB"/>
    <w:rsid w:val="00FF6F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FD16"/>
  <w15:chartTrackingRefBased/>
  <w15:docId w15:val="{FA62C4DC-DC53-417F-B51E-22FA6066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87"/>
    <w:pPr>
      <w:spacing w:after="200" w:line="276" w:lineRule="auto"/>
    </w:pPr>
    <w:rPr>
      <w:rFonts w:eastAsiaTheme="minorEastAsia"/>
      <w:kern w:val="0"/>
      <w:lang w:eastAsia="hr-HR"/>
      <w14:ligatures w14:val="none"/>
    </w:rPr>
  </w:style>
  <w:style w:type="paragraph" w:styleId="Naslov1">
    <w:name w:val="heading 1"/>
    <w:basedOn w:val="Normal"/>
    <w:next w:val="Normal"/>
    <w:link w:val="Naslov1Char"/>
    <w:uiPriority w:val="9"/>
    <w:qFormat/>
    <w:rsid w:val="00A11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A11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A11B1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unhideWhenUsed/>
    <w:qFormat/>
    <w:rsid w:val="00A11B1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11B1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11B1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11B1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11B1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11B1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11B1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A11B1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A11B1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rsid w:val="00A11B1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11B1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11B1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11B1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11B1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11B1D"/>
    <w:rPr>
      <w:rFonts w:eastAsiaTheme="majorEastAsia" w:cstheme="majorBidi"/>
      <w:color w:val="272727" w:themeColor="text1" w:themeTint="D8"/>
    </w:rPr>
  </w:style>
  <w:style w:type="paragraph" w:styleId="Naslov">
    <w:name w:val="Title"/>
    <w:basedOn w:val="Normal"/>
    <w:next w:val="Normal"/>
    <w:link w:val="NaslovChar"/>
    <w:uiPriority w:val="10"/>
    <w:qFormat/>
    <w:rsid w:val="00A11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11B1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1B1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11B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99"/>
    <w:qFormat/>
    <w:rsid w:val="00A11B1D"/>
    <w:pPr>
      <w:spacing w:before="160"/>
      <w:jc w:val="center"/>
    </w:pPr>
    <w:rPr>
      <w:i/>
      <w:iCs/>
      <w:color w:val="404040" w:themeColor="text1" w:themeTint="BF"/>
    </w:rPr>
  </w:style>
  <w:style w:type="character" w:customStyle="1" w:styleId="CitatChar">
    <w:name w:val="Citat Char"/>
    <w:basedOn w:val="Zadanifontodlomka"/>
    <w:link w:val="Citat"/>
    <w:uiPriority w:val="99"/>
    <w:rsid w:val="00A11B1D"/>
    <w:rPr>
      <w:i/>
      <w:iCs/>
      <w:color w:val="404040" w:themeColor="text1" w:themeTint="BF"/>
    </w:rPr>
  </w:style>
  <w:style w:type="paragraph" w:styleId="Odlomakpopisa">
    <w:name w:val="List Paragraph"/>
    <w:basedOn w:val="Normal"/>
    <w:link w:val="OdlomakpopisaChar"/>
    <w:uiPriority w:val="34"/>
    <w:qFormat/>
    <w:rsid w:val="00A11B1D"/>
    <w:pPr>
      <w:ind w:left="720"/>
      <w:contextualSpacing/>
    </w:pPr>
  </w:style>
  <w:style w:type="character" w:styleId="Jakoisticanje">
    <w:name w:val="Intense Emphasis"/>
    <w:basedOn w:val="Zadanifontodlomka"/>
    <w:uiPriority w:val="21"/>
    <w:qFormat/>
    <w:rsid w:val="00A11B1D"/>
    <w:rPr>
      <w:i/>
      <w:iCs/>
      <w:color w:val="2F5496" w:themeColor="accent1" w:themeShade="BF"/>
    </w:rPr>
  </w:style>
  <w:style w:type="paragraph" w:styleId="Naglaencitat">
    <w:name w:val="Intense Quote"/>
    <w:basedOn w:val="Normal"/>
    <w:next w:val="Normal"/>
    <w:link w:val="NaglaencitatChar"/>
    <w:uiPriority w:val="30"/>
    <w:qFormat/>
    <w:rsid w:val="00A11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11B1D"/>
    <w:rPr>
      <w:i/>
      <w:iCs/>
      <w:color w:val="2F5496" w:themeColor="accent1" w:themeShade="BF"/>
    </w:rPr>
  </w:style>
  <w:style w:type="character" w:styleId="Istaknutareferenca">
    <w:name w:val="Intense Reference"/>
    <w:basedOn w:val="Zadanifontodlomka"/>
    <w:uiPriority w:val="32"/>
    <w:qFormat/>
    <w:rsid w:val="00A11B1D"/>
    <w:rPr>
      <w:b/>
      <w:bCs/>
      <w:smallCaps/>
      <w:color w:val="2F5496" w:themeColor="accent1" w:themeShade="BF"/>
      <w:spacing w:val="5"/>
    </w:rPr>
  </w:style>
  <w:style w:type="table" w:styleId="Reetkatablice">
    <w:name w:val="Table Grid"/>
    <w:basedOn w:val="Obinatablica"/>
    <w:uiPriority w:val="39"/>
    <w:rsid w:val="00A11B1D"/>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uiPriority w:val="1"/>
    <w:qFormat/>
    <w:rsid w:val="00A11B1D"/>
    <w:pPr>
      <w:widowControl w:val="0"/>
      <w:autoSpaceDE w:val="0"/>
      <w:autoSpaceDN w:val="0"/>
      <w:spacing w:after="0" w:line="240" w:lineRule="auto"/>
    </w:pPr>
    <w:rPr>
      <w:rFonts w:ascii="Georgia" w:eastAsia="Georgia" w:hAnsi="Georgia" w:cs="Georgia"/>
      <w:sz w:val="24"/>
      <w:szCs w:val="24"/>
      <w:lang w:bidi="hr-HR"/>
    </w:rPr>
  </w:style>
  <w:style w:type="character" w:customStyle="1" w:styleId="TijelotekstaChar">
    <w:name w:val="Tijelo teksta Char"/>
    <w:basedOn w:val="Zadanifontodlomka"/>
    <w:link w:val="Tijeloteksta"/>
    <w:uiPriority w:val="1"/>
    <w:rsid w:val="00A11B1D"/>
    <w:rPr>
      <w:rFonts w:ascii="Georgia" w:eastAsia="Georgia" w:hAnsi="Georgia" w:cs="Georgia"/>
      <w:kern w:val="0"/>
      <w:sz w:val="24"/>
      <w:szCs w:val="24"/>
      <w:lang w:eastAsia="hr-HR" w:bidi="hr-HR"/>
      <w14:ligatures w14:val="none"/>
    </w:rPr>
  </w:style>
  <w:style w:type="character" w:styleId="Hiperveza">
    <w:name w:val="Hyperlink"/>
    <w:basedOn w:val="Zadanifontodlomka"/>
    <w:uiPriority w:val="99"/>
    <w:unhideWhenUsed/>
    <w:rsid w:val="00A11B1D"/>
    <w:rPr>
      <w:color w:val="0563C1" w:themeColor="hyperlink"/>
      <w:u w:val="single"/>
    </w:rPr>
  </w:style>
  <w:style w:type="character" w:styleId="SlijeenaHiperveza">
    <w:name w:val="FollowedHyperlink"/>
    <w:basedOn w:val="Zadanifontodlomka"/>
    <w:uiPriority w:val="99"/>
    <w:semiHidden/>
    <w:unhideWhenUsed/>
    <w:rsid w:val="00A11B1D"/>
    <w:rPr>
      <w:color w:val="954F72" w:themeColor="followedHyperlink"/>
      <w:u w:val="single"/>
    </w:rPr>
  </w:style>
  <w:style w:type="paragraph" w:styleId="Zaglavlje">
    <w:name w:val="header"/>
    <w:basedOn w:val="Normal"/>
    <w:link w:val="ZaglavljeChar"/>
    <w:uiPriority w:val="99"/>
    <w:unhideWhenUsed/>
    <w:rsid w:val="00A11B1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11B1D"/>
    <w:rPr>
      <w:rFonts w:eastAsiaTheme="minorEastAsia"/>
      <w:kern w:val="0"/>
      <w:lang w:eastAsia="hr-HR"/>
      <w14:ligatures w14:val="none"/>
    </w:rPr>
  </w:style>
  <w:style w:type="paragraph" w:styleId="Podnoje">
    <w:name w:val="footer"/>
    <w:basedOn w:val="Normal"/>
    <w:link w:val="PodnojeChar"/>
    <w:uiPriority w:val="99"/>
    <w:unhideWhenUsed/>
    <w:rsid w:val="00A11B1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11B1D"/>
    <w:rPr>
      <w:rFonts w:eastAsiaTheme="minorEastAsia"/>
      <w:kern w:val="0"/>
      <w:lang w:eastAsia="hr-HR"/>
      <w14:ligatures w14:val="none"/>
    </w:rPr>
  </w:style>
  <w:style w:type="table" w:customStyle="1" w:styleId="Reetkatablice1">
    <w:name w:val="Rešetka tablice1"/>
    <w:basedOn w:val="Obinatablica"/>
    <w:next w:val="Reetkatablice"/>
    <w:uiPriority w:val="59"/>
    <w:rsid w:val="00A11B1D"/>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A11B1D"/>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A11B1D"/>
    <w:rPr>
      <w:rFonts w:eastAsiaTheme="minorEastAsia"/>
      <w:kern w:val="0"/>
      <w:lang w:eastAsia="hr-HR"/>
      <w14:ligatures w14:val="none"/>
    </w:rPr>
  </w:style>
  <w:style w:type="paragraph" w:styleId="Tekstbalonia">
    <w:name w:val="Balloon Text"/>
    <w:basedOn w:val="Normal"/>
    <w:link w:val="TekstbaloniaChar"/>
    <w:uiPriority w:val="99"/>
    <w:semiHidden/>
    <w:unhideWhenUsed/>
    <w:rsid w:val="00A11B1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11B1D"/>
    <w:rPr>
      <w:rFonts w:ascii="Tahoma" w:eastAsiaTheme="minorEastAsia" w:hAnsi="Tahoma" w:cs="Tahoma"/>
      <w:kern w:val="0"/>
      <w:sz w:val="16"/>
      <w:szCs w:val="16"/>
      <w:lang w:eastAsia="hr-HR"/>
      <w14:ligatures w14:val="none"/>
    </w:rPr>
  </w:style>
  <w:style w:type="paragraph" w:styleId="Opisslike">
    <w:name w:val="caption"/>
    <w:aliases w:val="Opis tablice"/>
    <w:basedOn w:val="Normal"/>
    <w:next w:val="Normal"/>
    <w:link w:val="OpisslikeChar"/>
    <w:uiPriority w:val="35"/>
    <w:unhideWhenUsed/>
    <w:qFormat/>
    <w:rsid w:val="00A11B1D"/>
    <w:pPr>
      <w:spacing w:line="240" w:lineRule="auto"/>
    </w:pPr>
    <w:rPr>
      <w:b/>
      <w:bCs/>
      <w:color w:val="4472C4" w:themeColor="accent1"/>
      <w:sz w:val="18"/>
      <w:szCs w:val="18"/>
    </w:rPr>
  </w:style>
  <w:style w:type="paragraph" w:styleId="TOCNaslov">
    <w:name w:val="TOC Heading"/>
    <w:basedOn w:val="Naslov1"/>
    <w:next w:val="Normal"/>
    <w:uiPriority w:val="39"/>
    <w:unhideWhenUsed/>
    <w:qFormat/>
    <w:rsid w:val="00A11B1D"/>
    <w:pPr>
      <w:spacing w:before="480" w:after="0"/>
      <w:outlineLvl w:val="9"/>
    </w:pPr>
    <w:rPr>
      <w:b/>
      <w:bCs/>
      <w:sz w:val="28"/>
      <w:szCs w:val="28"/>
    </w:rPr>
  </w:style>
  <w:style w:type="paragraph" w:styleId="Sadraj1">
    <w:name w:val="toc 1"/>
    <w:basedOn w:val="Normal"/>
    <w:next w:val="Normal"/>
    <w:autoRedefine/>
    <w:uiPriority w:val="39"/>
    <w:unhideWhenUsed/>
    <w:rsid w:val="00A11B1D"/>
    <w:pPr>
      <w:tabs>
        <w:tab w:val="left" w:pos="440"/>
        <w:tab w:val="right" w:leader="dot" w:pos="9062"/>
      </w:tabs>
      <w:spacing w:after="0"/>
      <w:ind w:left="425" w:hanging="425"/>
    </w:pPr>
  </w:style>
  <w:style w:type="paragraph" w:styleId="Tablicaslika">
    <w:name w:val="table of figures"/>
    <w:basedOn w:val="Normal"/>
    <w:next w:val="Normal"/>
    <w:uiPriority w:val="99"/>
    <w:unhideWhenUsed/>
    <w:rsid w:val="00A11B1D"/>
    <w:pPr>
      <w:spacing w:after="0"/>
    </w:pPr>
  </w:style>
  <w:style w:type="paragraph" w:styleId="Tekstfusnote">
    <w:name w:val="footnote text"/>
    <w:basedOn w:val="Normal"/>
    <w:link w:val="TekstfusnoteChar"/>
    <w:uiPriority w:val="99"/>
    <w:unhideWhenUsed/>
    <w:rsid w:val="00A11B1D"/>
    <w:pPr>
      <w:spacing w:after="0" w:line="240" w:lineRule="auto"/>
    </w:pPr>
    <w:rPr>
      <w:sz w:val="20"/>
      <w:szCs w:val="20"/>
    </w:rPr>
  </w:style>
  <w:style w:type="character" w:customStyle="1" w:styleId="TekstfusnoteChar">
    <w:name w:val="Tekst fusnote Char"/>
    <w:basedOn w:val="Zadanifontodlomka"/>
    <w:link w:val="Tekstfusnote"/>
    <w:uiPriority w:val="99"/>
    <w:rsid w:val="00A11B1D"/>
    <w:rPr>
      <w:rFonts w:eastAsiaTheme="minorEastAsia"/>
      <w:kern w:val="0"/>
      <w:sz w:val="20"/>
      <w:szCs w:val="20"/>
      <w:lang w:eastAsia="hr-HR"/>
      <w14:ligatures w14:val="none"/>
    </w:rPr>
  </w:style>
  <w:style w:type="character" w:styleId="Referencafusnote">
    <w:name w:val="footnote reference"/>
    <w:basedOn w:val="Zadanifontodlomka"/>
    <w:uiPriority w:val="99"/>
    <w:semiHidden/>
    <w:unhideWhenUsed/>
    <w:rsid w:val="00A11B1D"/>
    <w:rPr>
      <w:vertAlign w:val="superscript"/>
    </w:rPr>
  </w:style>
  <w:style w:type="character" w:customStyle="1" w:styleId="OdlomakpopisaChar">
    <w:name w:val="Odlomak popisa Char"/>
    <w:link w:val="Odlomakpopisa"/>
    <w:uiPriority w:val="34"/>
    <w:locked/>
    <w:rsid w:val="00A11B1D"/>
  </w:style>
  <w:style w:type="character" w:styleId="Naglaeno">
    <w:name w:val="Strong"/>
    <w:basedOn w:val="Zadanifontodlomka"/>
    <w:uiPriority w:val="22"/>
    <w:qFormat/>
    <w:rsid w:val="00A11B1D"/>
    <w:rPr>
      <w:b/>
      <w:bCs/>
    </w:rPr>
  </w:style>
  <w:style w:type="character" w:customStyle="1" w:styleId="highlight">
    <w:name w:val="highlight"/>
    <w:basedOn w:val="Zadanifontodlomka"/>
    <w:rsid w:val="00A11B1D"/>
  </w:style>
  <w:style w:type="paragraph" w:customStyle="1" w:styleId="TableParagraph">
    <w:name w:val="Table Paragraph"/>
    <w:basedOn w:val="Normal"/>
    <w:uiPriority w:val="1"/>
    <w:qFormat/>
    <w:rsid w:val="00A11B1D"/>
    <w:pPr>
      <w:widowControl w:val="0"/>
      <w:autoSpaceDE w:val="0"/>
      <w:autoSpaceDN w:val="0"/>
      <w:spacing w:after="0" w:line="240" w:lineRule="auto"/>
    </w:pPr>
    <w:rPr>
      <w:rFonts w:ascii="Georgia" w:eastAsia="Calibri" w:hAnsi="Georgia" w:cs="Georgia"/>
    </w:rPr>
  </w:style>
  <w:style w:type="paragraph" w:styleId="StandardWeb">
    <w:name w:val="Normal (Web)"/>
    <w:basedOn w:val="Normal"/>
    <w:uiPriority w:val="99"/>
    <w:unhideWhenUsed/>
    <w:rsid w:val="00A11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isslikeChar">
    <w:name w:val="Opis slike Char"/>
    <w:aliases w:val="Opis tablice Char"/>
    <w:basedOn w:val="Zadanifontodlomka"/>
    <w:link w:val="Opisslike"/>
    <w:uiPriority w:val="35"/>
    <w:rsid w:val="00A11B1D"/>
    <w:rPr>
      <w:rFonts w:eastAsiaTheme="minorEastAsia"/>
      <w:b/>
      <w:bCs/>
      <w:color w:val="4472C4" w:themeColor="accent1"/>
      <w:kern w:val="0"/>
      <w:sz w:val="18"/>
      <w:szCs w:val="18"/>
      <w:lang w:eastAsia="hr-HR"/>
      <w14:ligatures w14:val="none"/>
    </w:rPr>
  </w:style>
  <w:style w:type="paragraph" w:customStyle="1" w:styleId="Default">
    <w:name w:val="Default"/>
    <w:rsid w:val="00A11B1D"/>
    <w:pPr>
      <w:autoSpaceDE w:val="0"/>
      <w:autoSpaceDN w:val="0"/>
      <w:adjustRightInd w:val="0"/>
      <w:spacing w:after="0" w:line="240" w:lineRule="auto"/>
    </w:pPr>
    <w:rPr>
      <w:rFonts w:ascii="Times New Roman" w:eastAsia="Calibri" w:hAnsi="Times New Roman" w:cs="Times New Roman"/>
      <w:color w:val="000000"/>
      <w:kern w:val="0"/>
      <w:sz w:val="24"/>
      <w:szCs w:val="24"/>
      <w:lang w:eastAsia="hr-HR"/>
      <w14:ligatures w14:val="none"/>
    </w:rPr>
  </w:style>
  <w:style w:type="table" w:customStyle="1" w:styleId="TableNormal1">
    <w:name w:val="Table Normal1"/>
    <w:uiPriority w:val="2"/>
    <w:semiHidden/>
    <w:unhideWhenUsed/>
    <w:qFormat/>
    <w:rsid w:val="00A11B1D"/>
    <w:pPr>
      <w:widowControl w:val="0"/>
      <w:autoSpaceDE w:val="0"/>
      <w:autoSpaceDN w:val="0"/>
      <w:spacing w:after="0" w:line="240" w:lineRule="auto"/>
    </w:pPr>
    <w:rPr>
      <w:rFonts w:eastAsiaTheme="minorEastAsia"/>
      <w:kern w:val="0"/>
      <w:lang w:val="en-US" w:eastAsia="hr-HR"/>
      <w14:ligatures w14:val="none"/>
    </w:rPr>
    <w:tblPr>
      <w:tblInd w:w="0" w:type="dxa"/>
      <w:tblCellMar>
        <w:top w:w="0" w:type="dxa"/>
        <w:left w:w="0" w:type="dxa"/>
        <w:bottom w:w="0" w:type="dxa"/>
        <w:right w:w="0" w:type="dxa"/>
      </w:tblCellMar>
    </w:tblPr>
  </w:style>
  <w:style w:type="table" w:customStyle="1" w:styleId="Reetkatablice2">
    <w:name w:val="Rešetka tablice2"/>
    <w:basedOn w:val="Obinatablica"/>
    <w:next w:val="Reetkatablice"/>
    <w:uiPriority w:val="59"/>
    <w:rsid w:val="00A11B1D"/>
    <w:pPr>
      <w:spacing w:after="0" w:line="240" w:lineRule="auto"/>
    </w:pPr>
    <w:rPr>
      <w:rFonts w:ascii="Calibri" w:eastAsia="Times New Roman"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A11B1D"/>
  </w:style>
  <w:style w:type="table" w:customStyle="1" w:styleId="Reetkatablice3">
    <w:name w:val="Rešetka tablice3"/>
    <w:basedOn w:val="Obinatablica"/>
    <w:next w:val="Reetkatablice"/>
    <w:uiPriority w:val="59"/>
    <w:rsid w:val="00A11B1D"/>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2">
    <w:name w:val="toc 2"/>
    <w:basedOn w:val="Normal"/>
    <w:next w:val="Normal"/>
    <w:autoRedefine/>
    <w:uiPriority w:val="39"/>
    <w:unhideWhenUsed/>
    <w:rsid w:val="00A11B1D"/>
    <w:pPr>
      <w:tabs>
        <w:tab w:val="right" w:leader="dot" w:pos="9062"/>
      </w:tabs>
      <w:spacing w:after="100"/>
      <w:ind w:left="709" w:hanging="489"/>
    </w:pPr>
  </w:style>
  <w:style w:type="paragraph" w:styleId="Sadraj3">
    <w:name w:val="toc 3"/>
    <w:basedOn w:val="Normal"/>
    <w:next w:val="Normal"/>
    <w:autoRedefine/>
    <w:uiPriority w:val="39"/>
    <w:unhideWhenUsed/>
    <w:rsid w:val="00A11B1D"/>
    <w:pPr>
      <w:tabs>
        <w:tab w:val="right" w:leader="dot" w:pos="9062"/>
      </w:tabs>
      <w:spacing w:after="100"/>
      <w:ind w:left="1134" w:hanging="694"/>
    </w:pPr>
  </w:style>
  <w:style w:type="character" w:customStyle="1" w:styleId="light">
    <w:name w:val="light"/>
    <w:basedOn w:val="Zadanifontodlomka"/>
    <w:rsid w:val="00A11B1D"/>
  </w:style>
  <w:style w:type="paragraph" w:customStyle="1" w:styleId="data">
    <w:name w:val="data"/>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link w:val="Other0"/>
    <w:rsid w:val="00A11B1D"/>
    <w:rPr>
      <w:rFonts w:ascii="Calibri" w:hAnsi="Calibri" w:cs="Calibri"/>
      <w:sz w:val="13"/>
      <w:szCs w:val="13"/>
      <w:shd w:val="clear" w:color="auto" w:fill="FFFFFF"/>
    </w:rPr>
  </w:style>
  <w:style w:type="paragraph" w:customStyle="1" w:styleId="Other0">
    <w:name w:val="Other"/>
    <w:basedOn w:val="Normal"/>
    <w:link w:val="Other"/>
    <w:rsid w:val="00A11B1D"/>
    <w:pPr>
      <w:widowControl w:val="0"/>
      <w:shd w:val="clear" w:color="auto" w:fill="FFFFFF"/>
      <w:spacing w:after="0" w:line="257" w:lineRule="auto"/>
      <w:jc w:val="center"/>
    </w:pPr>
    <w:rPr>
      <w:rFonts w:ascii="Calibri" w:eastAsiaTheme="minorHAnsi" w:hAnsi="Calibri" w:cs="Calibri"/>
      <w:kern w:val="2"/>
      <w:sz w:val="13"/>
      <w:szCs w:val="13"/>
      <w:lang w:eastAsia="en-US"/>
      <w14:ligatures w14:val="standardContextual"/>
    </w:rPr>
  </w:style>
  <w:style w:type="character" w:customStyle="1" w:styleId="Bodytext2">
    <w:name w:val="Body text (2)_"/>
    <w:link w:val="Bodytext20"/>
    <w:rsid w:val="00A11B1D"/>
    <w:rPr>
      <w:rFonts w:ascii="Times New Roman" w:hAnsi="Times New Roman" w:cs="Times New Roman"/>
      <w:color w:val="0070C0"/>
      <w:shd w:val="clear" w:color="auto" w:fill="FFFFFF"/>
    </w:rPr>
  </w:style>
  <w:style w:type="paragraph" w:customStyle="1" w:styleId="Bodytext20">
    <w:name w:val="Body text (2)"/>
    <w:basedOn w:val="Normal"/>
    <w:link w:val="Bodytext2"/>
    <w:rsid w:val="00A11B1D"/>
    <w:pPr>
      <w:widowControl w:val="0"/>
      <w:shd w:val="clear" w:color="auto" w:fill="FFFFFF"/>
      <w:spacing w:after="0" w:line="254" w:lineRule="auto"/>
    </w:pPr>
    <w:rPr>
      <w:rFonts w:ascii="Times New Roman" w:eastAsiaTheme="minorHAnsi" w:hAnsi="Times New Roman" w:cs="Times New Roman"/>
      <w:color w:val="0070C0"/>
      <w:kern w:val="2"/>
      <w:lang w:eastAsia="en-US"/>
      <w14:ligatures w14:val="standardContextual"/>
    </w:rPr>
  </w:style>
  <w:style w:type="character" w:customStyle="1" w:styleId="Heading1">
    <w:name w:val="Heading #1_"/>
    <w:link w:val="Heading10"/>
    <w:rsid w:val="00A11B1D"/>
    <w:rPr>
      <w:rFonts w:ascii="Times New Roman" w:hAnsi="Times New Roman" w:cs="Times New Roman"/>
      <w:color w:val="0070C0"/>
      <w:sz w:val="26"/>
      <w:szCs w:val="26"/>
      <w:shd w:val="clear" w:color="auto" w:fill="FFFFFF"/>
    </w:rPr>
  </w:style>
  <w:style w:type="paragraph" w:customStyle="1" w:styleId="Heading10">
    <w:name w:val="Heading #1"/>
    <w:basedOn w:val="Normal"/>
    <w:link w:val="Heading1"/>
    <w:rsid w:val="00A11B1D"/>
    <w:pPr>
      <w:widowControl w:val="0"/>
      <w:shd w:val="clear" w:color="auto" w:fill="FFFFFF"/>
      <w:spacing w:after="0" w:line="250" w:lineRule="auto"/>
      <w:outlineLvl w:val="0"/>
    </w:pPr>
    <w:rPr>
      <w:rFonts w:ascii="Times New Roman" w:eastAsiaTheme="minorHAnsi" w:hAnsi="Times New Roman" w:cs="Times New Roman"/>
      <w:color w:val="0070C0"/>
      <w:kern w:val="2"/>
      <w:sz w:val="26"/>
      <w:szCs w:val="26"/>
      <w:lang w:eastAsia="en-US"/>
      <w14:ligatures w14:val="standardContextual"/>
    </w:rPr>
  </w:style>
  <w:style w:type="character" w:customStyle="1" w:styleId="Tablecaption">
    <w:name w:val="Table caption_"/>
    <w:link w:val="Tablecaption0"/>
    <w:rsid w:val="00A11B1D"/>
    <w:rPr>
      <w:rFonts w:ascii="Calibri" w:hAnsi="Calibri" w:cs="Calibri"/>
      <w:sz w:val="13"/>
      <w:szCs w:val="13"/>
      <w:shd w:val="clear" w:color="auto" w:fill="FFFFFF"/>
    </w:rPr>
  </w:style>
  <w:style w:type="paragraph" w:customStyle="1" w:styleId="Tablecaption0">
    <w:name w:val="Table caption"/>
    <w:basedOn w:val="Normal"/>
    <w:link w:val="Tablecaption"/>
    <w:rsid w:val="00A11B1D"/>
    <w:pPr>
      <w:widowControl w:val="0"/>
      <w:shd w:val="clear" w:color="auto" w:fill="FFFFFF"/>
      <w:spacing w:after="0" w:line="254" w:lineRule="auto"/>
    </w:pPr>
    <w:rPr>
      <w:rFonts w:ascii="Calibri" w:eastAsiaTheme="minorHAnsi" w:hAnsi="Calibri" w:cs="Calibri"/>
      <w:kern w:val="2"/>
      <w:sz w:val="13"/>
      <w:szCs w:val="13"/>
      <w:lang w:eastAsia="en-US"/>
      <w14:ligatures w14:val="standardContextual"/>
    </w:rPr>
  </w:style>
  <w:style w:type="character" w:customStyle="1" w:styleId="Heading2">
    <w:name w:val="Heading #2_"/>
    <w:link w:val="Heading20"/>
    <w:uiPriority w:val="99"/>
    <w:rsid w:val="00A11B1D"/>
    <w:rPr>
      <w:rFonts w:ascii="Calibri" w:hAnsi="Calibri" w:cs="Calibri"/>
      <w:b/>
      <w:bCs/>
      <w:sz w:val="18"/>
      <w:szCs w:val="18"/>
      <w:shd w:val="clear" w:color="auto" w:fill="FFFFFF"/>
    </w:rPr>
  </w:style>
  <w:style w:type="paragraph" w:customStyle="1" w:styleId="Heading20">
    <w:name w:val="Heading #2"/>
    <w:basedOn w:val="Normal"/>
    <w:link w:val="Heading2"/>
    <w:uiPriority w:val="99"/>
    <w:rsid w:val="00A11B1D"/>
    <w:pPr>
      <w:widowControl w:val="0"/>
      <w:shd w:val="clear" w:color="auto" w:fill="FFFFFF"/>
      <w:spacing w:after="0" w:line="240" w:lineRule="auto"/>
      <w:jc w:val="center"/>
      <w:outlineLvl w:val="1"/>
    </w:pPr>
    <w:rPr>
      <w:rFonts w:ascii="Calibri" w:eastAsiaTheme="minorHAnsi" w:hAnsi="Calibri" w:cs="Calibri"/>
      <w:b/>
      <w:bCs/>
      <w:kern w:val="2"/>
      <w:sz w:val="18"/>
      <w:szCs w:val="18"/>
      <w:lang w:eastAsia="en-US"/>
      <w14:ligatures w14:val="standardContextual"/>
    </w:rPr>
  </w:style>
  <w:style w:type="table" w:customStyle="1" w:styleId="Style1">
    <w:name w:val="Style1"/>
    <w:basedOn w:val="Obinatablica"/>
    <w:uiPriority w:val="99"/>
    <w:rsid w:val="00A11B1D"/>
    <w:pPr>
      <w:spacing w:after="0" w:line="240" w:lineRule="auto"/>
      <w:jc w:val="right"/>
    </w:pPr>
    <w:rPr>
      <w:rFonts w:ascii="Arial" w:eastAsiaTheme="minorEastAsia" w:hAnsi="Arial"/>
      <w:kern w:val="0"/>
      <w:sz w:val="16"/>
      <w:szCs w:val="16"/>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right"/>
      </w:pPr>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tblStylePr w:type="la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tblStylePr w:type="firstCol">
      <w:pPr>
        <w:jc w:val="left"/>
      </w:pPr>
    </w:tblStylePr>
    <w:tblStylePr w:type="nwCell">
      <w:pPr>
        <w:jc w:val="left"/>
      </w:pPr>
    </w:tblStylePr>
  </w:style>
  <w:style w:type="paragraph" w:customStyle="1" w:styleId="xl65">
    <w:name w:val="xl65"/>
    <w:basedOn w:val="Normal"/>
    <w:rsid w:val="00A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66">
    <w:name w:val="xl66"/>
    <w:basedOn w:val="Normal"/>
    <w:rsid w:val="00A11B1D"/>
    <w:pPr>
      <w:spacing w:before="100" w:beforeAutospacing="1" w:after="100" w:afterAutospacing="1" w:line="240" w:lineRule="auto"/>
    </w:pPr>
    <w:rPr>
      <w:rFonts w:ascii="Calibri" w:eastAsia="Times New Roman" w:hAnsi="Calibri" w:cs="Calibri"/>
      <w:sz w:val="18"/>
      <w:szCs w:val="18"/>
    </w:rPr>
  </w:style>
  <w:style w:type="paragraph" w:customStyle="1" w:styleId="xl67">
    <w:name w:val="xl67"/>
    <w:basedOn w:val="Normal"/>
    <w:rsid w:val="00A11B1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68">
    <w:name w:val="xl68"/>
    <w:basedOn w:val="Normal"/>
    <w:rsid w:val="00A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69">
    <w:name w:val="xl69"/>
    <w:basedOn w:val="Normal"/>
    <w:rsid w:val="00A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70">
    <w:name w:val="xl70"/>
    <w:basedOn w:val="Normal"/>
    <w:rsid w:val="00A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71">
    <w:name w:val="xl71"/>
    <w:basedOn w:val="Normal"/>
    <w:rsid w:val="00A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72">
    <w:name w:val="xl72"/>
    <w:basedOn w:val="Normal"/>
    <w:rsid w:val="00A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8"/>
      <w:szCs w:val="18"/>
    </w:rPr>
  </w:style>
  <w:style w:type="paragraph" w:customStyle="1" w:styleId="xl73">
    <w:name w:val="xl73"/>
    <w:basedOn w:val="Normal"/>
    <w:rsid w:val="00A11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74">
    <w:name w:val="xl74"/>
    <w:basedOn w:val="Normal"/>
    <w:rsid w:val="00A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75">
    <w:name w:val="xl75"/>
    <w:basedOn w:val="Normal"/>
    <w:rsid w:val="00A11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76">
    <w:name w:val="xl76"/>
    <w:basedOn w:val="Normal"/>
    <w:rsid w:val="00A11B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rPr>
  </w:style>
  <w:style w:type="table" w:customStyle="1" w:styleId="Reetkatablice4">
    <w:name w:val="Rešetka tablice4"/>
    <w:basedOn w:val="Obinatablica"/>
    <w:next w:val="Reetkatablice"/>
    <w:uiPriority w:val="59"/>
    <w:rsid w:val="00A11B1D"/>
    <w:pPr>
      <w:spacing w:after="0" w:line="240" w:lineRule="auto"/>
    </w:pPr>
    <w:rPr>
      <w:rFonts w:ascii="Calibri" w:eastAsia="Times New Roman"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A11B1D"/>
    <w:rPr>
      <w:color w:val="605E5C"/>
      <w:shd w:val="clear" w:color="auto" w:fill="E1DFDD"/>
    </w:rPr>
  </w:style>
  <w:style w:type="table" w:customStyle="1" w:styleId="Reetkatablice6">
    <w:name w:val="Rešetka tablice6"/>
    <w:basedOn w:val="Obinatablica"/>
    <w:next w:val="Reetkatablice"/>
    <w:uiPriority w:val="59"/>
    <w:rsid w:val="00A11B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A11B1D"/>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A11B1D"/>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59"/>
    <w:rsid w:val="00A11B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A11B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kurz-s">
    <w:name w:val="t-10-9-kurz-s"/>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A11B1D"/>
  </w:style>
  <w:style w:type="paragraph" w:customStyle="1" w:styleId="tb-na16">
    <w:name w:val="tb-na16"/>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3">
    <w:name w:val="Body Text 3"/>
    <w:basedOn w:val="Normal"/>
    <w:link w:val="Tijeloteksta3Char"/>
    <w:rsid w:val="00A11B1D"/>
    <w:pPr>
      <w:spacing w:after="0" w:line="240" w:lineRule="auto"/>
      <w:jc w:val="both"/>
    </w:pPr>
    <w:rPr>
      <w:rFonts w:ascii="Tahoma" w:eastAsia="Times New Roman" w:hAnsi="Tahoma" w:cs="Times New Roman"/>
      <w:sz w:val="20"/>
      <w:szCs w:val="20"/>
      <w:lang w:val="x-none"/>
    </w:rPr>
  </w:style>
  <w:style w:type="character" w:customStyle="1" w:styleId="Tijeloteksta3Char">
    <w:name w:val="Tijelo teksta 3 Char"/>
    <w:basedOn w:val="Zadanifontodlomka"/>
    <w:link w:val="Tijeloteksta3"/>
    <w:rsid w:val="00A11B1D"/>
    <w:rPr>
      <w:rFonts w:ascii="Tahoma" w:eastAsia="Times New Roman" w:hAnsi="Tahoma" w:cs="Times New Roman"/>
      <w:kern w:val="0"/>
      <w:sz w:val="20"/>
      <w:szCs w:val="20"/>
      <w:lang w:val="x-none" w:eastAsia="hr-HR"/>
      <w14:ligatures w14:val="none"/>
    </w:rPr>
  </w:style>
  <w:style w:type="character" w:styleId="Istaknuto">
    <w:name w:val="Emphasis"/>
    <w:uiPriority w:val="20"/>
    <w:qFormat/>
    <w:rsid w:val="00A11B1D"/>
    <w:rPr>
      <w:i/>
      <w:iCs/>
    </w:rPr>
  </w:style>
  <w:style w:type="paragraph" w:customStyle="1" w:styleId="Tijeloteksta1">
    <w:name w:val="Tijelo teksta1"/>
    <w:aliases w:val="uvlaka 3"/>
    <w:basedOn w:val="Normal"/>
    <w:rsid w:val="00A11B1D"/>
    <w:pPr>
      <w:spacing w:after="0" w:line="240" w:lineRule="auto"/>
      <w:jc w:val="both"/>
    </w:pPr>
    <w:rPr>
      <w:rFonts w:ascii="Arial" w:eastAsia="Times New Roman" w:hAnsi="Arial" w:cs="Times New Roman"/>
      <w:sz w:val="20"/>
      <w:szCs w:val="20"/>
      <w:lang w:val="x-none" w:eastAsia="x-none"/>
    </w:rPr>
  </w:style>
  <w:style w:type="paragraph" w:styleId="Sadraj4">
    <w:name w:val="toc 4"/>
    <w:basedOn w:val="Normal"/>
    <w:next w:val="Normal"/>
    <w:autoRedefine/>
    <w:uiPriority w:val="39"/>
    <w:unhideWhenUsed/>
    <w:rsid w:val="00A11B1D"/>
    <w:pPr>
      <w:spacing w:after="0"/>
      <w:ind w:left="660"/>
    </w:pPr>
    <w:rPr>
      <w:rFonts w:ascii="Calibri" w:eastAsia="Times New Roman" w:hAnsi="Calibri" w:cs="Times New Roman"/>
      <w:sz w:val="20"/>
      <w:szCs w:val="20"/>
    </w:rPr>
  </w:style>
  <w:style w:type="paragraph" w:styleId="Sadraj5">
    <w:name w:val="toc 5"/>
    <w:basedOn w:val="Normal"/>
    <w:next w:val="Normal"/>
    <w:autoRedefine/>
    <w:uiPriority w:val="39"/>
    <w:unhideWhenUsed/>
    <w:rsid w:val="00A11B1D"/>
    <w:pPr>
      <w:spacing w:after="0"/>
      <w:ind w:left="880"/>
    </w:pPr>
    <w:rPr>
      <w:rFonts w:ascii="Calibri" w:eastAsia="Times New Roman" w:hAnsi="Calibri" w:cs="Times New Roman"/>
      <w:sz w:val="20"/>
      <w:szCs w:val="20"/>
    </w:rPr>
  </w:style>
  <w:style w:type="paragraph" w:styleId="Sadraj6">
    <w:name w:val="toc 6"/>
    <w:basedOn w:val="Normal"/>
    <w:next w:val="Normal"/>
    <w:autoRedefine/>
    <w:uiPriority w:val="39"/>
    <w:unhideWhenUsed/>
    <w:rsid w:val="00A11B1D"/>
    <w:pPr>
      <w:spacing w:after="0"/>
      <w:ind w:left="1100"/>
    </w:pPr>
    <w:rPr>
      <w:rFonts w:ascii="Calibri" w:eastAsia="Times New Roman" w:hAnsi="Calibri" w:cs="Times New Roman"/>
      <w:sz w:val="20"/>
      <w:szCs w:val="20"/>
    </w:rPr>
  </w:style>
  <w:style w:type="paragraph" w:styleId="Sadraj7">
    <w:name w:val="toc 7"/>
    <w:basedOn w:val="Normal"/>
    <w:next w:val="Normal"/>
    <w:autoRedefine/>
    <w:uiPriority w:val="39"/>
    <w:unhideWhenUsed/>
    <w:rsid w:val="00A11B1D"/>
    <w:pPr>
      <w:spacing w:after="0"/>
      <w:ind w:left="1320"/>
    </w:pPr>
    <w:rPr>
      <w:rFonts w:ascii="Calibri" w:eastAsia="Times New Roman" w:hAnsi="Calibri" w:cs="Times New Roman"/>
      <w:sz w:val="20"/>
      <w:szCs w:val="20"/>
    </w:rPr>
  </w:style>
  <w:style w:type="paragraph" w:styleId="Sadraj8">
    <w:name w:val="toc 8"/>
    <w:basedOn w:val="Normal"/>
    <w:next w:val="Normal"/>
    <w:autoRedefine/>
    <w:uiPriority w:val="39"/>
    <w:unhideWhenUsed/>
    <w:rsid w:val="00A11B1D"/>
    <w:pPr>
      <w:spacing w:after="0"/>
      <w:ind w:left="1540"/>
    </w:pPr>
    <w:rPr>
      <w:rFonts w:ascii="Calibri" w:eastAsia="Times New Roman" w:hAnsi="Calibri" w:cs="Times New Roman"/>
      <w:sz w:val="20"/>
      <w:szCs w:val="20"/>
    </w:rPr>
  </w:style>
  <w:style w:type="paragraph" w:styleId="Sadraj9">
    <w:name w:val="toc 9"/>
    <w:basedOn w:val="Normal"/>
    <w:next w:val="Normal"/>
    <w:autoRedefine/>
    <w:uiPriority w:val="39"/>
    <w:unhideWhenUsed/>
    <w:rsid w:val="00A11B1D"/>
    <w:pPr>
      <w:spacing w:after="0"/>
      <w:ind w:left="1760"/>
    </w:pPr>
    <w:rPr>
      <w:rFonts w:ascii="Calibri" w:eastAsia="Times New Roman" w:hAnsi="Calibri" w:cs="Times New Roman"/>
      <w:sz w:val="20"/>
      <w:szCs w:val="20"/>
    </w:rPr>
  </w:style>
  <w:style w:type="character" w:customStyle="1" w:styleId="kurziv">
    <w:name w:val="kurziv"/>
    <w:basedOn w:val="Zadanifontodlomka"/>
    <w:rsid w:val="00A11B1D"/>
  </w:style>
  <w:style w:type="table" w:styleId="Srednjipopis2-Isticanje5">
    <w:name w:val="Medium List 2 Accent 5"/>
    <w:basedOn w:val="Obinatablica"/>
    <w:uiPriority w:val="66"/>
    <w:rsid w:val="00A11B1D"/>
    <w:pPr>
      <w:spacing w:after="0" w:line="240" w:lineRule="auto"/>
    </w:pPr>
    <w:rPr>
      <w:rFonts w:ascii="Cambria" w:eastAsia="Times New Roman" w:hAnsi="Cambria" w:cs="Times New Roman"/>
      <w:color w:val="000000"/>
      <w:kern w:val="0"/>
      <w:sz w:val="20"/>
      <w:szCs w:val="20"/>
      <w:lang w:eastAsia="hr-HR"/>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A11B1D"/>
    <w:pPr>
      <w:spacing w:after="0" w:line="240" w:lineRule="auto"/>
    </w:pPr>
    <w:rPr>
      <w:rFonts w:ascii="Calibri" w:eastAsia="Times New Roman" w:hAnsi="Calibri" w:cs="Times New Roman"/>
      <w:kern w:val="0"/>
      <w:sz w:val="20"/>
      <w:szCs w:val="20"/>
      <w:lang w:eastAsia="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A11B1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character" w:styleId="Referencakomentara">
    <w:name w:val="annotation reference"/>
    <w:uiPriority w:val="99"/>
    <w:semiHidden/>
    <w:unhideWhenUsed/>
    <w:rsid w:val="00A11B1D"/>
    <w:rPr>
      <w:sz w:val="16"/>
      <w:szCs w:val="16"/>
    </w:rPr>
  </w:style>
  <w:style w:type="paragraph" w:styleId="Tekstkomentara">
    <w:name w:val="annotation text"/>
    <w:basedOn w:val="Normal"/>
    <w:link w:val="TekstkomentaraChar"/>
    <w:uiPriority w:val="99"/>
    <w:semiHidden/>
    <w:unhideWhenUsed/>
    <w:rsid w:val="00A11B1D"/>
    <w:pPr>
      <w:spacing w:line="240" w:lineRule="auto"/>
    </w:pPr>
    <w:rPr>
      <w:rFonts w:ascii="Calibri" w:eastAsia="Times New Roman" w:hAnsi="Calibri" w:cs="Times New Roman"/>
      <w:sz w:val="20"/>
      <w:szCs w:val="20"/>
      <w:lang w:val="x-none" w:eastAsia="x-none"/>
    </w:rPr>
  </w:style>
  <w:style w:type="character" w:customStyle="1" w:styleId="TekstkomentaraChar">
    <w:name w:val="Tekst komentara Char"/>
    <w:basedOn w:val="Zadanifontodlomka"/>
    <w:link w:val="Tekstkomentara"/>
    <w:uiPriority w:val="99"/>
    <w:semiHidden/>
    <w:rsid w:val="00A11B1D"/>
    <w:rPr>
      <w:rFonts w:ascii="Calibri" w:eastAsia="Times New Roman" w:hAnsi="Calibri" w:cs="Times New Roman"/>
      <w:kern w:val="0"/>
      <w:sz w:val="20"/>
      <w:szCs w:val="20"/>
      <w:lang w:val="x-none" w:eastAsia="x-none"/>
      <w14:ligatures w14:val="none"/>
    </w:rPr>
  </w:style>
  <w:style w:type="paragraph" w:styleId="Predmetkomentara">
    <w:name w:val="annotation subject"/>
    <w:basedOn w:val="Tekstkomentara"/>
    <w:next w:val="Tekstkomentara"/>
    <w:link w:val="PredmetkomentaraChar"/>
    <w:uiPriority w:val="99"/>
    <w:semiHidden/>
    <w:unhideWhenUsed/>
    <w:rsid w:val="00A11B1D"/>
    <w:rPr>
      <w:b/>
      <w:bCs/>
    </w:rPr>
  </w:style>
  <w:style w:type="character" w:customStyle="1" w:styleId="PredmetkomentaraChar">
    <w:name w:val="Predmet komentara Char"/>
    <w:basedOn w:val="TekstkomentaraChar"/>
    <w:link w:val="Predmetkomentara"/>
    <w:uiPriority w:val="99"/>
    <w:semiHidden/>
    <w:rsid w:val="00A11B1D"/>
    <w:rPr>
      <w:rFonts w:ascii="Calibri" w:eastAsia="Times New Roman" w:hAnsi="Calibri" w:cs="Times New Roman"/>
      <w:b/>
      <w:bCs/>
      <w:kern w:val="0"/>
      <w:sz w:val="20"/>
      <w:szCs w:val="20"/>
      <w:lang w:val="x-none" w:eastAsia="x-none"/>
      <w14:ligatures w14:val="none"/>
    </w:rPr>
  </w:style>
  <w:style w:type="table" w:customStyle="1" w:styleId="Reetkatablice11">
    <w:name w:val="Rešetka tablice11"/>
    <w:basedOn w:val="Obinatablica"/>
    <w:next w:val="Reetkatablice"/>
    <w:uiPriority w:val="59"/>
    <w:rsid w:val="00A11B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A11B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A11B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A11B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A11B1D"/>
    <w:pPr>
      <w:spacing w:after="0" w:line="240" w:lineRule="auto"/>
    </w:pPr>
    <w:rPr>
      <w:rFonts w:ascii="Calibri" w:eastAsia="Times New Roman"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eetkatablice16">
    <w:name w:val="Rešetka tablice16"/>
    <w:basedOn w:val="Obinatablica"/>
    <w:next w:val="Reetkatablice"/>
    <w:uiPriority w:val="59"/>
    <w:rsid w:val="00A11B1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73">
    <w:name w:val="box_458673"/>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8671">
    <w:name w:val="box_458671"/>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59040">
    <w:name w:val="box_459040"/>
    <w:basedOn w:val="Normal"/>
    <w:rsid w:val="00A11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rijeenospominjanje1">
    <w:name w:val="Neriješeno spominjanje1"/>
    <w:uiPriority w:val="99"/>
    <w:semiHidden/>
    <w:unhideWhenUsed/>
    <w:rsid w:val="00A11B1D"/>
    <w:rPr>
      <w:color w:val="605E5C"/>
      <w:shd w:val="clear" w:color="auto" w:fill="E1DFDD"/>
    </w:rPr>
  </w:style>
  <w:style w:type="paragraph" w:styleId="Tekstkrajnjebiljeke">
    <w:name w:val="endnote text"/>
    <w:basedOn w:val="Normal"/>
    <w:link w:val="TekstkrajnjebiljekeChar"/>
    <w:uiPriority w:val="99"/>
    <w:semiHidden/>
    <w:unhideWhenUsed/>
    <w:rsid w:val="00A11B1D"/>
    <w:rPr>
      <w:rFonts w:ascii="Calibri" w:eastAsia="Times New Roman" w:hAnsi="Calibri" w:cs="Times New Roman"/>
      <w:sz w:val="20"/>
      <w:szCs w:val="20"/>
    </w:rPr>
  </w:style>
  <w:style w:type="character" w:customStyle="1" w:styleId="TekstkrajnjebiljekeChar">
    <w:name w:val="Tekst krajnje bilješke Char"/>
    <w:basedOn w:val="Zadanifontodlomka"/>
    <w:link w:val="Tekstkrajnjebiljeke"/>
    <w:uiPriority w:val="99"/>
    <w:semiHidden/>
    <w:rsid w:val="00A11B1D"/>
    <w:rPr>
      <w:rFonts w:ascii="Calibri" w:eastAsia="Times New Roman" w:hAnsi="Calibri" w:cs="Times New Roman"/>
      <w:kern w:val="0"/>
      <w:sz w:val="20"/>
      <w:szCs w:val="20"/>
      <w:lang w:eastAsia="hr-HR"/>
      <w14:ligatures w14:val="none"/>
    </w:rPr>
  </w:style>
  <w:style w:type="character" w:styleId="Referencakrajnjebiljeke">
    <w:name w:val="endnote reference"/>
    <w:uiPriority w:val="99"/>
    <w:semiHidden/>
    <w:unhideWhenUsed/>
    <w:rsid w:val="00A11B1D"/>
    <w:rPr>
      <w:vertAlign w:val="superscript"/>
    </w:rPr>
  </w:style>
  <w:style w:type="character" w:customStyle="1" w:styleId="ng-star-inserted">
    <w:name w:val="ng-star-inserted"/>
    <w:basedOn w:val="Zadanifontodlomka"/>
    <w:rsid w:val="00227051"/>
  </w:style>
  <w:style w:type="table" w:customStyle="1" w:styleId="Reetkatablice8">
    <w:name w:val="Rešetka tablice8"/>
    <w:basedOn w:val="Obinatablica"/>
    <w:next w:val="Reetkatablice"/>
    <w:uiPriority w:val="39"/>
    <w:rsid w:val="00A477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rodne-novine.nn.hr/clanci/sluzbeni/2018_06_52_1023.html" TargetMode="External"/><Relationship Id="rId21" Type="http://schemas.openxmlformats.org/officeDocument/2006/relationships/hyperlink" Target="https://www.zakon.hr/z/156/Zakon-o-dr%C5%BEavnoj-izmjeri-i-katastru-nekretnina" TargetMode="External"/><Relationship Id="rId42" Type="http://schemas.openxmlformats.org/officeDocument/2006/relationships/hyperlink" Target="http://213.191.137.190/Dokumenti/Poslovnici2013/Uputa%20o%20priznavanju,%20mjerenju%20i%20evidentiranju%20imovine%20u%20vlasnistvu%20RH%20-%20dopis_2015.PDF" TargetMode="External"/><Relationship Id="rId47" Type="http://schemas.openxmlformats.org/officeDocument/2006/relationships/hyperlink" Target="https://www.zakon.hr/z/223/Zakon-o-javnoj-nabavi" TargetMode="External"/><Relationship Id="rId63" Type="http://schemas.openxmlformats.org/officeDocument/2006/relationships/hyperlink" Target="https://narodne-novine.nn.hr/clanci/sluzbeni/2009_11_140_3402.html" TargetMode="External"/><Relationship Id="rId68" Type="http://schemas.openxmlformats.org/officeDocument/2006/relationships/hyperlink" Target="https://www.zakon.hr/z/436/Zakon-o-upravljanju-dr%C5%BEavnom-imovinom" TargetMode="External"/><Relationship Id="rId84" Type="http://schemas.openxmlformats.org/officeDocument/2006/relationships/hyperlink" Target="https://www.zakon.hr/z/132/Zakon-o-lokalnoj-i-podru%C4%8Dnoj-%28regionalnoj%29-samoupravi" TargetMode="External"/><Relationship Id="rId89" Type="http://schemas.openxmlformats.org/officeDocument/2006/relationships/hyperlink" Target="https://www.zakon.hr/z/689/Zakon-o-prostornom-ure%C4%91enju" TargetMode="External"/><Relationship Id="rId16" Type="http://schemas.openxmlformats.org/officeDocument/2006/relationships/hyperlink" Target="https://sudreg.pravosudje.hr/registar/f?p=150:1" TargetMode="External"/><Relationship Id="rId107" Type="http://schemas.openxmlformats.org/officeDocument/2006/relationships/hyperlink" Target="https://www.zakon.hr/z/126/Zakon-o-pravu-na-pristup-informacijama" TargetMode="External"/><Relationship Id="rId11" Type="http://schemas.openxmlformats.org/officeDocument/2006/relationships/hyperlink" Target="http://www.revizija.hr/izvjesca/2016/rr-2016/revizije-ucinkovitosti/upravljanje-i-raspolaganje-nekretninama-lokalnih-jedinica/vukovarsko-srijemska-zupanija.pdf" TargetMode="External"/><Relationship Id="rId32" Type="http://schemas.openxmlformats.org/officeDocument/2006/relationships/hyperlink" Target="https://www.zakon.hr/z/652/Zakon-o-unapre%C4%91enju-poduzetni%C4%8Dke-infrastrukture" TargetMode="External"/><Relationship Id="rId37" Type="http://schemas.openxmlformats.org/officeDocument/2006/relationships/hyperlink" Target="https://narodne-novine.nn.hr/clanci/sluzbeni/2015_07_78_1491.html" TargetMode="External"/><Relationship Id="rId53" Type="http://schemas.openxmlformats.org/officeDocument/2006/relationships/hyperlink" Target="https://narodne-novine.nn.hr/clanci/sluzbeni/full/2018_02_19_394.html" TargetMode="External"/><Relationship Id="rId58" Type="http://schemas.openxmlformats.org/officeDocument/2006/relationships/hyperlink" Target="https://www.zakon.hr/z/1647/Zakon-o-Sredi%C5%A1njem-registru-dr%C5%BEavne-imovine" TargetMode="External"/><Relationship Id="rId74" Type="http://schemas.openxmlformats.org/officeDocument/2006/relationships/hyperlink" Target="https://www.zakon.hr/z/690/Zakon-o-gradnji" TargetMode="External"/><Relationship Id="rId79" Type="http://schemas.openxmlformats.org/officeDocument/2006/relationships/hyperlink" Target="https://www.zakon.hr/z/241/Zakon-o-vlasni%C5%A1tvu-i-drugim-stvarnim-pravima" TargetMode="External"/><Relationship Id="rId102" Type="http://schemas.openxmlformats.org/officeDocument/2006/relationships/hyperlink" Target="https://www.zakon.hr/z/483/Zakon-o-procjeni-u%C4%8Dinaka-propisa" TargetMode="External"/><Relationship Id="rId5" Type="http://schemas.openxmlformats.org/officeDocument/2006/relationships/footnotes" Target="footnotes.xml"/><Relationship Id="rId90" Type="http://schemas.openxmlformats.org/officeDocument/2006/relationships/hyperlink" Target="https://www.zakon.hr/z/652/Zakon-o-unapre%C4%91enju-poduzetni%C4%8Dke-infrastrukture" TargetMode="External"/><Relationship Id="rId95" Type="http://schemas.openxmlformats.org/officeDocument/2006/relationships/hyperlink" Target="https://www.zakon.hr/z/132/Zakon-o-lokalnoj-i-podru%C4%8Dnoj-%28regionalnoj%29-samoupravi" TargetMode="External"/><Relationship Id="rId22" Type="http://schemas.openxmlformats.org/officeDocument/2006/relationships/hyperlink" Target="https://www.zakon.hr/z/482/Zakon-o-ure%C4%91ivanju-imovinskopravnih-odnosa-u-svrhu-izgradnje-infrastrukturnih-gra%C4%91evina" TargetMode="External"/><Relationship Id="rId27" Type="http://schemas.openxmlformats.org/officeDocument/2006/relationships/hyperlink" Target="https://www.zakon.hr/z/652/Zakon-o-unapre%C4%91enju-poduzetni%C4%8Dke-infrastrukture" TargetMode="External"/><Relationship Id="rId43" Type="http://schemas.openxmlformats.org/officeDocument/2006/relationships/hyperlink" Target="https://www.zakon.hr/z/198/Zakon-o-javno-privatnom-partnerstvu" TargetMode="External"/><Relationship Id="rId48" Type="http://schemas.openxmlformats.org/officeDocument/2006/relationships/hyperlink" Target="https://narodne-novine.nn.hr/clanci/sluzbeni/2017_07_65_1534.html" TargetMode="External"/><Relationship Id="rId64" Type="http://schemas.openxmlformats.org/officeDocument/2006/relationships/hyperlink" Target="https://udruge.gov.hr/UserDocsImages/UserFiles/File/Smjernice_PDF.pdf" TargetMode="External"/><Relationship Id="rId69" Type="http://schemas.openxmlformats.org/officeDocument/2006/relationships/hyperlink" Target="https://www.zakon.hr/z/804/Zakon-o-procjeni-vrijednosti-nekretnina" TargetMode="External"/><Relationship Id="rId80" Type="http://schemas.openxmlformats.org/officeDocument/2006/relationships/hyperlink" Target="https://www.zakon.hr/z/156/Zakon-o-dr%C5%BEavnoj-izmjeri-i-katastru-nekretnina" TargetMode="External"/><Relationship Id="rId85" Type="http://schemas.openxmlformats.org/officeDocument/2006/relationships/hyperlink" Target="https://www.arhitekti-hka.hr/hr/zakoni-propisi/popis/energetska-ucinkovitost/" TargetMode="External"/><Relationship Id="rId12" Type="http://schemas.openxmlformats.org/officeDocument/2006/relationships/footer" Target="footer1.xml"/><Relationship Id="rId17" Type="http://schemas.openxmlformats.org/officeDocument/2006/relationships/hyperlink" Target="https://sudreg.pravosudje.hr/registar/f?p=150:1" TargetMode="External"/><Relationship Id="rId33" Type="http://schemas.openxmlformats.org/officeDocument/2006/relationships/hyperlink" Target="https://www.zakon.hr/z/244/Zakon-o-cestama" TargetMode="External"/><Relationship Id="rId38" Type="http://schemas.openxmlformats.org/officeDocument/2006/relationships/hyperlink" Target="https://www.zakon.hr/z/319/Zakon-o-komunalnom-gospodarstvu" TargetMode="External"/><Relationship Id="rId59" Type="http://schemas.openxmlformats.org/officeDocument/2006/relationships/hyperlink" Target="https://narodne-novine.nn.hr/clanci/sluzbeni/2020_01_3_40.html" TargetMode="External"/><Relationship Id="rId103" Type="http://schemas.openxmlformats.org/officeDocument/2006/relationships/hyperlink" Target="https://www.zakon.hr/z/126/Zakon-o-pravu-na-pristup-informacijama" TargetMode="External"/><Relationship Id="rId108" Type="http://schemas.openxmlformats.org/officeDocument/2006/relationships/hyperlink" Target="https://www.zakon.hr/z/108/Zakon-o-dr%C5%BEavnim-slu%C5%BEbenicima" TargetMode="External"/><Relationship Id="rId54" Type="http://schemas.openxmlformats.org/officeDocument/2006/relationships/hyperlink" Target="https://www.zakon.hr/z/157/Zakon-o-koncesijama" TargetMode="External"/><Relationship Id="rId70" Type="http://schemas.openxmlformats.org/officeDocument/2006/relationships/hyperlink" Target="https://www.zakon.hr/z/241/Zakon-o-vlasni%C5%A1tvu-i-drugim-stvarnim-pravima" TargetMode="External"/><Relationship Id="rId75" Type="http://schemas.openxmlformats.org/officeDocument/2006/relationships/hyperlink" Target="https://www.zakon.hr/z/132/Zakon-o-lokalnoj-i-podru%C4%8Dnoj-%28regionalnoj%29-samoupravi" TargetMode="External"/><Relationship Id="rId91" Type="http://schemas.openxmlformats.org/officeDocument/2006/relationships/hyperlink" Target="https://www.zakon.hr/z/133/Zakon-o-poljoprivrednom-zemlji%C5%A1tu" TargetMode="External"/><Relationship Id="rId96" Type="http://schemas.openxmlformats.org/officeDocument/2006/relationships/hyperlink" Target="https://www.zakon.hr/z/132/Zakon-o-lokalnoj-i-podru%C4%8Dnoj-%28regionalnoj%29-samouprav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udreg.pravosudje.hr/registar/f?p=150:1" TargetMode="External"/><Relationship Id="rId23" Type="http://schemas.openxmlformats.org/officeDocument/2006/relationships/hyperlink" Target="https://www.zakon.hr/z/689/Zakon-o-prostornom-ure%C4%91enju" TargetMode="External"/><Relationship Id="rId28" Type="http://schemas.openxmlformats.org/officeDocument/2006/relationships/hyperlink" Target="https://www.zakon.hr/z/681/Zakon-o-strate%C5%A1kim-investicijskim-projektima-Republike-Hrvatske" TargetMode="External"/><Relationship Id="rId36" Type="http://schemas.openxmlformats.org/officeDocument/2006/relationships/hyperlink" Target="https://www.zakon.hr/z/726/Zakon-o-izvla%C5%A1tenju-i-odre%C4%91ivanju-naknade" TargetMode="External"/><Relationship Id="rId49" Type="http://schemas.openxmlformats.org/officeDocument/2006/relationships/hyperlink" Target="https://narodne-novine.nn.hr/clanci/sluzbeni/2020_07_75_1451.html" TargetMode="External"/><Relationship Id="rId57" Type="http://schemas.openxmlformats.org/officeDocument/2006/relationships/hyperlink" Target="https://www.zakon.hr/z/283/Zakon-o-prora%C4%8Dunu" TargetMode="External"/><Relationship Id="rId106" Type="http://schemas.openxmlformats.org/officeDocument/2006/relationships/hyperlink" Target="https://www.zakon.hr/z/483/Zakon-o-procjeni-u%C4%8Dinaka-propisa" TargetMode="External"/><Relationship Id="rId10" Type="http://schemas.openxmlformats.org/officeDocument/2006/relationships/hyperlink" Target="http://www.propisi.hr/print.php?id=12891" TargetMode="External"/><Relationship Id="rId31" Type="http://schemas.openxmlformats.org/officeDocument/2006/relationships/hyperlink" Target="https://www.zakon.hr/z/156/Zakon-o-dr%C5%BEavnoj-izmjeri-i-katastru-nekretnina" TargetMode="External"/><Relationship Id="rId44" Type="http://schemas.openxmlformats.org/officeDocument/2006/relationships/hyperlink" Target="https://www.zakon.hr/z/198/Zakon-o-javno-privatnom-partnerstvu" TargetMode="External"/><Relationship Id="rId52" Type="http://schemas.openxmlformats.org/officeDocument/2006/relationships/hyperlink" Target="https://www.zakon.hr/cms.htm?id=56011" TargetMode="External"/><Relationship Id="rId60" Type="http://schemas.openxmlformats.org/officeDocument/2006/relationships/hyperlink" Target="https://www.zakon.hr/z/1647/Zakon-o-Sredi%C5%A1njem-registru-dr%C5%BEavne-imovine" TargetMode="External"/><Relationship Id="rId65" Type="http://schemas.openxmlformats.org/officeDocument/2006/relationships/hyperlink" Target="https://www.zakon.hr/z/126/Zakon-o-pravu-na-pristup-informacijama" TargetMode="External"/><Relationship Id="rId73" Type="http://schemas.openxmlformats.org/officeDocument/2006/relationships/hyperlink" Target="https://www.zakon.hr/z/513/Zakon-o-zakupu-i-kupoprodaji-poslovnog-prostora" TargetMode="External"/><Relationship Id="rId78" Type="http://schemas.openxmlformats.org/officeDocument/2006/relationships/hyperlink" Target="https://www.zakon.hr/z/804/Zakon-o-procjeni-vrijednosti-nekretnina" TargetMode="External"/><Relationship Id="rId81" Type="http://schemas.openxmlformats.org/officeDocument/2006/relationships/hyperlink" Target="https://www.zakon.hr/z/689/Zakon-o-prostornom-ure%C4%91enju" TargetMode="External"/><Relationship Id="rId86" Type="http://schemas.openxmlformats.org/officeDocument/2006/relationships/hyperlink" Target="https://www.zakon.hr/z/436/Zakon-o-upravljanju-dr%C5%BEavnom-imovinom" TargetMode="External"/><Relationship Id="rId94" Type="http://schemas.openxmlformats.org/officeDocument/2006/relationships/hyperlink" Target="https://www.zakon.hr/z/482/Zakon-o-ure%C4%91ivanju-imovinskopravnih-odnosa-u-svrhu-izgradnje-infrastrukturnih-gra%C4%91evina" TargetMode="External"/><Relationship Id="rId99" Type="http://schemas.openxmlformats.org/officeDocument/2006/relationships/hyperlink" Target="https://www.zakon.hr/z/425/Zakon-o-fiskalnoj-odgovornosti" TargetMode="External"/><Relationship Id="rId101" Type="http://schemas.openxmlformats.org/officeDocument/2006/relationships/hyperlink" Target="https://www.zakon.hr/z/436/Zakon-o-upravljanju-dr%C5%BEavnom-imovinom" TargetMode="External"/><Relationship Id="rId4" Type="http://schemas.openxmlformats.org/officeDocument/2006/relationships/webSettings" Target="webSettings.xml"/><Relationship Id="rId9" Type="http://schemas.openxmlformats.org/officeDocument/2006/relationships/hyperlink" Target="https://www.zakon.hr/z/241/Zakon-o-vlasni%C5%A1tvu-i-drugim-stvarnim-pravima" TargetMode="External"/><Relationship Id="rId13" Type="http://schemas.openxmlformats.org/officeDocument/2006/relationships/footer" Target="footer2.xml"/><Relationship Id="rId18" Type="http://schemas.openxmlformats.org/officeDocument/2006/relationships/hyperlink" Target="https://www.zakon.hr/z/513/Zakon-o-zakupu-i-kupoprodaji-poslovnog-prostora" TargetMode="External"/><Relationship Id="rId39" Type="http://schemas.openxmlformats.org/officeDocument/2006/relationships/hyperlink" Target="https://www.zakon.hr/z/241/Zakon-o-vlasni%C5%A1tvu-i-drugim-stvarnim-pravima" TargetMode="External"/><Relationship Id="rId109" Type="http://schemas.openxmlformats.org/officeDocument/2006/relationships/hyperlink" Target="https://narodne-novine.nn.hr/search.aspx?upit=Pravilnik+o+prora%C4%8Dunskom+ra%C4%8Dunovodstvu+i+ra%C4%8Dunskom+planu&amp;naslovi=da&amp;sortiraj=1&amp;kategorija=1&amp;rpp=10&amp;qtype=3&amp;pretraga=da" TargetMode="External"/><Relationship Id="rId34" Type="http://schemas.openxmlformats.org/officeDocument/2006/relationships/hyperlink" Target="https://www.revizija.hr/UserDocsImages/izvjesca-novo/Revizije%20-%202016/REVIZIJE_UCINKOVITOSTI/GOSPODARENJE_MINERALNIM_SIROVINAMA/POJEDINACNA_IZVJESCA/VUKOVARSKO-SRIJEMSKA_ZUPANIJA.pdf" TargetMode="External"/><Relationship Id="rId50" Type="http://schemas.openxmlformats.org/officeDocument/2006/relationships/hyperlink" Target="https://narodne-novine.nn.hr/clanci/sluzbeni/2017_07_65_1535.html" TargetMode="External"/><Relationship Id="rId55" Type="http://schemas.openxmlformats.org/officeDocument/2006/relationships/hyperlink" Target="https://narodne-novine.nn.hr/clanci/sluzbeni/full/2018_01_1_28.html" TargetMode="External"/><Relationship Id="rId76" Type="http://schemas.openxmlformats.org/officeDocument/2006/relationships/hyperlink" Target="https://www.arhitekti-hka.hr/hr/zakoni-propisi/popis/energetska-ucinkovitost/" TargetMode="External"/><Relationship Id="rId97" Type="http://schemas.openxmlformats.org/officeDocument/2006/relationships/hyperlink" Target="https://www.zakon.hr/z/546/Zakon-o-trgova%C4%8Dkim-dru%C5%A1tvima" TargetMode="External"/><Relationship Id="rId104" Type="http://schemas.openxmlformats.org/officeDocument/2006/relationships/hyperlink" Target="https://www.zakon.hr/z/132/Zakon-o-lokalnoj-i-podru%C4%8Dnoj-%28regionalnoj%29-samoupravi" TargetMode="External"/><Relationship Id="rId7" Type="http://schemas.openxmlformats.org/officeDocument/2006/relationships/hyperlink" Target="https://www.zakon.hr/z/436/Zakon-o-upravljanju-dr%C5%BEavnom-imovinom" TargetMode="External"/><Relationship Id="rId71" Type="http://schemas.openxmlformats.org/officeDocument/2006/relationships/hyperlink" Target="https://www.zakon.hr/z/156/Zakon-o-dr%C5%BEavnoj-izmjeri-i-katastru-nekretnina" TargetMode="External"/><Relationship Id="rId92" Type="http://schemas.openxmlformats.org/officeDocument/2006/relationships/hyperlink" Target="https://www.zakon.hr/z/294/Zakon-o-%C5%A1umama" TargetMode="External"/><Relationship Id="rId2" Type="http://schemas.openxmlformats.org/officeDocument/2006/relationships/styles" Target="styles.xml"/><Relationship Id="rId29" Type="http://schemas.openxmlformats.org/officeDocument/2006/relationships/hyperlink" Target="https://www.zakon.hr/z/133/Zakon-o-poljoprivrednom-zemlji%C5%A1tu" TargetMode="External"/><Relationship Id="rId24" Type="http://schemas.openxmlformats.org/officeDocument/2006/relationships/hyperlink" Target="https://www.zakon.hr/z/689/Zakon-o-prostornom-ure%C4%91enju" TargetMode="External"/><Relationship Id="rId40" Type="http://schemas.openxmlformats.org/officeDocument/2006/relationships/hyperlink" Target="https://narodne-novine.nn.hr/clanci/sluzbeni/2015_10_105_2060.html" TargetMode="External"/><Relationship Id="rId45" Type="http://schemas.openxmlformats.org/officeDocument/2006/relationships/hyperlink" Target="https://narodne-novine.nn.hr/clanci/sluzbeni/2013_02_16_277.html" TargetMode="External"/><Relationship Id="rId66" Type="http://schemas.openxmlformats.org/officeDocument/2006/relationships/image" Target="media/image1.png"/><Relationship Id="rId87" Type="http://schemas.openxmlformats.org/officeDocument/2006/relationships/hyperlink" Target="https://www.zakon.hr/z/804/Zakon-o-procjeni-vrijednosti-nekretnina" TargetMode="External"/><Relationship Id="rId110" Type="http://schemas.openxmlformats.org/officeDocument/2006/relationships/fontTable" Target="fontTable.xml"/><Relationship Id="rId61" Type="http://schemas.openxmlformats.org/officeDocument/2006/relationships/hyperlink" Target="https://www.zakon.hr/z/1647/Zakon-o-Sredi%C5%A1njem-registru-dr%C5%BEavne-imovine" TargetMode="External"/><Relationship Id="rId82" Type="http://schemas.openxmlformats.org/officeDocument/2006/relationships/hyperlink" Target="https://www.zakon.hr/z/513/Zakon-o-zakupu-i-kupoprodaji-poslovnog-prostora" TargetMode="External"/><Relationship Id="rId19" Type="http://schemas.openxmlformats.org/officeDocument/2006/relationships/hyperlink" Target="https://narodne-novine.nn.hr/clanci/sluzbeni/2018_06_52_1023.html" TargetMode="External"/><Relationship Id="rId14" Type="http://schemas.openxmlformats.org/officeDocument/2006/relationships/hyperlink" Target="https://sudreg.pravosudje.hr/registar/f?p=150:1" TargetMode="External"/><Relationship Id="rId30" Type="http://schemas.openxmlformats.org/officeDocument/2006/relationships/hyperlink" Target="https://www.zakon.hr/z/294/Zakon-o-%C5%A1umama" TargetMode="External"/><Relationship Id="rId35" Type="http://schemas.openxmlformats.org/officeDocument/2006/relationships/hyperlink" Target="https://narodne-novine.nn.hr/clanci/sluzbeni/2015_07_78_1491.html" TargetMode="External"/><Relationship Id="rId56" Type="http://schemas.openxmlformats.org/officeDocument/2006/relationships/hyperlink" Target="https://narodne-novine.nn.hr/clanci/sluzbeni/2017_10_100_2302.html" TargetMode="External"/><Relationship Id="rId77" Type="http://schemas.openxmlformats.org/officeDocument/2006/relationships/hyperlink" Target="https://www.zakon.hr/z/436/Zakon-o-upravljanju-dr%C5%BEavnom-imovinom" TargetMode="External"/><Relationship Id="rId100" Type="http://schemas.openxmlformats.org/officeDocument/2006/relationships/hyperlink" Target="https://www.zakon.hr/z/132/Zakon-o-lokalnoj-i-podru%C4%8Dnoj-%28regionalnoj%29-samoupravi" TargetMode="External"/><Relationship Id="rId105" Type="http://schemas.openxmlformats.org/officeDocument/2006/relationships/hyperlink" Target="https://www.zakon.hr/z/436/Zakon-o-upravljanju-dr%C5%BEavnom-imovinom" TargetMode="External"/><Relationship Id="rId8" Type="http://schemas.openxmlformats.org/officeDocument/2006/relationships/hyperlink" Target="https://www.zakon.hr/z/436/Zakon-o-upravljanju-dr%C5%BEavnom-imovinom" TargetMode="External"/><Relationship Id="rId51" Type="http://schemas.openxmlformats.org/officeDocument/2006/relationships/hyperlink" Target="https://narodne-novine.nn.hr/search.aspx?upit=Pravilnik+o+planu+nabave%2C+registru+ugovora%2C+prethodnom+savjetovanju+i+analizi+tr%C5%BEi%C5%A1ta+u+javnoj+nabavi&amp;naslovi=da&amp;sortiraj=1&amp;kategorija=1&amp;rpp=200&amp;qtype=3&amp;pretraga=da" TargetMode="External"/><Relationship Id="rId72" Type="http://schemas.openxmlformats.org/officeDocument/2006/relationships/hyperlink" Target="https://www.zakon.hr/z/689/Zakon-o-prostornom-ure%C4%91enju" TargetMode="External"/><Relationship Id="rId93" Type="http://schemas.openxmlformats.org/officeDocument/2006/relationships/hyperlink" Target="https://www.zakon.hr/z/156/Zakon-o-dr%C5%BEavnoj-izmjeri-i-katastru-nekretnina" TargetMode="External"/><Relationship Id="rId98" Type="http://schemas.openxmlformats.org/officeDocument/2006/relationships/hyperlink" Target="https://www.zakon.hr/z/126/Zakon-o-pravu-na-pristup-informacijama" TargetMode="External"/><Relationship Id="rId3" Type="http://schemas.openxmlformats.org/officeDocument/2006/relationships/settings" Target="settings.xml"/><Relationship Id="rId25" Type="http://schemas.openxmlformats.org/officeDocument/2006/relationships/hyperlink" Target="https://www.zakon.hr/z/133/Zakon-o-poljoprivrednom-zemlji%C5%A1tu" TargetMode="External"/><Relationship Id="rId46" Type="http://schemas.openxmlformats.org/officeDocument/2006/relationships/hyperlink" Target="https://narodne-novine.nn.hr/clanci/sluzbeni/2012_08_88_2012.html" TargetMode="External"/><Relationship Id="rId67" Type="http://schemas.openxmlformats.org/officeDocument/2006/relationships/footer" Target="footer3.xml"/><Relationship Id="rId20" Type="http://schemas.openxmlformats.org/officeDocument/2006/relationships/hyperlink" Target="https://www.zakon.hr/z/241/Zakon-o-vlasni%C5%A1tvu-i-drugim-stvarnim-pravima" TargetMode="External"/><Relationship Id="rId41" Type="http://schemas.openxmlformats.org/officeDocument/2006/relationships/hyperlink" Target="https://www.zakon.hr/cms.htm?id=44908" TargetMode="External"/><Relationship Id="rId62" Type="http://schemas.openxmlformats.org/officeDocument/2006/relationships/hyperlink" Target="https://www.zakon.hr/z/1647/Zakon-o-Sredi%C5%A1njem-registru-dr%C5%BEavne-imovine" TargetMode="External"/><Relationship Id="rId83" Type="http://schemas.openxmlformats.org/officeDocument/2006/relationships/hyperlink" Target="https://www.zakon.hr/z/690/Zakon-o-gradnji" TargetMode="External"/><Relationship Id="rId88" Type="http://schemas.openxmlformats.org/officeDocument/2006/relationships/hyperlink" Target="https://www.zakon.hr/z/241/Zakon-o-vlasni%C5%A1tvu-i-drugim-stvarnim-pravima" TargetMode="Externa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udreg.pravosudje.hr/registar/f?p=150:28:0::NO:28:P28_SBT_MBS:030065171" TargetMode="External"/><Relationship Id="rId1" Type="http://schemas.openxmlformats.org/officeDocument/2006/relationships/hyperlink" Target="https://sudreg.pravosudje.hr/registar/f?p=150:28:0::NO:28:P28_SBT_MBS:03006517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1824</TotalTime>
  <Pages>90</Pages>
  <Words>25022</Words>
  <Characters>142632</Characters>
  <Application>Microsoft Office Word</Application>
  <DocSecurity>0</DocSecurity>
  <Lines>1188</Lines>
  <Paragraphs>334</Paragraphs>
  <ScaleCrop>false</ScaleCrop>
  <HeadingPairs>
    <vt:vector size="2" baseType="variant">
      <vt:variant>
        <vt:lpstr>Naslov</vt:lpstr>
      </vt:variant>
      <vt:variant>
        <vt:i4>1</vt:i4>
      </vt:variant>
    </vt:vector>
  </HeadingPairs>
  <TitlesOfParts>
    <vt:vector size="1" baseType="lpstr">
      <vt:lpstr>GODIŠNJI PLAN UPRAVLJANJA IMOVINOM OPĆINE TOVARNIK ZA 2026. GODINU</vt:lpstr>
    </vt:vector>
  </TitlesOfParts>
  <Company/>
  <LinksUpToDate>false</LinksUpToDate>
  <CharactersWithSpaces>167320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UPRAVLJANJA IMOVINOM OPĆINE TOVARNIK ZA 2026. GODINU</dc:title>
  <dc:subject/>
  <dc:creator>Korisnik</dc:creator>
  <cp:keywords/>
  <dc:description/>
  <cp:lastModifiedBy>Korisnik</cp:lastModifiedBy>
  <cp:revision>5</cp:revision>
  <dcterms:created xsi:type="dcterms:W3CDTF">2025-11-07T07:09:00Z</dcterms:created>
  <dcterms:modified xsi:type="dcterms:W3CDTF">2025-12-12T16:25:00Z</dcterms:modified>
</cp:coreProperties>
</file>