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9FC6" w14:textId="77777777" w:rsidR="003F632C" w:rsidRPr="00246396" w:rsidRDefault="003F632C" w:rsidP="003F632C">
      <w:pPr>
        <w:pStyle w:val="box454301"/>
      </w:pPr>
      <w:r w:rsidRPr="00246396">
        <w:t xml:space="preserve">                    </w:t>
      </w:r>
      <w:r w:rsidRPr="00246396">
        <w:rPr>
          <w:rFonts w:eastAsiaTheme="minorEastAsia"/>
          <w:i/>
          <w:noProof/>
        </w:rPr>
        <w:drawing>
          <wp:inline distT="0" distB="0" distL="0" distR="0" wp14:anchorId="530CCFA2" wp14:editId="2D86568A">
            <wp:extent cx="609600" cy="798022"/>
            <wp:effectExtent l="0" t="0" r="0" b="254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8" cy="7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F5788" w14:textId="77777777" w:rsidR="003F632C" w:rsidRPr="00246396" w:rsidRDefault="003F632C" w:rsidP="003F632C">
      <w:pPr>
        <w:pStyle w:val="box454301"/>
        <w:spacing w:before="0" w:beforeAutospacing="0" w:after="0" w:afterAutospacing="0"/>
      </w:pPr>
      <w:r w:rsidRPr="00246396">
        <w:rPr>
          <w:rFonts w:eastAsiaTheme="minorEastAsia"/>
        </w:rPr>
        <w:t>REPUBLIKA HRVATSKA</w:t>
      </w:r>
    </w:p>
    <w:p w14:paraId="72CDC5C2" w14:textId="77777777" w:rsidR="003F632C" w:rsidRPr="00246396" w:rsidRDefault="003F632C" w:rsidP="003F632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46396">
        <w:rPr>
          <w:rFonts w:ascii="Times New Roman" w:eastAsiaTheme="minorEastAsia" w:hAnsi="Times New Roman" w:cs="Times New Roman"/>
          <w:sz w:val="24"/>
          <w:szCs w:val="24"/>
          <w:lang w:eastAsia="hr-HR"/>
        </w:rPr>
        <w:t>VUKOVARSKO-SRIJEMSKA ŽUPANIJA</w:t>
      </w:r>
    </w:p>
    <w:p w14:paraId="5B289D02" w14:textId="77777777" w:rsidR="003F632C" w:rsidRPr="00246396" w:rsidRDefault="003F632C" w:rsidP="003F632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2463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B2BA10" wp14:editId="0498A7B2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6396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F660DC2" wp14:editId="392AD139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39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             </w:t>
      </w:r>
    </w:p>
    <w:p w14:paraId="401C478B" w14:textId="77777777" w:rsidR="003F632C" w:rsidRPr="00246396" w:rsidRDefault="003F632C" w:rsidP="003F632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24639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OPĆINA TOVARNIK</w:t>
      </w:r>
    </w:p>
    <w:p w14:paraId="6A27B127" w14:textId="0939ECE8" w:rsidR="003F632C" w:rsidRPr="00246396" w:rsidRDefault="00701A81" w:rsidP="003F632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24639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F632C" w:rsidRPr="0024639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OPĆINSK</w:t>
      </w:r>
      <w:r w:rsidR="00FD7058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O VIJEĆE </w:t>
      </w:r>
    </w:p>
    <w:p w14:paraId="0FC41C4F" w14:textId="77777777" w:rsidR="003F632C" w:rsidRPr="00246396" w:rsidRDefault="003F632C" w:rsidP="003F632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7EAED4" w14:textId="77777777" w:rsidR="003F632C" w:rsidRPr="00246396" w:rsidRDefault="003F632C" w:rsidP="003F632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6552EA8" w14:textId="45BEFA7B" w:rsidR="00FD7058" w:rsidRPr="00FD7058" w:rsidRDefault="00FD7058" w:rsidP="00FD70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D7058"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024-03/25-01/6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</w:p>
    <w:p w14:paraId="6CEBDCF0" w14:textId="77777777" w:rsidR="00FD7058" w:rsidRPr="00FD7058" w:rsidRDefault="00FD7058" w:rsidP="00FD70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D7058"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2196-28-02-25-01</w:t>
      </w:r>
    </w:p>
    <w:p w14:paraId="609F1ED1" w14:textId="2F87D155" w:rsidR="00471F6C" w:rsidRPr="00246396" w:rsidRDefault="00FD7058" w:rsidP="00FD70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D7058">
        <w:rPr>
          <w:rFonts w:ascii="Times New Roman" w:eastAsiaTheme="minorEastAsia" w:hAnsi="Times New Roman" w:cs="Times New Roman"/>
          <w:sz w:val="24"/>
          <w:szCs w:val="24"/>
          <w:lang w:eastAsia="hr-HR"/>
        </w:rPr>
        <w:t>Tovarnik, 26. ožujka 2025</w:t>
      </w:r>
      <w:r w:rsidR="00471F6C" w:rsidRPr="0024639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</w:p>
    <w:p w14:paraId="536E3488" w14:textId="77777777" w:rsidR="00471F6C" w:rsidRPr="00246396" w:rsidRDefault="00471F6C" w:rsidP="00471F6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E49C77D" w14:textId="77777777" w:rsidR="00BB1913" w:rsidRPr="00BB1913" w:rsidRDefault="00BB1913" w:rsidP="00BB19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F100999" w14:textId="111A3095" w:rsidR="00BB1913" w:rsidRDefault="00BB1913" w:rsidP="00FD70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temelju članka 31. Statuta Općine Tovarnik („Službeni vjesnik  Vukovarsko-srijemske županije“, broj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3/22</w:t>
      </w: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>)</w:t>
      </w:r>
      <w:r w:rsidR="00DF4D5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(dalje: Statut Općine Tovarnik) te </w:t>
      </w:r>
      <w:r w:rsidR="00DF4D51"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čl. 35. Zakona o lokalnoj i područnoj (regionalnoj) samoupravi ("Narodne novine", br. 33/01, 60/01, 129/05, 109/07, 125/08, 36/09, 36/09, 150/11, 144/12, 19/13, 137/15, 123/17, 98/19, 144/20) a u vezi s člankom 8. </w:t>
      </w:r>
      <w:r w:rsidR="00DF4D5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istog Zakona, </w:t>
      </w: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Općinsko vijeće Općine Tovarnik na svojoj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30</w:t>
      </w: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</w:t>
      </w: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>jednici, održanoj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dana </w:t>
      </w:r>
      <w:r w:rsidR="00FD705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26. ožujka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2025. </w:t>
      </w:r>
      <w:r w:rsidRPr="00BB1913">
        <w:rPr>
          <w:rFonts w:ascii="Times New Roman" w:eastAsiaTheme="minorEastAsia" w:hAnsi="Times New Roman" w:cs="Times New Roman"/>
          <w:sz w:val="24"/>
          <w:szCs w:val="24"/>
          <w:lang w:eastAsia="hr-HR"/>
        </w:rPr>
        <w:t>godine, donosi</w:t>
      </w:r>
    </w:p>
    <w:p w14:paraId="73BAACAF" w14:textId="5B7FAFA2" w:rsidR="003F632C" w:rsidRPr="00246396" w:rsidRDefault="003F632C" w:rsidP="003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7E158" w14:textId="6668B312" w:rsidR="003F632C" w:rsidRDefault="0030462F" w:rsidP="00B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STATUTARN</w:t>
      </w:r>
      <w:r w:rsidR="00DF4D51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913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IZMJENAMA I DOPUNAMA </w:t>
      </w:r>
      <w:r w:rsidR="00BB1913">
        <w:rPr>
          <w:rFonts w:ascii="Times New Roman" w:hAnsi="Times New Roman" w:cs="Times New Roman"/>
          <w:b/>
          <w:bCs/>
          <w:sz w:val="24"/>
          <w:szCs w:val="24"/>
        </w:rPr>
        <w:t xml:space="preserve">STATUTA OPĆINE TOVARNIK </w:t>
      </w:r>
    </w:p>
    <w:p w14:paraId="7E26C260" w14:textId="77777777" w:rsidR="00BB1913" w:rsidRDefault="00BB1913" w:rsidP="00B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4FCEE" w14:textId="7BF1FCD2" w:rsidR="00BB1913" w:rsidRPr="00246396" w:rsidRDefault="00FD7058" w:rsidP="00BB19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B191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E6D2F63" w14:textId="77777777" w:rsidR="00DF4D51" w:rsidRDefault="00DF4D51" w:rsidP="00BB1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34. Statuta općine Tovarnik stavak 1. mijenja se i sada glasi: </w:t>
      </w:r>
    </w:p>
    <w:p w14:paraId="74FEE1FA" w14:textId="77777777" w:rsidR="00DF4D51" w:rsidRDefault="00DF4D51" w:rsidP="00DF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9C59E" w14:textId="119DFCFB" w:rsidR="00DF4D51" w:rsidRDefault="00DF4D51" w:rsidP="00DF4D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čini 9 vijećnika. </w:t>
      </w:r>
    </w:p>
    <w:p w14:paraId="5F76F0E0" w14:textId="77777777" w:rsidR="00DF4D51" w:rsidRDefault="00DF4D51" w:rsidP="00DF4D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A460B8" w14:textId="713027E2" w:rsidR="00DF4D51" w:rsidRDefault="00DF4D51" w:rsidP="00DF4D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Stavak 2. istog članka se briše. </w:t>
      </w:r>
    </w:p>
    <w:p w14:paraId="310446D7" w14:textId="0146D400" w:rsidR="005B22BE" w:rsidRDefault="005B22BE" w:rsidP="005B22B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2B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EC38DE9" w14:textId="77777777" w:rsidR="005B22BE" w:rsidRDefault="005B22BE" w:rsidP="005B22B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348B3" w14:textId="0A694C0A" w:rsidR="005B22BE" w:rsidRDefault="00034A53" w:rsidP="005B22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Statuta Općine Tovarnik ostaju nepromijenjene. </w:t>
      </w:r>
    </w:p>
    <w:p w14:paraId="2826FBC3" w14:textId="77777777" w:rsidR="00034A53" w:rsidRPr="005B22BE" w:rsidRDefault="00034A53" w:rsidP="005B22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CA3BF" w14:textId="1F38DB8A" w:rsidR="00BB1913" w:rsidRPr="00BB1913" w:rsidRDefault="00BB1913" w:rsidP="00BB191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9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B2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191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70BFA772" w14:textId="77777777" w:rsidR="00BB1913" w:rsidRPr="00BB1913" w:rsidRDefault="00BB1913" w:rsidP="00BB1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7AD5D" w14:textId="3FE1AE24" w:rsidR="00BB1913" w:rsidRPr="00BB1913" w:rsidRDefault="00BB1913" w:rsidP="00BB19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913">
        <w:rPr>
          <w:rFonts w:ascii="Times New Roman" w:hAnsi="Times New Roman" w:cs="Times New Roman"/>
          <w:sz w:val="24"/>
          <w:szCs w:val="24"/>
        </w:rPr>
        <w:t>Ov</w:t>
      </w:r>
      <w:r w:rsidR="005B22BE">
        <w:rPr>
          <w:rFonts w:ascii="Times New Roman" w:hAnsi="Times New Roman" w:cs="Times New Roman"/>
          <w:sz w:val="24"/>
          <w:szCs w:val="24"/>
        </w:rPr>
        <w:t xml:space="preserve">a </w:t>
      </w:r>
      <w:r w:rsidR="00034A53">
        <w:rPr>
          <w:rFonts w:ascii="Times New Roman" w:hAnsi="Times New Roman" w:cs="Times New Roman"/>
          <w:sz w:val="24"/>
          <w:szCs w:val="24"/>
        </w:rPr>
        <w:t xml:space="preserve">Statutarna odluka </w:t>
      </w:r>
      <w:r w:rsidRPr="00BB1913">
        <w:rPr>
          <w:rFonts w:ascii="Times New Roman" w:hAnsi="Times New Roman" w:cs="Times New Roman"/>
          <w:sz w:val="24"/>
          <w:szCs w:val="24"/>
        </w:rPr>
        <w:t xml:space="preserve">stupa na snagu osmog dana od dana objave u Službenom </w:t>
      </w:r>
      <w:r w:rsidR="00034A53">
        <w:rPr>
          <w:rFonts w:ascii="Times New Roman" w:hAnsi="Times New Roman" w:cs="Times New Roman"/>
          <w:sz w:val="24"/>
          <w:szCs w:val="24"/>
        </w:rPr>
        <w:t>v</w:t>
      </w:r>
      <w:r w:rsidRPr="00BB1913">
        <w:rPr>
          <w:rFonts w:ascii="Times New Roman" w:hAnsi="Times New Roman" w:cs="Times New Roman"/>
          <w:sz w:val="24"/>
          <w:szCs w:val="24"/>
        </w:rPr>
        <w:t>jesniku Vukovarsko-srijemske županije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D2BF9" w14:textId="37DCE35F" w:rsidR="0024370F" w:rsidRPr="00246396" w:rsidRDefault="0024370F" w:rsidP="00243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B8D5A" w14:textId="463A875E" w:rsidR="0024370F" w:rsidRPr="00246396" w:rsidRDefault="0024370F" w:rsidP="002437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67FA8A" w14:textId="55F2B990" w:rsidR="0024370F" w:rsidRPr="00246396" w:rsidRDefault="00BB1913" w:rsidP="002437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</w:t>
      </w:r>
      <w:r w:rsidR="00FD7058">
        <w:rPr>
          <w:rFonts w:ascii="Times New Roman" w:hAnsi="Times New Roman" w:cs="Times New Roman"/>
          <w:sz w:val="24"/>
          <w:szCs w:val="24"/>
        </w:rPr>
        <w:t xml:space="preserve">SJEDNIK OPĆINSKOG VIJEĆA </w:t>
      </w:r>
    </w:p>
    <w:p w14:paraId="5961473F" w14:textId="61A2AA86" w:rsidR="0024370F" w:rsidRPr="00246396" w:rsidRDefault="00FD7058" w:rsidP="002437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Dubravko Blašković </w:t>
      </w:r>
      <w:r w:rsidR="0024370F" w:rsidRPr="00246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2681E" w14:textId="77777777" w:rsidR="003F632C" w:rsidRPr="00246396" w:rsidRDefault="003F632C" w:rsidP="003F6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632C" w:rsidRPr="0024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308E9"/>
    <w:multiLevelType w:val="hybridMultilevel"/>
    <w:tmpl w:val="1654147A"/>
    <w:lvl w:ilvl="0" w:tplc="83B4F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E0095"/>
    <w:multiLevelType w:val="hybridMultilevel"/>
    <w:tmpl w:val="7A44188E"/>
    <w:lvl w:ilvl="0" w:tplc="4686D09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5048403">
    <w:abstractNumId w:val="0"/>
  </w:num>
  <w:num w:numId="2" w16cid:durableId="158441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79"/>
    <w:rsid w:val="0000775B"/>
    <w:rsid w:val="00034A53"/>
    <w:rsid w:val="00061088"/>
    <w:rsid w:val="000A5137"/>
    <w:rsid w:val="000F33C1"/>
    <w:rsid w:val="00147426"/>
    <w:rsid w:val="00151292"/>
    <w:rsid w:val="001E189B"/>
    <w:rsid w:val="001F4050"/>
    <w:rsid w:val="0023048C"/>
    <w:rsid w:val="0024370F"/>
    <w:rsid w:val="00246396"/>
    <w:rsid w:val="002E286D"/>
    <w:rsid w:val="0030462F"/>
    <w:rsid w:val="003156E5"/>
    <w:rsid w:val="003471E5"/>
    <w:rsid w:val="003F632C"/>
    <w:rsid w:val="00471F6C"/>
    <w:rsid w:val="00584451"/>
    <w:rsid w:val="00585487"/>
    <w:rsid w:val="005B22BE"/>
    <w:rsid w:val="005D4322"/>
    <w:rsid w:val="005E789A"/>
    <w:rsid w:val="0060108E"/>
    <w:rsid w:val="00701A81"/>
    <w:rsid w:val="007906ED"/>
    <w:rsid w:val="008279C9"/>
    <w:rsid w:val="00955651"/>
    <w:rsid w:val="00973939"/>
    <w:rsid w:val="00994886"/>
    <w:rsid w:val="009A20A2"/>
    <w:rsid w:val="00A219CC"/>
    <w:rsid w:val="00A40D65"/>
    <w:rsid w:val="00AA26C9"/>
    <w:rsid w:val="00BB1913"/>
    <w:rsid w:val="00C021A2"/>
    <w:rsid w:val="00C20C39"/>
    <w:rsid w:val="00C33D79"/>
    <w:rsid w:val="00DF4D51"/>
    <w:rsid w:val="00ED35C2"/>
    <w:rsid w:val="00F0021B"/>
    <w:rsid w:val="00F2434D"/>
    <w:rsid w:val="00F627EF"/>
    <w:rsid w:val="00FC03E0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E046"/>
  <w15:chartTrackingRefBased/>
  <w15:docId w15:val="{B235F199-0D6D-4C1A-9E7E-70ECE485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7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301">
    <w:name w:val="box_454301"/>
    <w:basedOn w:val="Normal"/>
    <w:rsid w:val="003F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F632C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cp:lastPrinted>2022-03-30T07:55:00Z</cp:lastPrinted>
  <dcterms:created xsi:type="dcterms:W3CDTF">2025-04-22T10:19:00Z</dcterms:created>
  <dcterms:modified xsi:type="dcterms:W3CDTF">2025-04-22T10:19:00Z</dcterms:modified>
</cp:coreProperties>
</file>