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0D69B" w14:textId="77777777" w:rsidR="00087703" w:rsidRDefault="00087703" w:rsidP="00087703">
      <w:pPr>
        <w:autoSpaceDE w:val="0"/>
        <w:autoSpaceDN w:val="0"/>
        <w:adjustRightInd w:val="0"/>
        <w:jc w:val="center"/>
        <w:rPr>
          <w:rFonts w:ascii="Times-Bold" w:hAnsi="Times-Bold" w:cs="Times-Bold"/>
          <w:b/>
          <w:bCs/>
          <w:color w:val="000000"/>
        </w:rPr>
      </w:pPr>
    </w:p>
    <w:p w14:paraId="76A5C34F" w14:textId="77777777" w:rsidR="00087703" w:rsidRDefault="00087703" w:rsidP="00087703">
      <w:pPr>
        <w:pStyle w:val="T4"/>
        <w:numPr>
          <w:ilvl w:val="0"/>
          <w:numId w:val="0"/>
        </w:numPr>
        <w:ind w:left="567"/>
        <w:rPr>
          <w:rFonts w:cs="Arial"/>
        </w:rPr>
      </w:pPr>
    </w:p>
    <w:p w14:paraId="5042A715" w14:textId="2E122555" w:rsidR="00087703" w:rsidRDefault="00087703" w:rsidP="00087703">
      <w:pPr>
        <w:pStyle w:val="T4"/>
        <w:numPr>
          <w:ilvl w:val="0"/>
          <w:numId w:val="0"/>
        </w:numPr>
        <w:rPr>
          <w:rFonts w:ascii="Times New Roman" w:hAnsi="Times New Roman"/>
        </w:rPr>
      </w:pPr>
      <w:r>
        <w:rPr>
          <w:rFonts w:ascii="Times New Roman" w:hAnsi="Times New Roman"/>
        </w:rPr>
        <w:t>OPĆINA</w:t>
      </w:r>
      <w:r w:rsidR="00354EE0">
        <w:rPr>
          <w:rFonts w:ascii="Times New Roman" w:hAnsi="Times New Roman"/>
        </w:rPr>
        <w:t xml:space="preserve"> TOVARNIK</w:t>
      </w:r>
    </w:p>
    <w:p w14:paraId="2810B45C" w14:textId="586819B5" w:rsidR="00087703" w:rsidRDefault="00CC4EB5" w:rsidP="00087703">
      <w:pPr>
        <w:pStyle w:val="T4"/>
        <w:numPr>
          <w:ilvl w:val="0"/>
          <w:numId w:val="0"/>
        </w:numPr>
        <w:pBdr>
          <w:bottom w:val="single" w:sz="4" w:space="1" w:color="auto"/>
        </w:pBdr>
        <w:rPr>
          <w:rFonts w:ascii="Times New Roman" w:hAnsi="Times New Roman"/>
        </w:rPr>
      </w:pPr>
      <w:r>
        <w:rPr>
          <w:rFonts w:ascii="Times New Roman" w:hAnsi="Times New Roman"/>
        </w:rPr>
        <w:t>JEDINSTVENI UPRAVNI ODJEL</w:t>
      </w:r>
    </w:p>
    <w:p w14:paraId="23E3FE32" w14:textId="77777777" w:rsidR="00087703" w:rsidRDefault="00087703" w:rsidP="00087703">
      <w:pPr>
        <w:pStyle w:val="T3"/>
        <w:numPr>
          <w:ilvl w:val="0"/>
          <w:numId w:val="0"/>
        </w:numPr>
        <w:spacing w:before="4800"/>
        <w:jc w:val="center"/>
        <w:rPr>
          <w:rFonts w:ascii="Times New Roman" w:hAnsi="Times New Roman"/>
        </w:rPr>
      </w:pPr>
      <w:r>
        <w:rPr>
          <w:rFonts w:ascii="Times New Roman" w:hAnsi="Times New Roman"/>
        </w:rPr>
        <w:t xml:space="preserve">UPUTE ZA IZRADU PRORAČUNA I FINANCIJSKIH PLANOVA PRORAČUNSKIH KORISNIKA </w:t>
      </w:r>
    </w:p>
    <w:p w14:paraId="7C9B96A8" w14:textId="4FE8E525" w:rsidR="00087703" w:rsidRDefault="00087703" w:rsidP="00087703">
      <w:pPr>
        <w:pStyle w:val="T3"/>
        <w:numPr>
          <w:ilvl w:val="0"/>
          <w:numId w:val="0"/>
        </w:numPr>
        <w:ind w:left="567"/>
        <w:jc w:val="center"/>
        <w:rPr>
          <w:rFonts w:ascii="Times New Roman" w:hAnsi="Times New Roman"/>
        </w:rPr>
      </w:pPr>
      <w:r>
        <w:rPr>
          <w:rFonts w:ascii="Times New Roman" w:hAnsi="Times New Roman"/>
        </w:rPr>
        <w:t xml:space="preserve">OPĆINE </w:t>
      </w:r>
      <w:r w:rsidR="00CC4EB5">
        <w:rPr>
          <w:rFonts w:ascii="Times New Roman" w:hAnsi="Times New Roman"/>
        </w:rPr>
        <w:t>TOVARNIK</w:t>
      </w:r>
    </w:p>
    <w:p w14:paraId="77EFAAB5" w14:textId="5D979A0F" w:rsidR="00087703" w:rsidRDefault="00087703" w:rsidP="00087703">
      <w:pPr>
        <w:pStyle w:val="T3"/>
        <w:numPr>
          <w:ilvl w:val="0"/>
          <w:numId w:val="0"/>
        </w:numPr>
        <w:ind w:left="567"/>
        <w:jc w:val="center"/>
        <w:rPr>
          <w:rFonts w:ascii="Times New Roman" w:hAnsi="Times New Roman"/>
        </w:rPr>
      </w:pPr>
      <w:r>
        <w:rPr>
          <w:rFonts w:ascii="Times New Roman" w:hAnsi="Times New Roman"/>
        </w:rPr>
        <w:t xml:space="preserve">ZA RAZDOBLJE </w:t>
      </w:r>
      <w:r w:rsidR="00CC4EB5">
        <w:rPr>
          <w:rFonts w:ascii="Times New Roman" w:hAnsi="Times New Roman"/>
        </w:rPr>
        <w:t>202</w:t>
      </w:r>
      <w:r w:rsidR="005575EF">
        <w:rPr>
          <w:rFonts w:ascii="Times New Roman" w:hAnsi="Times New Roman"/>
        </w:rPr>
        <w:t>4</w:t>
      </w:r>
      <w:r w:rsidR="00CC4EB5">
        <w:rPr>
          <w:rFonts w:ascii="Times New Roman" w:hAnsi="Times New Roman"/>
        </w:rPr>
        <w:t>.-202</w:t>
      </w:r>
      <w:r w:rsidR="005575EF">
        <w:rPr>
          <w:rFonts w:ascii="Times New Roman" w:hAnsi="Times New Roman"/>
        </w:rPr>
        <w:t>6</w:t>
      </w:r>
      <w:r w:rsidR="00CC4EB5">
        <w:rPr>
          <w:rFonts w:ascii="Times New Roman" w:hAnsi="Times New Roman"/>
        </w:rPr>
        <w:t>.</w:t>
      </w:r>
    </w:p>
    <w:p w14:paraId="4074CF60" w14:textId="77777777" w:rsidR="00087703" w:rsidRDefault="00087703" w:rsidP="00087703">
      <w:pPr>
        <w:pStyle w:val="T3"/>
        <w:numPr>
          <w:ilvl w:val="0"/>
          <w:numId w:val="0"/>
        </w:numPr>
        <w:jc w:val="center"/>
        <w:rPr>
          <w:rFonts w:ascii="Times New Roman" w:hAnsi="Times New Roman"/>
        </w:rPr>
      </w:pPr>
    </w:p>
    <w:p w14:paraId="5C4465D2" w14:textId="77777777" w:rsidR="00087703" w:rsidRDefault="00087703" w:rsidP="00087703">
      <w:pPr>
        <w:pStyle w:val="T3"/>
        <w:numPr>
          <w:ilvl w:val="0"/>
          <w:numId w:val="0"/>
        </w:numPr>
        <w:rPr>
          <w:rFonts w:ascii="Times New Roman" w:hAnsi="Times New Roman"/>
        </w:rPr>
      </w:pPr>
    </w:p>
    <w:p w14:paraId="47032239" w14:textId="77777777" w:rsidR="00087703" w:rsidRDefault="00087703" w:rsidP="00087703">
      <w:pPr>
        <w:pStyle w:val="T3"/>
        <w:numPr>
          <w:ilvl w:val="0"/>
          <w:numId w:val="0"/>
        </w:numPr>
        <w:rPr>
          <w:rFonts w:ascii="Times New Roman" w:hAnsi="Times New Roman"/>
        </w:rPr>
      </w:pPr>
    </w:p>
    <w:p w14:paraId="5E44C4FD" w14:textId="77777777" w:rsidR="00087703" w:rsidRDefault="00087703" w:rsidP="00087703">
      <w:pPr>
        <w:pStyle w:val="T3"/>
        <w:numPr>
          <w:ilvl w:val="0"/>
          <w:numId w:val="0"/>
        </w:numPr>
        <w:rPr>
          <w:rFonts w:ascii="Times New Roman" w:hAnsi="Times New Roman"/>
        </w:rPr>
      </w:pPr>
    </w:p>
    <w:p w14:paraId="0F46076A" w14:textId="77777777" w:rsidR="00087703" w:rsidRDefault="00087703" w:rsidP="00087703">
      <w:pPr>
        <w:pStyle w:val="T3"/>
        <w:numPr>
          <w:ilvl w:val="0"/>
          <w:numId w:val="0"/>
        </w:numPr>
        <w:rPr>
          <w:rFonts w:ascii="Times New Roman" w:hAnsi="Times New Roman"/>
        </w:rPr>
      </w:pPr>
    </w:p>
    <w:p w14:paraId="0C971765" w14:textId="77777777" w:rsidR="00087703" w:rsidRDefault="00087703" w:rsidP="00087703">
      <w:pPr>
        <w:pStyle w:val="T3"/>
        <w:numPr>
          <w:ilvl w:val="0"/>
          <w:numId w:val="0"/>
        </w:numPr>
        <w:rPr>
          <w:rFonts w:ascii="Times New Roman" w:hAnsi="Times New Roman"/>
        </w:rPr>
      </w:pPr>
    </w:p>
    <w:p w14:paraId="1B6945C6" w14:textId="77777777" w:rsidR="00087703" w:rsidRDefault="00087703" w:rsidP="00087703">
      <w:pPr>
        <w:pStyle w:val="T3"/>
        <w:numPr>
          <w:ilvl w:val="0"/>
          <w:numId w:val="0"/>
        </w:numPr>
        <w:rPr>
          <w:rFonts w:ascii="Times New Roman" w:hAnsi="Times New Roman"/>
        </w:rPr>
      </w:pPr>
    </w:p>
    <w:p w14:paraId="30A68CBB" w14:textId="77777777" w:rsidR="00087703" w:rsidRPr="007A5855" w:rsidRDefault="00087703" w:rsidP="00087703">
      <w:pPr>
        <w:pStyle w:val="T3"/>
        <w:numPr>
          <w:ilvl w:val="0"/>
          <w:numId w:val="0"/>
        </w:numPr>
        <w:tabs>
          <w:tab w:val="left" w:pos="1920"/>
        </w:tabs>
        <w:rPr>
          <w:rFonts w:ascii="Times New Roman" w:hAnsi="Times New Roman"/>
        </w:rPr>
      </w:pPr>
      <w:r>
        <w:rPr>
          <w:rFonts w:ascii="Times New Roman" w:hAnsi="Times New Roman"/>
        </w:rPr>
        <w:tab/>
      </w:r>
    </w:p>
    <w:p w14:paraId="0071A692" w14:textId="77777777" w:rsidR="00087703" w:rsidRDefault="00087703" w:rsidP="00087703">
      <w:pPr>
        <w:pStyle w:val="B5"/>
        <w:tabs>
          <w:tab w:val="clear" w:pos="2835"/>
        </w:tabs>
        <w:ind w:left="2409" w:firstLine="423"/>
        <w:rPr>
          <w:rFonts w:ascii="Times New Roman" w:hAnsi="Times New Roman"/>
          <w:b/>
          <w:sz w:val="24"/>
        </w:rPr>
      </w:pPr>
    </w:p>
    <w:p w14:paraId="230FF134" w14:textId="5014F55C" w:rsidR="00087703" w:rsidRDefault="00087703" w:rsidP="00087703">
      <w:pPr>
        <w:pStyle w:val="B5"/>
        <w:tabs>
          <w:tab w:val="clear" w:pos="2835"/>
        </w:tabs>
        <w:ind w:left="2409" w:right="1103" w:firstLine="423"/>
        <w:rPr>
          <w:rFonts w:ascii="Times New Roman" w:hAnsi="Times New Roman"/>
          <w:b/>
          <w:sz w:val="24"/>
        </w:rPr>
      </w:pPr>
      <w:r>
        <w:rPr>
          <w:rFonts w:ascii="Times New Roman" w:hAnsi="Times New Roman"/>
          <w:b/>
          <w:sz w:val="24"/>
        </w:rPr>
        <w:t xml:space="preserve">               </w:t>
      </w:r>
      <w:r w:rsidR="006971F8">
        <w:rPr>
          <w:rFonts w:ascii="Times New Roman" w:hAnsi="Times New Roman"/>
          <w:b/>
          <w:sz w:val="24"/>
        </w:rPr>
        <w:t>Tovarnik</w:t>
      </w:r>
      <w:r w:rsidRPr="0001282E">
        <w:rPr>
          <w:rFonts w:ascii="Times New Roman" w:hAnsi="Times New Roman"/>
          <w:b/>
          <w:sz w:val="24"/>
        </w:rPr>
        <w:t xml:space="preserve">, </w:t>
      </w:r>
      <w:r w:rsidR="005575EF">
        <w:rPr>
          <w:rFonts w:ascii="Times New Roman" w:hAnsi="Times New Roman"/>
          <w:b/>
          <w:sz w:val="24"/>
        </w:rPr>
        <w:t>rujan</w:t>
      </w:r>
      <w:r>
        <w:rPr>
          <w:rFonts w:ascii="Times New Roman" w:hAnsi="Times New Roman"/>
          <w:b/>
          <w:sz w:val="24"/>
        </w:rPr>
        <w:t xml:space="preserve"> </w:t>
      </w:r>
      <w:r w:rsidRPr="0001282E">
        <w:rPr>
          <w:rFonts w:ascii="Times New Roman" w:hAnsi="Times New Roman"/>
          <w:b/>
          <w:sz w:val="24"/>
        </w:rPr>
        <w:t>20</w:t>
      </w:r>
      <w:r w:rsidR="006971F8">
        <w:rPr>
          <w:rFonts w:ascii="Times New Roman" w:hAnsi="Times New Roman"/>
          <w:b/>
          <w:sz w:val="24"/>
        </w:rPr>
        <w:t>2</w:t>
      </w:r>
      <w:r w:rsidR="005575EF">
        <w:rPr>
          <w:rFonts w:ascii="Times New Roman" w:hAnsi="Times New Roman"/>
          <w:b/>
          <w:sz w:val="24"/>
        </w:rPr>
        <w:t>3</w:t>
      </w:r>
      <w:r w:rsidRPr="0001282E">
        <w:rPr>
          <w:rFonts w:ascii="Times New Roman" w:hAnsi="Times New Roman"/>
          <w:b/>
          <w:sz w:val="24"/>
        </w:rPr>
        <w:t>.</w:t>
      </w:r>
    </w:p>
    <w:p w14:paraId="4F59682E" w14:textId="59BFF4AC" w:rsidR="00087703" w:rsidRPr="00F821C4" w:rsidRDefault="00F821C4" w:rsidP="00F821C4">
      <w:pPr>
        <w:pStyle w:val="B5"/>
        <w:tabs>
          <w:tab w:val="clear" w:pos="2835"/>
        </w:tabs>
        <w:ind w:left="2409" w:right="1103" w:firstLine="423"/>
        <w:rPr>
          <w:rFonts w:ascii="Times New Roman" w:hAnsi="Times New Roman"/>
          <w:b/>
          <w:sz w:val="24"/>
        </w:rPr>
      </w:pPr>
      <w:r>
        <w:rPr>
          <w:rFonts w:ascii="Times New Roman" w:hAnsi="Times New Roman"/>
          <w:b/>
          <w:sz w:val="24"/>
        </w:rPr>
        <w:br w:type="page"/>
      </w:r>
    </w:p>
    <w:p w14:paraId="33FE7F22" w14:textId="77777777" w:rsidR="00087703" w:rsidRDefault="00087703" w:rsidP="00087703">
      <w:pPr>
        <w:autoSpaceDE w:val="0"/>
        <w:autoSpaceDN w:val="0"/>
        <w:adjustRightInd w:val="0"/>
        <w:rPr>
          <w:b/>
          <w:bCs/>
          <w:color w:val="000000"/>
        </w:rPr>
      </w:pPr>
      <w:r w:rsidRPr="00C15C9C">
        <w:rPr>
          <w:b/>
          <w:bCs/>
          <w:color w:val="000000"/>
        </w:rPr>
        <w:lastRenderedPageBreak/>
        <w:t>1. UVOD</w:t>
      </w:r>
    </w:p>
    <w:p w14:paraId="45600DB3" w14:textId="77777777" w:rsidR="00087703" w:rsidRPr="00C15C9C" w:rsidRDefault="00087703" w:rsidP="00087703">
      <w:pPr>
        <w:autoSpaceDE w:val="0"/>
        <w:autoSpaceDN w:val="0"/>
        <w:adjustRightInd w:val="0"/>
        <w:rPr>
          <w:b/>
          <w:bCs/>
          <w:color w:val="000000"/>
        </w:rPr>
      </w:pPr>
    </w:p>
    <w:p w14:paraId="5EFC999C" w14:textId="77777777" w:rsidR="005575EF" w:rsidRDefault="005575EF" w:rsidP="005A23DF">
      <w:pPr>
        <w:autoSpaceDE w:val="0"/>
        <w:autoSpaceDN w:val="0"/>
        <w:adjustRightInd w:val="0"/>
        <w:ind w:right="563"/>
        <w:jc w:val="both"/>
      </w:pPr>
      <w:r w:rsidRPr="005575EF">
        <w:t xml:space="preserve">Sukladno odredbama Zakona o proračunu (Narodne novine, br. 144/21), Vlada Republike Hrvatske (dalje u tekstu: Vlada) donosi i usvaja akte na temelju kojih Ministarstvo financija sastavlja upute za izradu državnog proračuna i proračuna jedinica lokalne i područne (regionalne) samouprave. </w:t>
      </w:r>
    </w:p>
    <w:p w14:paraId="712E36AF" w14:textId="77777777" w:rsidR="00614254" w:rsidRDefault="005575EF" w:rsidP="005A23DF">
      <w:pPr>
        <w:autoSpaceDE w:val="0"/>
        <w:autoSpaceDN w:val="0"/>
        <w:adjustRightInd w:val="0"/>
        <w:ind w:right="563"/>
        <w:jc w:val="both"/>
      </w:pPr>
      <w:r w:rsidRPr="005575EF">
        <w:t xml:space="preserve">Ministarstvo financija je, sukladno odredbama članka 26. Zakona o proračunu izradilo Upute za izradu proračuna jedinica lokalne i područne (regionalne) samouprave za razdoblje 2024. - 2026. (dalje u tekstu: Upute). </w:t>
      </w:r>
    </w:p>
    <w:p w14:paraId="10F21D79" w14:textId="311441D4" w:rsidR="005575EF" w:rsidRDefault="005575EF" w:rsidP="005A23DF">
      <w:pPr>
        <w:autoSpaceDE w:val="0"/>
        <w:autoSpaceDN w:val="0"/>
        <w:adjustRightInd w:val="0"/>
        <w:ind w:right="563"/>
        <w:jc w:val="both"/>
      </w:pPr>
      <w:r w:rsidRPr="005575EF">
        <w:t xml:space="preserve">Upute sadrže: </w:t>
      </w:r>
    </w:p>
    <w:p w14:paraId="327EA0A7" w14:textId="77777777" w:rsidR="005575EF" w:rsidRDefault="005575EF" w:rsidP="005A23DF">
      <w:pPr>
        <w:autoSpaceDE w:val="0"/>
        <w:autoSpaceDN w:val="0"/>
        <w:adjustRightInd w:val="0"/>
        <w:ind w:right="563"/>
        <w:jc w:val="both"/>
      </w:pPr>
      <w:r w:rsidRPr="005575EF">
        <w:t xml:space="preserve">- temeljne makroekonomske pokazatelje za razdoblje 2024. – 2026., </w:t>
      </w:r>
    </w:p>
    <w:p w14:paraId="15C2EE87" w14:textId="77777777" w:rsidR="005575EF" w:rsidRDefault="005575EF" w:rsidP="005A23DF">
      <w:pPr>
        <w:autoSpaceDE w:val="0"/>
        <w:autoSpaceDN w:val="0"/>
        <w:adjustRightInd w:val="0"/>
        <w:ind w:right="563"/>
        <w:jc w:val="both"/>
      </w:pPr>
      <w:r w:rsidRPr="005575EF">
        <w:t xml:space="preserve">- odredbe Zakona o proračunu u vezi planiranja proračuna i financijskih planova, </w:t>
      </w:r>
    </w:p>
    <w:p w14:paraId="5329F1AE" w14:textId="77777777" w:rsidR="005575EF" w:rsidRDefault="005575EF" w:rsidP="005A23DF">
      <w:pPr>
        <w:autoSpaceDE w:val="0"/>
        <w:autoSpaceDN w:val="0"/>
        <w:adjustRightInd w:val="0"/>
        <w:ind w:right="563"/>
        <w:jc w:val="both"/>
      </w:pPr>
      <w:r>
        <w:t xml:space="preserve">- </w:t>
      </w:r>
      <w:r w:rsidRPr="005575EF">
        <w:t xml:space="preserve">sadržaj uputa koje pripremaju upravna tijela za financije, </w:t>
      </w:r>
    </w:p>
    <w:p w14:paraId="6294188B" w14:textId="77777777" w:rsidR="005575EF" w:rsidRDefault="005575EF" w:rsidP="005A23DF">
      <w:pPr>
        <w:autoSpaceDE w:val="0"/>
        <w:autoSpaceDN w:val="0"/>
        <w:adjustRightInd w:val="0"/>
        <w:ind w:right="563"/>
        <w:jc w:val="both"/>
      </w:pPr>
      <w:r>
        <w:t xml:space="preserve">- </w:t>
      </w:r>
      <w:r w:rsidRPr="005575EF">
        <w:t xml:space="preserve">metodologiju izrade proračuna i financijskog plana proračunskih i izvanproračunskih korisnika, </w:t>
      </w:r>
    </w:p>
    <w:p w14:paraId="79D0123F" w14:textId="77777777" w:rsidR="005575EF" w:rsidRDefault="005575EF" w:rsidP="005A23DF">
      <w:pPr>
        <w:autoSpaceDE w:val="0"/>
        <w:autoSpaceDN w:val="0"/>
        <w:adjustRightInd w:val="0"/>
        <w:ind w:right="563"/>
        <w:jc w:val="both"/>
      </w:pPr>
      <w:r>
        <w:t xml:space="preserve">- </w:t>
      </w:r>
      <w:r w:rsidRPr="005575EF">
        <w:t xml:space="preserve">dostavu dokumenata, </w:t>
      </w:r>
    </w:p>
    <w:p w14:paraId="493091FE" w14:textId="77777777" w:rsidR="005575EF" w:rsidRDefault="005575EF" w:rsidP="005A23DF">
      <w:pPr>
        <w:autoSpaceDE w:val="0"/>
        <w:autoSpaceDN w:val="0"/>
        <w:adjustRightInd w:val="0"/>
        <w:ind w:right="563"/>
        <w:jc w:val="both"/>
      </w:pPr>
      <w:r>
        <w:t xml:space="preserve">- </w:t>
      </w:r>
      <w:r w:rsidRPr="005575EF">
        <w:t>planiranje rashoda proračunskih korisnika u sklopu decentraliziranih funkcija,</w:t>
      </w:r>
    </w:p>
    <w:p w14:paraId="7C0AF9E1" w14:textId="77777777" w:rsidR="005575EF" w:rsidRDefault="005575EF" w:rsidP="005A23DF">
      <w:pPr>
        <w:autoSpaceDE w:val="0"/>
        <w:autoSpaceDN w:val="0"/>
        <w:adjustRightInd w:val="0"/>
        <w:ind w:right="563"/>
        <w:jc w:val="both"/>
      </w:pPr>
      <w:r>
        <w:t>-</w:t>
      </w:r>
      <w:r w:rsidRPr="005575EF">
        <w:t xml:space="preserve"> postupanje s viškovima u sklopu decentraliziranih funkcija, </w:t>
      </w:r>
    </w:p>
    <w:p w14:paraId="0C9E2A1A" w14:textId="77777777" w:rsidR="005575EF" w:rsidRDefault="005575EF" w:rsidP="005A23DF">
      <w:pPr>
        <w:autoSpaceDE w:val="0"/>
        <w:autoSpaceDN w:val="0"/>
        <w:adjustRightInd w:val="0"/>
        <w:ind w:right="563"/>
        <w:jc w:val="both"/>
      </w:pPr>
      <w:r>
        <w:t xml:space="preserve">- </w:t>
      </w:r>
      <w:r w:rsidRPr="005575EF">
        <w:t>novosti vezane uz izmjene poreznih propisa te propisa iz proračunske regulative</w:t>
      </w:r>
      <w:r>
        <w:t>,</w:t>
      </w:r>
    </w:p>
    <w:p w14:paraId="243ADAE5" w14:textId="77777777" w:rsidR="005575EF" w:rsidRDefault="005575EF" w:rsidP="005A23DF">
      <w:pPr>
        <w:autoSpaceDE w:val="0"/>
        <w:autoSpaceDN w:val="0"/>
        <w:adjustRightInd w:val="0"/>
        <w:ind w:right="563"/>
        <w:jc w:val="both"/>
      </w:pPr>
      <w:r>
        <w:t xml:space="preserve">- </w:t>
      </w:r>
      <w:r w:rsidRPr="005575EF">
        <w:t xml:space="preserve">dodjela pomoći na ime poticaja za dobrovoljno funkcionalno odnosno stvarno spajanje jedinica lokalne samouprave, </w:t>
      </w:r>
    </w:p>
    <w:p w14:paraId="16573801" w14:textId="77777777" w:rsidR="005575EF" w:rsidRDefault="005575EF" w:rsidP="005A23DF">
      <w:pPr>
        <w:autoSpaceDE w:val="0"/>
        <w:autoSpaceDN w:val="0"/>
        <w:adjustRightInd w:val="0"/>
        <w:ind w:right="563"/>
        <w:jc w:val="both"/>
      </w:pPr>
      <w:r>
        <w:t xml:space="preserve">- </w:t>
      </w:r>
      <w:r w:rsidRPr="005575EF">
        <w:t xml:space="preserve">planiranje proračunskih sredstava za vijeća, koordinacije vijeća i predstavnike nacionalnih manjina. </w:t>
      </w:r>
    </w:p>
    <w:p w14:paraId="0D42BDE5" w14:textId="77777777" w:rsidR="005575EF" w:rsidRDefault="005575EF" w:rsidP="005A23DF">
      <w:pPr>
        <w:autoSpaceDE w:val="0"/>
        <w:autoSpaceDN w:val="0"/>
        <w:adjustRightInd w:val="0"/>
        <w:ind w:right="563"/>
        <w:jc w:val="both"/>
      </w:pPr>
    </w:p>
    <w:p w14:paraId="30FD62C5" w14:textId="2B0C2DB8" w:rsidR="005B64B2" w:rsidRDefault="005575EF" w:rsidP="005A23DF">
      <w:pPr>
        <w:autoSpaceDE w:val="0"/>
        <w:autoSpaceDN w:val="0"/>
        <w:adjustRightInd w:val="0"/>
        <w:ind w:right="563"/>
        <w:jc w:val="both"/>
      </w:pPr>
      <w:r w:rsidRPr="005575EF">
        <w:t>Ove Upute dostavljaju se svim županijama, gradovima i općinama kako bi, na temelju ovih Uputa i u skladu s odredbama Zakona o proračunu, upravno tijelo za financije županije, grada i općine u suradnji s drugim upravnim tijelima izradilo upute za izradu prijedloga financijskih planova upravnih tijela te proračunskih i izvanproračunskih korisnika jedinice lokalne i područne (regionalne) samouprave i dostavile ih svojim proračunskim i izvanproračunskim korisnicima.</w:t>
      </w:r>
    </w:p>
    <w:p w14:paraId="2729F1A6" w14:textId="77777777" w:rsidR="005575EF" w:rsidRDefault="005575EF" w:rsidP="005A23DF">
      <w:pPr>
        <w:autoSpaceDE w:val="0"/>
        <w:autoSpaceDN w:val="0"/>
        <w:adjustRightInd w:val="0"/>
        <w:ind w:right="563"/>
        <w:jc w:val="both"/>
      </w:pPr>
    </w:p>
    <w:p w14:paraId="67DB72B4" w14:textId="77777777" w:rsidR="005A23DF" w:rsidRDefault="005A23DF" w:rsidP="005A23DF">
      <w:pPr>
        <w:autoSpaceDE w:val="0"/>
        <w:autoSpaceDN w:val="0"/>
        <w:adjustRightInd w:val="0"/>
        <w:ind w:right="563"/>
        <w:jc w:val="both"/>
      </w:pPr>
      <w:r w:rsidRPr="005A23DF">
        <w:t>Sukladno članku 26. stavku 2.</w:t>
      </w:r>
      <w:r>
        <w:t xml:space="preserve"> </w:t>
      </w:r>
      <w:r w:rsidRPr="005A23DF">
        <w:t xml:space="preserve"> Zakona o proračunu, a na temelju Uputa Ministarstva financija, upravno tijelo za financije u suradnji s drugim upravnim tijelima izrađuje uputu za izradu i dostavu prijedloga financijskih planova upravnih tijela te proračunskih i izvanproračunskih korisnika jedinica lokalne i područne (regionalne) samouprave. </w:t>
      </w:r>
    </w:p>
    <w:p w14:paraId="00557B17" w14:textId="77777777" w:rsidR="005A23DF" w:rsidRDefault="005A23DF" w:rsidP="005A23DF">
      <w:pPr>
        <w:autoSpaceDE w:val="0"/>
        <w:autoSpaceDN w:val="0"/>
        <w:adjustRightInd w:val="0"/>
        <w:ind w:right="563"/>
        <w:jc w:val="both"/>
      </w:pPr>
      <w:r w:rsidRPr="005A23DF">
        <w:t xml:space="preserve">Upute upravnog tijela za financije, izrađene u suradnji s drugim upravnim tijelima obvezno sadrže: </w:t>
      </w:r>
    </w:p>
    <w:p w14:paraId="78B149D8" w14:textId="77777777" w:rsidR="005A23DF" w:rsidRDefault="005A23DF" w:rsidP="005A23DF">
      <w:pPr>
        <w:autoSpaceDE w:val="0"/>
        <w:autoSpaceDN w:val="0"/>
        <w:adjustRightInd w:val="0"/>
        <w:ind w:right="563"/>
        <w:jc w:val="both"/>
      </w:pPr>
      <w:r w:rsidRPr="005A23DF">
        <w:sym w:font="Symbol" w:char="F0B7"/>
      </w:r>
      <w:r w:rsidRPr="005A23DF">
        <w:t xml:space="preserve"> temeljne makroekonomske pretpostavke za izradu prijedloga proračuna jedinice lokalne i područne (regionalne) samouprave </w:t>
      </w:r>
    </w:p>
    <w:p w14:paraId="51C46537" w14:textId="77777777" w:rsidR="005A23DF" w:rsidRDefault="005A23DF" w:rsidP="005A23DF">
      <w:pPr>
        <w:autoSpaceDE w:val="0"/>
        <w:autoSpaceDN w:val="0"/>
        <w:adjustRightInd w:val="0"/>
        <w:ind w:right="563"/>
        <w:jc w:val="both"/>
      </w:pPr>
      <w:r w:rsidRPr="005A23DF">
        <w:sym w:font="Symbol" w:char="F0B7"/>
      </w:r>
      <w:r w:rsidRPr="005A23DF">
        <w:t xml:space="preserve"> opis planiranih politika jedinice lokalne i područne (regionalne) samouprave </w:t>
      </w:r>
    </w:p>
    <w:p w14:paraId="227F3562" w14:textId="77777777" w:rsidR="005A23DF" w:rsidRDefault="005A23DF" w:rsidP="005A23DF">
      <w:pPr>
        <w:autoSpaceDE w:val="0"/>
        <w:autoSpaceDN w:val="0"/>
        <w:adjustRightInd w:val="0"/>
        <w:ind w:right="563"/>
        <w:jc w:val="both"/>
      </w:pPr>
      <w:r w:rsidRPr="005A23DF">
        <w:sym w:font="Symbol" w:char="F0B7"/>
      </w:r>
      <w:r w:rsidRPr="005A23DF">
        <w:t xml:space="preserve"> procjenu prihoda i rashoda te primitaka i izdataka proračuna jedinice lokalne i područne (regionalne) samouprave u sljedeće tri godine </w:t>
      </w:r>
    </w:p>
    <w:p w14:paraId="73AEFF9E" w14:textId="77777777" w:rsidR="005A23DF" w:rsidRDefault="005A23DF" w:rsidP="005A23DF">
      <w:pPr>
        <w:autoSpaceDE w:val="0"/>
        <w:autoSpaceDN w:val="0"/>
        <w:adjustRightInd w:val="0"/>
        <w:ind w:right="563"/>
        <w:jc w:val="both"/>
      </w:pPr>
      <w:r w:rsidRPr="005A23DF">
        <w:sym w:font="Symbol" w:char="F0B7"/>
      </w:r>
      <w:r w:rsidRPr="005A23DF">
        <w:t xml:space="preserve"> visinu rashoda koji se financiraju iz općih prihoda i primitaka te namjenskih primitaka po razdjelima organizacijske klasifikacije, za iduću proračunsku godinu i za sljedeće dvije godine, raspoređenu na:</w:t>
      </w:r>
    </w:p>
    <w:p w14:paraId="2E97AF3F" w14:textId="77777777" w:rsidR="005A23DF" w:rsidRDefault="005A23DF" w:rsidP="005A23DF">
      <w:pPr>
        <w:autoSpaceDE w:val="0"/>
        <w:autoSpaceDN w:val="0"/>
        <w:adjustRightInd w:val="0"/>
        <w:ind w:right="563"/>
        <w:jc w:val="both"/>
      </w:pPr>
      <w:r w:rsidRPr="005A23DF">
        <w:t xml:space="preserve">a) visinu rashoda potrebnih za provedbu postojećih programa odnosno aktivnosti, koje proizlaze iz važećih propisa i </w:t>
      </w:r>
    </w:p>
    <w:p w14:paraId="60BD3A71" w14:textId="77777777" w:rsidR="005A23DF" w:rsidRDefault="005A23DF" w:rsidP="005A23DF">
      <w:pPr>
        <w:autoSpaceDE w:val="0"/>
        <w:autoSpaceDN w:val="0"/>
        <w:adjustRightInd w:val="0"/>
        <w:ind w:right="563"/>
        <w:jc w:val="both"/>
      </w:pPr>
      <w:r w:rsidRPr="005A23DF">
        <w:t xml:space="preserve">b) visinu rashoda potrebnih za uvođenje i provedbu novih ili promjenu postojećih programa odnosno aktivnosti </w:t>
      </w:r>
    </w:p>
    <w:p w14:paraId="1B6574BB" w14:textId="77777777" w:rsidR="003200C1" w:rsidRDefault="005A23DF" w:rsidP="005A23DF">
      <w:pPr>
        <w:autoSpaceDE w:val="0"/>
        <w:autoSpaceDN w:val="0"/>
        <w:adjustRightInd w:val="0"/>
        <w:ind w:right="563"/>
        <w:jc w:val="both"/>
      </w:pPr>
      <w:r w:rsidRPr="005A23DF">
        <w:lastRenderedPageBreak/>
        <w:sym w:font="Symbol" w:char="F0B7"/>
      </w:r>
      <w:r w:rsidRPr="005A23DF">
        <w:t xml:space="preserve"> visinu manjka odnosno viška prihoda nad rashodima po izvanproračunskom korisniku jedinice lokalne i područne (regionalne) samouprave, za iduću proračunsku godinu i za sljedeće dvije godine i </w:t>
      </w:r>
    </w:p>
    <w:p w14:paraId="537C161C" w14:textId="1F304F78" w:rsidR="005A23DF" w:rsidRDefault="005A23DF" w:rsidP="005A23DF">
      <w:pPr>
        <w:autoSpaceDE w:val="0"/>
        <w:autoSpaceDN w:val="0"/>
        <w:adjustRightInd w:val="0"/>
        <w:ind w:right="563"/>
        <w:jc w:val="both"/>
      </w:pPr>
      <w:r w:rsidRPr="005A23DF">
        <w:sym w:font="Symbol" w:char="F0B7"/>
      </w:r>
      <w:r w:rsidRPr="005A23DF">
        <w:t xml:space="preserve"> način izrade i rok za dostavu prijedloga financijskih planova proračunskih i izvanproračunskih korisnika jedinice lokalne i područne (regionalne) samouprave.</w:t>
      </w:r>
    </w:p>
    <w:p w14:paraId="7B7A11ED" w14:textId="77777777" w:rsidR="003200C1" w:rsidRDefault="003200C1" w:rsidP="005A23DF">
      <w:pPr>
        <w:autoSpaceDE w:val="0"/>
        <w:autoSpaceDN w:val="0"/>
        <w:adjustRightInd w:val="0"/>
        <w:ind w:right="563"/>
        <w:jc w:val="both"/>
      </w:pPr>
    </w:p>
    <w:p w14:paraId="2092BD9B" w14:textId="77777777" w:rsidR="00F821C4" w:rsidRDefault="00F821C4" w:rsidP="005A23DF">
      <w:pPr>
        <w:autoSpaceDE w:val="0"/>
        <w:autoSpaceDN w:val="0"/>
        <w:adjustRightInd w:val="0"/>
        <w:ind w:right="563"/>
        <w:jc w:val="both"/>
      </w:pPr>
    </w:p>
    <w:p w14:paraId="3B8987A3" w14:textId="77777777" w:rsidR="00F821C4" w:rsidRDefault="00F821C4" w:rsidP="005A23DF">
      <w:pPr>
        <w:autoSpaceDE w:val="0"/>
        <w:autoSpaceDN w:val="0"/>
        <w:adjustRightInd w:val="0"/>
        <w:ind w:right="563"/>
        <w:jc w:val="both"/>
      </w:pPr>
    </w:p>
    <w:p w14:paraId="4A91C288" w14:textId="77777777" w:rsidR="005B64B2" w:rsidRDefault="005B64B2" w:rsidP="00087703">
      <w:pPr>
        <w:autoSpaceDE w:val="0"/>
        <w:autoSpaceDN w:val="0"/>
        <w:adjustRightInd w:val="0"/>
        <w:ind w:left="633" w:right="563"/>
      </w:pPr>
    </w:p>
    <w:p w14:paraId="2222B2B5" w14:textId="5F737645" w:rsidR="00087703" w:rsidRDefault="00087703" w:rsidP="00087703">
      <w:pPr>
        <w:pStyle w:val="Default"/>
        <w:rPr>
          <w:rFonts w:ascii="Times New Roman" w:hAnsi="Times New Roman" w:cs="Times New Roman"/>
          <w:b/>
          <w:bCs/>
        </w:rPr>
      </w:pPr>
      <w:r w:rsidRPr="00983714">
        <w:rPr>
          <w:rFonts w:ascii="Times New Roman" w:hAnsi="Times New Roman" w:cs="Times New Roman"/>
          <w:b/>
          <w:bCs/>
        </w:rPr>
        <w:t>2. TEMELJNI MAKROEKONOMS</w:t>
      </w:r>
      <w:r>
        <w:rPr>
          <w:rFonts w:ascii="Times New Roman" w:hAnsi="Times New Roman" w:cs="Times New Roman"/>
          <w:b/>
          <w:bCs/>
        </w:rPr>
        <w:t>KI POKAZATELJI ZA RAZDOBLJE 202</w:t>
      </w:r>
      <w:r w:rsidR="005575EF">
        <w:rPr>
          <w:rFonts w:ascii="Times New Roman" w:hAnsi="Times New Roman" w:cs="Times New Roman"/>
          <w:b/>
          <w:bCs/>
        </w:rPr>
        <w:t>4</w:t>
      </w:r>
      <w:r>
        <w:rPr>
          <w:rFonts w:ascii="Times New Roman" w:hAnsi="Times New Roman" w:cs="Times New Roman"/>
          <w:b/>
          <w:bCs/>
        </w:rPr>
        <w:t>. - 202</w:t>
      </w:r>
      <w:r w:rsidR="005575EF">
        <w:rPr>
          <w:rFonts w:ascii="Times New Roman" w:hAnsi="Times New Roman" w:cs="Times New Roman"/>
          <w:b/>
          <w:bCs/>
        </w:rPr>
        <w:t>6</w:t>
      </w:r>
      <w:r w:rsidRPr="00983714">
        <w:rPr>
          <w:rFonts w:ascii="Times New Roman" w:hAnsi="Times New Roman" w:cs="Times New Roman"/>
          <w:b/>
          <w:bCs/>
        </w:rPr>
        <w:t xml:space="preserve">. </w:t>
      </w:r>
    </w:p>
    <w:p w14:paraId="282E9835" w14:textId="77777777" w:rsidR="00087703" w:rsidRPr="00983714" w:rsidRDefault="00087703" w:rsidP="00087703">
      <w:pPr>
        <w:pStyle w:val="Default"/>
        <w:rPr>
          <w:rFonts w:ascii="Times New Roman" w:hAnsi="Times New Roman" w:cs="Times New Roman"/>
        </w:rPr>
      </w:pPr>
    </w:p>
    <w:p w14:paraId="78E983D5" w14:textId="77777777" w:rsidR="005575EF" w:rsidRDefault="005575EF" w:rsidP="005575EF">
      <w:pPr>
        <w:tabs>
          <w:tab w:val="left" w:pos="9900"/>
        </w:tabs>
        <w:autoSpaceDE w:val="0"/>
        <w:autoSpaceDN w:val="0"/>
        <w:adjustRightInd w:val="0"/>
        <w:ind w:right="142"/>
        <w:jc w:val="both"/>
      </w:pPr>
      <w:r w:rsidRPr="005575EF">
        <w:t xml:space="preserve">Ministarstvo financija je izradilo prijedlog, a Vlada usvojila Program stabilnosti Republike Hrvatske za razdoblje 2024. - 2026. (dalje u tekstu: Program stabilnosti ) u travnju 2023. Na temelju Programa stabilnosti Vlada je u lipnju 2023. donijela Odluku o proračunskom okviru za razdoblje 2024. – 2026. </w:t>
      </w:r>
    </w:p>
    <w:p w14:paraId="366E2B00" w14:textId="77777777" w:rsidR="005575EF" w:rsidRDefault="005575EF" w:rsidP="005575EF">
      <w:pPr>
        <w:tabs>
          <w:tab w:val="left" w:pos="9900"/>
        </w:tabs>
        <w:autoSpaceDE w:val="0"/>
        <w:autoSpaceDN w:val="0"/>
        <w:adjustRightInd w:val="0"/>
        <w:ind w:right="142"/>
        <w:jc w:val="both"/>
      </w:pPr>
    </w:p>
    <w:p w14:paraId="101D4F36" w14:textId="31737C23" w:rsidR="006644F2" w:rsidRDefault="005575EF" w:rsidP="005575EF">
      <w:pPr>
        <w:tabs>
          <w:tab w:val="left" w:pos="9900"/>
        </w:tabs>
        <w:autoSpaceDE w:val="0"/>
        <w:autoSpaceDN w:val="0"/>
        <w:adjustRightInd w:val="0"/>
        <w:ind w:right="142"/>
        <w:jc w:val="both"/>
        <w:rPr>
          <w:b/>
          <w:bCs/>
        </w:rPr>
      </w:pPr>
      <w:r w:rsidRPr="005575EF">
        <w:t>Sukladno Programu stabilnosti fiskalna kretanja u 2023. rezultirat će proračunskim manjkom od 0,7% BDP-a, odnosno 1,5% BDP-a u 2024., 0,8% BDP-a u 2025. te 0,6% BDP-a do kraja 2026. godine. Ovim je ispunjen kriterij proračunskog manjka sukladno odredbama Pakta o stabilnosti i rastu. Udio javnog duga u nominalnoj vrijednosti BDP-a će se kontinuirano nastaviti smanjivati u promatranom srednjoročnom razdoblju i to sa 62,6% BDP-a u 2023., na 59,8% BDP-a u 2024. odnosno 57,5% u 2025. te 55,6% BDP-a u 2026. godini.</w:t>
      </w:r>
    </w:p>
    <w:p w14:paraId="3612075F" w14:textId="77777777" w:rsidR="00F821C4" w:rsidRDefault="00F821C4" w:rsidP="00087703">
      <w:pPr>
        <w:tabs>
          <w:tab w:val="left" w:pos="9900"/>
        </w:tabs>
        <w:autoSpaceDE w:val="0"/>
        <w:autoSpaceDN w:val="0"/>
        <w:adjustRightInd w:val="0"/>
        <w:ind w:right="142"/>
        <w:rPr>
          <w:b/>
          <w:bCs/>
        </w:rPr>
      </w:pPr>
    </w:p>
    <w:p w14:paraId="4C21BD8C" w14:textId="77777777" w:rsidR="00F821C4" w:rsidRDefault="00F821C4" w:rsidP="00087703">
      <w:pPr>
        <w:tabs>
          <w:tab w:val="left" w:pos="9900"/>
        </w:tabs>
        <w:autoSpaceDE w:val="0"/>
        <w:autoSpaceDN w:val="0"/>
        <w:adjustRightInd w:val="0"/>
        <w:ind w:right="142"/>
        <w:rPr>
          <w:b/>
          <w:bCs/>
        </w:rPr>
      </w:pPr>
    </w:p>
    <w:p w14:paraId="41BA25B4" w14:textId="3F53E24C" w:rsidR="00087703" w:rsidRPr="00983714" w:rsidRDefault="00087703" w:rsidP="00087703">
      <w:pPr>
        <w:tabs>
          <w:tab w:val="left" w:pos="9900"/>
        </w:tabs>
        <w:autoSpaceDE w:val="0"/>
        <w:autoSpaceDN w:val="0"/>
        <w:adjustRightInd w:val="0"/>
        <w:ind w:right="142"/>
      </w:pPr>
      <w:r w:rsidRPr="00983714">
        <w:rPr>
          <w:b/>
          <w:bCs/>
        </w:rPr>
        <w:t>3.</w:t>
      </w:r>
      <w:r>
        <w:rPr>
          <w:b/>
        </w:rPr>
        <w:t xml:space="preserve"> METODOLOGIJA IZRADE PRORAČUNA JEDINICE LOKALNE I PODRUČNE (REGIONALNE) SAMOUPRAVE </w:t>
      </w:r>
    </w:p>
    <w:p w14:paraId="1D454EF2" w14:textId="77777777" w:rsidR="00087703" w:rsidRDefault="00087703" w:rsidP="00087703">
      <w:pPr>
        <w:autoSpaceDE w:val="0"/>
        <w:autoSpaceDN w:val="0"/>
        <w:adjustRightInd w:val="0"/>
        <w:rPr>
          <w:b/>
        </w:rPr>
      </w:pPr>
    </w:p>
    <w:p w14:paraId="06F26A9E" w14:textId="32183895" w:rsidR="00087703" w:rsidRDefault="00087703" w:rsidP="00534206">
      <w:pPr>
        <w:autoSpaceDE w:val="0"/>
        <w:autoSpaceDN w:val="0"/>
        <w:adjustRightInd w:val="0"/>
        <w:ind w:right="563"/>
        <w:jc w:val="both"/>
      </w:pPr>
      <w:r w:rsidRPr="00CA1ACF">
        <w:t>Metodologija izrade proračuna propisana je Zakonom o proračunu</w:t>
      </w:r>
      <w:r>
        <w:t xml:space="preserve"> i podzakonskim aktima (kojima se regulira provedba navedenog Zakona): Pravilnikom o proračunskim klasifikacijama (Narodne novine br. </w:t>
      </w:r>
      <w:r w:rsidR="00E9414A">
        <w:t>144/21</w:t>
      </w:r>
      <w:r>
        <w:t xml:space="preserve">)  i Pravilnikom o proračunskom računovodstvu i Računskom planu (Narodne novine br. </w:t>
      </w:r>
      <w:r w:rsidR="00E9414A">
        <w:t>144/21</w:t>
      </w:r>
      <w:r>
        <w:t>).</w:t>
      </w:r>
    </w:p>
    <w:p w14:paraId="22AA2CAD" w14:textId="77777777" w:rsidR="00D4510C" w:rsidRDefault="00D4510C" w:rsidP="00D4510C">
      <w:pPr>
        <w:autoSpaceDE w:val="0"/>
        <w:autoSpaceDN w:val="0"/>
        <w:adjustRightInd w:val="0"/>
        <w:ind w:right="563"/>
        <w:jc w:val="both"/>
      </w:pPr>
    </w:p>
    <w:p w14:paraId="5E1775BF" w14:textId="77777777" w:rsidR="00087703" w:rsidRDefault="00087703" w:rsidP="00D4510C">
      <w:pPr>
        <w:pStyle w:val="Default"/>
        <w:jc w:val="both"/>
        <w:rPr>
          <w:rFonts w:ascii="Times New Roman" w:hAnsi="Times New Roman" w:cs="Times New Roman"/>
        </w:rPr>
      </w:pPr>
      <w:r w:rsidRPr="005F57BB">
        <w:rPr>
          <w:rFonts w:ascii="Times New Roman" w:hAnsi="Times New Roman" w:cs="Times New Roman"/>
        </w:rPr>
        <w:t xml:space="preserve">Obvezno je </w:t>
      </w:r>
      <w:r w:rsidRPr="005F57BB">
        <w:rPr>
          <w:rFonts w:ascii="Times New Roman" w:hAnsi="Times New Roman" w:cs="Times New Roman"/>
          <w:b/>
          <w:bCs/>
        </w:rPr>
        <w:t xml:space="preserve">uključivanje svih prihoda i primitaka, rashoda i izdataka </w:t>
      </w:r>
      <w:r w:rsidRPr="005F57BB">
        <w:rPr>
          <w:rFonts w:ascii="Times New Roman" w:hAnsi="Times New Roman" w:cs="Times New Roman"/>
        </w:rPr>
        <w:t xml:space="preserve">proračunskih korisnika u proračun jedinice lokalne i područne (regionalne) samouprave, sukladno ekonomskoj, programskoj, funkcijskoj, organizacijskoj, lokacijskoj klasifikaciji te izvorima financiranja. </w:t>
      </w:r>
    </w:p>
    <w:p w14:paraId="34C1A7DE" w14:textId="24F2013C" w:rsidR="00534206" w:rsidRDefault="00534206" w:rsidP="00087703">
      <w:pPr>
        <w:pStyle w:val="Default"/>
        <w:rPr>
          <w:rFonts w:ascii="Times New Roman" w:hAnsi="Times New Roman" w:cs="Times New Roman"/>
        </w:rPr>
      </w:pPr>
    </w:p>
    <w:p w14:paraId="11FD1BED" w14:textId="77777777" w:rsidR="00A41C2A" w:rsidRPr="00A07D9D" w:rsidRDefault="00A41C2A" w:rsidP="00A41C2A">
      <w:pPr>
        <w:pStyle w:val="Default"/>
        <w:jc w:val="both"/>
        <w:rPr>
          <w:rFonts w:ascii="Times New Roman" w:hAnsi="Times New Roman" w:cs="Times New Roman"/>
        </w:rPr>
      </w:pPr>
      <w:r w:rsidRPr="00A07D9D">
        <w:rPr>
          <w:rFonts w:ascii="Times New Roman" w:hAnsi="Times New Roman" w:cs="Times New Roman"/>
        </w:rPr>
        <w:t xml:space="preserve">Zbog nedoumica vezano za nadležnost i proceduru izrade prijedloga financijskog plana proračunskih i izvanproračunskih korisnika i vezano uz primjenu Pravilnika o proračunskim klasifikacijama, ukazujemo na sljedeće: </w:t>
      </w:r>
    </w:p>
    <w:p w14:paraId="4BAAD359" w14:textId="2D0C2501" w:rsidR="00A41C2A" w:rsidRPr="00A07D9D" w:rsidRDefault="00A41C2A" w:rsidP="00A41C2A">
      <w:pPr>
        <w:pStyle w:val="Default"/>
        <w:jc w:val="both"/>
        <w:rPr>
          <w:rFonts w:ascii="Times New Roman" w:hAnsi="Times New Roman" w:cs="Times New Roman"/>
        </w:rPr>
      </w:pPr>
      <w:r w:rsidRPr="00A07D9D">
        <w:rPr>
          <w:rFonts w:ascii="Times New Roman" w:hAnsi="Times New Roman" w:cs="Times New Roman"/>
        </w:rPr>
        <w:t xml:space="preserve">Proračunski i izvanproračunski korisnici jedinice lokalne i područne (regionalne) samouprave prijedlog financijskog plana izrađuju po programskoj i ekonomskoj klasifikaciji i po izvorima financiranja. </w:t>
      </w:r>
    </w:p>
    <w:p w14:paraId="005F83DD" w14:textId="77777777" w:rsidR="005A23DF" w:rsidRPr="00A07D9D" w:rsidRDefault="005A23DF" w:rsidP="00A41C2A">
      <w:pPr>
        <w:pStyle w:val="Default"/>
        <w:jc w:val="both"/>
        <w:rPr>
          <w:rFonts w:ascii="Times New Roman" w:hAnsi="Times New Roman" w:cs="Times New Roman"/>
        </w:rPr>
      </w:pPr>
    </w:p>
    <w:p w14:paraId="4D123049" w14:textId="4BC025F1" w:rsidR="00A41C2A" w:rsidRPr="00A07D9D" w:rsidRDefault="00A41C2A" w:rsidP="00A41C2A">
      <w:pPr>
        <w:pStyle w:val="Default"/>
        <w:jc w:val="both"/>
        <w:rPr>
          <w:rFonts w:ascii="Times New Roman" w:hAnsi="Times New Roman" w:cs="Times New Roman"/>
        </w:rPr>
      </w:pPr>
      <w:r w:rsidRPr="00A07D9D">
        <w:rPr>
          <w:rFonts w:ascii="Times New Roman" w:hAnsi="Times New Roman" w:cs="Times New Roman"/>
        </w:rPr>
        <w:t xml:space="preserve">Program je skup neovisnih, usko povezanih aktivnosti i projekata usmjerenih ispunjenju zajedničkog cilja. Program se sastoji od jedne ili više aktivnosti i/ili projekata, a aktivnost i projekt pripadaju samo jednom programu. </w:t>
      </w:r>
    </w:p>
    <w:p w14:paraId="5E44E6F6" w14:textId="113428C7" w:rsidR="00A41C2A" w:rsidRPr="00A07D9D" w:rsidRDefault="00A41C2A" w:rsidP="00A41C2A">
      <w:pPr>
        <w:pStyle w:val="Default"/>
        <w:jc w:val="both"/>
        <w:rPr>
          <w:rFonts w:ascii="Times New Roman" w:hAnsi="Times New Roman" w:cs="Times New Roman"/>
        </w:rPr>
      </w:pPr>
      <w:r w:rsidRPr="00A07D9D">
        <w:rPr>
          <w:rFonts w:ascii="Times New Roman" w:hAnsi="Times New Roman" w:cs="Times New Roman"/>
        </w:rPr>
        <w:t xml:space="preserve">Sukladno odredbama članka </w:t>
      </w:r>
      <w:r w:rsidR="005A23DF">
        <w:rPr>
          <w:rFonts w:ascii="Times New Roman" w:hAnsi="Times New Roman" w:cs="Times New Roman"/>
        </w:rPr>
        <w:t>7</w:t>
      </w:r>
      <w:r w:rsidRPr="00A07D9D">
        <w:rPr>
          <w:rFonts w:ascii="Times New Roman" w:hAnsi="Times New Roman" w:cs="Times New Roman"/>
        </w:rPr>
        <w:t xml:space="preserve">. Pravilnika o proračunskim klasifikacijama sve aktivnosti i projekte razdjel (primjerice nadležno upravno tijelo) utvrđuje i grupira u programe, a zatim </w:t>
      </w:r>
      <w:r w:rsidRPr="00A07D9D">
        <w:rPr>
          <w:rFonts w:ascii="Times New Roman" w:hAnsi="Times New Roman" w:cs="Times New Roman"/>
        </w:rPr>
        <w:lastRenderedPageBreak/>
        <w:t>programe, aktivnosti i projekte prijavljuje upravnom tijelu za financije jedinice lokalne i područne (regionalne) samouprave.</w:t>
      </w:r>
    </w:p>
    <w:p w14:paraId="607F28A3" w14:textId="77777777" w:rsidR="00A41C2A" w:rsidRPr="00A07D9D" w:rsidRDefault="00A41C2A" w:rsidP="00A41C2A">
      <w:pPr>
        <w:pStyle w:val="Default"/>
        <w:jc w:val="both"/>
        <w:rPr>
          <w:rFonts w:ascii="Times New Roman" w:hAnsi="Times New Roman" w:cs="Times New Roman"/>
        </w:rPr>
      </w:pPr>
      <w:r w:rsidRPr="00A07D9D">
        <w:rPr>
          <w:rFonts w:ascii="Times New Roman" w:hAnsi="Times New Roman" w:cs="Times New Roman"/>
        </w:rPr>
        <w:t xml:space="preserve"> </w:t>
      </w:r>
    </w:p>
    <w:p w14:paraId="0A49475F" w14:textId="77777777" w:rsidR="00A41C2A" w:rsidRPr="00A07D9D" w:rsidRDefault="00A41C2A" w:rsidP="00A41C2A">
      <w:pPr>
        <w:pStyle w:val="Default"/>
        <w:jc w:val="both"/>
        <w:rPr>
          <w:rFonts w:ascii="Times New Roman" w:hAnsi="Times New Roman" w:cs="Times New Roman"/>
        </w:rPr>
      </w:pPr>
      <w:r w:rsidRPr="00A07D9D">
        <w:rPr>
          <w:rFonts w:ascii="Times New Roman" w:hAnsi="Times New Roman" w:cs="Times New Roman"/>
        </w:rPr>
        <w:t xml:space="preserve">O utvrđenoj programskoj klasifikaciji razdjel (nadležno upravno tijelo) obavještava proračunskog korisnika iz svoje nadležnosti, a proračunski korisnici mogu aktivnosti i projekte, iz svoje nadležnosti, dodatno razraditi za svoje potrebe. </w:t>
      </w:r>
    </w:p>
    <w:p w14:paraId="7A13449B" w14:textId="76033762" w:rsidR="00A41C2A" w:rsidRPr="00A07D9D" w:rsidRDefault="00A41C2A" w:rsidP="00A41C2A">
      <w:pPr>
        <w:pStyle w:val="Default"/>
        <w:jc w:val="both"/>
        <w:rPr>
          <w:rFonts w:ascii="Times New Roman" w:hAnsi="Times New Roman" w:cs="Times New Roman"/>
        </w:rPr>
      </w:pPr>
      <w:r w:rsidRPr="00A07D9D">
        <w:rPr>
          <w:rFonts w:ascii="Times New Roman" w:hAnsi="Times New Roman" w:cs="Times New Roman"/>
        </w:rPr>
        <w:t>Sukladno članku 1</w:t>
      </w:r>
      <w:r w:rsidR="005A23DF">
        <w:rPr>
          <w:rFonts w:ascii="Times New Roman" w:hAnsi="Times New Roman" w:cs="Times New Roman"/>
        </w:rPr>
        <w:t>1</w:t>
      </w:r>
      <w:r w:rsidRPr="00A07D9D">
        <w:rPr>
          <w:rFonts w:ascii="Times New Roman" w:hAnsi="Times New Roman" w:cs="Times New Roman"/>
        </w:rPr>
        <w:t xml:space="preserve">. navedenoga Pravilnika upravno tijelo za financije jedinice lokalne i područne (regionalne) samouprave dodjeljuje oznake programa, aktivnosti i projekata planiranih u prijedlogu financijskih planova proračunskih i izvanproračunskih korisnika iz svoje nadležnosti. </w:t>
      </w:r>
    </w:p>
    <w:p w14:paraId="136C1069" w14:textId="57EDD09D" w:rsidR="006F5A49" w:rsidRPr="00A07D9D" w:rsidRDefault="00A41C2A" w:rsidP="00A41C2A">
      <w:pPr>
        <w:pStyle w:val="Default"/>
        <w:jc w:val="both"/>
        <w:rPr>
          <w:rFonts w:ascii="Times New Roman" w:hAnsi="Times New Roman" w:cs="Times New Roman"/>
        </w:rPr>
      </w:pPr>
      <w:r w:rsidRPr="00A07D9D">
        <w:rPr>
          <w:rFonts w:ascii="Times New Roman" w:hAnsi="Times New Roman" w:cs="Times New Roman"/>
        </w:rPr>
        <w:t>Sukladno članku 1</w:t>
      </w:r>
      <w:r w:rsidR="005A23DF">
        <w:rPr>
          <w:rFonts w:ascii="Times New Roman" w:hAnsi="Times New Roman" w:cs="Times New Roman"/>
        </w:rPr>
        <w:t>6</w:t>
      </w:r>
      <w:r w:rsidRPr="00A07D9D">
        <w:rPr>
          <w:rFonts w:ascii="Times New Roman" w:hAnsi="Times New Roman" w:cs="Times New Roman"/>
        </w:rPr>
        <w:t xml:space="preserve">. stavku 3. Pravilnika o proračunskim klasifikacijama upravno tijelo za financije jedinice lokalne i područne (regionalne) samouprave određuje nazive i brojčane oznake druge razine izvora financiranja. </w:t>
      </w:r>
    </w:p>
    <w:p w14:paraId="26B23061" w14:textId="7AE5A8F6" w:rsidR="006F5A49" w:rsidRPr="00A07D9D" w:rsidRDefault="00A41C2A" w:rsidP="00A41C2A">
      <w:pPr>
        <w:pStyle w:val="Default"/>
        <w:jc w:val="both"/>
        <w:rPr>
          <w:rFonts w:ascii="Times New Roman" w:hAnsi="Times New Roman" w:cs="Times New Roman"/>
        </w:rPr>
      </w:pPr>
      <w:r w:rsidRPr="00A07D9D">
        <w:rPr>
          <w:rFonts w:ascii="Times New Roman" w:hAnsi="Times New Roman" w:cs="Times New Roman"/>
        </w:rPr>
        <w:t xml:space="preserve">Upravna vijeća, i ostala upravljačka tijela proračunskih korisnika jedinica </w:t>
      </w:r>
      <w:r w:rsidR="00FB0F1F">
        <w:rPr>
          <w:rFonts w:ascii="Times New Roman" w:hAnsi="Times New Roman" w:cs="Times New Roman"/>
        </w:rPr>
        <w:t>o</w:t>
      </w:r>
      <w:r w:rsidRPr="00A07D9D">
        <w:rPr>
          <w:rFonts w:ascii="Times New Roman" w:hAnsi="Times New Roman" w:cs="Times New Roman"/>
        </w:rPr>
        <w:t>bvezni su usvojiti financijski plan do kraja godine, kako bi se od 1. siječnja 202</w:t>
      </w:r>
      <w:r w:rsidR="005575EF">
        <w:rPr>
          <w:rFonts w:ascii="Times New Roman" w:hAnsi="Times New Roman" w:cs="Times New Roman"/>
        </w:rPr>
        <w:t>4</w:t>
      </w:r>
      <w:r w:rsidRPr="00A07D9D">
        <w:rPr>
          <w:rFonts w:ascii="Times New Roman" w:hAnsi="Times New Roman" w:cs="Times New Roman"/>
        </w:rPr>
        <w:t xml:space="preserve">. godine mogle preuzimati i izvršavati nove obveze. </w:t>
      </w:r>
    </w:p>
    <w:p w14:paraId="30093731" w14:textId="3BFC7315" w:rsidR="00087703" w:rsidRDefault="005A23DF" w:rsidP="00614254">
      <w:pPr>
        <w:autoSpaceDE w:val="0"/>
        <w:autoSpaceDN w:val="0"/>
        <w:adjustRightInd w:val="0"/>
        <w:jc w:val="both"/>
        <w:rPr>
          <w:bCs/>
        </w:rPr>
      </w:pPr>
      <w:r w:rsidRPr="005A23DF">
        <w:rPr>
          <w:bCs/>
        </w:rPr>
        <w:t>Sukladno člancima 38., 39. i 42. Zakona o proračunu, proračun jedinice lokalne i područne (regionalne) samouprave, financijski plan proračunskog korisnika te financijski plan izvanproračunskog korisnika usvaja se na razini skupine ekonomske klasifikacije. Slijedom navedenog, jedinice lokalne i područne (regionalne) samouprave, proračunski i izvanproračunski korisnici prihode i primitke, rashode i izdatke za 202</w:t>
      </w:r>
      <w:r w:rsidR="005575EF">
        <w:rPr>
          <w:bCs/>
        </w:rPr>
        <w:t>4</w:t>
      </w:r>
      <w:r w:rsidRPr="005A23DF">
        <w:rPr>
          <w:bCs/>
        </w:rPr>
        <w:t>.</w:t>
      </w:r>
      <w:r w:rsidRPr="005A23DF">
        <w:rPr>
          <w:b/>
        </w:rPr>
        <w:t xml:space="preserve"> </w:t>
      </w:r>
      <w:r w:rsidRPr="005A23DF">
        <w:rPr>
          <w:bCs/>
        </w:rPr>
        <w:t>godinu iskazuju na razini skupine (</w:t>
      </w:r>
      <w:r w:rsidRPr="005A23DF">
        <w:rPr>
          <w:b/>
        </w:rPr>
        <w:t>druga razina računskog plana</w:t>
      </w:r>
      <w:r w:rsidRPr="005A23DF">
        <w:rPr>
          <w:bCs/>
        </w:rPr>
        <w:t>) isto kao za 202</w:t>
      </w:r>
      <w:r w:rsidR="005575EF">
        <w:rPr>
          <w:bCs/>
        </w:rPr>
        <w:t>5</w:t>
      </w:r>
      <w:r w:rsidRPr="005A23DF">
        <w:rPr>
          <w:bCs/>
        </w:rPr>
        <w:t>. i 202</w:t>
      </w:r>
      <w:r w:rsidR="005575EF">
        <w:rPr>
          <w:bCs/>
        </w:rPr>
        <w:t>6</w:t>
      </w:r>
      <w:r w:rsidRPr="005A23DF">
        <w:rPr>
          <w:bCs/>
        </w:rPr>
        <w:t>. godinu.</w:t>
      </w:r>
    </w:p>
    <w:p w14:paraId="33DD02B4" w14:textId="77777777" w:rsidR="006211E3" w:rsidRDefault="006211E3" w:rsidP="00087703">
      <w:pPr>
        <w:autoSpaceDE w:val="0"/>
        <w:autoSpaceDN w:val="0"/>
        <w:adjustRightInd w:val="0"/>
        <w:rPr>
          <w:bCs/>
        </w:rPr>
      </w:pPr>
    </w:p>
    <w:p w14:paraId="59CB6A6D" w14:textId="77777777" w:rsidR="003200C1" w:rsidRDefault="003200C1" w:rsidP="00087703">
      <w:pPr>
        <w:autoSpaceDE w:val="0"/>
        <w:autoSpaceDN w:val="0"/>
        <w:adjustRightInd w:val="0"/>
        <w:rPr>
          <w:bCs/>
        </w:rPr>
      </w:pPr>
    </w:p>
    <w:p w14:paraId="10FCC115" w14:textId="77777777" w:rsidR="003200C1" w:rsidRDefault="003200C1" w:rsidP="00087703">
      <w:pPr>
        <w:autoSpaceDE w:val="0"/>
        <w:autoSpaceDN w:val="0"/>
        <w:adjustRightInd w:val="0"/>
        <w:rPr>
          <w:bCs/>
        </w:rPr>
      </w:pPr>
    </w:p>
    <w:p w14:paraId="3B18AE8C" w14:textId="475F723F" w:rsidR="003200C1" w:rsidRDefault="003200C1" w:rsidP="00087703">
      <w:pPr>
        <w:autoSpaceDE w:val="0"/>
        <w:autoSpaceDN w:val="0"/>
        <w:adjustRightInd w:val="0"/>
        <w:rPr>
          <w:b/>
        </w:rPr>
      </w:pPr>
      <w:r>
        <w:rPr>
          <w:b/>
        </w:rPr>
        <w:t xml:space="preserve">4. </w:t>
      </w:r>
      <w:r w:rsidRPr="003200C1">
        <w:rPr>
          <w:b/>
        </w:rPr>
        <w:t>IZRADA PRORAČUNA I FINANCIJSKOG PLANA PRORAČUNSKIH KORISNIKA JEDINICA LOKALNE I PODRUČNE (REGIONALNE) SAMOUPRAVE</w:t>
      </w:r>
    </w:p>
    <w:p w14:paraId="2D669D40" w14:textId="77777777" w:rsidR="003200C1" w:rsidRDefault="003200C1" w:rsidP="00087703">
      <w:pPr>
        <w:autoSpaceDE w:val="0"/>
        <w:autoSpaceDN w:val="0"/>
        <w:adjustRightInd w:val="0"/>
        <w:rPr>
          <w:b/>
        </w:rPr>
      </w:pPr>
    </w:p>
    <w:p w14:paraId="5171D649" w14:textId="4086BB68" w:rsidR="003200C1" w:rsidRDefault="003200C1" w:rsidP="00087703">
      <w:pPr>
        <w:autoSpaceDE w:val="0"/>
        <w:autoSpaceDN w:val="0"/>
        <w:adjustRightInd w:val="0"/>
        <w:rPr>
          <w:bCs/>
        </w:rPr>
      </w:pPr>
      <w:r w:rsidRPr="003200C1">
        <w:rPr>
          <w:bCs/>
        </w:rPr>
        <w:t>Rokovi za predlaganje i donošenje financijskog plana proračunskih korisnika proračuna jedinica lokalne i područne (regionalne) samouprave dani su u Tablic</w:t>
      </w:r>
      <w:r w:rsidR="00B42D66">
        <w:rPr>
          <w:bCs/>
        </w:rPr>
        <w:t>i</w:t>
      </w:r>
      <w:r w:rsidRPr="003200C1">
        <w:rPr>
          <w:bCs/>
        </w:rPr>
        <w:t xml:space="preserve"> </w:t>
      </w:r>
      <w:r>
        <w:rPr>
          <w:bCs/>
        </w:rPr>
        <w:t>1</w:t>
      </w:r>
      <w:r w:rsidRPr="003200C1">
        <w:rPr>
          <w:bCs/>
        </w:rPr>
        <w:t>.</w:t>
      </w:r>
    </w:p>
    <w:p w14:paraId="526C1B36" w14:textId="77777777" w:rsidR="00B42D66" w:rsidRDefault="00B42D66" w:rsidP="00087703">
      <w:pPr>
        <w:autoSpaceDE w:val="0"/>
        <w:autoSpaceDN w:val="0"/>
        <w:adjustRightInd w:val="0"/>
        <w:rPr>
          <w:bCs/>
        </w:rPr>
      </w:pPr>
    </w:p>
    <w:p w14:paraId="62341223" w14:textId="0DCEEA4E" w:rsidR="003200C1" w:rsidRDefault="00B42D66" w:rsidP="00087703">
      <w:pPr>
        <w:autoSpaceDE w:val="0"/>
        <w:autoSpaceDN w:val="0"/>
        <w:adjustRightInd w:val="0"/>
        <w:rPr>
          <w:bCs/>
        </w:rPr>
      </w:pPr>
      <w:r w:rsidRPr="00B42D66">
        <w:rPr>
          <w:bCs/>
        </w:rPr>
        <w:t xml:space="preserve">Tablica </w:t>
      </w:r>
      <w:r>
        <w:rPr>
          <w:bCs/>
        </w:rPr>
        <w:t>1</w:t>
      </w:r>
      <w:r w:rsidRPr="00B42D66">
        <w:rPr>
          <w:bCs/>
        </w:rPr>
        <w:t>. Predlaganje i donošenje financijskog plana proračunskih korisnika</w:t>
      </w:r>
    </w:p>
    <w:tbl>
      <w:tblPr>
        <w:tblStyle w:val="Reetkatablice"/>
        <w:tblW w:w="0" w:type="auto"/>
        <w:tblLook w:val="04A0" w:firstRow="1" w:lastRow="0" w:firstColumn="1" w:lastColumn="0" w:noHBand="0" w:noVBand="1"/>
      </w:tblPr>
      <w:tblGrid>
        <w:gridCol w:w="1980"/>
        <w:gridCol w:w="1984"/>
        <w:gridCol w:w="1985"/>
        <w:gridCol w:w="3113"/>
      </w:tblGrid>
      <w:tr w:rsidR="003200C1" w14:paraId="19B336D6" w14:textId="77777777" w:rsidTr="00B42D66">
        <w:tc>
          <w:tcPr>
            <w:tcW w:w="1980" w:type="dxa"/>
          </w:tcPr>
          <w:p w14:paraId="4B626852" w14:textId="3F8CCC02" w:rsidR="003200C1" w:rsidRPr="003200C1" w:rsidRDefault="003200C1" w:rsidP="003200C1">
            <w:pPr>
              <w:autoSpaceDE w:val="0"/>
              <w:autoSpaceDN w:val="0"/>
              <w:adjustRightInd w:val="0"/>
              <w:jc w:val="center"/>
              <w:rPr>
                <w:b/>
              </w:rPr>
            </w:pPr>
            <w:r w:rsidRPr="003200C1">
              <w:rPr>
                <w:b/>
              </w:rPr>
              <w:t>TKO?</w:t>
            </w:r>
          </w:p>
        </w:tc>
        <w:tc>
          <w:tcPr>
            <w:tcW w:w="1984" w:type="dxa"/>
          </w:tcPr>
          <w:p w14:paraId="1948E32A" w14:textId="7A466FE9" w:rsidR="003200C1" w:rsidRPr="003200C1" w:rsidRDefault="003200C1" w:rsidP="003200C1">
            <w:pPr>
              <w:autoSpaceDE w:val="0"/>
              <w:autoSpaceDN w:val="0"/>
              <w:adjustRightInd w:val="0"/>
              <w:jc w:val="center"/>
              <w:rPr>
                <w:b/>
              </w:rPr>
            </w:pPr>
            <w:r w:rsidRPr="003200C1">
              <w:rPr>
                <w:b/>
              </w:rPr>
              <w:t>KOME?</w:t>
            </w:r>
          </w:p>
        </w:tc>
        <w:tc>
          <w:tcPr>
            <w:tcW w:w="1985" w:type="dxa"/>
          </w:tcPr>
          <w:p w14:paraId="1C3F7FC7" w14:textId="12A5191B" w:rsidR="003200C1" w:rsidRPr="003200C1" w:rsidRDefault="003200C1" w:rsidP="003200C1">
            <w:pPr>
              <w:autoSpaceDE w:val="0"/>
              <w:autoSpaceDN w:val="0"/>
              <w:adjustRightInd w:val="0"/>
              <w:jc w:val="center"/>
              <w:rPr>
                <w:b/>
              </w:rPr>
            </w:pPr>
            <w:r w:rsidRPr="003200C1">
              <w:rPr>
                <w:b/>
              </w:rPr>
              <w:t>PREPORUČENI ROK</w:t>
            </w:r>
          </w:p>
        </w:tc>
        <w:tc>
          <w:tcPr>
            <w:tcW w:w="3113" w:type="dxa"/>
          </w:tcPr>
          <w:p w14:paraId="4B15ADA4" w14:textId="3336BE22" w:rsidR="003200C1" w:rsidRPr="003200C1" w:rsidRDefault="003200C1" w:rsidP="003200C1">
            <w:pPr>
              <w:autoSpaceDE w:val="0"/>
              <w:autoSpaceDN w:val="0"/>
              <w:adjustRightInd w:val="0"/>
              <w:ind w:firstLine="708"/>
              <w:jc w:val="center"/>
              <w:rPr>
                <w:b/>
              </w:rPr>
            </w:pPr>
            <w:r w:rsidRPr="003200C1">
              <w:rPr>
                <w:b/>
              </w:rPr>
              <w:t>NAPOMENA</w:t>
            </w:r>
          </w:p>
        </w:tc>
      </w:tr>
      <w:tr w:rsidR="00B42D66" w14:paraId="04AE5D87" w14:textId="77777777" w:rsidTr="00B42D66">
        <w:trPr>
          <w:trHeight w:val="1256"/>
        </w:trPr>
        <w:tc>
          <w:tcPr>
            <w:tcW w:w="1980" w:type="dxa"/>
          </w:tcPr>
          <w:p w14:paraId="0B4B6372" w14:textId="60C0CEB4" w:rsidR="00B42D66" w:rsidRPr="00B42D66" w:rsidRDefault="00B42D66" w:rsidP="00B42D66">
            <w:pPr>
              <w:autoSpaceDE w:val="0"/>
              <w:autoSpaceDN w:val="0"/>
              <w:adjustRightInd w:val="0"/>
              <w:rPr>
                <w:bCs/>
                <w:sz w:val="20"/>
                <w:szCs w:val="20"/>
              </w:rPr>
            </w:pPr>
            <w:r w:rsidRPr="00B42D66">
              <w:rPr>
                <w:bCs/>
                <w:sz w:val="20"/>
                <w:szCs w:val="20"/>
              </w:rPr>
              <w:t>Čelnik proračunskog korisnika JLP(R)S</w:t>
            </w:r>
          </w:p>
        </w:tc>
        <w:tc>
          <w:tcPr>
            <w:tcW w:w="1984" w:type="dxa"/>
          </w:tcPr>
          <w:p w14:paraId="6632CCA0" w14:textId="68156A88" w:rsidR="00B42D66" w:rsidRPr="00B42D66" w:rsidRDefault="00B42D66" w:rsidP="00B42D66">
            <w:pPr>
              <w:autoSpaceDE w:val="0"/>
              <w:autoSpaceDN w:val="0"/>
              <w:adjustRightInd w:val="0"/>
              <w:rPr>
                <w:bCs/>
                <w:sz w:val="20"/>
                <w:szCs w:val="20"/>
              </w:rPr>
            </w:pPr>
            <w:r w:rsidRPr="00B42D66">
              <w:rPr>
                <w:bCs/>
                <w:sz w:val="20"/>
                <w:szCs w:val="20"/>
              </w:rPr>
              <w:t>Upravljačkom tijelu</w:t>
            </w:r>
          </w:p>
        </w:tc>
        <w:tc>
          <w:tcPr>
            <w:tcW w:w="1985" w:type="dxa"/>
            <w:vMerge w:val="restart"/>
          </w:tcPr>
          <w:p w14:paraId="45E10984" w14:textId="243EC20E" w:rsidR="00B42D66" w:rsidRPr="00B42D66" w:rsidRDefault="00B42D66" w:rsidP="00B42D66">
            <w:pPr>
              <w:autoSpaceDE w:val="0"/>
              <w:autoSpaceDN w:val="0"/>
              <w:adjustRightInd w:val="0"/>
              <w:rPr>
                <w:bCs/>
                <w:sz w:val="20"/>
                <w:szCs w:val="20"/>
              </w:rPr>
            </w:pPr>
            <w:r w:rsidRPr="00B42D66">
              <w:rPr>
                <w:bCs/>
                <w:sz w:val="20"/>
                <w:szCs w:val="20"/>
              </w:rPr>
              <w:t>Do roka koji je određen u uputama upravnog tijela nadležnog za financije</w:t>
            </w:r>
            <w:r w:rsidR="005575EF">
              <w:rPr>
                <w:bCs/>
                <w:sz w:val="20"/>
                <w:szCs w:val="20"/>
              </w:rPr>
              <w:t>, primjerice do 29. rujna 2023.</w:t>
            </w:r>
          </w:p>
        </w:tc>
        <w:tc>
          <w:tcPr>
            <w:tcW w:w="3113" w:type="dxa"/>
            <w:vMerge w:val="restart"/>
          </w:tcPr>
          <w:p w14:paraId="3EE569D4" w14:textId="77777777" w:rsidR="00B42D66" w:rsidRPr="00B42D66" w:rsidRDefault="00B42D66" w:rsidP="00B42D66">
            <w:pPr>
              <w:autoSpaceDE w:val="0"/>
              <w:autoSpaceDN w:val="0"/>
              <w:adjustRightInd w:val="0"/>
              <w:rPr>
                <w:bCs/>
                <w:sz w:val="20"/>
                <w:szCs w:val="20"/>
              </w:rPr>
            </w:pPr>
            <w:r w:rsidRPr="00B42D66">
              <w:rPr>
                <w:bCs/>
                <w:sz w:val="20"/>
                <w:szCs w:val="20"/>
              </w:rPr>
              <w:t xml:space="preserve">Prije dostave prijedloga financijskog </w:t>
            </w:r>
          </w:p>
          <w:p w14:paraId="31087F68" w14:textId="2635E0A3" w:rsidR="00B42D66" w:rsidRPr="00B42D66" w:rsidRDefault="00B42D66" w:rsidP="00B42D66">
            <w:pPr>
              <w:autoSpaceDE w:val="0"/>
              <w:autoSpaceDN w:val="0"/>
              <w:adjustRightInd w:val="0"/>
              <w:rPr>
                <w:bCs/>
                <w:sz w:val="20"/>
                <w:szCs w:val="20"/>
              </w:rPr>
            </w:pPr>
            <w:r w:rsidRPr="00B42D66">
              <w:rPr>
                <w:bCs/>
                <w:sz w:val="20"/>
                <w:szCs w:val="20"/>
              </w:rPr>
              <w:t xml:space="preserve">plana nadležnom upravnom tijelu, čelnik proračunskog korisnika obvezan je </w:t>
            </w:r>
          </w:p>
          <w:p w14:paraId="2E0C7733" w14:textId="77777777" w:rsidR="00B42D66" w:rsidRPr="00B42D66" w:rsidRDefault="00B42D66" w:rsidP="00B42D66">
            <w:pPr>
              <w:autoSpaceDE w:val="0"/>
              <w:autoSpaceDN w:val="0"/>
              <w:adjustRightInd w:val="0"/>
              <w:rPr>
                <w:bCs/>
                <w:sz w:val="20"/>
                <w:szCs w:val="20"/>
              </w:rPr>
            </w:pPr>
            <w:r w:rsidRPr="00B42D66">
              <w:rPr>
                <w:bCs/>
                <w:sz w:val="20"/>
                <w:szCs w:val="20"/>
              </w:rPr>
              <w:t xml:space="preserve">prijedlog financijskog plana uputiti </w:t>
            </w:r>
          </w:p>
          <w:p w14:paraId="205B2308" w14:textId="6216F806" w:rsidR="00B42D66" w:rsidRPr="00B42D66" w:rsidRDefault="00B42D66" w:rsidP="00B42D66">
            <w:pPr>
              <w:autoSpaceDE w:val="0"/>
              <w:autoSpaceDN w:val="0"/>
              <w:adjustRightInd w:val="0"/>
              <w:rPr>
                <w:bCs/>
                <w:sz w:val="20"/>
                <w:szCs w:val="20"/>
              </w:rPr>
            </w:pPr>
            <w:r w:rsidRPr="00B42D66">
              <w:rPr>
                <w:bCs/>
                <w:sz w:val="20"/>
                <w:szCs w:val="20"/>
              </w:rPr>
              <w:t xml:space="preserve">upravljačkom tijelu na usvajanje, ako je primjenjivo, u skladu s aktima kojima </w:t>
            </w:r>
          </w:p>
          <w:p w14:paraId="6536DC4D" w14:textId="635BA2ED" w:rsidR="00B42D66" w:rsidRPr="00B42D66" w:rsidRDefault="00B42D66" w:rsidP="00B42D66">
            <w:pPr>
              <w:autoSpaceDE w:val="0"/>
              <w:autoSpaceDN w:val="0"/>
              <w:adjustRightInd w:val="0"/>
              <w:rPr>
                <w:bCs/>
                <w:sz w:val="20"/>
                <w:szCs w:val="20"/>
              </w:rPr>
            </w:pPr>
            <w:r w:rsidRPr="00B42D66">
              <w:rPr>
                <w:bCs/>
                <w:sz w:val="20"/>
                <w:szCs w:val="20"/>
              </w:rPr>
              <w:t>je uređen rad proračunskog korisnika.</w:t>
            </w:r>
          </w:p>
        </w:tc>
      </w:tr>
      <w:tr w:rsidR="00B42D66" w14:paraId="796BCE4C" w14:textId="77777777" w:rsidTr="00B42D66">
        <w:trPr>
          <w:trHeight w:val="1366"/>
        </w:trPr>
        <w:tc>
          <w:tcPr>
            <w:tcW w:w="1980" w:type="dxa"/>
          </w:tcPr>
          <w:p w14:paraId="3CAC2329" w14:textId="25630560" w:rsidR="00B42D66" w:rsidRPr="00B42D66" w:rsidRDefault="00B42D66" w:rsidP="00B42D66">
            <w:pPr>
              <w:autoSpaceDE w:val="0"/>
              <w:autoSpaceDN w:val="0"/>
              <w:adjustRightInd w:val="0"/>
              <w:rPr>
                <w:bCs/>
                <w:sz w:val="20"/>
                <w:szCs w:val="20"/>
              </w:rPr>
            </w:pPr>
            <w:r w:rsidRPr="00B42D66">
              <w:rPr>
                <w:bCs/>
                <w:sz w:val="20"/>
                <w:szCs w:val="20"/>
              </w:rPr>
              <w:t>Proračunski korisnik JLP(R)S (škole, vrtići, knjižnice…)</w:t>
            </w:r>
          </w:p>
        </w:tc>
        <w:tc>
          <w:tcPr>
            <w:tcW w:w="1984" w:type="dxa"/>
          </w:tcPr>
          <w:p w14:paraId="32CDA639" w14:textId="04C6A642" w:rsidR="00B42D66" w:rsidRPr="00B42D66" w:rsidRDefault="00B42D66" w:rsidP="00B42D66">
            <w:pPr>
              <w:autoSpaceDE w:val="0"/>
              <w:autoSpaceDN w:val="0"/>
              <w:adjustRightInd w:val="0"/>
              <w:rPr>
                <w:bCs/>
                <w:sz w:val="20"/>
                <w:szCs w:val="20"/>
              </w:rPr>
            </w:pPr>
            <w:r w:rsidRPr="00B42D66">
              <w:rPr>
                <w:bCs/>
                <w:sz w:val="20"/>
                <w:szCs w:val="20"/>
              </w:rPr>
              <w:t>Nadležnom upravnom tijelu u JLP(R)S</w:t>
            </w:r>
          </w:p>
        </w:tc>
        <w:tc>
          <w:tcPr>
            <w:tcW w:w="1985" w:type="dxa"/>
            <w:vMerge/>
          </w:tcPr>
          <w:p w14:paraId="166EB9BE" w14:textId="77777777" w:rsidR="00B42D66" w:rsidRPr="00B42D66" w:rsidRDefault="00B42D66" w:rsidP="00B42D66">
            <w:pPr>
              <w:autoSpaceDE w:val="0"/>
              <w:autoSpaceDN w:val="0"/>
              <w:adjustRightInd w:val="0"/>
              <w:rPr>
                <w:bCs/>
                <w:sz w:val="20"/>
                <w:szCs w:val="20"/>
              </w:rPr>
            </w:pPr>
          </w:p>
        </w:tc>
        <w:tc>
          <w:tcPr>
            <w:tcW w:w="3113" w:type="dxa"/>
            <w:vMerge/>
          </w:tcPr>
          <w:p w14:paraId="30D86A1E" w14:textId="77777777" w:rsidR="00B42D66" w:rsidRPr="00B42D66" w:rsidRDefault="00B42D66" w:rsidP="00B42D66">
            <w:pPr>
              <w:autoSpaceDE w:val="0"/>
              <w:autoSpaceDN w:val="0"/>
              <w:adjustRightInd w:val="0"/>
              <w:rPr>
                <w:bCs/>
                <w:sz w:val="20"/>
                <w:szCs w:val="20"/>
              </w:rPr>
            </w:pPr>
          </w:p>
        </w:tc>
      </w:tr>
      <w:tr w:rsidR="003200C1" w14:paraId="05D26C99" w14:textId="77777777" w:rsidTr="00B42D66">
        <w:tc>
          <w:tcPr>
            <w:tcW w:w="1980" w:type="dxa"/>
          </w:tcPr>
          <w:p w14:paraId="3046B892" w14:textId="10DE58D7" w:rsidR="003200C1" w:rsidRPr="00B42D66" w:rsidRDefault="00B42D66" w:rsidP="00B42D66">
            <w:pPr>
              <w:autoSpaceDE w:val="0"/>
              <w:autoSpaceDN w:val="0"/>
              <w:adjustRightInd w:val="0"/>
              <w:rPr>
                <w:bCs/>
                <w:sz w:val="20"/>
                <w:szCs w:val="20"/>
              </w:rPr>
            </w:pPr>
            <w:r w:rsidRPr="00B42D66">
              <w:rPr>
                <w:bCs/>
                <w:sz w:val="20"/>
                <w:szCs w:val="20"/>
              </w:rPr>
              <w:t>Nadležna upravna tijela u JLP(R)S</w:t>
            </w:r>
          </w:p>
        </w:tc>
        <w:tc>
          <w:tcPr>
            <w:tcW w:w="1984" w:type="dxa"/>
          </w:tcPr>
          <w:p w14:paraId="2423792E" w14:textId="5616FBE7" w:rsidR="003200C1" w:rsidRPr="00B42D66" w:rsidRDefault="00B42D66" w:rsidP="00B42D66">
            <w:pPr>
              <w:autoSpaceDE w:val="0"/>
              <w:autoSpaceDN w:val="0"/>
              <w:adjustRightInd w:val="0"/>
              <w:rPr>
                <w:bCs/>
                <w:sz w:val="20"/>
                <w:szCs w:val="20"/>
              </w:rPr>
            </w:pPr>
            <w:r w:rsidRPr="00B42D66">
              <w:rPr>
                <w:bCs/>
                <w:sz w:val="20"/>
                <w:szCs w:val="20"/>
              </w:rPr>
              <w:t>Upravnom tijelu nadležnom za financije</w:t>
            </w:r>
          </w:p>
        </w:tc>
        <w:tc>
          <w:tcPr>
            <w:tcW w:w="1985" w:type="dxa"/>
          </w:tcPr>
          <w:p w14:paraId="7FEC9FC4" w14:textId="4258EF65" w:rsidR="003200C1" w:rsidRPr="00B42D66" w:rsidRDefault="00B42D66" w:rsidP="00B42D66">
            <w:pPr>
              <w:autoSpaceDE w:val="0"/>
              <w:autoSpaceDN w:val="0"/>
              <w:adjustRightInd w:val="0"/>
              <w:rPr>
                <w:bCs/>
                <w:sz w:val="20"/>
                <w:szCs w:val="20"/>
              </w:rPr>
            </w:pPr>
            <w:r w:rsidRPr="00B42D66">
              <w:rPr>
                <w:bCs/>
                <w:sz w:val="20"/>
                <w:szCs w:val="20"/>
              </w:rPr>
              <w:t>Do roka koji je određen u uputama upravnog tijela nadležnog za financije</w:t>
            </w:r>
            <w:r w:rsidR="005575EF">
              <w:rPr>
                <w:bCs/>
                <w:sz w:val="20"/>
                <w:szCs w:val="20"/>
              </w:rPr>
              <w:t>, primjerice do 13. listopada 2023.</w:t>
            </w:r>
          </w:p>
        </w:tc>
        <w:tc>
          <w:tcPr>
            <w:tcW w:w="3113" w:type="dxa"/>
          </w:tcPr>
          <w:p w14:paraId="41BF4716" w14:textId="77777777" w:rsidR="00B42D66" w:rsidRDefault="00B42D66" w:rsidP="00B42D66">
            <w:pPr>
              <w:autoSpaceDE w:val="0"/>
              <w:autoSpaceDN w:val="0"/>
              <w:adjustRightInd w:val="0"/>
              <w:rPr>
                <w:bCs/>
                <w:sz w:val="20"/>
                <w:szCs w:val="20"/>
              </w:rPr>
            </w:pPr>
            <w:r w:rsidRPr="00B42D66">
              <w:rPr>
                <w:bCs/>
                <w:sz w:val="20"/>
                <w:szCs w:val="20"/>
              </w:rPr>
              <w:t xml:space="preserve">Nadležna upravna tijela u JLP(R)S dostavljaju prijedlog svog financijskog plana i prijedloge financijskih planova proračunskih korisnika iz svoje nadležnosti. </w:t>
            </w:r>
          </w:p>
          <w:p w14:paraId="33BA1C0A" w14:textId="2B06DFAA" w:rsidR="003200C1" w:rsidRPr="00B42D66" w:rsidRDefault="00B42D66" w:rsidP="00B42D66">
            <w:pPr>
              <w:autoSpaceDE w:val="0"/>
              <w:autoSpaceDN w:val="0"/>
              <w:adjustRightInd w:val="0"/>
              <w:rPr>
                <w:bCs/>
                <w:sz w:val="20"/>
                <w:szCs w:val="20"/>
              </w:rPr>
            </w:pPr>
            <w:r w:rsidRPr="00B42D66">
              <w:rPr>
                <w:bCs/>
                <w:sz w:val="20"/>
                <w:szCs w:val="20"/>
              </w:rPr>
              <w:t xml:space="preserve">Prije dostave financijskih planova, nadležna upravna tijela u JLP(R)S </w:t>
            </w:r>
            <w:r w:rsidRPr="00B42D66">
              <w:rPr>
                <w:bCs/>
                <w:sz w:val="20"/>
                <w:szCs w:val="20"/>
              </w:rPr>
              <w:lastRenderedPageBreak/>
              <w:t>dužna su provjeriti točnost i istinitost podataka navedenih u financijskim planovima.</w:t>
            </w:r>
          </w:p>
        </w:tc>
      </w:tr>
      <w:tr w:rsidR="003200C1" w14:paraId="562C06FA" w14:textId="77777777" w:rsidTr="00B42D66">
        <w:tc>
          <w:tcPr>
            <w:tcW w:w="1980" w:type="dxa"/>
          </w:tcPr>
          <w:p w14:paraId="749CEF90" w14:textId="2830E2BF" w:rsidR="003200C1" w:rsidRPr="00B42D66" w:rsidRDefault="00B42D66" w:rsidP="00B42D66">
            <w:pPr>
              <w:autoSpaceDE w:val="0"/>
              <w:autoSpaceDN w:val="0"/>
              <w:adjustRightInd w:val="0"/>
              <w:rPr>
                <w:bCs/>
                <w:sz w:val="20"/>
                <w:szCs w:val="20"/>
              </w:rPr>
            </w:pPr>
            <w:r w:rsidRPr="00B42D66">
              <w:rPr>
                <w:bCs/>
                <w:sz w:val="20"/>
                <w:szCs w:val="20"/>
              </w:rPr>
              <w:lastRenderedPageBreak/>
              <w:t>Upravno tijelo nadležno za financije</w:t>
            </w:r>
          </w:p>
        </w:tc>
        <w:tc>
          <w:tcPr>
            <w:tcW w:w="1984" w:type="dxa"/>
          </w:tcPr>
          <w:p w14:paraId="439F5A2D" w14:textId="213E2C54" w:rsidR="003200C1" w:rsidRPr="00B42D66" w:rsidRDefault="00B42D66" w:rsidP="00B42D66">
            <w:pPr>
              <w:autoSpaceDE w:val="0"/>
              <w:autoSpaceDN w:val="0"/>
              <w:adjustRightInd w:val="0"/>
              <w:rPr>
                <w:bCs/>
                <w:sz w:val="20"/>
                <w:szCs w:val="20"/>
              </w:rPr>
            </w:pPr>
            <w:r w:rsidRPr="00B42D66">
              <w:rPr>
                <w:bCs/>
                <w:sz w:val="20"/>
                <w:szCs w:val="20"/>
              </w:rPr>
              <w:t>Izvršnom</w:t>
            </w:r>
            <w:r>
              <w:rPr>
                <w:bCs/>
                <w:sz w:val="20"/>
                <w:szCs w:val="20"/>
              </w:rPr>
              <w:t xml:space="preserve"> </w:t>
            </w:r>
            <w:r w:rsidRPr="00B42D66">
              <w:rPr>
                <w:bCs/>
                <w:sz w:val="20"/>
                <w:szCs w:val="20"/>
              </w:rPr>
              <w:t>tijelu JLP(R)S</w:t>
            </w:r>
          </w:p>
        </w:tc>
        <w:tc>
          <w:tcPr>
            <w:tcW w:w="1985" w:type="dxa"/>
          </w:tcPr>
          <w:p w14:paraId="53535BB8" w14:textId="4ACB9DAF" w:rsidR="003200C1" w:rsidRPr="00B42D66" w:rsidRDefault="005575EF" w:rsidP="00B42D66">
            <w:pPr>
              <w:autoSpaceDE w:val="0"/>
              <w:autoSpaceDN w:val="0"/>
              <w:adjustRightInd w:val="0"/>
              <w:rPr>
                <w:bCs/>
                <w:sz w:val="20"/>
                <w:szCs w:val="20"/>
              </w:rPr>
            </w:pPr>
            <w:r>
              <w:rPr>
                <w:bCs/>
                <w:sz w:val="20"/>
                <w:szCs w:val="20"/>
              </w:rPr>
              <w:t>30. listopada 2023.</w:t>
            </w:r>
          </w:p>
        </w:tc>
        <w:tc>
          <w:tcPr>
            <w:tcW w:w="3113" w:type="dxa"/>
          </w:tcPr>
          <w:p w14:paraId="3FF286D9" w14:textId="5B98E0FE" w:rsidR="003200C1" w:rsidRPr="00B42D66" w:rsidRDefault="00B42D66" w:rsidP="00B42D66">
            <w:pPr>
              <w:autoSpaceDE w:val="0"/>
              <w:autoSpaceDN w:val="0"/>
              <w:adjustRightInd w:val="0"/>
              <w:rPr>
                <w:bCs/>
                <w:sz w:val="20"/>
                <w:szCs w:val="20"/>
              </w:rPr>
            </w:pPr>
            <w:r w:rsidRPr="00B42D66">
              <w:rPr>
                <w:bCs/>
                <w:sz w:val="20"/>
                <w:szCs w:val="20"/>
              </w:rPr>
              <w:t>Upravno tijelo nadležno za financije izrađuje nacrt proračuna te ga dostavlja načelniku, gradonačelniku, županu.</w:t>
            </w:r>
          </w:p>
        </w:tc>
      </w:tr>
      <w:tr w:rsidR="003200C1" w14:paraId="36448D3E" w14:textId="77777777" w:rsidTr="00B42D66">
        <w:tc>
          <w:tcPr>
            <w:tcW w:w="1980" w:type="dxa"/>
          </w:tcPr>
          <w:p w14:paraId="72147DFB" w14:textId="44946200" w:rsidR="003200C1" w:rsidRPr="00B42D66" w:rsidRDefault="00B42D66" w:rsidP="00B42D66">
            <w:pPr>
              <w:autoSpaceDE w:val="0"/>
              <w:autoSpaceDN w:val="0"/>
              <w:adjustRightInd w:val="0"/>
              <w:rPr>
                <w:bCs/>
                <w:sz w:val="20"/>
                <w:szCs w:val="20"/>
              </w:rPr>
            </w:pPr>
            <w:r w:rsidRPr="00B42D66">
              <w:rPr>
                <w:bCs/>
                <w:sz w:val="20"/>
                <w:szCs w:val="20"/>
              </w:rPr>
              <w:t>Izvršno tijelo JLP(R)S</w:t>
            </w:r>
          </w:p>
        </w:tc>
        <w:tc>
          <w:tcPr>
            <w:tcW w:w="1984" w:type="dxa"/>
          </w:tcPr>
          <w:p w14:paraId="17320C3C" w14:textId="53E45A96" w:rsidR="003200C1" w:rsidRPr="00B42D66" w:rsidRDefault="00B42D66" w:rsidP="00B42D66">
            <w:pPr>
              <w:autoSpaceDE w:val="0"/>
              <w:autoSpaceDN w:val="0"/>
              <w:adjustRightInd w:val="0"/>
              <w:rPr>
                <w:bCs/>
                <w:sz w:val="20"/>
                <w:szCs w:val="20"/>
              </w:rPr>
            </w:pPr>
            <w:r w:rsidRPr="00B42D66">
              <w:rPr>
                <w:bCs/>
                <w:sz w:val="20"/>
                <w:szCs w:val="20"/>
              </w:rPr>
              <w:t>Predstavničkom tijelu JLP(R)S</w:t>
            </w:r>
          </w:p>
        </w:tc>
        <w:tc>
          <w:tcPr>
            <w:tcW w:w="1985" w:type="dxa"/>
          </w:tcPr>
          <w:p w14:paraId="760C0B9F" w14:textId="143C79EB" w:rsidR="003200C1" w:rsidRPr="00B42D66" w:rsidRDefault="00B42D66" w:rsidP="00B42D66">
            <w:pPr>
              <w:autoSpaceDE w:val="0"/>
              <w:autoSpaceDN w:val="0"/>
              <w:adjustRightInd w:val="0"/>
              <w:rPr>
                <w:bCs/>
                <w:sz w:val="20"/>
                <w:szCs w:val="20"/>
              </w:rPr>
            </w:pPr>
            <w:r w:rsidRPr="00B42D66">
              <w:rPr>
                <w:bCs/>
                <w:sz w:val="20"/>
                <w:szCs w:val="20"/>
              </w:rPr>
              <w:t>15. studenoga 202</w:t>
            </w:r>
            <w:r w:rsidR="005575EF">
              <w:rPr>
                <w:bCs/>
                <w:sz w:val="20"/>
                <w:szCs w:val="20"/>
              </w:rPr>
              <w:t>3</w:t>
            </w:r>
            <w:r w:rsidRPr="00B42D66">
              <w:rPr>
                <w:bCs/>
                <w:sz w:val="20"/>
                <w:szCs w:val="20"/>
              </w:rPr>
              <w:t>.</w:t>
            </w:r>
          </w:p>
        </w:tc>
        <w:tc>
          <w:tcPr>
            <w:tcW w:w="3113" w:type="dxa"/>
          </w:tcPr>
          <w:p w14:paraId="4726CAF2" w14:textId="55C517D0" w:rsidR="003200C1" w:rsidRPr="00B42D66" w:rsidRDefault="00B42D66" w:rsidP="00B42D66">
            <w:pPr>
              <w:autoSpaceDE w:val="0"/>
              <w:autoSpaceDN w:val="0"/>
              <w:adjustRightInd w:val="0"/>
              <w:rPr>
                <w:bCs/>
                <w:sz w:val="20"/>
                <w:szCs w:val="20"/>
              </w:rPr>
            </w:pPr>
            <w:r w:rsidRPr="00B42D66">
              <w:rPr>
                <w:bCs/>
                <w:sz w:val="20"/>
                <w:szCs w:val="20"/>
              </w:rPr>
              <w:t>Načelnik, gradonačelnik, župan utvrđuje prijedlog proračuna i podnosi ga predstavničkom tijelu na donošenje.</w:t>
            </w:r>
          </w:p>
        </w:tc>
      </w:tr>
      <w:tr w:rsidR="003200C1" w14:paraId="14F36BBC" w14:textId="77777777" w:rsidTr="00B42D66">
        <w:tc>
          <w:tcPr>
            <w:tcW w:w="1980" w:type="dxa"/>
          </w:tcPr>
          <w:p w14:paraId="7EEB4981" w14:textId="040FD938" w:rsidR="003200C1" w:rsidRPr="00B42D66" w:rsidRDefault="00B42D66" w:rsidP="00B42D66">
            <w:pPr>
              <w:autoSpaceDE w:val="0"/>
              <w:autoSpaceDN w:val="0"/>
              <w:adjustRightInd w:val="0"/>
              <w:rPr>
                <w:bCs/>
                <w:sz w:val="20"/>
                <w:szCs w:val="20"/>
              </w:rPr>
            </w:pPr>
            <w:r w:rsidRPr="00B42D66">
              <w:rPr>
                <w:bCs/>
                <w:sz w:val="20"/>
                <w:szCs w:val="20"/>
              </w:rPr>
              <w:t>Predstavničko tijelo JLP(R)S</w:t>
            </w:r>
          </w:p>
        </w:tc>
        <w:tc>
          <w:tcPr>
            <w:tcW w:w="1984" w:type="dxa"/>
          </w:tcPr>
          <w:p w14:paraId="236FCCBB" w14:textId="77777777" w:rsidR="003200C1" w:rsidRPr="00B42D66" w:rsidRDefault="003200C1" w:rsidP="00B42D66">
            <w:pPr>
              <w:autoSpaceDE w:val="0"/>
              <w:autoSpaceDN w:val="0"/>
              <w:adjustRightInd w:val="0"/>
              <w:rPr>
                <w:bCs/>
                <w:sz w:val="20"/>
                <w:szCs w:val="20"/>
              </w:rPr>
            </w:pPr>
          </w:p>
        </w:tc>
        <w:tc>
          <w:tcPr>
            <w:tcW w:w="1985" w:type="dxa"/>
          </w:tcPr>
          <w:p w14:paraId="130DE6F2" w14:textId="6AB39BE3" w:rsidR="003200C1" w:rsidRPr="00B42D66" w:rsidRDefault="00B42D66" w:rsidP="00B42D66">
            <w:pPr>
              <w:autoSpaceDE w:val="0"/>
              <w:autoSpaceDN w:val="0"/>
              <w:adjustRightInd w:val="0"/>
              <w:rPr>
                <w:bCs/>
                <w:sz w:val="20"/>
                <w:szCs w:val="20"/>
              </w:rPr>
            </w:pPr>
            <w:r w:rsidRPr="00B42D66">
              <w:rPr>
                <w:bCs/>
                <w:sz w:val="20"/>
                <w:szCs w:val="20"/>
              </w:rPr>
              <w:t>Do kraja tekuće 202</w:t>
            </w:r>
            <w:r w:rsidR="005575EF">
              <w:rPr>
                <w:bCs/>
                <w:sz w:val="20"/>
                <w:szCs w:val="20"/>
              </w:rPr>
              <w:t>3</w:t>
            </w:r>
            <w:r w:rsidRPr="00B42D66">
              <w:rPr>
                <w:bCs/>
                <w:sz w:val="20"/>
                <w:szCs w:val="20"/>
              </w:rPr>
              <w:t>.</w:t>
            </w:r>
          </w:p>
        </w:tc>
        <w:tc>
          <w:tcPr>
            <w:tcW w:w="3113" w:type="dxa"/>
          </w:tcPr>
          <w:p w14:paraId="1761908F" w14:textId="7CD785E7" w:rsidR="003200C1" w:rsidRPr="00B42D66" w:rsidRDefault="00B42D66" w:rsidP="00B42D66">
            <w:pPr>
              <w:autoSpaceDE w:val="0"/>
              <w:autoSpaceDN w:val="0"/>
              <w:adjustRightInd w:val="0"/>
              <w:rPr>
                <w:bCs/>
                <w:sz w:val="20"/>
                <w:szCs w:val="20"/>
              </w:rPr>
            </w:pPr>
            <w:r w:rsidRPr="00B42D66">
              <w:rPr>
                <w:bCs/>
                <w:sz w:val="20"/>
                <w:szCs w:val="20"/>
              </w:rPr>
              <w:t>Predstavničko tijelo donosi proračun za 202</w:t>
            </w:r>
            <w:r w:rsidR="005575EF">
              <w:rPr>
                <w:bCs/>
                <w:sz w:val="20"/>
                <w:szCs w:val="20"/>
              </w:rPr>
              <w:t>4</w:t>
            </w:r>
            <w:r w:rsidRPr="00B42D66">
              <w:rPr>
                <w:bCs/>
                <w:sz w:val="20"/>
                <w:szCs w:val="20"/>
              </w:rPr>
              <w:t>. godinu i projekcije za 202</w:t>
            </w:r>
            <w:r w:rsidR="005575EF">
              <w:rPr>
                <w:bCs/>
                <w:sz w:val="20"/>
                <w:szCs w:val="20"/>
              </w:rPr>
              <w:t>5</w:t>
            </w:r>
            <w:r w:rsidRPr="00B42D66">
              <w:rPr>
                <w:bCs/>
                <w:sz w:val="20"/>
                <w:szCs w:val="20"/>
              </w:rPr>
              <w:t>. i 202</w:t>
            </w:r>
            <w:r w:rsidR="005575EF">
              <w:rPr>
                <w:bCs/>
                <w:sz w:val="20"/>
                <w:szCs w:val="20"/>
              </w:rPr>
              <w:t>6</w:t>
            </w:r>
            <w:r w:rsidRPr="00B42D66">
              <w:rPr>
                <w:bCs/>
                <w:sz w:val="20"/>
                <w:szCs w:val="20"/>
              </w:rPr>
              <w:t>. godinu do kraja tekuće 202</w:t>
            </w:r>
            <w:r w:rsidR="005575EF">
              <w:rPr>
                <w:bCs/>
                <w:sz w:val="20"/>
                <w:szCs w:val="20"/>
              </w:rPr>
              <w:t>3</w:t>
            </w:r>
            <w:r w:rsidRPr="00B42D66">
              <w:rPr>
                <w:bCs/>
                <w:sz w:val="20"/>
                <w:szCs w:val="20"/>
              </w:rPr>
              <w:t>. godine, u roku koji omogućuje primjenu proračuna od 1. siječnja 202</w:t>
            </w:r>
            <w:r w:rsidR="005575EF">
              <w:rPr>
                <w:bCs/>
                <w:sz w:val="20"/>
                <w:szCs w:val="20"/>
              </w:rPr>
              <w:t>4</w:t>
            </w:r>
            <w:r w:rsidRPr="00B42D66">
              <w:rPr>
                <w:bCs/>
                <w:sz w:val="20"/>
                <w:szCs w:val="20"/>
              </w:rPr>
              <w:t>.</w:t>
            </w:r>
          </w:p>
        </w:tc>
      </w:tr>
    </w:tbl>
    <w:p w14:paraId="1E22A8B6" w14:textId="77777777" w:rsidR="003200C1" w:rsidRPr="003200C1" w:rsidRDefault="003200C1" w:rsidP="00087703">
      <w:pPr>
        <w:autoSpaceDE w:val="0"/>
        <w:autoSpaceDN w:val="0"/>
        <w:adjustRightInd w:val="0"/>
        <w:rPr>
          <w:bCs/>
        </w:rPr>
      </w:pPr>
    </w:p>
    <w:p w14:paraId="0B677D01" w14:textId="77777777" w:rsidR="006211E3" w:rsidRDefault="006211E3" w:rsidP="006211E3">
      <w:pPr>
        <w:autoSpaceDE w:val="0"/>
        <w:autoSpaceDN w:val="0"/>
        <w:adjustRightInd w:val="0"/>
        <w:rPr>
          <w:b/>
          <w:color w:val="000000"/>
        </w:rPr>
      </w:pPr>
    </w:p>
    <w:p w14:paraId="223D8311" w14:textId="62E9C56A" w:rsidR="006211E3" w:rsidRDefault="006211E3" w:rsidP="006211E3">
      <w:pPr>
        <w:autoSpaceDE w:val="0"/>
        <w:autoSpaceDN w:val="0"/>
        <w:adjustRightInd w:val="0"/>
        <w:rPr>
          <w:b/>
          <w:color w:val="000000"/>
        </w:rPr>
      </w:pPr>
      <w:r>
        <w:rPr>
          <w:b/>
          <w:color w:val="000000"/>
        </w:rPr>
        <w:t>4</w:t>
      </w:r>
      <w:r w:rsidRPr="00756D7D">
        <w:rPr>
          <w:b/>
          <w:color w:val="000000"/>
        </w:rPr>
        <w:t>.1. Planiranje viškova/manjkova iz prethodnih godina u</w:t>
      </w:r>
      <w:r>
        <w:rPr>
          <w:b/>
          <w:color w:val="000000"/>
        </w:rPr>
        <w:t xml:space="preserve"> financijskom planu proračunskog </w:t>
      </w:r>
      <w:r w:rsidRPr="00756D7D">
        <w:rPr>
          <w:b/>
          <w:color w:val="000000"/>
        </w:rPr>
        <w:t>korisnika</w:t>
      </w:r>
    </w:p>
    <w:p w14:paraId="2CD9F3E0" w14:textId="77777777" w:rsidR="006211E3" w:rsidRPr="00756D7D" w:rsidRDefault="006211E3" w:rsidP="006211E3">
      <w:pPr>
        <w:autoSpaceDE w:val="0"/>
        <w:autoSpaceDN w:val="0"/>
        <w:adjustRightInd w:val="0"/>
        <w:rPr>
          <w:b/>
          <w:color w:val="000000"/>
        </w:rPr>
      </w:pPr>
    </w:p>
    <w:p w14:paraId="406DA3E7" w14:textId="77777777" w:rsidR="006211E3" w:rsidRPr="001E3481" w:rsidRDefault="006211E3" w:rsidP="00614254">
      <w:pPr>
        <w:autoSpaceDE w:val="0"/>
        <w:autoSpaceDN w:val="0"/>
        <w:adjustRightInd w:val="0"/>
        <w:jc w:val="both"/>
        <w:rPr>
          <w:color w:val="000000"/>
        </w:rPr>
      </w:pPr>
      <w:r>
        <w:rPr>
          <w:color w:val="000000"/>
        </w:rPr>
        <w:t>Financijski plan treba biti uravnotežen. Izuzev prihoda i rashoda (korisnici najčešće nemaju primitaka i izdataka), u financijski plan je potrebno uključiti i predviđeni manjak, odnosno višak prihoda te s navedenim bilančnim kategorijama postići uravnoteženje</w:t>
      </w:r>
      <w:r w:rsidRPr="00967970">
        <w:rPr>
          <w:color w:val="000000"/>
        </w:rPr>
        <w:t>.</w:t>
      </w:r>
      <w:r w:rsidRPr="00967970">
        <w:rPr>
          <w:color w:val="000000"/>
          <w:u w:val="single"/>
        </w:rPr>
        <w:t xml:space="preserve"> </w:t>
      </w:r>
    </w:p>
    <w:p w14:paraId="4935B25A" w14:textId="77777777" w:rsidR="006211E3" w:rsidRDefault="006211E3" w:rsidP="006211E3">
      <w:pPr>
        <w:autoSpaceDE w:val="0"/>
        <w:autoSpaceDN w:val="0"/>
        <w:adjustRightInd w:val="0"/>
        <w:jc w:val="both"/>
        <w:rPr>
          <w:color w:val="000000"/>
        </w:rPr>
      </w:pPr>
      <w:r w:rsidRPr="00967970">
        <w:rPr>
          <w:color w:val="000000"/>
          <w:u w:val="single"/>
        </w:rPr>
        <w:t>Financijski plan koji uključuje isključivo plan prihoda i rashoda bez rezultata poslovanja ne pruža cjelovit financijski okvir za donošenje odluka o budućoj potrošnji i izvorima financiranja.</w:t>
      </w:r>
      <w:r>
        <w:rPr>
          <w:color w:val="000000"/>
        </w:rPr>
        <w:t xml:space="preserve"> </w:t>
      </w:r>
    </w:p>
    <w:p w14:paraId="2C0813F1" w14:textId="77777777" w:rsidR="006211E3" w:rsidRDefault="006211E3" w:rsidP="006211E3">
      <w:pPr>
        <w:autoSpaceDE w:val="0"/>
        <w:autoSpaceDN w:val="0"/>
        <w:adjustRightInd w:val="0"/>
        <w:jc w:val="both"/>
        <w:rPr>
          <w:color w:val="000000"/>
        </w:rPr>
      </w:pPr>
      <w:r>
        <w:rPr>
          <w:color w:val="000000"/>
        </w:rPr>
        <w:t>Evidentno je da izvori financiranja poslovanja korisnika nisu isključivo prihodi tekuće godine, već i viškovi prethodnih godina.</w:t>
      </w:r>
    </w:p>
    <w:p w14:paraId="4CF1D7F2" w14:textId="77777777" w:rsidR="006211E3" w:rsidRDefault="006211E3" w:rsidP="006211E3">
      <w:pPr>
        <w:autoSpaceDE w:val="0"/>
        <w:autoSpaceDN w:val="0"/>
        <w:adjustRightInd w:val="0"/>
        <w:jc w:val="both"/>
        <w:rPr>
          <w:color w:val="000000"/>
        </w:rPr>
      </w:pPr>
      <w:r>
        <w:rPr>
          <w:color w:val="000000"/>
        </w:rPr>
        <w:t>Proračunski korisnici koji posluju s manjkom, mogu ga pokriti ili na teret novih izvora financiranja, odnosno rasta prihoda ili smanjenjem ukupne rashodovne strane u visini nastalih manjkova.</w:t>
      </w:r>
    </w:p>
    <w:p w14:paraId="74F63F1E" w14:textId="77777777" w:rsidR="006211E3" w:rsidRDefault="006211E3" w:rsidP="006211E3">
      <w:pPr>
        <w:autoSpaceDE w:val="0"/>
        <w:autoSpaceDN w:val="0"/>
        <w:adjustRightInd w:val="0"/>
        <w:jc w:val="both"/>
        <w:rPr>
          <w:color w:val="000000"/>
        </w:rPr>
      </w:pPr>
      <w:r w:rsidRPr="00F14CE1">
        <w:rPr>
          <w:color w:val="000000"/>
          <w:u w:val="single"/>
        </w:rPr>
        <w:t>Iznimno</w:t>
      </w:r>
      <w:r>
        <w:rPr>
          <w:color w:val="000000"/>
        </w:rPr>
        <w:t xml:space="preserve">, kad proračunski korisnik dođe u situaciju da mu preneseni manjak čini značajan dio ukupnog financijskog plana, odnosno da ga s obzirom na projekciju prihoda i stvorene obveze ne mogu realno pokriti u jednoj godini (a da istodobno nastave pružati javnu uslugu zadovoljavajuće kvalitete), </w:t>
      </w:r>
      <w:r w:rsidRPr="00F14CE1">
        <w:rPr>
          <w:color w:val="000000"/>
          <w:u w:val="single"/>
        </w:rPr>
        <w:t>moguće je sukcesivno planirati pokriće manjka kroz trogodišnje razdoblje</w:t>
      </w:r>
      <w:r>
        <w:rPr>
          <w:color w:val="000000"/>
        </w:rPr>
        <w:t xml:space="preserve"> za koje se financijski plan donosi, s tim da  nije moguće sav manjak prebaciti na posljednju godinu zadanog trogodišnjeg okvira.</w:t>
      </w:r>
    </w:p>
    <w:p w14:paraId="25E06ACB" w14:textId="77777777" w:rsidR="006211E3" w:rsidRDefault="006211E3" w:rsidP="006211E3">
      <w:pPr>
        <w:autoSpaceDE w:val="0"/>
        <w:autoSpaceDN w:val="0"/>
        <w:adjustRightInd w:val="0"/>
        <w:jc w:val="both"/>
        <w:rPr>
          <w:color w:val="000000"/>
        </w:rPr>
      </w:pPr>
      <w:r w:rsidRPr="005E6BD5">
        <w:rPr>
          <w:b/>
          <w:color w:val="000000"/>
        </w:rPr>
        <w:t>Sukcesivno planiranje pokrića manjka</w:t>
      </w:r>
      <w:r>
        <w:rPr>
          <w:color w:val="000000"/>
        </w:rPr>
        <w:t xml:space="preserve"> moguće je </w:t>
      </w:r>
      <w:r w:rsidRPr="003978AA">
        <w:rPr>
          <w:color w:val="000000"/>
          <w:u w:val="single"/>
        </w:rPr>
        <w:t>jedino pod uvjetom</w:t>
      </w:r>
      <w:r>
        <w:rPr>
          <w:color w:val="000000"/>
        </w:rPr>
        <w:t xml:space="preserve"> da se uz financijski plan donese i akt od strane upravnog vijeća, koji će sadržavati:</w:t>
      </w:r>
    </w:p>
    <w:p w14:paraId="2D6DC231" w14:textId="77777777" w:rsidR="006211E3" w:rsidRDefault="006211E3" w:rsidP="006211E3">
      <w:pPr>
        <w:numPr>
          <w:ilvl w:val="0"/>
          <w:numId w:val="4"/>
        </w:numPr>
        <w:autoSpaceDE w:val="0"/>
        <w:autoSpaceDN w:val="0"/>
        <w:adjustRightInd w:val="0"/>
        <w:rPr>
          <w:color w:val="000000"/>
        </w:rPr>
      </w:pPr>
      <w:r>
        <w:rPr>
          <w:color w:val="000000"/>
        </w:rPr>
        <w:t>analizu i ocjenu postojećeg financijskog stanja institucije,</w:t>
      </w:r>
    </w:p>
    <w:p w14:paraId="66BFA079" w14:textId="77777777" w:rsidR="006211E3" w:rsidRDefault="006211E3" w:rsidP="006211E3">
      <w:pPr>
        <w:numPr>
          <w:ilvl w:val="0"/>
          <w:numId w:val="4"/>
        </w:numPr>
        <w:autoSpaceDE w:val="0"/>
        <w:autoSpaceDN w:val="0"/>
        <w:adjustRightInd w:val="0"/>
        <w:rPr>
          <w:color w:val="000000"/>
        </w:rPr>
      </w:pPr>
      <w:r>
        <w:rPr>
          <w:color w:val="000000"/>
        </w:rPr>
        <w:t>prijedlog mjera za otklanjanje utvrđenih uzroka nastanka negativnog poslovanja te mjera za stabilno održivo poslovanje (to je skup mjera za povećanje visine i strukture prihoda, poboljšanje naplate potraživanja, racionalizaciju poslovanja sa ciljem boljeg iskorištenja kapaciteta i snižavanja troškova, nova organizacijska struktura, promjene u razini zapošljavanja i sl.).</w:t>
      </w:r>
    </w:p>
    <w:p w14:paraId="607C3785" w14:textId="77777777" w:rsidR="006211E3" w:rsidRDefault="006211E3" w:rsidP="006211E3">
      <w:pPr>
        <w:numPr>
          <w:ilvl w:val="0"/>
          <w:numId w:val="4"/>
        </w:numPr>
        <w:autoSpaceDE w:val="0"/>
        <w:autoSpaceDN w:val="0"/>
        <w:adjustRightInd w:val="0"/>
        <w:jc w:val="both"/>
        <w:rPr>
          <w:color w:val="000000"/>
        </w:rPr>
      </w:pPr>
      <w:r>
        <w:rPr>
          <w:color w:val="000000"/>
        </w:rPr>
        <w:t>akcijski plan provedbe navedenih mjera (s opisom mjere, načinom i rokom provedbe, imenom i prezimenom odgovorne osobe) s očekivanim financijskim i ekonomskim učinkom.</w:t>
      </w:r>
    </w:p>
    <w:p w14:paraId="186AC2EF" w14:textId="77777777" w:rsidR="006211E3" w:rsidRDefault="006211E3" w:rsidP="006211E3">
      <w:pPr>
        <w:autoSpaceDE w:val="0"/>
        <w:autoSpaceDN w:val="0"/>
        <w:adjustRightInd w:val="0"/>
        <w:jc w:val="both"/>
        <w:rPr>
          <w:color w:val="000000"/>
        </w:rPr>
      </w:pPr>
      <w:r>
        <w:rPr>
          <w:color w:val="000000"/>
        </w:rPr>
        <w:t>Primjenjujući sličnu logiku, proračunski korisnici mogu iznimno sukcesivno planirati trošenje kumuliranog viška iz prethodne(ih) godine, isto donošenjem akta od strane upravnog vijeća.</w:t>
      </w:r>
    </w:p>
    <w:p w14:paraId="52C50797" w14:textId="77777777" w:rsidR="006211E3" w:rsidRDefault="006211E3" w:rsidP="006211E3">
      <w:pPr>
        <w:autoSpaceDE w:val="0"/>
        <w:autoSpaceDN w:val="0"/>
        <w:adjustRightInd w:val="0"/>
        <w:jc w:val="both"/>
        <w:rPr>
          <w:color w:val="000000"/>
        </w:rPr>
      </w:pPr>
      <w:r>
        <w:rPr>
          <w:color w:val="000000"/>
        </w:rPr>
        <w:t>S druge strane, proračunski korisnici svjesni su potrebe uključivanja rezultata u financijski plan, ali najčešće ne znaju na koji način tehnički to provesti.</w:t>
      </w:r>
    </w:p>
    <w:p w14:paraId="6BC1119B" w14:textId="77777777" w:rsidR="006211E3" w:rsidRPr="00C15C9C" w:rsidRDefault="006211E3" w:rsidP="006211E3">
      <w:pPr>
        <w:autoSpaceDE w:val="0"/>
        <w:autoSpaceDN w:val="0"/>
        <w:adjustRightInd w:val="0"/>
        <w:jc w:val="both"/>
        <w:rPr>
          <w:color w:val="000000"/>
        </w:rPr>
      </w:pPr>
      <w:r>
        <w:rPr>
          <w:color w:val="000000"/>
        </w:rPr>
        <w:lastRenderedPageBreak/>
        <w:t>Rezultat o kojem govorimo je u računovodstvenim evidencijama iskazan na podskupini računa 922 Višak/manjak prihoda te se tako uključuje u financijski plan. Činjenica da je konačni rezultat poslovanja poznat tek u siječnju godine za koju se donosi financijski plan pa se zbog toga prilikom planiranja tj. izrade financijskog plana u obzir uzima planirani rezultat poslovanja, odnosno njegova procjena rezultata poslovanja.</w:t>
      </w:r>
    </w:p>
    <w:p w14:paraId="68CD5AC5" w14:textId="77777777" w:rsidR="006211E3" w:rsidRPr="00C15C9C" w:rsidRDefault="006211E3" w:rsidP="006211E3">
      <w:pPr>
        <w:autoSpaceDE w:val="0"/>
        <w:autoSpaceDN w:val="0"/>
        <w:adjustRightInd w:val="0"/>
      </w:pPr>
      <w:r w:rsidRPr="00C15C9C">
        <w:t>Posebno naglašavamo da proračunski korisnici u svom financijskom planu moraju odvojeno</w:t>
      </w:r>
    </w:p>
    <w:p w14:paraId="29203453" w14:textId="77777777" w:rsidR="006211E3" w:rsidRPr="00C15C9C" w:rsidRDefault="006211E3" w:rsidP="006211E3">
      <w:pPr>
        <w:autoSpaceDE w:val="0"/>
        <w:autoSpaceDN w:val="0"/>
        <w:adjustRightInd w:val="0"/>
      </w:pPr>
      <w:r w:rsidRPr="00C15C9C">
        <w:t>iskazati vlastite prihode od prihoda koje namjeravaju ostvariti iz proračuna. Na rashodovnoj</w:t>
      </w:r>
    </w:p>
    <w:p w14:paraId="53841830" w14:textId="77777777" w:rsidR="006211E3" w:rsidRPr="00C15C9C" w:rsidRDefault="006211E3" w:rsidP="006211E3">
      <w:pPr>
        <w:autoSpaceDE w:val="0"/>
        <w:autoSpaceDN w:val="0"/>
        <w:adjustRightInd w:val="0"/>
      </w:pPr>
      <w:r w:rsidRPr="00C15C9C">
        <w:t>strani plana također trebaju posebno iskazati planirani utrošak vlastitih sredstava i posebno</w:t>
      </w:r>
    </w:p>
    <w:p w14:paraId="0DA0C095" w14:textId="77777777" w:rsidR="006211E3" w:rsidRDefault="006211E3" w:rsidP="006211E3">
      <w:pPr>
        <w:autoSpaceDE w:val="0"/>
        <w:autoSpaceDN w:val="0"/>
        <w:adjustRightInd w:val="0"/>
      </w:pPr>
      <w:r w:rsidRPr="00C15C9C">
        <w:t xml:space="preserve">utrošak sredstava koje namjeravaju dobiti iz proračuna. </w:t>
      </w:r>
    </w:p>
    <w:p w14:paraId="6B08D11E" w14:textId="77777777" w:rsidR="006211E3" w:rsidRPr="007A3B4C" w:rsidRDefault="006211E3" w:rsidP="006211E3">
      <w:pPr>
        <w:autoSpaceDE w:val="0"/>
        <w:autoSpaceDN w:val="0"/>
        <w:adjustRightInd w:val="0"/>
        <w:rPr>
          <w:b/>
        </w:rPr>
      </w:pPr>
      <w:r w:rsidRPr="007A3B4C">
        <w:rPr>
          <w:b/>
        </w:rPr>
        <w:t>Model financijskog plana proračunskog korisnika sastoji se od Općeg dijela, Plana prihoda i primitaka te Plana rashoda i izdataka.</w:t>
      </w:r>
    </w:p>
    <w:p w14:paraId="4C4B668E" w14:textId="77777777" w:rsidR="006211E3" w:rsidRDefault="006211E3" w:rsidP="006211E3">
      <w:pPr>
        <w:autoSpaceDE w:val="0"/>
        <w:autoSpaceDN w:val="0"/>
        <w:adjustRightInd w:val="0"/>
        <w:rPr>
          <w:b/>
        </w:rPr>
      </w:pPr>
    </w:p>
    <w:p w14:paraId="03AA3CC4" w14:textId="77777777" w:rsidR="006211E3" w:rsidRPr="005109F9" w:rsidRDefault="006211E3" w:rsidP="006211E3">
      <w:pPr>
        <w:autoSpaceDE w:val="0"/>
        <w:autoSpaceDN w:val="0"/>
        <w:adjustRightInd w:val="0"/>
        <w:rPr>
          <w:b/>
        </w:rPr>
      </w:pPr>
      <w:r>
        <w:rPr>
          <w:b/>
        </w:rPr>
        <w:t>4.2</w:t>
      </w:r>
      <w:r w:rsidRPr="005109F9">
        <w:rPr>
          <w:b/>
        </w:rPr>
        <w:t>.</w:t>
      </w:r>
      <w:r>
        <w:rPr>
          <w:b/>
        </w:rPr>
        <w:t xml:space="preserve"> Postupak izmjene i dopune financijskog plana proračunskog korisnika </w:t>
      </w:r>
      <w:r w:rsidRPr="005109F9">
        <w:rPr>
          <w:b/>
          <w:color w:val="000000"/>
        </w:rPr>
        <w:t>JLP(R)S</w:t>
      </w:r>
    </w:p>
    <w:p w14:paraId="34E9E340" w14:textId="77777777" w:rsidR="006211E3" w:rsidRDefault="006211E3" w:rsidP="006211E3">
      <w:pPr>
        <w:autoSpaceDE w:val="0"/>
        <w:autoSpaceDN w:val="0"/>
        <w:adjustRightInd w:val="0"/>
        <w:rPr>
          <w:b/>
          <w:color w:val="000000"/>
        </w:rPr>
      </w:pPr>
    </w:p>
    <w:p w14:paraId="0BBFE2FF" w14:textId="77777777" w:rsidR="006211E3" w:rsidRPr="005109F9" w:rsidRDefault="006211E3" w:rsidP="006211E3">
      <w:pPr>
        <w:autoSpaceDE w:val="0"/>
        <w:autoSpaceDN w:val="0"/>
        <w:adjustRightInd w:val="0"/>
        <w:jc w:val="both"/>
        <w:rPr>
          <w:color w:val="000000"/>
        </w:rPr>
      </w:pPr>
      <w:r w:rsidRPr="005109F9">
        <w:rPr>
          <w:color w:val="000000"/>
        </w:rPr>
        <w:t>Tijekom godine moguće su nepredviđene okolnosti koje dovode do neplaniranih ostvarenja prihoda i primitaka te rashoda i izdataka proračunskih korisnika. S obzirom da Zakon o proračunu ne propisuje proceduru u ovakvim slučajevima, proračunski korisnici bili su u dvojbi oko</w:t>
      </w:r>
      <w:r>
        <w:rPr>
          <w:color w:val="000000"/>
        </w:rPr>
        <w:t xml:space="preserve"> donošenja izmjena i dopuna financijskog plana radi usklađivanja s novim ostvarenjem prihoda i primitaka odnosno rashoda i izdataka.</w:t>
      </w:r>
      <w:r w:rsidRPr="005109F9">
        <w:rPr>
          <w:color w:val="000000"/>
        </w:rPr>
        <w:t xml:space="preserve"> </w:t>
      </w:r>
    </w:p>
    <w:p w14:paraId="5B7414D2" w14:textId="77777777" w:rsidR="006211E3" w:rsidRDefault="006211E3" w:rsidP="006211E3">
      <w:pPr>
        <w:autoSpaceDE w:val="0"/>
        <w:autoSpaceDN w:val="0"/>
        <w:adjustRightInd w:val="0"/>
        <w:jc w:val="both"/>
        <w:rPr>
          <w:color w:val="000000"/>
        </w:rPr>
      </w:pPr>
      <w:r w:rsidRPr="005109F9">
        <w:rPr>
          <w:color w:val="000000"/>
        </w:rPr>
        <w:t xml:space="preserve">S obzirom da se posebni dio proračuna jedinice sastoji od financijskih planova </w:t>
      </w:r>
      <w:r>
        <w:rPr>
          <w:color w:val="000000"/>
        </w:rPr>
        <w:t>proračunskih korisnika, osnovno je pitanje, mogu li upravljačka tijela proračunskih korisnika donositi izmjene i dopune financijskog plana, bez prethodne suglasnosti jedinice tj. Općine, a bez donošenja izmjena i dopuna proračuna Općine.</w:t>
      </w:r>
    </w:p>
    <w:p w14:paraId="24AFA7F0" w14:textId="6CB191FD" w:rsidR="003200C1" w:rsidRPr="00F821C4" w:rsidRDefault="006211E3" w:rsidP="00F821C4">
      <w:pPr>
        <w:autoSpaceDE w:val="0"/>
        <w:autoSpaceDN w:val="0"/>
        <w:adjustRightInd w:val="0"/>
        <w:jc w:val="both"/>
        <w:rPr>
          <w:color w:val="000000"/>
        </w:rPr>
      </w:pPr>
      <w:r>
        <w:rPr>
          <w:color w:val="000000"/>
        </w:rPr>
        <w:t xml:space="preserve">Kada je riječ o promjenama u financijskom planu proračunskih korisnika koje su vezane uz financiranje iz izvora općih prihoda i primitaka odnosno iz nadležnog lokalnog proračuna, </w:t>
      </w:r>
      <w:r w:rsidRPr="00526D44">
        <w:rPr>
          <w:b/>
          <w:bCs/>
          <w:color w:val="000000"/>
        </w:rPr>
        <w:t>podrazumijeva</w:t>
      </w:r>
      <w:r>
        <w:rPr>
          <w:color w:val="000000"/>
        </w:rPr>
        <w:t xml:space="preserve"> se da navedenom nije moguće pristupiti bez suglasnosti jedinice odnosno bez preraspodjela ili izmjena i dopuna proračuna. Međutim, promjene u financijskom planu vezane uz „fleksibilne“ izvore (vlastite i namjenske prihode i primitke) moguće je urediti na različite načine. Stoga su jedinice dužne razraditi proceduru za donošenje izmjena i dopuna financijskih planova proračunskih korisnika iz svoje nadležnosti. Preporuča se istu propisati Odlukom o izvršavanju proračuna Općine.</w:t>
      </w:r>
    </w:p>
    <w:p w14:paraId="1CDD1BAB" w14:textId="77777777" w:rsidR="005A23DF" w:rsidRDefault="005A23DF" w:rsidP="00087703">
      <w:pPr>
        <w:autoSpaceDE w:val="0"/>
        <w:autoSpaceDN w:val="0"/>
        <w:adjustRightInd w:val="0"/>
        <w:rPr>
          <w:b/>
        </w:rPr>
      </w:pPr>
    </w:p>
    <w:p w14:paraId="7DA9CBFB" w14:textId="750A2E82" w:rsidR="00087703" w:rsidRPr="00B42D66" w:rsidRDefault="00B42D66" w:rsidP="00B42D66">
      <w:pPr>
        <w:autoSpaceDE w:val="0"/>
        <w:autoSpaceDN w:val="0"/>
        <w:adjustRightInd w:val="0"/>
        <w:rPr>
          <w:b/>
        </w:rPr>
      </w:pPr>
      <w:r>
        <w:rPr>
          <w:b/>
        </w:rPr>
        <w:t>4</w:t>
      </w:r>
      <w:r w:rsidR="00087703">
        <w:rPr>
          <w:b/>
        </w:rPr>
        <w:t>.</w:t>
      </w:r>
      <w:r w:rsidR="006211E3">
        <w:rPr>
          <w:b/>
        </w:rPr>
        <w:t>3</w:t>
      </w:r>
      <w:r w:rsidR="00087703" w:rsidRPr="00456764">
        <w:rPr>
          <w:b/>
        </w:rPr>
        <w:t xml:space="preserve">. </w:t>
      </w:r>
      <w:r w:rsidR="00087703">
        <w:rPr>
          <w:b/>
        </w:rPr>
        <w:t>Visina financijskog plana proračunskog korisnika – dvojni limiti</w:t>
      </w:r>
    </w:p>
    <w:p w14:paraId="295932CD" w14:textId="77777777" w:rsidR="00087703" w:rsidRDefault="00087703" w:rsidP="00087703">
      <w:pPr>
        <w:autoSpaceDE w:val="0"/>
        <w:autoSpaceDN w:val="0"/>
        <w:adjustRightInd w:val="0"/>
        <w:ind w:right="563"/>
      </w:pPr>
    </w:p>
    <w:p w14:paraId="5DFEA1A3" w14:textId="24D53807" w:rsidR="00087703" w:rsidRDefault="00087703" w:rsidP="001E3481">
      <w:pPr>
        <w:autoSpaceDE w:val="0"/>
        <w:autoSpaceDN w:val="0"/>
        <w:adjustRightInd w:val="0"/>
        <w:ind w:right="563"/>
        <w:jc w:val="both"/>
      </w:pPr>
      <w:r>
        <w:t xml:space="preserve">Prijedlog visine financijskog plana proračunskih korisnika sadrži </w:t>
      </w:r>
      <w:r w:rsidR="001E3481">
        <w:t>limite u apsolutnim iznosima odnosno visinu financijskog plana po upravnim tijelima i proračunskim i izvanproračunskim korisnicima jedinice lokalne i područne (regionalne) samouprave za sljedeću proračunsku godinu i za sljedeće dvije godine.</w:t>
      </w:r>
    </w:p>
    <w:p w14:paraId="29C614A7" w14:textId="77777777" w:rsidR="00CC4985" w:rsidRDefault="00CC4985" w:rsidP="00087703">
      <w:pPr>
        <w:autoSpaceDE w:val="0"/>
        <w:autoSpaceDN w:val="0"/>
        <w:adjustRightInd w:val="0"/>
        <w:ind w:right="563"/>
      </w:pPr>
    </w:p>
    <w:p w14:paraId="077E79AD" w14:textId="77777777" w:rsidR="00CC4985" w:rsidRDefault="00CC4985" w:rsidP="00087703">
      <w:pPr>
        <w:autoSpaceDE w:val="0"/>
        <w:autoSpaceDN w:val="0"/>
        <w:adjustRightInd w:val="0"/>
        <w:ind w:right="563"/>
      </w:pPr>
    </w:p>
    <w:p w14:paraId="0C8BC8C7" w14:textId="7FAD2E30" w:rsidR="00087703" w:rsidRPr="006814E6" w:rsidRDefault="00087703" w:rsidP="00087703">
      <w:pPr>
        <w:autoSpaceDE w:val="0"/>
        <w:autoSpaceDN w:val="0"/>
        <w:adjustRightInd w:val="0"/>
        <w:rPr>
          <w:b/>
        </w:rPr>
      </w:pPr>
      <w:r w:rsidRPr="006814E6">
        <w:rPr>
          <w:b/>
        </w:rPr>
        <w:t>Okvirni prijedlog visine financijskog plana proračunsk</w:t>
      </w:r>
      <w:r w:rsidR="00586CDC">
        <w:rPr>
          <w:b/>
        </w:rPr>
        <w:t>og</w:t>
      </w:r>
      <w:r w:rsidRPr="006814E6">
        <w:rPr>
          <w:b/>
        </w:rPr>
        <w:t xml:space="preserve"> korisnika Općine </w:t>
      </w:r>
      <w:r w:rsidR="008149AD">
        <w:rPr>
          <w:b/>
        </w:rPr>
        <w:t>Tovarnik</w:t>
      </w:r>
      <w:r w:rsidRPr="006814E6">
        <w:rPr>
          <w:b/>
        </w:rPr>
        <w:t>:</w:t>
      </w:r>
    </w:p>
    <w:p w14:paraId="69A2369C" w14:textId="77777777" w:rsidR="00087703" w:rsidRDefault="00087703" w:rsidP="00087703">
      <w:pPr>
        <w:autoSpaceDE w:val="0"/>
        <w:autoSpaceDN w:val="0"/>
        <w:adjustRightInd w:val="0"/>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1825"/>
        <w:gridCol w:w="1984"/>
        <w:gridCol w:w="2268"/>
      </w:tblGrid>
      <w:tr w:rsidR="000074D1" w:rsidRPr="00056260" w14:paraId="2A0FCC23" w14:textId="77777777" w:rsidTr="00B42D66">
        <w:trPr>
          <w:trHeight w:val="516"/>
        </w:trPr>
        <w:tc>
          <w:tcPr>
            <w:tcW w:w="2995" w:type="dxa"/>
          </w:tcPr>
          <w:p w14:paraId="0F15E0FB" w14:textId="77777777" w:rsidR="000074D1" w:rsidRPr="006740CD" w:rsidRDefault="000074D1" w:rsidP="00541CBB">
            <w:pPr>
              <w:autoSpaceDE w:val="0"/>
              <w:autoSpaceDN w:val="0"/>
              <w:adjustRightInd w:val="0"/>
              <w:rPr>
                <w:sz w:val="20"/>
                <w:szCs w:val="20"/>
              </w:rPr>
            </w:pPr>
            <w:r w:rsidRPr="006740CD">
              <w:rPr>
                <w:sz w:val="20"/>
                <w:szCs w:val="20"/>
              </w:rPr>
              <w:t>Korisnik</w:t>
            </w:r>
          </w:p>
        </w:tc>
        <w:tc>
          <w:tcPr>
            <w:tcW w:w="1825" w:type="dxa"/>
          </w:tcPr>
          <w:p w14:paraId="5564BCA6" w14:textId="5BE80E3E" w:rsidR="000074D1" w:rsidRPr="001E3481" w:rsidRDefault="000074D1" w:rsidP="00541CBB">
            <w:pPr>
              <w:autoSpaceDE w:val="0"/>
              <w:autoSpaceDN w:val="0"/>
              <w:adjustRightInd w:val="0"/>
              <w:jc w:val="right"/>
              <w:rPr>
                <w:b/>
                <w:bCs/>
                <w:sz w:val="20"/>
                <w:szCs w:val="20"/>
              </w:rPr>
            </w:pPr>
            <w:r w:rsidRPr="001E3481">
              <w:rPr>
                <w:b/>
                <w:bCs/>
                <w:sz w:val="20"/>
                <w:szCs w:val="20"/>
              </w:rPr>
              <w:t>202</w:t>
            </w:r>
            <w:r w:rsidR="00CC4985">
              <w:rPr>
                <w:b/>
                <w:bCs/>
                <w:sz w:val="20"/>
                <w:szCs w:val="20"/>
              </w:rPr>
              <w:t>4</w:t>
            </w:r>
            <w:r w:rsidRPr="001E3481">
              <w:rPr>
                <w:b/>
                <w:bCs/>
                <w:sz w:val="20"/>
                <w:szCs w:val="20"/>
              </w:rPr>
              <w:t xml:space="preserve">. </w:t>
            </w:r>
          </w:p>
          <w:p w14:paraId="14A60061" w14:textId="77777777" w:rsidR="000074D1" w:rsidRPr="006740CD" w:rsidRDefault="000074D1" w:rsidP="00541CBB">
            <w:pPr>
              <w:autoSpaceDE w:val="0"/>
              <w:autoSpaceDN w:val="0"/>
              <w:adjustRightInd w:val="0"/>
              <w:jc w:val="right"/>
              <w:rPr>
                <w:sz w:val="20"/>
                <w:szCs w:val="20"/>
              </w:rPr>
            </w:pPr>
          </w:p>
        </w:tc>
        <w:tc>
          <w:tcPr>
            <w:tcW w:w="1984" w:type="dxa"/>
          </w:tcPr>
          <w:p w14:paraId="3F693512" w14:textId="2B067C70" w:rsidR="000074D1" w:rsidRPr="006740CD" w:rsidRDefault="000074D1" w:rsidP="00541CBB">
            <w:pPr>
              <w:autoSpaceDE w:val="0"/>
              <w:autoSpaceDN w:val="0"/>
              <w:adjustRightInd w:val="0"/>
              <w:jc w:val="right"/>
              <w:rPr>
                <w:b/>
                <w:sz w:val="20"/>
                <w:szCs w:val="20"/>
              </w:rPr>
            </w:pPr>
            <w:r w:rsidRPr="006740CD">
              <w:rPr>
                <w:b/>
                <w:sz w:val="20"/>
                <w:szCs w:val="20"/>
              </w:rPr>
              <w:t>202</w:t>
            </w:r>
            <w:r w:rsidR="00CC4985">
              <w:rPr>
                <w:b/>
                <w:sz w:val="20"/>
                <w:szCs w:val="20"/>
              </w:rPr>
              <w:t>5</w:t>
            </w:r>
            <w:r w:rsidRPr="006740CD">
              <w:rPr>
                <w:b/>
                <w:sz w:val="20"/>
                <w:szCs w:val="20"/>
              </w:rPr>
              <w:t xml:space="preserve">. </w:t>
            </w:r>
          </w:p>
          <w:p w14:paraId="4225D758" w14:textId="77777777" w:rsidR="000074D1" w:rsidRPr="006740CD" w:rsidRDefault="000074D1" w:rsidP="00541CBB">
            <w:pPr>
              <w:autoSpaceDE w:val="0"/>
              <w:autoSpaceDN w:val="0"/>
              <w:adjustRightInd w:val="0"/>
              <w:jc w:val="right"/>
              <w:rPr>
                <w:b/>
                <w:sz w:val="20"/>
                <w:szCs w:val="20"/>
              </w:rPr>
            </w:pPr>
          </w:p>
        </w:tc>
        <w:tc>
          <w:tcPr>
            <w:tcW w:w="2268" w:type="dxa"/>
          </w:tcPr>
          <w:p w14:paraId="40C322B6" w14:textId="6FD0CB82" w:rsidR="000074D1" w:rsidRPr="006740CD" w:rsidRDefault="000074D1" w:rsidP="00541CBB">
            <w:pPr>
              <w:autoSpaceDE w:val="0"/>
              <w:autoSpaceDN w:val="0"/>
              <w:adjustRightInd w:val="0"/>
              <w:jc w:val="right"/>
              <w:rPr>
                <w:b/>
                <w:sz w:val="20"/>
                <w:szCs w:val="20"/>
              </w:rPr>
            </w:pPr>
            <w:r w:rsidRPr="006740CD">
              <w:rPr>
                <w:b/>
                <w:sz w:val="20"/>
                <w:szCs w:val="20"/>
              </w:rPr>
              <w:t>202</w:t>
            </w:r>
            <w:r w:rsidR="00CC4985">
              <w:rPr>
                <w:b/>
                <w:sz w:val="20"/>
                <w:szCs w:val="20"/>
              </w:rPr>
              <w:t>6</w:t>
            </w:r>
            <w:r w:rsidRPr="006740CD">
              <w:rPr>
                <w:b/>
                <w:sz w:val="20"/>
                <w:szCs w:val="20"/>
              </w:rPr>
              <w:t xml:space="preserve">.  </w:t>
            </w:r>
          </w:p>
        </w:tc>
      </w:tr>
      <w:tr w:rsidR="000074D1" w:rsidRPr="00056260" w14:paraId="5988EA5A" w14:textId="77777777" w:rsidTr="001E3481">
        <w:trPr>
          <w:trHeight w:val="564"/>
        </w:trPr>
        <w:tc>
          <w:tcPr>
            <w:tcW w:w="2995" w:type="dxa"/>
          </w:tcPr>
          <w:p w14:paraId="05C7DEB6" w14:textId="1FE2FA9C" w:rsidR="000074D1" w:rsidRPr="006740CD" w:rsidRDefault="000074D1" w:rsidP="000074D1">
            <w:pPr>
              <w:autoSpaceDE w:val="0"/>
              <w:autoSpaceDN w:val="0"/>
              <w:adjustRightInd w:val="0"/>
              <w:rPr>
                <w:sz w:val="20"/>
                <w:szCs w:val="20"/>
              </w:rPr>
            </w:pPr>
            <w:r w:rsidRPr="006740CD">
              <w:rPr>
                <w:b/>
                <w:bCs/>
                <w:sz w:val="20"/>
                <w:szCs w:val="20"/>
              </w:rPr>
              <w:t>DJEČJI VRTIĆ PALČIĆ</w:t>
            </w:r>
          </w:p>
        </w:tc>
        <w:tc>
          <w:tcPr>
            <w:tcW w:w="1825" w:type="dxa"/>
          </w:tcPr>
          <w:p w14:paraId="5FB7A43D" w14:textId="55311014" w:rsidR="000074D1" w:rsidRPr="006740CD" w:rsidRDefault="00CC4985" w:rsidP="000074D1">
            <w:pPr>
              <w:autoSpaceDE w:val="0"/>
              <w:autoSpaceDN w:val="0"/>
              <w:adjustRightInd w:val="0"/>
              <w:jc w:val="right"/>
              <w:rPr>
                <w:sz w:val="20"/>
                <w:szCs w:val="20"/>
              </w:rPr>
            </w:pPr>
            <w:r>
              <w:rPr>
                <w:sz w:val="20"/>
                <w:szCs w:val="20"/>
              </w:rPr>
              <w:t>250</w:t>
            </w:r>
            <w:r w:rsidR="001E3481">
              <w:rPr>
                <w:sz w:val="20"/>
                <w:szCs w:val="20"/>
              </w:rPr>
              <w:t>.000</w:t>
            </w:r>
            <w:r w:rsidR="000074D1">
              <w:rPr>
                <w:sz w:val="20"/>
                <w:szCs w:val="20"/>
              </w:rPr>
              <w:t>,00</w:t>
            </w:r>
            <w:r w:rsidR="001E3481">
              <w:rPr>
                <w:sz w:val="20"/>
                <w:szCs w:val="20"/>
              </w:rPr>
              <w:t xml:space="preserve"> €</w:t>
            </w:r>
          </w:p>
        </w:tc>
        <w:tc>
          <w:tcPr>
            <w:tcW w:w="1984" w:type="dxa"/>
          </w:tcPr>
          <w:p w14:paraId="232493E0" w14:textId="3A9E8268" w:rsidR="000074D1" w:rsidRPr="006740CD" w:rsidRDefault="00CC4985" w:rsidP="000074D1">
            <w:pPr>
              <w:autoSpaceDE w:val="0"/>
              <w:autoSpaceDN w:val="0"/>
              <w:adjustRightInd w:val="0"/>
              <w:jc w:val="right"/>
              <w:rPr>
                <w:b/>
                <w:sz w:val="20"/>
                <w:szCs w:val="20"/>
              </w:rPr>
            </w:pPr>
            <w:r>
              <w:rPr>
                <w:sz w:val="20"/>
                <w:szCs w:val="20"/>
              </w:rPr>
              <w:t>250</w:t>
            </w:r>
            <w:r w:rsidR="000074D1">
              <w:rPr>
                <w:sz w:val="20"/>
                <w:szCs w:val="20"/>
              </w:rPr>
              <w:t>.000,00</w:t>
            </w:r>
            <w:r w:rsidR="001E3481">
              <w:rPr>
                <w:sz w:val="20"/>
                <w:szCs w:val="20"/>
              </w:rPr>
              <w:t xml:space="preserve"> €</w:t>
            </w:r>
          </w:p>
        </w:tc>
        <w:tc>
          <w:tcPr>
            <w:tcW w:w="2268" w:type="dxa"/>
          </w:tcPr>
          <w:p w14:paraId="4D49B870" w14:textId="3EC597EA" w:rsidR="000074D1" w:rsidRPr="006740CD" w:rsidRDefault="00CC4985" w:rsidP="000074D1">
            <w:pPr>
              <w:autoSpaceDE w:val="0"/>
              <w:autoSpaceDN w:val="0"/>
              <w:adjustRightInd w:val="0"/>
              <w:jc w:val="right"/>
              <w:rPr>
                <w:b/>
                <w:sz w:val="20"/>
                <w:szCs w:val="20"/>
              </w:rPr>
            </w:pPr>
            <w:r>
              <w:rPr>
                <w:sz w:val="20"/>
                <w:szCs w:val="20"/>
              </w:rPr>
              <w:t>250</w:t>
            </w:r>
            <w:r w:rsidR="000074D1">
              <w:rPr>
                <w:sz w:val="20"/>
                <w:szCs w:val="20"/>
              </w:rPr>
              <w:t>.000,00</w:t>
            </w:r>
            <w:r w:rsidR="001E3481">
              <w:rPr>
                <w:sz w:val="20"/>
                <w:szCs w:val="20"/>
              </w:rPr>
              <w:t xml:space="preserve"> €</w:t>
            </w:r>
          </w:p>
        </w:tc>
      </w:tr>
    </w:tbl>
    <w:p w14:paraId="27EF145F" w14:textId="77777777" w:rsidR="00087703" w:rsidRPr="00CA1ACF" w:rsidRDefault="00087703" w:rsidP="00087703">
      <w:pPr>
        <w:autoSpaceDE w:val="0"/>
        <w:autoSpaceDN w:val="0"/>
        <w:adjustRightInd w:val="0"/>
      </w:pPr>
    </w:p>
    <w:p w14:paraId="1A0B91BF" w14:textId="77777777" w:rsidR="00F821C4" w:rsidRDefault="00F821C4" w:rsidP="00087703">
      <w:pPr>
        <w:autoSpaceDE w:val="0"/>
        <w:autoSpaceDN w:val="0"/>
        <w:adjustRightInd w:val="0"/>
        <w:rPr>
          <w:b/>
          <w:bCs/>
        </w:rPr>
      </w:pPr>
    </w:p>
    <w:p w14:paraId="4CEA1053" w14:textId="77777777" w:rsidR="00614254" w:rsidRDefault="00614254" w:rsidP="00087703">
      <w:pPr>
        <w:autoSpaceDE w:val="0"/>
        <w:autoSpaceDN w:val="0"/>
        <w:adjustRightInd w:val="0"/>
        <w:rPr>
          <w:b/>
          <w:bCs/>
        </w:rPr>
      </w:pPr>
    </w:p>
    <w:p w14:paraId="272EE307" w14:textId="77777777" w:rsidR="00F821C4" w:rsidRDefault="00F821C4" w:rsidP="00087703">
      <w:pPr>
        <w:autoSpaceDE w:val="0"/>
        <w:autoSpaceDN w:val="0"/>
        <w:adjustRightInd w:val="0"/>
        <w:rPr>
          <w:b/>
          <w:bCs/>
        </w:rPr>
      </w:pPr>
    </w:p>
    <w:p w14:paraId="4F68E40E" w14:textId="5A3040D7" w:rsidR="00113D18" w:rsidRDefault="001E3481" w:rsidP="00087703">
      <w:pPr>
        <w:autoSpaceDE w:val="0"/>
        <w:autoSpaceDN w:val="0"/>
        <w:adjustRightInd w:val="0"/>
        <w:rPr>
          <w:b/>
          <w:bCs/>
        </w:rPr>
      </w:pPr>
      <w:r>
        <w:rPr>
          <w:b/>
          <w:bCs/>
        </w:rPr>
        <w:lastRenderedPageBreak/>
        <w:t>5. TRANSPARENTNOST PRORAČUNA</w:t>
      </w:r>
    </w:p>
    <w:p w14:paraId="595E0C6A" w14:textId="77777777" w:rsidR="001E3481" w:rsidRDefault="001E3481" w:rsidP="00087703">
      <w:pPr>
        <w:autoSpaceDE w:val="0"/>
        <w:autoSpaceDN w:val="0"/>
        <w:adjustRightInd w:val="0"/>
      </w:pPr>
    </w:p>
    <w:p w14:paraId="32CBFCFD" w14:textId="4A811439" w:rsidR="001E3481" w:rsidRDefault="001E3481" w:rsidP="001E3481">
      <w:pPr>
        <w:autoSpaceDE w:val="0"/>
        <w:autoSpaceDN w:val="0"/>
        <w:adjustRightInd w:val="0"/>
        <w:jc w:val="both"/>
      </w:pPr>
      <w:r w:rsidRPr="001E3481">
        <w:t>Zakonom o proračunu propisana je obveza objave dokumenata i informacija o trošenju sredstava. Kako bi se osiguralo ostvarenje načela transparentnosti i slobodan pristup informacijama kao i njihovo povezivanje, preuzimanje i ponovno korištenje</w:t>
      </w:r>
      <w:r w:rsidR="00614254">
        <w:t>,</w:t>
      </w:r>
      <w:r w:rsidRPr="001E3481">
        <w:t xml:space="preserve"> materijali vezani uz proračun i njegove izmjene objavljuju se u formatu pogodnom za daljnju obradu (word i excel). </w:t>
      </w:r>
    </w:p>
    <w:p w14:paraId="01AACDFE" w14:textId="54F1A0E7" w:rsidR="001E3481" w:rsidRDefault="001E3481" w:rsidP="001E3481">
      <w:pPr>
        <w:autoSpaceDE w:val="0"/>
        <w:autoSpaceDN w:val="0"/>
        <w:adjustRightInd w:val="0"/>
        <w:jc w:val="both"/>
      </w:pPr>
      <w:r w:rsidRPr="001E3481">
        <w:t>Sukladno odredbama članka 144. Zakona o proračunu</w:t>
      </w:r>
      <w:r w:rsidR="00614254">
        <w:t>,</w:t>
      </w:r>
      <w:r w:rsidRPr="001E3481">
        <w:t xml:space="preserve"> u nastavku navodimo obaveze vezano za transparentnost: </w:t>
      </w:r>
    </w:p>
    <w:p w14:paraId="5E4BA297" w14:textId="77777777" w:rsidR="001E3481" w:rsidRDefault="001E3481" w:rsidP="001E3481">
      <w:pPr>
        <w:autoSpaceDE w:val="0"/>
        <w:autoSpaceDN w:val="0"/>
        <w:adjustRightInd w:val="0"/>
        <w:jc w:val="both"/>
      </w:pPr>
      <w:r w:rsidRPr="001E3481">
        <w:sym w:font="Symbol" w:char="F0B7"/>
      </w:r>
      <w:r w:rsidRPr="001E3481">
        <w:t xml:space="preserve"> Proračun i izmjene i dopune proračuna, odluka o privremenom financiranju, odluka i izmjene i dopune odluke o izvršavanju proračuna jedinica lokalne i područne (regionalne) samouprave, financijski planovi i izmjene i dopune financijskih planova izvanproračunskih korisnika, polugodišnji i godišnji izvještaj o izvršenju proračuna te polugodišnji i godišnji izvještaj o izvršenju financijskog plana izvanproračunskog korisnika objavljuju se na mrežnim stranicama jedinica lokalne i područne (regionalne) samouprave i izvanproračunskog korisnika, </w:t>
      </w:r>
    </w:p>
    <w:p w14:paraId="7BE062C7" w14:textId="77777777" w:rsidR="001E3481" w:rsidRDefault="001E3481" w:rsidP="001E3481">
      <w:pPr>
        <w:autoSpaceDE w:val="0"/>
        <w:autoSpaceDN w:val="0"/>
        <w:adjustRightInd w:val="0"/>
        <w:jc w:val="both"/>
      </w:pPr>
      <w:r w:rsidRPr="001E3481">
        <w:sym w:font="Symbol" w:char="F0B7"/>
      </w:r>
      <w:r w:rsidRPr="001E3481">
        <w:t xml:space="preserve"> Financijski plan i izmjene i dopune financijskog plana, polugodišnji i godišnji izvještaj o izvršenju financijskog plana proračunskog korisnika objavljuje se na njegovim mrežnim stranicama, odnosno na mrežnim stranicama jedinica lokalne i područne (regionalne) samouprave ako proračunski korisnik nema svoje mrežne stranice, </w:t>
      </w:r>
    </w:p>
    <w:p w14:paraId="5D1964A0" w14:textId="77777777" w:rsidR="001E3481" w:rsidRDefault="001E3481" w:rsidP="001E3481">
      <w:pPr>
        <w:autoSpaceDE w:val="0"/>
        <w:autoSpaceDN w:val="0"/>
        <w:adjustRightInd w:val="0"/>
        <w:jc w:val="both"/>
      </w:pPr>
      <w:r w:rsidRPr="001E3481">
        <w:sym w:font="Symbol" w:char="F0B7"/>
      </w:r>
      <w:r w:rsidRPr="001E3481">
        <w:t xml:space="preserve"> Opći i posebni dio proračuna, odluka o izvršavanju proračuna jedinica lokalne i područne (regionalne) samouprave, izmjene i dopune proračuna te izmjene i dopune odluke o izvršavanju proračuna, odluka o privremenom financiranju te opći i posebni dio polugodišnjeg i godišnjeg izvještaja o izvršenju proračuna objavljuju se u službenom glasilu jedinica lokalne i područne (regionalne) samouprave, </w:t>
      </w:r>
    </w:p>
    <w:p w14:paraId="650C44DB" w14:textId="77777777" w:rsidR="001E3481" w:rsidRDefault="001E3481" w:rsidP="001E3481">
      <w:pPr>
        <w:autoSpaceDE w:val="0"/>
        <w:autoSpaceDN w:val="0"/>
        <w:adjustRightInd w:val="0"/>
        <w:jc w:val="both"/>
      </w:pPr>
      <w:r w:rsidRPr="001E3481">
        <w:sym w:font="Symbol" w:char="F0B7"/>
      </w:r>
      <w:r w:rsidRPr="001E3481">
        <w:t xml:space="preserve"> Opći i posebni dio polugodišnjeg i godišnjeg izvještaja o izvršenju financijskog plana izvanproračunskog korisnika objavljuju se u službenom glasilu jedinica lokalne i područne (regionalne) samouprave, </w:t>
      </w:r>
    </w:p>
    <w:p w14:paraId="470615EB" w14:textId="323637ED" w:rsidR="001E3481" w:rsidRPr="001E3481" w:rsidRDefault="001E3481" w:rsidP="001E3481">
      <w:pPr>
        <w:autoSpaceDE w:val="0"/>
        <w:autoSpaceDN w:val="0"/>
        <w:adjustRightInd w:val="0"/>
        <w:jc w:val="both"/>
      </w:pPr>
      <w:r w:rsidRPr="001E3481">
        <w:sym w:font="Symbol" w:char="F0B7"/>
      </w:r>
      <w:r w:rsidRPr="001E3481">
        <w:t xml:space="preserve"> Vodič za građane o proračunu, izmjenama i dopunama proračuna te polugodišnjem i godišnjem izvještaju o izvršenju proračuna objavljuje se na mrežnim stranicama jedinica lokalne i područne (regionalne) samouprave.</w:t>
      </w:r>
    </w:p>
    <w:p w14:paraId="0D5BC239" w14:textId="1436ACA6" w:rsidR="00113D18" w:rsidRDefault="00113D18" w:rsidP="00087703">
      <w:pPr>
        <w:autoSpaceDE w:val="0"/>
        <w:autoSpaceDN w:val="0"/>
        <w:adjustRightInd w:val="0"/>
        <w:rPr>
          <w:b/>
          <w:bCs/>
        </w:rPr>
      </w:pPr>
    </w:p>
    <w:p w14:paraId="7DCF7A20" w14:textId="77777777" w:rsidR="002E7252" w:rsidRDefault="002E7252" w:rsidP="00087703">
      <w:pPr>
        <w:autoSpaceDE w:val="0"/>
        <w:autoSpaceDN w:val="0"/>
        <w:adjustRightInd w:val="0"/>
        <w:rPr>
          <w:b/>
          <w:bCs/>
        </w:rPr>
      </w:pPr>
    </w:p>
    <w:p w14:paraId="5FC83C66" w14:textId="77777777" w:rsidR="00113D18" w:rsidRDefault="00113D18" w:rsidP="00087703">
      <w:pPr>
        <w:autoSpaceDE w:val="0"/>
        <w:autoSpaceDN w:val="0"/>
        <w:adjustRightInd w:val="0"/>
        <w:rPr>
          <w:b/>
          <w:bCs/>
        </w:rPr>
      </w:pPr>
    </w:p>
    <w:p w14:paraId="19ED47C5" w14:textId="1965C0DF" w:rsidR="00087703" w:rsidRDefault="001E3481" w:rsidP="00087703">
      <w:pPr>
        <w:autoSpaceDE w:val="0"/>
        <w:autoSpaceDN w:val="0"/>
        <w:adjustRightInd w:val="0"/>
        <w:rPr>
          <w:b/>
          <w:bCs/>
        </w:rPr>
      </w:pPr>
      <w:r>
        <w:rPr>
          <w:b/>
          <w:bCs/>
        </w:rPr>
        <w:t>6</w:t>
      </w:r>
      <w:r w:rsidR="00087703">
        <w:rPr>
          <w:b/>
          <w:bCs/>
        </w:rPr>
        <w:t xml:space="preserve">. </w:t>
      </w:r>
      <w:r>
        <w:rPr>
          <w:b/>
          <w:bCs/>
        </w:rPr>
        <w:t>DOSTAVA DOKUMENATA I UNOS PODATAKA</w:t>
      </w:r>
    </w:p>
    <w:p w14:paraId="3EE72071" w14:textId="77777777" w:rsidR="00087703" w:rsidRDefault="00087703" w:rsidP="00087703">
      <w:pPr>
        <w:autoSpaceDE w:val="0"/>
        <w:autoSpaceDN w:val="0"/>
        <w:adjustRightInd w:val="0"/>
        <w:rPr>
          <w:b/>
          <w:bCs/>
        </w:rPr>
      </w:pPr>
    </w:p>
    <w:p w14:paraId="5B9C89C2" w14:textId="77777777" w:rsidR="006211E3" w:rsidRDefault="006211E3" w:rsidP="00BC7507">
      <w:pPr>
        <w:autoSpaceDE w:val="0"/>
        <w:autoSpaceDN w:val="0"/>
        <w:adjustRightInd w:val="0"/>
        <w:jc w:val="both"/>
        <w:rPr>
          <w:bCs/>
        </w:rPr>
      </w:pPr>
      <w:r w:rsidRPr="006211E3">
        <w:rPr>
          <w:bCs/>
        </w:rPr>
        <w:t xml:space="preserve">Dostava proračunskih dokumenata Ministarstvu financija i Državnom uredu za reviziju temeljem Zakona o proračunu </w:t>
      </w:r>
    </w:p>
    <w:p w14:paraId="6C039E94" w14:textId="77777777" w:rsidR="006211E3" w:rsidRDefault="006211E3" w:rsidP="00BC7507">
      <w:pPr>
        <w:autoSpaceDE w:val="0"/>
        <w:autoSpaceDN w:val="0"/>
        <w:adjustRightInd w:val="0"/>
        <w:jc w:val="both"/>
        <w:rPr>
          <w:bCs/>
        </w:rPr>
      </w:pPr>
    </w:p>
    <w:p w14:paraId="6C2E16A4" w14:textId="77777777" w:rsidR="006211E3" w:rsidRDefault="006211E3" w:rsidP="00BC7507">
      <w:pPr>
        <w:autoSpaceDE w:val="0"/>
        <w:autoSpaceDN w:val="0"/>
        <w:adjustRightInd w:val="0"/>
        <w:jc w:val="both"/>
        <w:rPr>
          <w:bCs/>
        </w:rPr>
      </w:pPr>
      <w:r w:rsidRPr="006211E3">
        <w:rPr>
          <w:bCs/>
        </w:rPr>
        <w:t>Sukladno odredbama članka 43. Zakona o proračunu, načelnik, gradonačelnik i župan obvezni su dostaviti Ministarstvu financija sljedeće akte:</w:t>
      </w:r>
    </w:p>
    <w:p w14:paraId="6C107F57" w14:textId="77777777" w:rsidR="006211E3" w:rsidRDefault="006211E3" w:rsidP="00BC7507">
      <w:pPr>
        <w:autoSpaceDE w:val="0"/>
        <w:autoSpaceDN w:val="0"/>
        <w:adjustRightInd w:val="0"/>
        <w:jc w:val="both"/>
        <w:rPr>
          <w:bCs/>
        </w:rPr>
      </w:pPr>
      <w:r w:rsidRPr="006211E3">
        <w:rPr>
          <w:bCs/>
        </w:rPr>
        <w:t xml:space="preserve">- proračun za proračunsku godinu i projekcije za sljedeće dvije godine, </w:t>
      </w:r>
    </w:p>
    <w:p w14:paraId="16ED7E0D" w14:textId="77777777" w:rsidR="006211E3" w:rsidRDefault="006211E3" w:rsidP="00BC7507">
      <w:pPr>
        <w:autoSpaceDE w:val="0"/>
        <w:autoSpaceDN w:val="0"/>
        <w:adjustRightInd w:val="0"/>
        <w:jc w:val="both"/>
        <w:rPr>
          <w:bCs/>
        </w:rPr>
      </w:pPr>
      <w:r w:rsidRPr="006211E3">
        <w:rPr>
          <w:bCs/>
        </w:rPr>
        <w:t xml:space="preserve">- odluku o izvršavanju proračuna jedinice lokalne i područne (regionalne) samouprave, </w:t>
      </w:r>
    </w:p>
    <w:p w14:paraId="11BAF5AC" w14:textId="77777777" w:rsidR="006211E3" w:rsidRDefault="006211E3" w:rsidP="00BC7507">
      <w:pPr>
        <w:autoSpaceDE w:val="0"/>
        <w:autoSpaceDN w:val="0"/>
        <w:adjustRightInd w:val="0"/>
        <w:jc w:val="both"/>
        <w:rPr>
          <w:bCs/>
        </w:rPr>
      </w:pPr>
      <w:r>
        <w:rPr>
          <w:bCs/>
        </w:rPr>
        <w:t xml:space="preserve">- </w:t>
      </w:r>
      <w:r w:rsidRPr="006211E3">
        <w:rPr>
          <w:bCs/>
        </w:rPr>
        <w:t xml:space="preserve">izmjene i dopune proračuna te izmjene i dopune odluke o izvršavanju proračuna jedinice lokalne i područne (regionalne) samouprave. </w:t>
      </w:r>
    </w:p>
    <w:p w14:paraId="4F7953F3" w14:textId="28F31D62" w:rsidR="00092337" w:rsidRDefault="006211E3" w:rsidP="00BC7507">
      <w:pPr>
        <w:autoSpaceDE w:val="0"/>
        <w:autoSpaceDN w:val="0"/>
        <w:adjustRightInd w:val="0"/>
        <w:jc w:val="both"/>
        <w:rPr>
          <w:bCs/>
        </w:rPr>
      </w:pPr>
      <w:r w:rsidRPr="006211E3">
        <w:rPr>
          <w:bCs/>
        </w:rPr>
        <w:t>Načelnik, gradonačelnik i župan su navedene akte, sukladno navedenim zakonskim odredbama, obvezni dostaviti Ministarstvu financija u roku od 15 dana od dana njihova stupanja na snagu.</w:t>
      </w:r>
    </w:p>
    <w:p w14:paraId="3FA0FEA7" w14:textId="77777777" w:rsidR="00092337" w:rsidRDefault="00092337" w:rsidP="00BC7507">
      <w:pPr>
        <w:autoSpaceDE w:val="0"/>
        <w:autoSpaceDN w:val="0"/>
        <w:adjustRightInd w:val="0"/>
        <w:jc w:val="both"/>
        <w:rPr>
          <w:bCs/>
        </w:rPr>
      </w:pPr>
    </w:p>
    <w:p w14:paraId="43D45AA7" w14:textId="5388BBFF" w:rsidR="00087703" w:rsidRDefault="00087703" w:rsidP="00BC7507">
      <w:pPr>
        <w:autoSpaceDE w:val="0"/>
        <w:autoSpaceDN w:val="0"/>
        <w:adjustRightInd w:val="0"/>
        <w:jc w:val="both"/>
        <w:rPr>
          <w:bCs/>
        </w:rPr>
      </w:pPr>
      <w:r w:rsidRPr="00A447D5">
        <w:rPr>
          <w:bCs/>
        </w:rPr>
        <w:t>Sukladno članku 40. Zak</w:t>
      </w:r>
      <w:r>
        <w:rPr>
          <w:bCs/>
        </w:rPr>
        <w:t>ona o proračunu, Načelni</w:t>
      </w:r>
      <w:r w:rsidR="00BC7507">
        <w:rPr>
          <w:bCs/>
        </w:rPr>
        <w:t>k</w:t>
      </w:r>
      <w:r>
        <w:rPr>
          <w:bCs/>
        </w:rPr>
        <w:t xml:space="preserve"> dostavlja proračun i projekcije, odluku o izvršavanju proračuna te izmjene i dopune proračuna </w:t>
      </w:r>
      <w:r w:rsidRPr="00A447D5">
        <w:rPr>
          <w:bCs/>
        </w:rPr>
        <w:t>Ministarstvu financija</w:t>
      </w:r>
      <w:r>
        <w:rPr>
          <w:bCs/>
        </w:rPr>
        <w:t>, u roku od 15 dana od dana njihova stupanja na snagu.</w:t>
      </w:r>
    </w:p>
    <w:p w14:paraId="44A69D12" w14:textId="77777777" w:rsidR="00087703" w:rsidRPr="00A447D5" w:rsidRDefault="00087703" w:rsidP="002E7252">
      <w:pPr>
        <w:autoSpaceDE w:val="0"/>
        <w:autoSpaceDN w:val="0"/>
        <w:adjustRightInd w:val="0"/>
        <w:jc w:val="both"/>
        <w:rPr>
          <w:bCs/>
        </w:rPr>
      </w:pPr>
      <w:r>
        <w:rPr>
          <w:bCs/>
        </w:rPr>
        <w:lastRenderedPageBreak/>
        <w:t xml:space="preserve">Kako se navedeni dokumenti, sukladno članku 12. Zakona o proračunu, objavljuju u službenom glasilu, jedinice su u obvezi na e-mail adresu Ministarstva financija: </w:t>
      </w:r>
      <w:hyperlink r:id="rId7" w:history="1">
        <w:r w:rsidRPr="000F6966">
          <w:rPr>
            <w:rStyle w:val="Hiperveza"/>
            <w:bCs/>
          </w:rPr>
          <w:t>lokalni.proracuni@mfin.hr</w:t>
        </w:r>
      </w:hyperlink>
      <w:r>
        <w:rPr>
          <w:bCs/>
        </w:rPr>
        <w:t>, poslati link na navedene dokumente objavljene u službenom glasilu, u roku od 15 dana od dana njihova stupanja na snagu.</w:t>
      </w:r>
    </w:p>
    <w:p w14:paraId="46E4A4AA" w14:textId="191EDDF1" w:rsidR="00087703" w:rsidRDefault="00087703" w:rsidP="00FC7D1E">
      <w:pPr>
        <w:autoSpaceDE w:val="0"/>
        <w:autoSpaceDN w:val="0"/>
        <w:adjustRightInd w:val="0"/>
        <w:jc w:val="both"/>
        <w:rPr>
          <w:bCs/>
        </w:rPr>
      </w:pPr>
      <w:r>
        <w:rPr>
          <w:bCs/>
        </w:rPr>
        <w:t>Stoga, ovom uputom, ukazujemo na obvezu d</w:t>
      </w:r>
      <w:r w:rsidR="00FC7D1E">
        <w:rPr>
          <w:bCs/>
        </w:rPr>
        <w:tab/>
      </w:r>
      <w:r w:rsidR="00405185">
        <w:rPr>
          <w:bCs/>
        </w:rPr>
        <w:t>&gt;</w:t>
      </w:r>
      <w:r>
        <w:rPr>
          <w:bCs/>
        </w:rPr>
        <w:t>ostave isključivo</w:t>
      </w:r>
      <w:r w:rsidRPr="00DA7E4B">
        <w:rPr>
          <w:b/>
          <w:bCs/>
        </w:rPr>
        <w:t xml:space="preserve"> linka</w:t>
      </w:r>
      <w:r>
        <w:rPr>
          <w:bCs/>
        </w:rPr>
        <w:t xml:space="preserve"> na internetsku stranicu Općine, na kojoj su objavljeni</w:t>
      </w:r>
      <w:r w:rsidRPr="00A447D5">
        <w:rPr>
          <w:bCs/>
        </w:rPr>
        <w:t xml:space="preserve"> </w:t>
      </w:r>
      <w:r>
        <w:rPr>
          <w:b/>
          <w:bCs/>
        </w:rPr>
        <w:t>proračun i projekcije, odluka</w:t>
      </w:r>
      <w:r w:rsidRPr="007D0B39">
        <w:rPr>
          <w:b/>
          <w:bCs/>
        </w:rPr>
        <w:t xml:space="preserve"> o izvršavanju proračuna te izmjene i dopune proračuna</w:t>
      </w:r>
      <w:r w:rsidRPr="00A447D5">
        <w:rPr>
          <w:bCs/>
        </w:rPr>
        <w:t xml:space="preserve"> u roku od 15 dana od njihova stupanja na snagu.</w:t>
      </w:r>
      <w:r>
        <w:rPr>
          <w:bCs/>
        </w:rPr>
        <w:t xml:space="preserve"> </w:t>
      </w:r>
    </w:p>
    <w:p w14:paraId="35D7E92A" w14:textId="77777777" w:rsidR="00087703" w:rsidRDefault="00087703" w:rsidP="00FC7D1E">
      <w:pPr>
        <w:autoSpaceDE w:val="0"/>
        <w:autoSpaceDN w:val="0"/>
        <w:adjustRightInd w:val="0"/>
        <w:jc w:val="both"/>
        <w:rPr>
          <w:color w:val="000000"/>
        </w:rPr>
      </w:pPr>
    </w:p>
    <w:p w14:paraId="3718CCB8" w14:textId="5102795E" w:rsidR="00087703" w:rsidRPr="00A447D5" w:rsidRDefault="00087703" w:rsidP="00FC7D1E">
      <w:pPr>
        <w:autoSpaceDE w:val="0"/>
        <w:autoSpaceDN w:val="0"/>
        <w:adjustRightInd w:val="0"/>
        <w:jc w:val="both"/>
        <w:rPr>
          <w:bCs/>
        </w:rPr>
      </w:pPr>
      <w:r w:rsidRPr="00CB08AC">
        <w:rPr>
          <w:b/>
          <w:color w:val="000000"/>
        </w:rPr>
        <w:t xml:space="preserve">Godišnje izvještaje o izvršenju proračuna </w:t>
      </w:r>
      <w:r>
        <w:rPr>
          <w:color w:val="000000"/>
        </w:rPr>
        <w:t xml:space="preserve">Općine </w:t>
      </w:r>
      <w:r w:rsidR="009632B9">
        <w:rPr>
          <w:color w:val="000000"/>
        </w:rPr>
        <w:t>Tovarnik</w:t>
      </w:r>
      <w:r>
        <w:rPr>
          <w:color w:val="000000"/>
        </w:rPr>
        <w:t xml:space="preserve">, također  </w:t>
      </w:r>
      <w:r>
        <w:rPr>
          <w:color w:val="000000"/>
          <w:u w:val="single"/>
        </w:rPr>
        <w:t>nije potrebno</w:t>
      </w:r>
      <w:r w:rsidRPr="00C80873">
        <w:rPr>
          <w:color w:val="000000"/>
          <w:u w:val="single"/>
        </w:rPr>
        <w:t xml:space="preserve"> dostavljati u papirnatom obliku putem pošte</w:t>
      </w:r>
      <w:r>
        <w:rPr>
          <w:color w:val="000000"/>
        </w:rPr>
        <w:t xml:space="preserve"> Ministarstvu financija, kao niti Državnom uredu za reviziju. Ministarstvu financija je potrebno na e-mail adresu </w:t>
      </w:r>
      <w:hyperlink r:id="rId8" w:history="1">
        <w:r w:rsidRPr="000F6966">
          <w:rPr>
            <w:rStyle w:val="Hiperveza"/>
            <w:bCs/>
          </w:rPr>
          <w:t>lokalni.proracuni@mfin.hr</w:t>
        </w:r>
      </w:hyperlink>
      <w:r>
        <w:rPr>
          <w:bCs/>
        </w:rPr>
        <w:t xml:space="preserve"> dostaviti isključivo link na internetsku stranicu Općine na kojoj je izvještaj objavljen. Državnom uredu za reviziju je podatak o linku potrebno dostaviti na e-mail područnog ureda Državnog ureda za reviziju</w:t>
      </w:r>
      <w:r w:rsidR="00D36E71">
        <w:rPr>
          <w:bCs/>
        </w:rPr>
        <w:t xml:space="preserve"> </w:t>
      </w:r>
      <w:hyperlink r:id="rId9" w:history="1">
        <w:r w:rsidR="006211E3" w:rsidRPr="0039216E">
          <w:rPr>
            <w:rStyle w:val="Hiperveza"/>
            <w:bCs/>
          </w:rPr>
          <w:t>dur.vinkovci@revizija.hr</w:t>
        </w:r>
      </w:hyperlink>
      <w:r w:rsidR="006211E3">
        <w:rPr>
          <w:bCs/>
        </w:rPr>
        <w:t xml:space="preserve"> </w:t>
      </w:r>
      <w:r>
        <w:rPr>
          <w:bCs/>
        </w:rPr>
        <w:t xml:space="preserve">. </w:t>
      </w:r>
    </w:p>
    <w:p w14:paraId="4F3C45F1" w14:textId="77777777" w:rsidR="00694968" w:rsidRDefault="00694968" w:rsidP="00694968">
      <w:pPr>
        <w:autoSpaceDE w:val="0"/>
        <w:autoSpaceDN w:val="0"/>
        <w:adjustRightInd w:val="0"/>
        <w:jc w:val="both"/>
        <w:rPr>
          <w:b/>
          <w:bCs/>
        </w:rPr>
      </w:pPr>
    </w:p>
    <w:p w14:paraId="39D5E1A6" w14:textId="77777777" w:rsidR="00CC4985" w:rsidRDefault="00CC4985" w:rsidP="00694968">
      <w:pPr>
        <w:autoSpaceDE w:val="0"/>
        <w:autoSpaceDN w:val="0"/>
        <w:adjustRightInd w:val="0"/>
        <w:jc w:val="both"/>
        <w:rPr>
          <w:b/>
          <w:bCs/>
        </w:rPr>
      </w:pPr>
    </w:p>
    <w:p w14:paraId="3B0D4EA6" w14:textId="21E81190" w:rsidR="00CC4985" w:rsidRDefault="00CC4985" w:rsidP="00694968">
      <w:pPr>
        <w:autoSpaceDE w:val="0"/>
        <w:autoSpaceDN w:val="0"/>
        <w:adjustRightInd w:val="0"/>
        <w:jc w:val="both"/>
        <w:rPr>
          <w:b/>
          <w:bCs/>
        </w:rPr>
      </w:pPr>
      <w:r>
        <w:rPr>
          <w:b/>
          <w:bCs/>
        </w:rPr>
        <w:t>7</w:t>
      </w:r>
      <w:r w:rsidRPr="00CC4985">
        <w:rPr>
          <w:b/>
          <w:bCs/>
        </w:rPr>
        <w:t xml:space="preserve">. NOVOSTI </w:t>
      </w:r>
    </w:p>
    <w:p w14:paraId="7342EEEC" w14:textId="77777777" w:rsidR="00CC4985" w:rsidRDefault="00CC4985" w:rsidP="00694968">
      <w:pPr>
        <w:autoSpaceDE w:val="0"/>
        <w:autoSpaceDN w:val="0"/>
        <w:adjustRightInd w:val="0"/>
        <w:jc w:val="both"/>
        <w:rPr>
          <w:b/>
          <w:bCs/>
        </w:rPr>
      </w:pPr>
    </w:p>
    <w:p w14:paraId="1EED4DE4" w14:textId="77777777" w:rsidR="00CC4985" w:rsidRDefault="00CC4985" w:rsidP="00694968">
      <w:pPr>
        <w:autoSpaceDE w:val="0"/>
        <w:autoSpaceDN w:val="0"/>
        <w:adjustRightInd w:val="0"/>
        <w:jc w:val="both"/>
      </w:pPr>
      <w:r w:rsidRPr="00CC4985">
        <w:t>Novosti koje utječu na proračune jedinica lokalne i područne (regionalne) samouprave kao i na financijske planove njihovih proračunskih i izvanproračunskih korisnika vezane su uz izmjene poreznih propisa te propisa iz proračunske regulative.</w:t>
      </w:r>
    </w:p>
    <w:p w14:paraId="5ADCD7D9" w14:textId="77777777" w:rsidR="00CC4985" w:rsidRDefault="00CC4985" w:rsidP="00694968">
      <w:pPr>
        <w:autoSpaceDE w:val="0"/>
        <w:autoSpaceDN w:val="0"/>
        <w:adjustRightInd w:val="0"/>
        <w:jc w:val="both"/>
      </w:pPr>
    </w:p>
    <w:p w14:paraId="04506F28" w14:textId="6109CC63" w:rsidR="00CC4985" w:rsidRDefault="00CC4985" w:rsidP="00694968">
      <w:pPr>
        <w:autoSpaceDE w:val="0"/>
        <w:autoSpaceDN w:val="0"/>
        <w:adjustRightInd w:val="0"/>
        <w:jc w:val="both"/>
      </w:pPr>
      <w:r>
        <w:rPr>
          <w:b/>
          <w:bCs/>
        </w:rPr>
        <w:t>7</w:t>
      </w:r>
      <w:r w:rsidRPr="00CC4985">
        <w:rPr>
          <w:b/>
          <w:bCs/>
        </w:rPr>
        <w:t>.1. Novosti vezano uz izmjenu poreznih propisa</w:t>
      </w:r>
      <w:r w:rsidRPr="00CC4985">
        <w:t xml:space="preserve"> </w:t>
      </w:r>
    </w:p>
    <w:p w14:paraId="4DBFAB00" w14:textId="77777777" w:rsidR="00CC4985" w:rsidRDefault="00CC4985" w:rsidP="00694968">
      <w:pPr>
        <w:autoSpaceDE w:val="0"/>
        <w:autoSpaceDN w:val="0"/>
        <w:adjustRightInd w:val="0"/>
        <w:jc w:val="both"/>
      </w:pPr>
    </w:p>
    <w:p w14:paraId="7AB88B88" w14:textId="77777777" w:rsidR="00CC4985" w:rsidRDefault="00CC4985" w:rsidP="00694968">
      <w:pPr>
        <w:autoSpaceDE w:val="0"/>
        <w:autoSpaceDN w:val="0"/>
        <w:adjustRightInd w:val="0"/>
        <w:jc w:val="both"/>
      </w:pPr>
      <w:r w:rsidRPr="00CC4985">
        <w:t xml:space="preserve">U trenutku pisanja ovih Uputa, u postupku je donošenje novog paketa poreznih propisa. U sklopu tog paketa između ostalog predložene su izmjene i dopune Zakona o porezu na dohodak i izmjene Zakona o lokalnim porezima. Napominjemo kako su izmjene navedenih Zakona u postupku donošenja. </w:t>
      </w:r>
    </w:p>
    <w:p w14:paraId="365FF2C0" w14:textId="77777777" w:rsidR="00CC4985" w:rsidRDefault="00CC4985" w:rsidP="00694968">
      <w:pPr>
        <w:autoSpaceDE w:val="0"/>
        <w:autoSpaceDN w:val="0"/>
        <w:adjustRightInd w:val="0"/>
        <w:jc w:val="both"/>
      </w:pPr>
    </w:p>
    <w:p w14:paraId="119B53DA" w14:textId="77777777" w:rsidR="00CC4985" w:rsidRDefault="00CC4985" w:rsidP="00694968">
      <w:pPr>
        <w:autoSpaceDE w:val="0"/>
        <w:autoSpaceDN w:val="0"/>
        <w:adjustRightInd w:val="0"/>
        <w:jc w:val="both"/>
      </w:pPr>
      <w:r w:rsidRPr="00CC4985">
        <w:t xml:space="preserve">U sklopu predloženog poreznog paketa porez na dohodak i prirez porezu na dohodak ujedinjuju se u jedno javno davanje. Ovime se pojednostavljuje sustav oporezivanja dohotka i doprinosi osiguranju fiskalne autonomije jedinica lokalne samouprave jer će im biti omogućeno da određujući visinu stope poreza na dohodak u granicama utvrđenim zakonom postižu ciljanu visinu potrebnih prihoda za ostvarenje svojih zadaća te da, bez obzira na ukidanje prireza porezu na dohodak, zadrže željenu razinu prihoda. </w:t>
      </w:r>
    </w:p>
    <w:p w14:paraId="21E253E4" w14:textId="77777777" w:rsidR="00CC4985" w:rsidRDefault="00CC4985" w:rsidP="00694968">
      <w:pPr>
        <w:autoSpaceDE w:val="0"/>
        <w:autoSpaceDN w:val="0"/>
        <w:adjustRightInd w:val="0"/>
        <w:jc w:val="both"/>
      </w:pPr>
    </w:p>
    <w:p w14:paraId="14403722" w14:textId="77777777" w:rsidR="00CC4985" w:rsidRDefault="00CC4985" w:rsidP="00694968">
      <w:pPr>
        <w:autoSpaceDE w:val="0"/>
        <w:autoSpaceDN w:val="0"/>
        <w:adjustRightInd w:val="0"/>
        <w:jc w:val="both"/>
      </w:pPr>
      <w:r w:rsidRPr="00CC4985">
        <w:t xml:space="preserve">U nastavku se navode najznačajnije izmjene prema predloženim izmjenama i dopunama navedenih zakona. </w:t>
      </w:r>
    </w:p>
    <w:p w14:paraId="6E3E6B01" w14:textId="77777777" w:rsidR="00CC4985" w:rsidRDefault="00CC4985" w:rsidP="00694968">
      <w:pPr>
        <w:autoSpaceDE w:val="0"/>
        <w:autoSpaceDN w:val="0"/>
        <w:adjustRightInd w:val="0"/>
        <w:jc w:val="both"/>
      </w:pPr>
    </w:p>
    <w:p w14:paraId="5AF8E425" w14:textId="77777777" w:rsidR="00CC4985" w:rsidRDefault="00CC4985" w:rsidP="00694968">
      <w:pPr>
        <w:autoSpaceDE w:val="0"/>
        <w:autoSpaceDN w:val="0"/>
        <w:adjustRightInd w:val="0"/>
        <w:jc w:val="both"/>
      </w:pPr>
      <w:r w:rsidRPr="00CC4985">
        <w:t xml:space="preserve">Izmjenama i dopunama Zakona o porezu na dohodak predlaže se između ostalog, propisivanje ovlasti jedinicama lokalne samouprave da svojim odlukama propišu visinu porezne stope poreza na dohodak za godišnje poreze u granicama propisanim zakonom (za nesamostalni rad, samostalnu djelatnost i drugi dohodak). </w:t>
      </w:r>
    </w:p>
    <w:p w14:paraId="79DE9EA5" w14:textId="77777777" w:rsidR="00CC4985" w:rsidRDefault="00CC4985" w:rsidP="00694968">
      <w:pPr>
        <w:autoSpaceDE w:val="0"/>
        <w:autoSpaceDN w:val="0"/>
        <w:adjustRightInd w:val="0"/>
        <w:jc w:val="both"/>
      </w:pPr>
    </w:p>
    <w:p w14:paraId="7F9928C0" w14:textId="77777777" w:rsidR="00CC4985" w:rsidRDefault="00CC4985" w:rsidP="00694968">
      <w:pPr>
        <w:autoSpaceDE w:val="0"/>
        <w:autoSpaceDN w:val="0"/>
        <w:adjustRightInd w:val="0"/>
        <w:jc w:val="both"/>
      </w:pPr>
      <w:r w:rsidRPr="00CC4985">
        <w:t xml:space="preserve">Ističemo da je predloženim Izmjenama i dopunama Zakona o porezu na dohodak propisano da se odluka o visini porezne stope poreza na dohodak donosi najkasnije do kraja studenoga tekuće godine, sa stupanjem na snagu 1. siječnja iduće godine i primjenjuje se do donošenja nove odluke. </w:t>
      </w:r>
    </w:p>
    <w:p w14:paraId="47898E32" w14:textId="77777777" w:rsidR="00CC4985" w:rsidRDefault="00CC4985" w:rsidP="00694968">
      <w:pPr>
        <w:autoSpaceDE w:val="0"/>
        <w:autoSpaceDN w:val="0"/>
        <w:adjustRightInd w:val="0"/>
        <w:jc w:val="both"/>
      </w:pPr>
    </w:p>
    <w:p w14:paraId="2290BFF1" w14:textId="77777777" w:rsidR="00CC4985" w:rsidRDefault="00CC4985" w:rsidP="00694968">
      <w:pPr>
        <w:autoSpaceDE w:val="0"/>
        <w:autoSpaceDN w:val="0"/>
        <w:adjustRightInd w:val="0"/>
        <w:jc w:val="both"/>
      </w:pPr>
      <w:r w:rsidRPr="00CC4985">
        <w:lastRenderedPageBreak/>
        <w:t xml:space="preserve">Ako jedinica lokalne samouprave ne donese odluku o visini porezne stope primjenjivati će se niža stopa 20% i viša stopa 30%. </w:t>
      </w:r>
    </w:p>
    <w:p w14:paraId="3E13E6BA" w14:textId="77777777" w:rsidR="00CC4985" w:rsidRDefault="00CC4985" w:rsidP="00694968">
      <w:pPr>
        <w:autoSpaceDE w:val="0"/>
        <w:autoSpaceDN w:val="0"/>
        <w:adjustRightInd w:val="0"/>
        <w:jc w:val="both"/>
      </w:pPr>
    </w:p>
    <w:p w14:paraId="094A812B" w14:textId="77777777" w:rsidR="00CC4985" w:rsidRDefault="00CC4985" w:rsidP="00694968">
      <w:pPr>
        <w:autoSpaceDE w:val="0"/>
        <w:autoSpaceDN w:val="0"/>
        <w:adjustRightInd w:val="0"/>
        <w:jc w:val="both"/>
      </w:pPr>
      <w:r w:rsidRPr="00CC4985">
        <w:t xml:space="preserve">Ostali parametri za obračun poreza – osobni odbitak, neoporezivi primici, prag za primjenu poreznih stopa i ostali parametri propisuju se zakonom. Od ostalih izmjena koje se predlažu izmjenama i dopunama Zakona o porezu na dohodak ističemo da se predlaže povećanje praga za primjenu više stope poreza na dohodak (prijedlog 50.400 eura) te povećani iznos osnovnog osobnog odbitka na 560 eura i povećanje iznosa osobnog odbitka na uzdržavane članove i invalidnost primjenom koeficijenta na osnovni osobni odbitak. Također se predlaže povećanje poreznih stopa koje se primjenjuju pri oporezivanju konačnih dohodaka (dohodak od imovine i imovinskih prava, dohodak od kapitala i drugi dohodak koji se smatra konačnim) s 10% na 12%, s 20% na 24% i s 30% na 36%, osim porezne stope za konačni drugi dohodak po osnovi privremenih odnosno povremenih sezonskih poslova u poljoprivredi (ostaje 10%). </w:t>
      </w:r>
    </w:p>
    <w:p w14:paraId="5724E963" w14:textId="77777777" w:rsidR="00CC4985" w:rsidRDefault="00CC4985" w:rsidP="00694968">
      <w:pPr>
        <w:autoSpaceDE w:val="0"/>
        <w:autoSpaceDN w:val="0"/>
        <w:adjustRightInd w:val="0"/>
        <w:jc w:val="both"/>
      </w:pPr>
    </w:p>
    <w:p w14:paraId="14C6A268" w14:textId="77777777" w:rsidR="00CC4985" w:rsidRDefault="00CC4985" w:rsidP="00694968">
      <w:pPr>
        <w:autoSpaceDE w:val="0"/>
        <w:autoSpaceDN w:val="0"/>
        <w:adjustRightInd w:val="0"/>
        <w:jc w:val="both"/>
      </w:pPr>
      <w:r w:rsidRPr="00CC4985">
        <w:t xml:space="preserve">Izmjenama Zakona o lokalnim porezima predlaže se brisanje odredbi kojima se propisuje plaćanje prireza porezu na dohodak. Također, izmjenama Zakona o lokalnim porezima predlaže se proširenje raspona u kojem je predstavničko tijelo jedinice lokalne samouprave ovlašteno propisati visinu poreza na kuće za odmor. Trenutno je propisan raspon od 0,66 do 1,99 eura koji se, uz iznimku prilagodbe uvođenju eura, nije mijenjao od 2001., a ovim se izmjenama predlaže novi raspon od 0,60 do 5,00 eura. Prilikom predlaganja novog raspona uzeto je u obzir načelo ekonomičnosti za provedbu poreznog postupka (kod niže granice) te načelo pravednosti i razmjernosti (kod gornje granice). </w:t>
      </w:r>
    </w:p>
    <w:p w14:paraId="7A77B002" w14:textId="77777777" w:rsidR="00CC4985" w:rsidRDefault="00CC4985" w:rsidP="00694968">
      <w:pPr>
        <w:autoSpaceDE w:val="0"/>
        <w:autoSpaceDN w:val="0"/>
        <w:adjustRightInd w:val="0"/>
        <w:jc w:val="both"/>
      </w:pPr>
    </w:p>
    <w:p w14:paraId="3BF456B1" w14:textId="77777777" w:rsidR="00CC4985" w:rsidRDefault="00CC4985" w:rsidP="00694968">
      <w:pPr>
        <w:autoSpaceDE w:val="0"/>
        <w:autoSpaceDN w:val="0"/>
        <w:adjustRightInd w:val="0"/>
        <w:jc w:val="both"/>
      </w:pPr>
      <w:r w:rsidRPr="00CC4985">
        <w:t xml:space="preserve">Izmjenama Zakona o lokalnim porezima zaokružuju se propisani iznosi lokalnih poreza na način da ni porezni obveznici ni jedinice lokalne i područne (regionalne) samouprave ne budu u financijski nepovoljnijem položaju u odnosu na njihov trenutni položaj. </w:t>
      </w:r>
    </w:p>
    <w:p w14:paraId="721DAF6D" w14:textId="77777777" w:rsidR="00CC4985" w:rsidRDefault="00CC4985" w:rsidP="00694968">
      <w:pPr>
        <w:autoSpaceDE w:val="0"/>
        <w:autoSpaceDN w:val="0"/>
        <w:adjustRightInd w:val="0"/>
        <w:jc w:val="both"/>
      </w:pPr>
    </w:p>
    <w:p w14:paraId="0AAB25A5" w14:textId="77777777" w:rsidR="00CC4985" w:rsidRDefault="00CC4985" w:rsidP="00694968">
      <w:pPr>
        <w:autoSpaceDE w:val="0"/>
        <w:autoSpaceDN w:val="0"/>
        <w:adjustRightInd w:val="0"/>
        <w:jc w:val="both"/>
      </w:pPr>
      <w:r w:rsidRPr="00CC4985">
        <w:t>Posebno ističemo da je predloženim izmjenama Zakona o lokalnim porezima propisana obveza jedinicama lokalne samouprave da svoje odluke o lokalnim porezima usklade sa Zakonom o lokalnim porezima (brišu prirez iz njih) do 15. prosinca 2023.</w:t>
      </w:r>
    </w:p>
    <w:p w14:paraId="5CA87420" w14:textId="77777777" w:rsidR="00CC4985" w:rsidRDefault="00CC4985" w:rsidP="00694968">
      <w:pPr>
        <w:autoSpaceDE w:val="0"/>
        <w:autoSpaceDN w:val="0"/>
        <w:adjustRightInd w:val="0"/>
        <w:jc w:val="both"/>
      </w:pPr>
    </w:p>
    <w:p w14:paraId="3CCF3F28" w14:textId="33C30A01" w:rsidR="00CC4985" w:rsidRDefault="00CC4985" w:rsidP="00694968">
      <w:pPr>
        <w:autoSpaceDE w:val="0"/>
        <w:autoSpaceDN w:val="0"/>
        <w:adjustRightInd w:val="0"/>
        <w:jc w:val="both"/>
      </w:pPr>
      <w:r>
        <w:rPr>
          <w:b/>
          <w:bCs/>
        </w:rPr>
        <w:t>7</w:t>
      </w:r>
      <w:r w:rsidRPr="00CC4985">
        <w:rPr>
          <w:b/>
          <w:bCs/>
        </w:rPr>
        <w:t>.2. Izmjene Zakona o financiranju jedinica lokalne i područne (regionalne) samouprave</w:t>
      </w:r>
    </w:p>
    <w:p w14:paraId="7D368914" w14:textId="77777777" w:rsidR="00CC4985" w:rsidRDefault="00CC4985" w:rsidP="00694968">
      <w:pPr>
        <w:autoSpaceDE w:val="0"/>
        <w:autoSpaceDN w:val="0"/>
        <w:adjustRightInd w:val="0"/>
        <w:jc w:val="both"/>
      </w:pPr>
    </w:p>
    <w:p w14:paraId="3E08CDF6" w14:textId="77777777" w:rsidR="00CC4985" w:rsidRDefault="00CC4985" w:rsidP="00694968">
      <w:pPr>
        <w:autoSpaceDE w:val="0"/>
        <w:autoSpaceDN w:val="0"/>
        <w:adjustRightInd w:val="0"/>
        <w:jc w:val="both"/>
      </w:pPr>
      <w:r w:rsidRPr="00CC4985">
        <w:t xml:space="preserve">Izmjene Zakona o financiranju jedinica lokalne i područne (regionalne) samouprave potrebne su radi usklađenja načina izračuna sredstava fiskalnog izravnanja jedinica lokalne i područne (regionalne) samouprave s predloženim izmjenama Zakona o porezu na dohodak i izmjenama Zakona o lokalnim porezima. </w:t>
      </w:r>
    </w:p>
    <w:p w14:paraId="045C7542" w14:textId="77777777" w:rsidR="00CC4985" w:rsidRDefault="00CC4985" w:rsidP="00694968">
      <w:pPr>
        <w:autoSpaceDE w:val="0"/>
        <w:autoSpaceDN w:val="0"/>
        <w:adjustRightInd w:val="0"/>
        <w:jc w:val="both"/>
      </w:pPr>
    </w:p>
    <w:p w14:paraId="4642F0FC" w14:textId="77777777" w:rsidR="00CC4985" w:rsidRDefault="00CC4985" w:rsidP="00694968">
      <w:pPr>
        <w:autoSpaceDE w:val="0"/>
        <w:autoSpaceDN w:val="0"/>
        <w:adjustRightInd w:val="0"/>
        <w:jc w:val="both"/>
      </w:pPr>
      <w:r w:rsidRPr="00CC4985">
        <w:t xml:space="preserve">Ovim izmjenama Zakona o financiranju jedinica lokalne i područne (regionalne) samouprave predlažu se izmjene parametara koji se koriste za izračun sredstava fiskalnog izravnanja, na način da se za izračun kapaciteta ostvarenih poreznih prihoda i referentne vrijednosti kapaciteta ostvarenih poreznih prihoda koriste ukupni prihodi od poreza na dohodak koji bi bili ostvareni na području jedinice lokalne i područne (regionalne) samouprave uvođenjem najviše propisane stope poreza na dohodak. Pod najvišom propisanom stopom poreza na dohodak smatra se gornja granica niže stope poreza na dohodak koji bi općina, odnosno grad mogli propisati odlukom o visini porezne stope. Iz izračuna kapaciteta ostvarenih poreznih prihoda i referentne vrijednosti kapaciteta ostvarenih poreznih prihoda koji se koriste za izračun sredstava fiskalnog izravnanja isključuju se prihodi od prireza porezu na dohodak. </w:t>
      </w:r>
    </w:p>
    <w:p w14:paraId="272ECDC2" w14:textId="77777777" w:rsidR="00CC4985" w:rsidRDefault="00CC4985" w:rsidP="00694968">
      <w:pPr>
        <w:autoSpaceDE w:val="0"/>
        <w:autoSpaceDN w:val="0"/>
        <w:adjustRightInd w:val="0"/>
        <w:jc w:val="both"/>
      </w:pPr>
    </w:p>
    <w:p w14:paraId="72745423" w14:textId="77777777" w:rsidR="00CC4985" w:rsidRDefault="00CC4985" w:rsidP="00694968">
      <w:pPr>
        <w:autoSpaceDE w:val="0"/>
        <w:autoSpaceDN w:val="0"/>
        <w:adjustRightInd w:val="0"/>
        <w:jc w:val="both"/>
      </w:pPr>
      <w:r w:rsidRPr="00CC4985">
        <w:lastRenderedPageBreak/>
        <w:t xml:space="preserve">U izračunu sredstava fiskalnog izravnanja ostaju i dalje prihodi od poreza na dohodak koje bi općina, odnosno grad ostvario uvođenjem maksimalnog, zakonom propisanog, iznosa paušalnog poreza od turizma (od najma, zakupa, iznajmljivanja stanova soba i postelja putnicima i turistima te imovinskih prava). </w:t>
      </w:r>
    </w:p>
    <w:p w14:paraId="0CF1F613" w14:textId="77777777" w:rsidR="00CC4985" w:rsidRDefault="00CC4985" w:rsidP="00694968">
      <w:pPr>
        <w:autoSpaceDE w:val="0"/>
        <w:autoSpaceDN w:val="0"/>
        <w:adjustRightInd w:val="0"/>
        <w:jc w:val="both"/>
      </w:pPr>
    </w:p>
    <w:p w14:paraId="17FB7C10" w14:textId="77777777" w:rsidR="00CC4985" w:rsidRDefault="00CC4985" w:rsidP="00694968">
      <w:pPr>
        <w:autoSpaceDE w:val="0"/>
        <w:autoSpaceDN w:val="0"/>
        <w:adjustRightInd w:val="0"/>
        <w:jc w:val="both"/>
      </w:pPr>
      <w:r w:rsidRPr="00CC4985">
        <w:t xml:space="preserve">Izmjenama Zakona o financiranju jedinica lokalne i područne (regionalne) samouprave propisuje se raspodjela udjela za nepreuzete decentralizirane funkcije, uključujući funkciju vatrogastva, do uspostavljanja vatrogasne mreže iz članka 116. Zakona o vatrogastvu. Udio za decentraliziranu funkciju koju jedinice lokalne i područne (regionalne) samouprave nisu preuzele, a imaju zakonsku mogućnost, uključujući i funkciju vatrogastva, raspodjeljuje se u jednakim dijelovima na ostale preuzete decentralizirane funkcije na području jedinice lokalne, odnosno područne (regionalne) samouprave. </w:t>
      </w:r>
    </w:p>
    <w:p w14:paraId="34552B00" w14:textId="77777777" w:rsidR="00CC4985" w:rsidRDefault="00CC4985" w:rsidP="00694968">
      <w:pPr>
        <w:autoSpaceDE w:val="0"/>
        <w:autoSpaceDN w:val="0"/>
        <w:adjustRightInd w:val="0"/>
        <w:jc w:val="both"/>
      </w:pPr>
    </w:p>
    <w:p w14:paraId="5FBD8F0A" w14:textId="77777777" w:rsidR="00CC4985" w:rsidRDefault="00CC4985" w:rsidP="00694968">
      <w:pPr>
        <w:autoSpaceDE w:val="0"/>
        <w:autoSpaceDN w:val="0"/>
        <w:adjustRightInd w:val="0"/>
        <w:jc w:val="both"/>
      </w:pPr>
      <w:r w:rsidRPr="00CC4985">
        <w:t xml:space="preserve">Nadalje, propisuje se da se sredstva koja su u razdoblju od 1. srpnja 2023. do dana stupanja na snagu ovoga Zakona isplaćena na temelju Zakona o financiranju jedinica lokalne i područne (regionalne) samouprave (Narodne novine, br. 127/17, 138/20 i 151/22) jedinicama lokalne samouprave koje nisu preuzele decentraliziranu funkciju vatrogastva za financiranje vatrogasne mreže, raspodjeljuju u jednakim dijelovima na ostale preuzete decentralizirane funkcije na području jedinice lokalne, odnosno područne (regionalne) samouprave. </w:t>
      </w:r>
    </w:p>
    <w:p w14:paraId="6351E8D4" w14:textId="77777777" w:rsidR="00CC4985" w:rsidRDefault="00CC4985" w:rsidP="00694968">
      <w:pPr>
        <w:autoSpaceDE w:val="0"/>
        <w:autoSpaceDN w:val="0"/>
        <w:adjustRightInd w:val="0"/>
        <w:jc w:val="both"/>
      </w:pPr>
    </w:p>
    <w:p w14:paraId="29CF3ECC" w14:textId="7461016C" w:rsidR="00CC4985" w:rsidRDefault="00CC4985" w:rsidP="00694968">
      <w:pPr>
        <w:autoSpaceDE w:val="0"/>
        <w:autoSpaceDN w:val="0"/>
        <w:adjustRightInd w:val="0"/>
        <w:jc w:val="both"/>
      </w:pPr>
      <w:r>
        <w:rPr>
          <w:b/>
          <w:bCs/>
        </w:rPr>
        <w:t>7</w:t>
      </w:r>
      <w:r w:rsidRPr="00CC4985">
        <w:rPr>
          <w:b/>
          <w:bCs/>
        </w:rPr>
        <w:t>.3. Novosti vezano za propise iz proračunske regulative</w:t>
      </w:r>
      <w:r w:rsidRPr="00CC4985">
        <w:t xml:space="preserve"> </w:t>
      </w:r>
    </w:p>
    <w:p w14:paraId="7D2104F4" w14:textId="77777777" w:rsidR="00CC4985" w:rsidRDefault="00CC4985" w:rsidP="00694968">
      <w:pPr>
        <w:autoSpaceDE w:val="0"/>
        <w:autoSpaceDN w:val="0"/>
        <w:adjustRightInd w:val="0"/>
        <w:jc w:val="both"/>
      </w:pPr>
    </w:p>
    <w:p w14:paraId="00C0287C" w14:textId="77777777" w:rsidR="00CC4985" w:rsidRDefault="00CC4985" w:rsidP="00694968">
      <w:pPr>
        <w:autoSpaceDE w:val="0"/>
        <w:autoSpaceDN w:val="0"/>
        <w:adjustRightInd w:val="0"/>
        <w:jc w:val="both"/>
      </w:pPr>
      <w:r w:rsidRPr="00CC4985">
        <w:t>Sukladno člancima 76. i 81. Zakona o proračunu, ministar financija donio je Pravilnik o polugodišnjem i godišnjem izvještaju o izvršenju proračuna i financijskog plana (Narodne novine, broj 85/23). Ovim Pravilnikom propisuje se izgled, sadržaj, obveznici primjene, način i rokovi podnošenja, donošenja i objave polugodišnjeg i godišnjeg izvještaja o izvršenju proračuna i financijskog plana.</w:t>
      </w:r>
    </w:p>
    <w:p w14:paraId="68AEFE2B" w14:textId="77777777" w:rsidR="00CC4985" w:rsidRDefault="00CC4985" w:rsidP="00694968">
      <w:pPr>
        <w:autoSpaceDE w:val="0"/>
        <w:autoSpaceDN w:val="0"/>
        <w:adjustRightInd w:val="0"/>
        <w:jc w:val="both"/>
      </w:pPr>
    </w:p>
    <w:p w14:paraId="34536059" w14:textId="77777777" w:rsidR="00CC4985" w:rsidRDefault="00CC4985" w:rsidP="00694968">
      <w:pPr>
        <w:autoSpaceDE w:val="0"/>
        <w:autoSpaceDN w:val="0"/>
        <w:adjustRightInd w:val="0"/>
        <w:jc w:val="both"/>
      </w:pPr>
      <w:r w:rsidRPr="00CC4985">
        <w:t xml:space="preserve">Nadalje, temeljem članka 50. Zakona o proračunu, ministar financija u obvezi je donijeti Pravilnik o načinu i uvjetima otvaranja računa za provedbu specifičnih transakcija proračuna i proračunskih korisnika. Pravilnik je u postupku donošenja. Ovim Pravilnikom uređuju se način i uvjeti otvaranja računa za specifične transakcije proračuna i proračunskih korisnika koje se po svojoj svrsi, namjeni, načinu provođenja i ostalim obilježjima ne mogu provoditi izravno preko jedinstvenog računa proračuna, način i pravila izvršavanja specifičnih transakcija proračuna i proračunskih korisnika, računi proračunskih korisnika izuzetih od obveze uplate prihoda i primitaka na jedinstveni račun proračuna te obveza vođenja evidencije računa proračuna i proračunskih korisnika. Jedinice lokalne i područne (regionalne) samouprave bit će dužne u roku od 6 mjeseci od stupanja na snagu ovoga Pravilnika uskladiti način izvršavanja specifičnih i ostalih transakcija u skladu s odredbama Pravilnika. </w:t>
      </w:r>
    </w:p>
    <w:p w14:paraId="1A3B3797" w14:textId="77777777" w:rsidR="00CC4985" w:rsidRDefault="00CC4985" w:rsidP="00694968">
      <w:pPr>
        <w:autoSpaceDE w:val="0"/>
        <w:autoSpaceDN w:val="0"/>
        <w:adjustRightInd w:val="0"/>
        <w:jc w:val="both"/>
      </w:pPr>
    </w:p>
    <w:p w14:paraId="1012AF73" w14:textId="77777777" w:rsidR="00CC4985" w:rsidRDefault="00CC4985" w:rsidP="00694968">
      <w:pPr>
        <w:autoSpaceDE w:val="0"/>
        <w:autoSpaceDN w:val="0"/>
        <w:adjustRightInd w:val="0"/>
        <w:jc w:val="both"/>
      </w:pPr>
      <w:r w:rsidRPr="00CC4985">
        <w:t xml:space="preserve">Iznimno, jedinica lokalne i područne (regionalne) samouprave bit će dužna dostaviti navedene podatke i na zahtjev Ministarstva financija. </w:t>
      </w:r>
    </w:p>
    <w:p w14:paraId="41DAA7B0" w14:textId="6CD059D2" w:rsidR="00CC4985" w:rsidRPr="00CC4985" w:rsidRDefault="00CC4985" w:rsidP="00694968">
      <w:pPr>
        <w:autoSpaceDE w:val="0"/>
        <w:autoSpaceDN w:val="0"/>
        <w:adjustRightInd w:val="0"/>
        <w:jc w:val="both"/>
      </w:pPr>
      <w:r w:rsidRPr="00CC4985">
        <w:t>Također, ovim Pravilnikom propisuje se obveza jedinicama lokalne i područne (regionalne) samouprave vođenja popisa računa (svojih aktivnih računa i aktivnih računa proračunskih korisnika iz nadležnosti) te prikupljanje podataka o stanju novčanih sredstava na početku i na kraju proračunske godine na svim računima proračuna i proračunskih korisnika iz nadležnosti.</w:t>
      </w:r>
    </w:p>
    <w:p w14:paraId="5A6D5480" w14:textId="77777777" w:rsidR="00F821C4" w:rsidRDefault="00F821C4" w:rsidP="00694968">
      <w:pPr>
        <w:autoSpaceDE w:val="0"/>
        <w:autoSpaceDN w:val="0"/>
        <w:adjustRightInd w:val="0"/>
        <w:jc w:val="both"/>
        <w:rPr>
          <w:color w:val="000000"/>
        </w:rPr>
      </w:pPr>
    </w:p>
    <w:p w14:paraId="22875572" w14:textId="77777777" w:rsidR="00405185" w:rsidRDefault="00405185" w:rsidP="00694968">
      <w:pPr>
        <w:autoSpaceDE w:val="0"/>
        <w:autoSpaceDN w:val="0"/>
        <w:adjustRightInd w:val="0"/>
        <w:jc w:val="both"/>
        <w:rPr>
          <w:color w:val="000000"/>
        </w:rPr>
      </w:pPr>
    </w:p>
    <w:p w14:paraId="56060FB5" w14:textId="77777777" w:rsidR="00405185" w:rsidRDefault="00405185" w:rsidP="00694968">
      <w:pPr>
        <w:autoSpaceDE w:val="0"/>
        <w:autoSpaceDN w:val="0"/>
        <w:adjustRightInd w:val="0"/>
        <w:jc w:val="both"/>
        <w:rPr>
          <w:color w:val="000000"/>
        </w:rPr>
      </w:pPr>
    </w:p>
    <w:p w14:paraId="6CDA68C0" w14:textId="77777777" w:rsidR="00087703" w:rsidRDefault="00087703" w:rsidP="00694968">
      <w:pPr>
        <w:autoSpaceDE w:val="0"/>
        <w:autoSpaceDN w:val="0"/>
        <w:adjustRightInd w:val="0"/>
        <w:jc w:val="both"/>
        <w:rPr>
          <w:color w:val="000000"/>
        </w:rPr>
      </w:pPr>
    </w:p>
    <w:p w14:paraId="11F17215" w14:textId="307DD476" w:rsidR="00087703" w:rsidRDefault="00CC4985" w:rsidP="00087703">
      <w:pPr>
        <w:autoSpaceDE w:val="0"/>
        <w:autoSpaceDN w:val="0"/>
        <w:adjustRightInd w:val="0"/>
        <w:rPr>
          <w:b/>
          <w:color w:val="000000"/>
        </w:rPr>
      </w:pPr>
      <w:r>
        <w:rPr>
          <w:b/>
          <w:color w:val="000000"/>
        </w:rPr>
        <w:lastRenderedPageBreak/>
        <w:t>8</w:t>
      </w:r>
      <w:r w:rsidR="00087703" w:rsidRPr="00AC56AA">
        <w:rPr>
          <w:b/>
          <w:color w:val="000000"/>
        </w:rPr>
        <w:t xml:space="preserve">. DOSTUPNOST MATERIJALA NA WEB STRANICI </w:t>
      </w:r>
    </w:p>
    <w:p w14:paraId="76B24B7E" w14:textId="77777777" w:rsidR="00087703" w:rsidRDefault="00087703" w:rsidP="00087703">
      <w:pPr>
        <w:autoSpaceDE w:val="0"/>
        <w:autoSpaceDN w:val="0"/>
        <w:adjustRightInd w:val="0"/>
      </w:pPr>
    </w:p>
    <w:p w14:paraId="7A497FF9" w14:textId="6FA4E335" w:rsidR="00087703" w:rsidRDefault="00087703" w:rsidP="00405185">
      <w:pPr>
        <w:autoSpaceDE w:val="0"/>
        <w:autoSpaceDN w:val="0"/>
        <w:adjustRightInd w:val="0"/>
        <w:jc w:val="both"/>
      </w:pPr>
      <w:r w:rsidRPr="007972AE">
        <w:t xml:space="preserve">Na internet stranici Općine </w:t>
      </w:r>
      <w:r w:rsidR="00694968">
        <w:t xml:space="preserve">Tovarnik </w:t>
      </w:r>
      <w:hyperlink r:id="rId10" w:history="1">
        <w:r w:rsidR="008B72B5" w:rsidRPr="006C0906">
          <w:rPr>
            <w:rStyle w:val="Hiperveza"/>
          </w:rPr>
          <w:t>https://www.opcina-tovarnik.hr/</w:t>
        </w:r>
      </w:hyperlink>
      <w:r w:rsidR="008B72B5">
        <w:t xml:space="preserve"> </w:t>
      </w:r>
      <w:r w:rsidRPr="007972AE">
        <w:t xml:space="preserve">nalaze se ove Upute za izradu proračuna i financijskih planova proračunskih korisnika Općine </w:t>
      </w:r>
      <w:r w:rsidR="00694968">
        <w:t>Tovarnik</w:t>
      </w:r>
      <w:r w:rsidRPr="007972AE">
        <w:t xml:space="preserve"> za razdoblje </w:t>
      </w:r>
    </w:p>
    <w:p w14:paraId="70BF7993" w14:textId="25804C10" w:rsidR="00087703" w:rsidRPr="007972AE" w:rsidRDefault="00087703" w:rsidP="00405185">
      <w:pPr>
        <w:jc w:val="both"/>
      </w:pPr>
      <w:r>
        <w:t>202</w:t>
      </w:r>
      <w:r w:rsidR="00405185">
        <w:t>4</w:t>
      </w:r>
      <w:r>
        <w:t>.-202</w:t>
      </w:r>
      <w:r w:rsidR="00405185">
        <w:t>6</w:t>
      </w:r>
      <w:r w:rsidRPr="007972AE">
        <w:t>. godine.</w:t>
      </w:r>
    </w:p>
    <w:p w14:paraId="7CA801FF" w14:textId="77777777" w:rsidR="00087703" w:rsidRDefault="00087703" w:rsidP="00405185">
      <w:pPr>
        <w:jc w:val="both"/>
      </w:pPr>
      <w:r w:rsidRPr="00A7242E">
        <w:t xml:space="preserve">Općine, gradovi i županije te korisnici njihovih proračuna mogu tekst ovih uputa i prilog </w:t>
      </w:r>
    </w:p>
    <w:p w14:paraId="54618EBE" w14:textId="52FE7971" w:rsidR="00087703" w:rsidRDefault="00087703" w:rsidP="00405185">
      <w:pPr>
        <w:jc w:val="both"/>
        <w:rPr>
          <w:b/>
          <w:bCs/>
        </w:rPr>
      </w:pPr>
      <w:r w:rsidRPr="00A7242E">
        <w:t xml:space="preserve">(Obrasci - Prijedlog financijskog plana) naći i koristiti s mrežne stranice Ministarstva financija </w:t>
      </w:r>
      <w:hyperlink r:id="rId11" w:history="1">
        <w:r w:rsidR="00CC4985" w:rsidRPr="00592243">
          <w:rPr>
            <w:rStyle w:val="Hiperveza"/>
          </w:rPr>
          <w:t>https://mfin.gov.hr/istaknute teme/lokalna-samouprava/105</w:t>
        </w:r>
      </w:hyperlink>
      <w:r w:rsidR="00CC4985">
        <w:t xml:space="preserve"> </w:t>
      </w:r>
      <w:r w:rsidR="00CC4985" w:rsidRPr="00CC4985">
        <w:t xml:space="preserve">. </w:t>
      </w:r>
      <w:r w:rsidR="00F821C4">
        <w:t xml:space="preserve"> </w:t>
      </w:r>
    </w:p>
    <w:p w14:paraId="3DADF9A6" w14:textId="77777777" w:rsidR="00087703" w:rsidRPr="00AC56AA" w:rsidRDefault="00087703" w:rsidP="00087703">
      <w:pPr>
        <w:autoSpaceDE w:val="0"/>
        <w:autoSpaceDN w:val="0"/>
        <w:adjustRightInd w:val="0"/>
        <w:rPr>
          <w:b/>
          <w:bCs/>
        </w:rPr>
      </w:pPr>
    </w:p>
    <w:p w14:paraId="54E7B822" w14:textId="77777777" w:rsidR="00420485" w:rsidRDefault="00420485"/>
    <w:sectPr w:rsidR="00420485" w:rsidSect="00F821C4">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E5E1D" w14:textId="77777777" w:rsidR="0045501A" w:rsidRDefault="0045501A">
      <w:r>
        <w:separator/>
      </w:r>
    </w:p>
  </w:endnote>
  <w:endnote w:type="continuationSeparator" w:id="0">
    <w:p w14:paraId="1C687B68" w14:textId="77777777" w:rsidR="0045501A" w:rsidRDefault="0045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F1AFD" w14:textId="77777777" w:rsidR="00F20B31" w:rsidRDefault="002F7537" w:rsidP="00D42F63">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33CB32E7" w14:textId="77777777" w:rsidR="00F20B31" w:rsidRDefault="00F20B3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855908"/>
      <w:docPartObj>
        <w:docPartGallery w:val="Page Numbers (Bottom of Page)"/>
        <w:docPartUnique/>
      </w:docPartObj>
    </w:sdtPr>
    <w:sdtContent>
      <w:p w14:paraId="3D42D368" w14:textId="24A3C3FC" w:rsidR="00F821C4" w:rsidRDefault="00F821C4">
        <w:pPr>
          <w:pStyle w:val="Podnoje"/>
          <w:jc w:val="right"/>
        </w:pPr>
        <w:r>
          <w:fldChar w:fldCharType="begin"/>
        </w:r>
        <w:r>
          <w:instrText>PAGE   \* MERGEFORMAT</w:instrText>
        </w:r>
        <w:r>
          <w:fldChar w:fldCharType="separate"/>
        </w:r>
        <w:r>
          <w:t>2</w:t>
        </w:r>
        <w:r>
          <w:fldChar w:fldCharType="end"/>
        </w:r>
      </w:p>
    </w:sdtContent>
  </w:sdt>
  <w:p w14:paraId="6BEFCB60" w14:textId="77777777" w:rsidR="00F821C4" w:rsidRDefault="00F821C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8A311" w14:textId="77777777" w:rsidR="0045501A" w:rsidRDefault="0045501A">
      <w:r>
        <w:separator/>
      </w:r>
    </w:p>
  </w:footnote>
  <w:footnote w:type="continuationSeparator" w:id="0">
    <w:p w14:paraId="075FA902" w14:textId="77777777" w:rsidR="0045501A" w:rsidRDefault="00455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44096"/>
    <w:multiLevelType w:val="hybridMultilevel"/>
    <w:tmpl w:val="ED34914C"/>
    <w:lvl w:ilvl="0" w:tplc="0D4C83D6">
      <w:start w:val="1"/>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 w15:restartNumberingAfterBreak="0">
    <w:nsid w:val="370C01C0"/>
    <w:multiLevelType w:val="hybridMultilevel"/>
    <w:tmpl w:val="429A70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9CD1391"/>
    <w:multiLevelType w:val="multilevel"/>
    <w:tmpl w:val="85E894E6"/>
    <w:lvl w:ilvl="0">
      <w:start w:val="1"/>
      <w:numFmt w:val="none"/>
      <w:pStyle w:val="P9"/>
      <w:suff w:val="nothing"/>
      <w:lvlText w:val=""/>
      <w:lvlJc w:val="center"/>
      <w:pPr>
        <w:ind w:left="0" w:firstLine="0"/>
      </w:pPr>
      <w:rPr>
        <w:rFonts w:hint="default"/>
      </w:rPr>
    </w:lvl>
    <w:lvl w:ilvl="1">
      <w:start w:val="1"/>
      <w:numFmt w:val="none"/>
      <w:pStyle w:val="P8"/>
      <w:suff w:val="nothing"/>
      <w:lvlText w:val=""/>
      <w:lvlJc w:val="center"/>
      <w:pPr>
        <w:ind w:left="0" w:firstLine="0"/>
      </w:pPr>
      <w:rPr>
        <w:rFonts w:hint="default"/>
      </w:rPr>
    </w:lvl>
    <w:lvl w:ilvl="2">
      <w:start w:val="1"/>
      <w:numFmt w:val="none"/>
      <w:pStyle w:val="P9"/>
      <w:suff w:val="nothing"/>
      <w:lvlText w:val=""/>
      <w:lvlJc w:val="center"/>
      <w:pPr>
        <w:ind w:left="0" w:firstLine="0"/>
      </w:pPr>
      <w:rPr>
        <w:rFonts w:hint="default"/>
      </w:rPr>
    </w:lvl>
    <w:lvl w:ilvl="3">
      <w:start w:val="1"/>
      <w:numFmt w:val="none"/>
      <w:pStyle w:val="T1"/>
      <w:suff w:val="nothing"/>
      <w:lvlText w:val=""/>
      <w:lvlJc w:val="center"/>
      <w:pPr>
        <w:ind w:left="0" w:firstLine="0"/>
      </w:pPr>
      <w:rPr>
        <w:rFonts w:hint="default"/>
      </w:rPr>
    </w:lvl>
    <w:lvl w:ilvl="4">
      <w:start w:val="1"/>
      <w:numFmt w:val="none"/>
      <w:pStyle w:val="T2"/>
      <w:suff w:val="nothing"/>
      <w:lvlText w:val=""/>
      <w:lvlJc w:val="center"/>
      <w:pPr>
        <w:ind w:left="0" w:firstLine="0"/>
      </w:pPr>
      <w:rPr>
        <w:rFonts w:hint="default"/>
      </w:rPr>
    </w:lvl>
    <w:lvl w:ilvl="5">
      <w:start w:val="1"/>
      <w:numFmt w:val="none"/>
      <w:pStyle w:val="T3"/>
      <w:suff w:val="nothing"/>
      <w:lvlText w:val=""/>
      <w:lvlJc w:val="center"/>
      <w:pPr>
        <w:ind w:left="0" w:firstLine="0"/>
      </w:pPr>
      <w:rPr>
        <w:rFonts w:hint="default"/>
      </w:rPr>
    </w:lvl>
    <w:lvl w:ilvl="6">
      <w:start w:val="1"/>
      <w:numFmt w:val="none"/>
      <w:pStyle w:val="T4"/>
      <w:suff w:val="nothing"/>
      <w:lvlText w:val=""/>
      <w:lvlJc w:val="center"/>
      <w:pPr>
        <w:ind w:left="0" w:firstLine="0"/>
      </w:pPr>
      <w:rPr>
        <w:rFonts w:hint="default"/>
      </w:rPr>
    </w:lvl>
    <w:lvl w:ilvl="7">
      <w:start w:val="1"/>
      <w:numFmt w:val="none"/>
      <w:pStyle w:val="T5"/>
      <w:suff w:val="nothing"/>
      <w:lvlText w:val=""/>
      <w:lvlJc w:val="center"/>
      <w:pPr>
        <w:ind w:left="0" w:firstLine="0"/>
      </w:pPr>
      <w:rPr>
        <w:rFonts w:hint="default"/>
      </w:rPr>
    </w:lvl>
    <w:lvl w:ilvl="8">
      <w:start w:val="1"/>
      <w:numFmt w:val="none"/>
      <w:pStyle w:val="T6"/>
      <w:suff w:val="nothing"/>
      <w:lvlText w:val=""/>
      <w:lvlJc w:val="center"/>
      <w:pPr>
        <w:ind w:left="0" w:firstLine="0"/>
      </w:pPr>
      <w:rPr>
        <w:rFonts w:hint="default"/>
      </w:rPr>
    </w:lvl>
  </w:abstractNum>
  <w:abstractNum w:abstractNumId="3" w15:restartNumberingAfterBreak="0">
    <w:nsid w:val="66C25F06"/>
    <w:multiLevelType w:val="hybridMultilevel"/>
    <w:tmpl w:val="B9ACA91A"/>
    <w:lvl w:ilvl="0" w:tplc="D6B8D56C">
      <w:start w:val="1"/>
      <w:numFmt w:val="decimal"/>
      <w:lvlText w:val="%1."/>
      <w:lvlJc w:val="left"/>
      <w:pPr>
        <w:tabs>
          <w:tab w:val="num" w:pos="720"/>
        </w:tabs>
        <w:ind w:left="720" w:hanging="360"/>
      </w:pPr>
      <w:rPr>
        <w:rFonts w:hint="default"/>
      </w:rPr>
    </w:lvl>
    <w:lvl w:ilvl="1" w:tplc="09020A30">
      <w:numFmt w:val="none"/>
      <w:lvlText w:val=""/>
      <w:lvlJc w:val="left"/>
      <w:pPr>
        <w:tabs>
          <w:tab w:val="num" w:pos="360"/>
        </w:tabs>
      </w:pPr>
    </w:lvl>
    <w:lvl w:ilvl="2" w:tplc="546ABF12">
      <w:numFmt w:val="none"/>
      <w:lvlText w:val=""/>
      <w:lvlJc w:val="left"/>
      <w:pPr>
        <w:tabs>
          <w:tab w:val="num" w:pos="360"/>
        </w:tabs>
      </w:pPr>
    </w:lvl>
    <w:lvl w:ilvl="3" w:tplc="A3BE3DA0">
      <w:numFmt w:val="none"/>
      <w:lvlText w:val=""/>
      <w:lvlJc w:val="left"/>
      <w:pPr>
        <w:tabs>
          <w:tab w:val="num" w:pos="360"/>
        </w:tabs>
      </w:pPr>
    </w:lvl>
    <w:lvl w:ilvl="4" w:tplc="86E4607A">
      <w:numFmt w:val="none"/>
      <w:lvlText w:val=""/>
      <w:lvlJc w:val="left"/>
      <w:pPr>
        <w:tabs>
          <w:tab w:val="num" w:pos="360"/>
        </w:tabs>
      </w:pPr>
    </w:lvl>
    <w:lvl w:ilvl="5" w:tplc="B1B6235E">
      <w:numFmt w:val="none"/>
      <w:lvlText w:val=""/>
      <w:lvlJc w:val="left"/>
      <w:pPr>
        <w:tabs>
          <w:tab w:val="num" w:pos="360"/>
        </w:tabs>
      </w:pPr>
    </w:lvl>
    <w:lvl w:ilvl="6" w:tplc="165667C8">
      <w:numFmt w:val="none"/>
      <w:lvlText w:val=""/>
      <w:lvlJc w:val="left"/>
      <w:pPr>
        <w:tabs>
          <w:tab w:val="num" w:pos="360"/>
        </w:tabs>
      </w:pPr>
    </w:lvl>
    <w:lvl w:ilvl="7" w:tplc="BC08F7AC">
      <w:numFmt w:val="none"/>
      <w:lvlText w:val=""/>
      <w:lvlJc w:val="left"/>
      <w:pPr>
        <w:tabs>
          <w:tab w:val="num" w:pos="360"/>
        </w:tabs>
      </w:pPr>
    </w:lvl>
    <w:lvl w:ilvl="8" w:tplc="117AC240">
      <w:numFmt w:val="none"/>
      <w:lvlText w:val=""/>
      <w:lvlJc w:val="left"/>
      <w:pPr>
        <w:tabs>
          <w:tab w:val="num" w:pos="360"/>
        </w:tabs>
      </w:pPr>
    </w:lvl>
  </w:abstractNum>
  <w:abstractNum w:abstractNumId="4" w15:restartNumberingAfterBreak="0">
    <w:nsid w:val="7C755874"/>
    <w:multiLevelType w:val="hybridMultilevel"/>
    <w:tmpl w:val="CE46EF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40736551">
    <w:abstractNumId w:val="2"/>
  </w:num>
  <w:num w:numId="2" w16cid:durableId="1067727849">
    <w:abstractNumId w:val="3"/>
  </w:num>
  <w:num w:numId="3" w16cid:durableId="1129545377">
    <w:abstractNumId w:val="0"/>
  </w:num>
  <w:num w:numId="4" w16cid:durableId="401100705">
    <w:abstractNumId w:val="1"/>
  </w:num>
  <w:num w:numId="5" w16cid:durableId="1618635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66"/>
    <w:rsid w:val="000074D1"/>
    <w:rsid w:val="00067076"/>
    <w:rsid w:val="00087703"/>
    <w:rsid w:val="00092337"/>
    <w:rsid w:val="000B68EC"/>
    <w:rsid w:val="000F1903"/>
    <w:rsid w:val="00113D18"/>
    <w:rsid w:val="001528CC"/>
    <w:rsid w:val="00164448"/>
    <w:rsid w:val="00176E29"/>
    <w:rsid w:val="00193A85"/>
    <w:rsid w:val="001E0472"/>
    <w:rsid w:val="001E3481"/>
    <w:rsid w:val="00257325"/>
    <w:rsid w:val="002901C0"/>
    <w:rsid w:val="002C4552"/>
    <w:rsid w:val="002C5452"/>
    <w:rsid w:val="002D7960"/>
    <w:rsid w:val="002E124C"/>
    <w:rsid w:val="002E7252"/>
    <w:rsid w:val="002F7537"/>
    <w:rsid w:val="003200C1"/>
    <w:rsid w:val="00354EE0"/>
    <w:rsid w:val="003C79EB"/>
    <w:rsid w:val="00405185"/>
    <w:rsid w:val="004051DD"/>
    <w:rsid w:val="004105CA"/>
    <w:rsid w:val="00420485"/>
    <w:rsid w:val="00441A9D"/>
    <w:rsid w:val="0045501A"/>
    <w:rsid w:val="004A591B"/>
    <w:rsid w:val="004D5B8E"/>
    <w:rsid w:val="00507F12"/>
    <w:rsid w:val="00525ED5"/>
    <w:rsid w:val="00526D44"/>
    <w:rsid w:val="0053345D"/>
    <w:rsid w:val="00534206"/>
    <w:rsid w:val="0053443A"/>
    <w:rsid w:val="00534AF7"/>
    <w:rsid w:val="005575EF"/>
    <w:rsid w:val="00586CDC"/>
    <w:rsid w:val="005A05A2"/>
    <w:rsid w:val="005A23DF"/>
    <w:rsid w:val="005B64B2"/>
    <w:rsid w:val="005C5545"/>
    <w:rsid w:val="006014A3"/>
    <w:rsid w:val="00614254"/>
    <w:rsid w:val="006211E3"/>
    <w:rsid w:val="006644F2"/>
    <w:rsid w:val="006740CD"/>
    <w:rsid w:val="00687B4A"/>
    <w:rsid w:val="0069257E"/>
    <w:rsid w:val="00694968"/>
    <w:rsid w:val="006971F8"/>
    <w:rsid w:val="006A794B"/>
    <w:rsid w:val="006F5A49"/>
    <w:rsid w:val="00702706"/>
    <w:rsid w:val="00725DFD"/>
    <w:rsid w:val="008149AD"/>
    <w:rsid w:val="00814F0F"/>
    <w:rsid w:val="0082158F"/>
    <w:rsid w:val="008B72B5"/>
    <w:rsid w:val="008F1F66"/>
    <w:rsid w:val="009632B9"/>
    <w:rsid w:val="009819FD"/>
    <w:rsid w:val="00A07D9D"/>
    <w:rsid w:val="00A21473"/>
    <w:rsid w:val="00A41C2A"/>
    <w:rsid w:val="00A60271"/>
    <w:rsid w:val="00AA33D0"/>
    <w:rsid w:val="00AB7448"/>
    <w:rsid w:val="00AE2E73"/>
    <w:rsid w:val="00AF5C67"/>
    <w:rsid w:val="00B00C87"/>
    <w:rsid w:val="00B42D66"/>
    <w:rsid w:val="00B445E8"/>
    <w:rsid w:val="00B550D0"/>
    <w:rsid w:val="00B74A1F"/>
    <w:rsid w:val="00B973E9"/>
    <w:rsid w:val="00BA4703"/>
    <w:rsid w:val="00BB2F03"/>
    <w:rsid w:val="00BC1E9A"/>
    <w:rsid w:val="00BC7507"/>
    <w:rsid w:val="00C11F05"/>
    <w:rsid w:val="00C31480"/>
    <w:rsid w:val="00C72DD9"/>
    <w:rsid w:val="00CC4985"/>
    <w:rsid w:val="00CC4EB5"/>
    <w:rsid w:val="00D16826"/>
    <w:rsid w:val="00D24A42"/>
    <w:rsid w:val="00D36E71"/>
    <w:rsid w:val="00D4510C"/>
    <w:rsid w:val="00D64512"/>
    <w:rsid w:val="00D73411"/>
    <w:rsid w:val="00E2266C"/>
    <w:rsid w:val="00E82CCE"/>
    <w:rsid w:val="00E9414A"/>
    <w:rsid w:val="00EC1DF3"/>
    <w:rsid w:val="00F20B31"/>
    <w:rsid w:val="00F37F68"/>
    <w:rsid w:val="00F40F75"/>
    <w:rsid w:val="00F70150"/>
    <w:rsid w:val="00F821C4"/>
    <w:rsid w:val="00FB0F1F"/>
    <w:rsid w:val="00FC7D1E"/>
    <w:rsid w:val="00FE5F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6EED"/>
  <w15:chartTrackingRefBased/>
  <w15:docId w15:val="{8133D80F-2758-4F31-A0FF-CD7A4D97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0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5">
    <w:name w:val="B 5"/>
    <w:basedOn w:val="Normal"/>
    <w:rsid w:val="00087703"/>
    <w:pPr>
      <w:tabs>
        <w:tab w:val="num" w:pos="2835"/>
      </w:tabs>
      <w:spacing w:before="60" w:after="60"/>
      <w:ind w:left="2835"/>
      <w:jc w:val="both"/>
    </w:pPr>
    <w:rPr>
      <w:rFonts w:ascii="Arial" w:hAnsi="Arial"/>
      <w:bCs/>
      <w:color w:val="000000"/>
      <w:sz w:val="20"/>
      <w:lang w:eastAsia="en-US"/>
    </w:rPr>
  </w:style>
  <w:style w:type="paragraph" w:customStyle="1" w:styleId="P8">
    <w:name w:val="P 8"/>
    <w:basedOn w:val="Normal"/>
    <w:rsid w:val="00087703"/>
    <w:pPr>
      <w:numPr>
        <w:ilvl w:val="1"/>
        <w:numId w:val="1"/>
      </w:numPr>
      <w:spacing w:after="240"/>
      <w:ind w:left="4536" w:firstLine="567"/>
      <w:jc w:val="both"/>
    </w:pPr>
    <w:rPr>
      <w:rFonts w:ascii="Arial" w:hAnsi="Arial"/>
      <w:color w:val="000000"/>
      <w:sz w:val="20"/>
      <w:lang w:eastAsia="en-US"/>
    </w:rPr>
  </w:style>
  <w:style w:type="paragraph" w:customStyle="1" w:styleId="P9">
    <w:name w:val="P 9"/>
    <w:basedOn w:val="Normal"/>
    <w:rsid w:val="00087703"/>
    <w:pPr>
      <w:numPr>
        <w:ilvl w:val="2"/>
        <w:numId w:val="1"/>
      </w:numPr>
      <w:spacing w:after="240"/>
      <w:ind w:left="5103" w:firstLine="567"/>
      <w:jc w:val="both"/>
    </w:pPr>
    <w:rPr>
      <w:rFonts w:ascii="Arial" w:hAnsi="Arial"/>
      <w:color w:val="000000"/>
      <w:sz w:val="20"/>
      <w:lang w:eastAsia="en-US"/>
    </w:rPr>
  </w:style>
  <w:style w:type="paragraph" w:customStyle="1" w:styleId="T1">
    <w:name w:val="T 1"/>
    <w:basedOn w:val="Normal"/>
    <w:next w:val="Normal"/>
    <w:rsid w:val="00087703"/>
    <w:pPr>
      <w:keepNext/>
      <w:numPr>
        <w:ilvl w:val="3"/>
        <w:numId w:val="1"/>
      </w:numPr>
      <w:spacing w:after="240"/>
      <w:ind w:firstLine="567"/>
      <w:jc w:val="center"/>
    </w:pPr>
    <w:rPr>
      <w:rFonts w:ascii="Arial" w:hAnsi="Arial"/>
      <w:b/>
      <w:caps/>
      <w:color w:val="000000"/>
      <w:sz w:val="36"/>
      <w:lang w:eastAsia="en-US"/>
    </w:rPr>
  </w:style>
  <w:style w:type="paragraph" w:customStyle="1" w:styleId="T2">
    <w:name w:val="T 2"/>
    <w:basedOn w:val="Normal"/>
    <w:rsid w:val="00087703"/>
    <w:pPr>
      <w:keepNext/>
      <w:numPr>
        <w:ilvl w:val="4"/>
        <w:numId w:val="1"/>
      </w:numPr>
      <w:tabs>
        <w:tab w:val="num" w:pos="360"/>
      </w:tabs>
      <w:spacing w:before="240" w:after="240"/>
      <w:jc w:val="center"/>
    </w:pPr>
    <w:rPr>
      <w:rFonts w:ascii="Arial" w:hAnsi="Arial"/>
      <w:b/>
      <w:caps/>
      <w:color w:val="FF6600"/>
      <w:sz w:val="32"/>
      <w:lang w:eastAsia="en-US"/>
    </w:rPr>
  </w:style>
  <w:style w:type="paragraph" w:customStyle="1" w:styleId="T3">
    <w:name w:val="T 3"/>
    <w:basedOn w:val="Normal"/>
    <w:rsid w:val="00087703"/>
    <w:pPr>
      <w:keepNext/>
      <w:numPr>
        <w:ilvl w:val="5"/>
        <w:numId w:val="1"/>
      </w:numPr>
      <w:tabs>
        <w:tab w:val="num" w:pos="360"/>
      </w:tabs>
      <w:spacing w:after="240"/>
    </w:pPr>
    <w:rPr>
      <w:rFonts w:ascii="Arial" w:hAnsi="Arial"/>
      <w:b/>
      <w:caps/>
      <w:color w:val="000000"/>
      <w:sz w:val="30"/>
      <w:lang w:eastAsia="en-US"/>
    </w:rPr>
  </w:style>
  <w:style w:type="paragraph" w:customStyle="1" w:styleId="T4">
    <w:name w:val="T 4"/>
    <w:basedOn w:val="Normal"/>
    <w:rsid w:val="00087703"/>
    <w:pPr>
      <w:keepNext/>
      <w:numPr>
        <w:ilvl w:val="6"/>
        <w:numId w:val="1"/>
      </w:numPr>
      <w:tabs>
        <w:tab w:val="num" w:pos="360"/>
      </w:tabs>
      <w:jc w:val="center"/>
    </w:pPr>
    <w:rPr>
      <w:rFonts w:ascii="Arial" w:hAnsi="Arial"/>
      <w:b/>
      <w:caps/>
      <w:color w:val="000000"/>
      <w:szCs w:val="28"/>
      <w:lang w:eastAsia="en-US"/>
    </w:rPr>
  </w:style>
  <w:style w:type="paragraph" w:customStyle="1" w:styleId="T5">
    <w:name w:val="T 5"/>
    <w:basedOn w:val="Normal"/>
    <w:rsid w:val="00087703"/>
    <w:pPr>
      <w:keepNext/>
      <w:numPr>
        <w:ilvl w:val="7"/>
        <w:numId w:val="1"/>
      </w:numPr>
      <w:tabs>
        <w:tab w:val="num" w:pos="360"/>
      </w:tabs>
      <w:spacing w:after="240"/>
      <w:jc w:val="center"/>
    </w:pPr>
    <w:rPr>
      <w:rFonts w:ascii="Arial" w:hAnsi="Arial"/>
      <w:b/>
      <w:caps/>
      <w:color w:val="FF9900"/>
      <w:sz w:val="26"/>
      <w:lang w:eastAsia="en-US"/>
    </w:rPr>
  </w:style>
  <w:style w:type="paragraph" w:customStyle="1" w:styleId="T6">
    <w:name w:val="T 6"/>
    <w:basedOn w:val="Normal"/>
    <w:rsid w:val="00087703"/>
    <w:pPr>
      <w:keepNext/>
      <w:numPr>
        <w:ilvl w:val="8"/>
        <w:numId w:val="1"/>
      </w:numPr>
      <w:tabs>
        <w:tab w:val="num" w:pos="360"/>
      </w:tabs>
      <w:spacing w:after="240"/>
      <w:jc w:val="center"/>
    </w:pPr>
    <w:rPr>
      <w:rFonts w:ascii="Arial" w:hAnsi="Arial"/>
      <w:b/>
      <w:smallCaps/>
      <w:color w:val="FF9900"/>
      <w:sz w:val="26"/>
      <w:lang w:eastAsia="en-US"/>
    </w:rPr>
  </w:style>
  <w:style w:type="character" w:styleId="Hiperveza">
    <w:name w:val="Hyperlink"/>
    <w:rsid w:val="00087703"/>
    <w:rPr>
      <w:color w:val="0000FF"/>
      <w:u w:val="single"/>
    </w:rPr>
  </w:style>
  <w:style w:type="paragraph" w:styleId="Tijeloteksta">
    <w:name w:val="Body Text"/>
    <w:basedOn w:val="Normal"/>
    <w:link w:val="TijelotekstaChar"/>
    <w:rsid w:val="00087703"/>
    <w:pPr>
      <w:suppressAutoHyphens/>
      <w:spacing w:line="360" w:lineRule="auto"/>
      <w:jc w:val="both"/>
    </w:pPr>
    <w:rPr>
      <w:lang w:eastAsia="ar-SA"/>
    </w:rPr>
  </w:style>
  <w:style w:type="character" w:customStyle="1" w:styleId="TijelotekstaChar">
    <w:name w:val="Tijelo teksta Char"/>
    <w:basedOn w:val="Zadanifontodlomka"/>
    <w:link w:val="Tijeloteksta"/>
    <w:rsid w:val="00087703"/>
    <w:rPr>
      <w:rFonts w:ascii="Times New Roman" w:eastAsia="Times New Roman" w:hAnsi="Times New Roman" w:cs="Times New Roman"/>
      <w:sz w:val="24"/>
      <w:szCs w:val="24"/>
      <w:lang w:eastAsia="ar-SA"/>
    </w:rPr>
  </w:style>
  <w:style w:type="character" w:styleId="Naglaeno">
    <w:name w:val="Strong"/>
    <w:qFormat/>
    <w:rsid w:val="00087703"/>
    <w:rPr>
      <w:b/>
      <w:bCs/>
    </w:rPr>
  </w:style>
  <w:style w:type="paragraph" w:styleId="Podnoje">
    <w:name w:val="footer"/>
    <w:basedOn w:val="Normal"/>
    <w:link w:val="PodnojeChar"/>
    <w:uiPriority w:val="99"/>
    <w:rsid w:val="00087703"/>
    <w:pPr>
      <w:tabs>
        <w:tab w:val="center" w:pos="4536"/>
        <w:tab w:val="right" w:pos="9072"/>
      </w:tabs>
    </w:pPr>
  </w:style>
  <w:style w:type="character" w:customStyle="1" w:styleId="PodnojeChar">
    <w:name w:val="Podnožje Char"/>
    <w:basedOn w:val="Zadanifontodlomka"/>
    <w:link w:val="Podnoje"/>
    <w:uiPriority w:val="99"/>
    <w:rsid w:val="00087703"/>
    <w:rPr>
      <w:rFonts w:ascii="Times New Roman" w:eastAsia="Times New Roman" w:hAnsi="Times New Roman" w:cs="Times New Roman"/>
      <w:sz w:val="24"/>
      <w:szCs w:val="24"/>
      <w:lang w:eastAsia="hr-HR"/>
    </w:rPr>
  </w:style>
  <w:style w:type="character" w:styleId="Brojstranice">
    <w:name w:val="page number"/>
    <w:basedOn w:val="Zadanifontodlomka"/>
    <w:rsid w:val="00087703"/>
  </w:style>
  <w:style w:type="character" w:styleId="HTML-navod">
    <w:name w:val="HTML Cite"/>
    <w:uiPriority w:val="99"/>
    <w:unhideWhenUsed/>
    <w:rsid w:val="00087703"/>
    <w:rPr>
      <w:i/>
      <w:iCs/>
    </w:rPr>
  </w:style>
  <w:style w:type="paragraph" w:customStyle="1" w:styleId="Default">
    <w:name w:val="Default"/>
    <w:rsid w:val="00087703"/>
    <w:pPr>
      <w:autoSpaceDE w:val="0"/>
      <w:autoSpaceDN w:val="0"/>
      <w:adjustRightInd w:val="0"/>
      <w:spacing w:after="0" w:line="240" w:lineRule="auto"/>
    </w:pPr>
    <w:rPr>
      <w:rFonts w:ascii="Calibri" w:eastAsia="Times New Roman" w:hAnsi="Calibri" w:cs="Calibri"/>
      <w:color w:val="000000"/>
      <w:sz w:val="24"/>
      <w:szCs w:val="24"/>
      <w:lang w:eastAsia="hr-HR"/>
    </w:rPr>
  </w:style>
  <w:style w:type="character" w:styleId="Nerijeenospominjanje">
    <w:name w:val="Unresolved Mention"/>
    <w:basedOn w:val="Zadanifontodlomka"/>
    <w:uiPriority w:val="99"/>
    <w:semiHidden/>
    <w:unhideWhenUsed/>
    <w:rsid w:val="002901C0"/>
    <w:rPr>
      <w:color w:val="605E5C"/>
      <w:shd w:val="clear" w:color="auto" w:fill="E1DFDD"/>
    </w:rPr>
  </w:style>
  <w:style w:type="table" w:styleId="Reetkatablice">
    <w:name w:val="Table Grid"/>
    <w:basedOn w:val="Obinatablica"/>
    <w:uiPriority w:val="39"/>
    <w:rsid w:val="00320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F821C4"/>
    <w:pPr>
      <w:tabs>
        <w:tab w:val="center" w:pos="4536"/>
        <w:tab w:val="right" w:pos="9072"/>
      </w:tabs>
    </w:pPr>
  </w:style>
  <w:style w:type="character" w:customStyle="1" w:styleId="ZaglavljeChar">
    <w:name w:val="Zaglavlje Char"/>
    <w:basedOn w:val="Zadanifontodlomka"/>
    <w:link w:val="Zaglavlje"/>
    <w:uiPriority w:val="99"/>
    <w:rsid w:val="00F821C4"/>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kalni.proracuni@mfin.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okalni.proracuni@mfin.h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fin.gov.hr/istaknute%20teme/lokalna-samouprava/10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pcina-tovarnik.hr/" TargetMode="External"/><Relationship Id="rId4" Type="http://schemas.openxmlformats.org/officeDocument/2006/relationships/webSettings" Target="webSettings.xml"/><Relationship Id="rId9" Type="http://schemas.openxmlformats.org/officeDocument/2006/relationships/hyperlink" Target="mailto:dur.vinkovci@revizija.hr"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4273</Words>
  <Characters>24359</Characters>
  <Application>Microsoft Office Word</Application>
  <DocSecurity>0</DocSecurity>
  <Lines>202</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Općina Tovarnik</cp:lastModifiedBy>
  <cp:revision>4</cp:revision>
  <dcterms:created xsi:type="dcterms:W3CDTF">2025-03-24T13:37:00Z</dcterms:created>
  <dcterms:modified xsi:type="dcterms:W3CDTF">2025-03-24T21:00:00Z</dcterms:modified>
</cp:coreProperties>
</file>