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399B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0" w:name="_Hlk175648057"/>
      <w:bookmarkStart w:id="1" w:name="_Hlk175647351"/>
      <w:bookmarkStart w:id="2" w:name="_Hlk89084937"/>
      <w:bookmarkStart w:id="3" w:name="_Hlk85794546"/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228744" wp14:editId="62AC140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75646178"/>
    </w:p>
    <w:p w14:paraId="53F0C493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bookmarkStart w:id="5" w:name="_Hlk175647703"/>
    </w:p>
    <w:p w14:paraId="56B2305D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CF64E62" w14:textId="77777777" w:rsidR="00962034" w:rsidRPr="00962034" w:rsidRDefault="00962034" w:rsidP="009620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029BCF9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3C437F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 xml:space="preserve">REPUBLIKA HRVATSKA </w:t>
      </w:r>
    </w:p>
    <w:p w14:paraId="047423E5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sz w:val="24"/>
          <w:szCs w:val="24"/>
        </w:rPr>
        <w:t>VUKOVARSKO SRIJEMSKA ŽUPANIJA</w:t>
      </w:r>
    </w:p>
    <w:p w14:paraId="7691C388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962034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89C9C0" wp14:editId="070DD033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034">
        <w:rPr>
          <w:rFonts w:eastAsia="Calibri" w:cs="Times New Roman"/>
          <w:sz w:val="24"/>
          <w:szCs w:val="24"/>
        </w:rPr>
        <w:t xml:space="preserve"> </w:t>
      </w:r>
    </w:p>
    <w:p w14:paraId="51073337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1C4493BC" w14:textId="05B028C3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962034">
        <w:rPr>
          <w:rFonts w:eastAsia="Calibri" w:cs="Times New Roman"/>
          <w:b/>
          <w:sz w:val="24"/>
          <w:szCs w:val="24"/>
        </w:rPr>
        <w:t xml:space="preserve">                OPĆINSK</w:t>
      </w:r>
      <w:r w:rsidR="009C2139">
        <w:rPr>
          <w:rFonts w:eastAsia="Calibri" w:cs="Times New Roman"/>
          <w:b/>
          <w:sz w:val="24"/>
          <w:szCs w:val="24"/>
        </w:rPr>
        <w:t>O VIJEĆE</w:t>
      </w:r>
    </w:p>
    <w:p w14:paraId="0DE4431B" w14:textId="77777777" w:rsidR="00962034" w:rsidRPr="00962034" w:rsidRDefault="00962034" w:rsidP="00962034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bookmarkEnd w:id="4"/>
    <w:p w14:paraId="735A3183" w14:textId="356D8B65" w:rsidR="009C2139" w:rsidRPr="009C2139" w:rsidRDefault="009C2139" w:rsidP="009C2139">
      <w:pPr>
        <w:spacing w:after="0"/>
        <w:jc w:val="both"/>
        <w:rPr>
          <w:rFonts w:eastAsia="Calibri" w:cs="Times New Roman"/>
          <w:sz w:val="24"/>
          <w:szCs w:val="24"/>
        </w:rPr>
      </w:pPr>
      <w:r w:rsidRPr="009C2139">
        <w:rPr>
          <w:rFonts w:eastAsia="Calibri" w:cs="Times New Roman"/>
          <w:sz w:val="24"/>
          <w:szCs w:val="24"/>
        </w:rPr>
        <w:t>KLASA: 024-03/24-01/</w:t>
      </w:r>
      <w:r>
        <w:rPr>
          <w:rFonts w:eastAsia="Calibri" w:cs="Times New Roman"/>
          <w:sz w:val="24"/>
          <w:szCs w:val="24"/>
        </w:rPr>
        <w:t>57</w:t>
      </w:r>
    </w:p>
    <w:p w14:paraId="662A5B3C" w14:textId="77777777" w:rsidR="009C2139" w:rsidRPr="009C2139" w:rsidRDefault="009C2139" w:rsidP="009C2139">
      <w:pPr>
        <w:spacing w:after="0"/>
        <w:jc w:val="both"/>
        <w:rPr>
          <w:rFonts w:eastAsia="Calibri" w:cs="Times New Roman"/>
          <w:sz w:val="24"/>
          <w:szCs w:val="24"/>
        </w:rPr>
      </w:pPr>
      <w:r w:rsidRPr="009C2139">
        <w:rPr>
          <w:rFonts w:eastAsia="Calibri" w:cs="Times New Roman"/>
          <w:sz w:val="24"/>
          <w:szCs w:val="24"/>
        </w:rPr>
        <w:t>URBROJ: 2196-28-02-24-01</w:t>
      </w:r>
    </w:p>
    <w:p w14:paraId="47DB29C0" w14:textId="01FAF553" w:rsidR="00A869FB" w:rsidRPr="00A869FB" w:rsidRDefault="009C2139" w:rsidP="009C2139">
      <w:pPr>
        <w:spacing w:after="0"/>
        <w:jc w:val="both"/>
        <w:rPr>
          <w:rFonts w:eastAsia="Calibri" w:cs="Times New Roman"/>
          <w:sz w:val="24"/>
          <w:szCs w:val="24"/>
        </w:rPr>
      </w:pPr>
      <w:r w:rsidRPr="009C2139">
        <w:rPr>
          <w:rFonts w:eastAsia="Calibri" w:cs="Times New Roman"/>
          <w:sz w:val="24"/>
          <w:szCs w:val="24"/>
        </w:rPr>
        <w:t>Tovarnik, 19. prosinca 2024</w:t>
      </w:r>
      <w:r w:rsidR="00A869FB" w:rsidRPr="00A869FB">
        <w:rPr>
          <w:rFonts w:eastAsia="Calibri" w:cs="Times New Roman"/>
          <w:sz w:val="24"/>
          <w:szCs w:val="24"/>
        </w:rPr>
        <w:t>.</w:t>
      </w:r>
    </w:p>
    <w:p w14:paraId="406C4F70" w14:textId="77777777" w:rsidR="00744E18" w:rsidRPr="00962034" w:rsidRDefault="00744E18" w:rsidP="00744E18">
      <w:pPr>
        <w:spacing w:after="0"/>
        <w:jc w:val="both"/>
        <w:rPr>
          <w:rFonts w:cs="Times New Roman"/>
          <w:sz w:val="24"/>
          <w:szCs w:val="24"/>
        </w:rPr>
      </w:pPr>
    </w:p>
    <w:p w14:paraId="35CC0224" w14:textId="77777777" w:rsidR="00744E18" w:rsidRPr="00962034" w:rsidRDefault="00744E18" w:rsidP="00744E18">
      <w:pPr>
        <w:jc w:val="both"/>
        <w:rPr>
          <w:rFonts w:cs="Times New Roman"/>
          <w:sz w:val="24"/>
          <w:szCs w:val="24"/>
        </w:rPr>
      </w:pPr>
      <w:bookmarkStart w:id="6" w:name="_Hlk175647763"/>
      <w:bookmarkEnd w:id="0"/>
      <w:bookmarkEnd w:id="5"/>
      <w:bookmarkEnd w:id="1"/>
      <w:bookmarkEnd w:id="2"/>
      <w:bookmarkEnd w:id="3"/>
    </w:p>
    <w:p w14:paraId="6E7AE13D" w14:textId="665C6F61" w:rsidR="00744E18" w:rsidRDefault="00744E18" w:rsidP="00744E18">
      <w:pPr>
        <w:jc w:val="both"/>
        <w:rPr>
          <w:rFonts w:cs="Times New Roman"/>
          <w:sz w:val="24"/>
          <w:szCs w:val="24"/>
        </w:rPr>
      </w:pPr>
      <w:bookmarkStart w:id="7" w:name="_Hlk175647210"/>
      <w:r w:rsidRPr="00962034">
        <w:rPr>
          <w:rFonts w:cs="Times New Roman"/>
          <w:sz w:val="24"/>
          <w:szCs w:val="24"/>
        </w:rPr>
        <w:t>Temeljem članka 67. Zakona o komunalnom gospodarstvu („Narodne novine“, broj 68/18, 110/18 i 32/20 – pročišćeni tekst) i članka 31. Statuta Općine Tovarnik („Službeni vjesnik Vukovarsko-srijemske županije“, broj 3/2</w:t>
      </w:r>
      <w:r w:rsidR="00962034"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>), Općinsko vijeće Općine Tovarnik na</w:t>
      </w:r>
      <w:r w:rsidR="009C2139">
        <w:rPr>
          <w:rFonts w:cs="Times New Roman"/>
          <w:sz w:val="24"/>
          <w:szCs w:val="24"/>
        </w:rPr>
        <w:t xml:space="preserve"> 28.</w:t>
      </w:r>
      <w:r w:rsidRPr="00962034">
        <w:rPr>
          <w:rFonts w:cs="Times New Roman"/>
          <w:sz w:val="24"/>
          <w:szCs w:val="24"/>
        </w:rPr>
        <w:t xml:space="preserve"> sjednici održanoj dana </w:t>
      </w:r>
      <w:r w:rsidR="009C2139">
        <w:rPr>
          <w:rFonts w:cs="Times New Roman"/>
          <w:sz w:val="24"/>
          <w:szCs w:val="24"/>
        </w:rPr>
        <w:t>19. prosinca 2024.</w:t>
      </w:r>
      <w:r w:rsidRPr="00962034">
        <w:rPr>
          <w:rFonts w:cs="Times New Roman"/>
          <w:sz w:val="24"/>
          <w:szCs w:val="24"/>
        </w:rPr>
        <w:t xml:space="preserve"> godine, donosi:</w:t>
      </w:r>
    </w:p>
    <w:p w14:paraId="5C7E8156" w14:textId="77777777" w:rsidR="00831D32" w:rsidRPr="00962034" w:rsidRDefault="00831D32" w:rsidP="00744E18">
      <w:pPr>
        <w:jc w:val="both"/>
        <w:rPr>
          <w:rFonts w:cs="Times New Roman"/>
          <w:sz w:val="24"/>
          <w:szCs w:val="24"/>
        </w:rPr>
      </w:pPr>
    </w:p>
    <w:bookmarkEnd w:id="6"/>
    <w:bookmarkEnd w:id="7"/>
    <w:p w14:paraId="4BF3BBF1" w14:textId="0F69329E" w:rsidR="00831D32" w:rsidRDefault="00831D32" w:rsidP="00831D32">
      <w:pPr>
        <w:spacing w:line="276" w:lineRule="auto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Odluku o usvajanju </w:t>
      </w:r>
      <w:r w:rsidR="00553DCA">
        <w:rPr>
          <w:rFonts w:cs="Times New Roman"/>
          <w:b/>
          <w:sz w:val="24"/>
          <w:szCs w:val="24"/>
        </w:rPr>
        <w:t xml:space="preserve">II. izmjena i dopuna </w:t>
      </w:r>
      <w:r>
        <w:rPr>
          <w:rFonts w:cs="Times New Roman"/>
          <w:b/>
          <w:sz w:val="24"/>
          <w:szCs w:val="24"/>
        </w:rPr>
        <w:t>P</w:t>
      </w:r>
      <w:r w:rsidRPr="00962034">
        <w:rPr>
          <w:rFonts w:cs="Times New Roman"/>
          <w:b/>
          <w:sz w:val="24"/>
          <w:szCs w:val="24"/>
        </w:rPr>
        <w:t>rograma  gradnje objekata i  uređaja</w:t>
      </w:r>
    </w:p>
    <w:p w14:paraId="4D0BBDA4" w14:textId="718BC97F" w:rsidR="00831D32" w:rsidRPr="00962034" w:rsidRDefault="00831D32" w:rsidP="00831D32">
      <w:pPr>
        <w:spacing w:line="276" w:lineRule="auto"/>
        <w:contextualSpacing/>
        <w:jc w:val="center"/>
        <w:rPr>
          <w:rFonts w:cs="Times New Roman"/>
          <w:b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komunalne infrastrukture za 202</w:t>
      </w:r>
      <w:r w:rsidR="00553DCA">
        <w:rPr>
          <w:rFonts w:cs="Times New Roman"/>
          <w:b/>
          <w:sz w:val="24"/>
          <w:szCs w:val="24"/>
        </w:rPr>
        <w:t>4</w:t>
      </w:r>
      <w:r w:rsidRPr="00962034">
        <w:rPr>
          <w:rFonts w:cs="Times New Roman"/>
          <w:b/>
          <w:sz w:val="24"/>
          <w:szCs w:val="24"/>
        </w:rPr>
        <w:t>. godinu</w:t>
      </w:r>
    </w:p>
    <w:p w14:paraId="21DACF8B" w14:textId="567726D3" w:rsidR="0061104A" w:rsidRPr="00962034" w:rsidRDefault="0061104A" w:rsidP="0061104A">
      <w:pPr>
        <w:jc w:val="center"/>
        <w:rPr>
          <w:rFonts w:cs="Times New Roman"/>
          <w:i/>
          <w:sz w:val="24"/>
          <w:szCs w:val="24"/>
        </w:rPr>
      </w:pPr>
    </w:p>
    <w:p w14:paraId="6258D605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05176572" w14:textId="77777777" w:rsidR="0061104A" w:rsidRPr="00962034" w:rsidRDefault="0061104A" w:rsidP="0061104A">
      <w:pPr>
        <w:spacing w:after="0" w:line="240" w:lineRule="auto"/>
        <w:rPr>
          <w:rFonts w:cs="Times New Roman"/>
          <w:bCs/>
          <w:sz w:val="24"/>
          <w:szCs w:val="24"/>
        </w:rPr>
      </w:pPr>
      <w:r w:rsidRPr="00962034">
        <w:rPr>
          <w:rFonts w:cs="Times New Roman"/>
          <w:bCs/>
          <w:sz w:val="24"/>
          <w:szCs w:val="24"/>
        </w:rPr>
        <w:t>I – OPĆE ODREDBE</w:t>
      </w:r>
    </w:p>
    <w:p w14:paraId="6E33808D" w14:textId="77777777" w:rsidR="00C808C5" w:rsidRPr="00962034" w:rsidRDefault="00C808C5" w:rsidP="00C808C5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Članak 1</w:t>
      </w:r>
      <w:r w:rsidRPr="00962034">
        <w:rPr>
          <w:rFonts w:cs="Times New Roman"/>
          <w:sz w:val="24"/>
          <w:szCs w:val="24"/>
        </w:rPr>
        <w:t>.</w:t>
      </w:r>
    </w:p>
    <w:p w14:paraId="48D780FB" w14:textId="08B0AD51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izgradnja objekata i uređaja komunalne infrastrukture na području Općine Tovarnik za 202</w:t>
      </w:r>
      <w:r w:rsidR="00553DCA">
        <w:rPr>
          <w:rFonts w:cs="Times New Roman"/>
          <w:sz w:val="24"/>
          <w:szCs w:val="24"/>
        </w:rPr>
        <w:t>4</w:t>
      </w:r>
      <w:r w:rsidRPr="00962034">
        <w:rPr>
          <w:rFonts w:cs="Times New Roman"/>
          <w:sz w:val="24"/>
          <w:szCs w:val="24"/>
        </w:rPr>
        <w:t>. godinu za:</w:t>
      </w:r>
    </w:p>
    <w:p w14:paraId="0E7BFC6C" w14:textId="77777777" w:rsidR="00C808C5" w:rsidRPr="00962034" w:rsidRDefault="00C808C5" w:rsidP="00C808C5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1. nerazvrstane ceste</w:t>
      </w:r>
    </w:p>
    <w:p w14:paraId="458F698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2. javne prometne površine na kojima nije dopušten promet motornih vozila</w:t>
      </w:r>
    </w:p>
    <w:p w14:paraId="29D0B6B7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3. javna parkirališta</w:t>
      </w:r>
    </w:p>
    <w:p w14:paraId="46FE4D51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4. javne garaže</w:t>
      </w:r>
    </w:p>
    <w:p w14:paraId="24E8F72A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5. javne zelene površine</w:t>
      </w:r>
    </w:p>
    <w:p w14:paraId="185EDED3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6. građevine i uređaji javne namjene</w:t>
      </w:r>
    </w:p>
    <w:p w14:paraId="0A9712F5" w14:textId="11ECB839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7. javna rasvjeta</w:t>
      </w:r>
    </w:p>
    <w:p w14:paraId="60BEED5C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8. groblja i krematoriji na grobljima</w:t>
      </w:r>
    </w:p>
    <w:p w14:paraId="17A4D0A5" w14:textId="77777777" w:rsidR="00C808C5" w:rsidRPr="00962034" w:rsidRDefault="00C808C5" w:rsidP="00C808C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9. građevine namijenjene obavljanju javnog prijevoza</w:t>
      </w:r>
    </w:p>
    <w:p w14:paraId="28E504D6" w14:textId="77777777" w:rsidR="00C808C5" w:rsidRPr="00962034" w:rsidRDefault="00C808C5" w:rsidP="00C808C5">
      <w:pPr>
        <w:ind w:firstLine="708"/>
        <w:jc w:val="both"/>
        <w:rPr>
          <w:rFonts w:cs="Times New Roman"/>
          <w:sz w:val="24"/>
          <w:szCs w:val="24"/>
        </w:rPr>
      </w:pPr>
    </w:p>
    <w:p w14:paraId="74F756BD" w14:textId="77777777" w:rsidR="00C808C5" w:rsidRPr="00962034" w:rsidRDefault="00C808C5" w:rsidP="00C808C5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FC77810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  <w:r w:rsidRPr="00962034">
        <w:rPr>
          <w:rFonts w:cs="Times New Roman"/>
          <w:color w:val="414145"/>
          <w:sz w:val="24"/>
          <w:szCs w:val="24"/>
        </w:rPr>
        <w:lastRenderedPageBreak/>
        <w:t>II. GRAĐEVINE KOMUNALNE INFRASTRUKTURE KOJE ĆE SE GRADITI U UREĐENIM DIJELOVIMA GRAĐEVINSKOG PODRUČJA</w:t>
      </w:r>
    </w:p>
    <w:p w14:paraId="3255CAC4" w14:textId="77777777" w:rsidR="00C808C5" w:rsidRPr="00962034" w:rsidRDefault="00C808C5" w:rsidP="00C808C5">
      <w:pPr>
        <w:spacing w:after="0" w:line="240" w:lineRule="auto"/>
        <w:rPr>
          <w:rFonts w:cs="Times New Roman"/>
          <w:color w:val="414145"/>
          <w:sz w:val="24"/>
          <w:szCs w:val="24"/>
        </w:rPr>
      </w:pPr>
    </w:p>
    <w:p w14:paraId="05A359E2" w14:textId="77777777" w:rsidR="0061104A" w:rsidRPr="00962034" w:rsidRDefault="0061104A" w:rsidP="0061104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62034">
        <w:rPr>
          <w:rFonts w:cs="Times New Roman"/>
          <w:b/>
          <w:sz w:val="24"/>
          <w:szCs w:val="24"/>
        </w:rPr>
        <w:t>Članak 2</w:t>
      </w:r>
      <w:r w:rsidRPr="00962034">
        <w:rPr>
          <w:rFonts w:cs="Times New Roman"/>
          <w:sz w:val="24"/>
          <w:szCs w:val="24"/>
        </w:rPr>
        <w:t>.</w:t>
      </w:r>
    </w:p>
    <w:p w14:paraId="66BBF928" w14:textId="77777777" w:rsidR="0061104A" w:rsidRPr="00962034" w:rsidRDefault="0061104A" w:rsidP="0061104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962034">
        <w:rPr>
          <w:rFonts w:cs="Times New Roman"/>
          <w:b/>
          <w:bCs/>
          <w:sz w:val="24"/>
          <w:szCs w:val="24"/>
        </w:rPr>
        <w:t>1. Nerazvrstane ceste</w:t>
      </w:r>
    </w:p>
    <w:p w14:paraId="54526D5D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Ceste koje se koriste za promet vozilima i koje svatko može slobodno koristiti, a koje nisu razvrstane kao javne ceste u smislu zakona kojim se uređuju ceste.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0594" w:rsidRPr="00CC0594" w14:paraId="159D5B00" w14:textId="77777777" w:rsidTr="00CC0594">
        <w:tc>
          <w:tcPr>
            <w:tcW w:w="1814" w:type="dxa"/>
            <w:shd w:val="clear" w:color="auto" w:fill="505050"/>
          </w:tcPr>
          <w:p w14:paraId="2689F2E9" w14:textId="372767DC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15388ABF" w14:textId="7DC83590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I. IZMJENE I DOPUNE PRORAČUNA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352F7A68" w14:textId="04BBE2EE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7977CA62" w14:textId="36FD83A0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039C134E" w14:textId="36AF6FAF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INDEKS 4/2</w:t>
            </w:r>
          </w:p>
        </w:tc>
      </w:tr>
      <w:tr w:rsidR="00CC0594" w14:paraId="0C8A77ED" w14:textId="77777777">
        <w:tc>
          <w:tcPr>
            <w:tcW w:w="1814" w:type="dxa"/>
          </w:tcPr>
          <w:p w14:paraId="50B8C34D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B293291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685DD76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88DCA36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22936B5C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793A6FF5" w14:textId="6559A79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1E60EC7" w14:textId="73CF4DE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2EBAC3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1D1BD0A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2. Javne prometne površine na kojima nije dopušten promet motornih vozila</w:t>
      </w:r>
    </w:p>
    <w:p w14:paraId="664DECD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0594" w:rsidRPr="00CC0594" w14:paraId="59BA8240" w14:textId="77777777" w:rsidTr="00CC0594">
        <w:tc>
          <w:tcPr>
            <w:tcW w:w="3980" w:type="dxa"/>
            <w:shd w:val="clear" w:color="auto" w:fill="505050"/>
          </w:tcPr>
          <w:p w14:paraId="7D6F46C6" w14:textId="43FED59D" w:rsidR="00CC0594" w:rsidRPr="00CC0594" w:rsidRDefault="00CC0594" w:rsidP="00CC0594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0FB1C15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C7118BD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9CECC9A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D8BDD6D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2CFB692E" w14:textId="77777777" w:rsidTr="00CC0594">
        <w:tc>
          <w:tcPr>
            <w:tcW w:w="3980" w:type="dxa"/>
          </w:tcPr>
          <w:p w14:paraId="4EFE5FEB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R266-2 Izgradnja biciklističke staze</w:t>
            </w:r>
          </w:p>
          <w:p w14:paraId="6323C16A" w14:textId="0FB28FA5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1400" w:type="dxa"/>
          </w:tcPr>
          <w:p w14:paraId="6DBFFC7C" w14:textId="503D552D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79462059" w14:textId="5BF98DF1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253E78D" w14:textId="0FC7344A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37E6D162" w14:textId="682DB746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CC0594" w:rsidRPr="00CC0594" w14:paraId="73C7D458" w14:textId="77777777" w:rsidTr="00CC0594">
        <w:tc>
          <w:tcPr>
            <w:tcW w:w="3980" w:type="dxa"/>
          </w:tcPr>
          <w:p w14:paraId="141E5DCD" w14:textId="542A25DC" w:rsidR="00CC0594" w:rsidRPr="00CC0594" w:rsidRDefault="00CC0594" w:rsidP="00CC0594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012EF4" w14:textId="6FFB465B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04732A4D" w14:textId="15C6FE4F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12A6F90" w14:textId="0E16C9E2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000" w:type="dxa"/>
          </w:tcPr>
          <w:p w14:paraId="6406CBDD" w14:textId="1B4BAAE3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</w:tbl>
    <w:p w14:paraId="5682F301" w14:textId="035C6F4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8B15F7A" w14:textId="563A6B8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A3B369E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A8BDA9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3. Javna parkirališta</w:t>
      </w:r>
    </w:p>
    <w:p w14:paraId="2F80DD6E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0594" w:rsidRPr="00CC0594" w14:paraId="188671D3" w14:textId="77777777" w:rsidTr="00CC0594">
        <w:tc>
          <w:tcPr>
            <w:tcW w:w="1814" w:type="dxa"/>
            <w:shd w:val="clear" w:color="auto" w:fill="505050"/>
          </w:tcPr>
          <w:p w14:paraId="3AC0157D" w14:textId="151CF412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76053B1E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41B9DE84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129A4818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3CC87E7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3CF81A7D" w14:textId="77777777">
        <w:tc>
          <w:tcPr>
            <w:tcW w:w="1814" w:type="dxa"/>
          </w:tcPr>
          <w:p w14:paraId="78C97B5F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48EF5E7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B7C8BA3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5405DB8F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7FC4D3A3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7DBB810D" w14:textId="40E77A6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D52C37D" w14:textId="6CAAFD7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6CA0B80" w14:textId="77777777" w:rsidR="000B052E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7AF6853B" w14:textId="77777777" w:rsidR="00553DCA" w:rsidRPr="00962034" w:rsidRDefault="00553DC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B225E51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4. Javne garaže</w:t>
      </w:r>
    </w:p>
    <w:p w14:paraId="4088FCFA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0594" w:rsidRPr="00CC0594" w14:paraId="04803EA4" w14:textId="77777777" w:rsidTr="00CC0594">
        <w:tc>
          <w:tcPr>
            <w:tcW w:w="1814" w:type="dxa"/>
            <w:shd w:val="clear" w:color="auto" w:fill="505050"/>
          </w:tcPr>
          <w:p w14:paraId="5AE75915" w14:textId="7A04D756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78517235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67974473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3129F0E1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310AC04E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101112A4" w14:textId="77777777">
        <w:tc>
          <w:tcPr>
            <w:tcW w:w="1814" w:type="dxa"/>
          </w:tcPr>
          <w:p w14:paraId="46EFC5F0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7789500A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9D09740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24769C4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08B12CD1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25DDB75" w14:textId="12CC1508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5B91323" w14:textId="40282EE7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09C2211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681FF450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5. Javne zelene površine</w:t>
      </w:r>
    </w:p>
    <w:p w14:paraId="2CEC8FA8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0594" w:rsidRPr="00CC0594" w14:paraId="63247DD2" w14:textId="77777777" w:rsidTr="00CC0594">
        <w:tc>
          <w:tcPr>
            <w:tcW w:w="3980" w:type="dxa"/>
            <w:shd w:val="clear" w:color="auto" w:fill="505050"/>
          </w:tcPr>
          <w:p w14:paraId="019769DD" w14:textId="6B968E53" w:rsidR="00CC0594" w:rsidRPr="00CC0594" w:rsidRDefault="00CC0594" w:rsidP="00CC0594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C4EE5F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5F97700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E56FAB9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9DD8ADA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2739B30C" w14:textId="77777777" w:rsidTr="00CC0594">
        <w:tc>
          <w:tcPr>
            <w:tcW w:w="3980" w:type="dxa"/>
          </w:tcPr>
          <w:p w14:paraId="4BBBC61D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R079-13 OSTALI POSLOVNI GRAĐEVINSKI OBJEKTI</w:t>
            </w:r>
          </w:p>
          <w:p w14:paraId="09FBDD13" w14:textId="7DAC21CB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lastRenderedPageBreak/>
              <w:t>Izvor: 52 Kapitalne pomoći iz drugih proračuna, 46 Šumski doprinos, 52 Kapitalne pomoći iz drugih proračuna, 46 Šumski doprinos</w:t>
            </w:r>
          </w:p>
        </w:tc>
        <w:tc>
          <w:tcPr>
            <w:tcW w:w="1400" w:type="dxa"/>
          </w:tcPr>
          <w:p w14:paraId="1E5CD814" w14:textId="4F99721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lastRenderedPageBreak/>
              <w:t>91.066,43</w:t>
            </w:r>
          </w:p>
        </w:tc>
        <w:tc>
          <w:tcPr>
            <w:tcW w:w="1400" w:type="dxa"/>
          </w:tcPr>
          <w:p w14:paraId="6ADA3741" w14:textId="4CBAB43F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625,00</w:t>
            </w:r>
          </w:p>
        </w:tc>
        <w:tc>
          <w:tcPr>
            <w:tcW w:w="1400" w:type="dxa"/>
          </w:tcPr>
          <w:p w14:paraId="50869719" w14:textId="31A1B133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000" w:type="dxa"/>
          </w:tcPr>
          <w:p w14:paraId="565F75DE" w14:textId="2317C2FA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100,69%</w:t>
            </w:r>
          </w:p>
        </w:tc>
      </w:tr>
      <w:tr w:rsidR="00CC0594" w:rsidRPr="00CC0594" w14:paraId="020033D6" w14:textId="77777777" w:rsidTr="00CC0594">
        <w:tc>
          <w:tcPr>
            <w:tcW w:w="3980" w:type="dxa"/>
          </w:tcPr>
          <w:p w14:paraId="25243321" w14:textId="5CD14DA4" w:rsidR="00CC0594" w:rsidRPr="00CC0594" w:rsidRDefault="00CC0594" w:rsidP="00CC0594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8CA36BA" w14:textId="649C6F8F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91.066,43</w:t>
            </w:r>
          </w:p>
        </w:tc>
        <w:tc>
          <w:tcPr>
            <w:tcW w:w="1400" w:type="dxa"/>
          </w:tcPr>
          <w:p w14:paraId="00A27130" w14:textId="6070AFC4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625,00</w:t>
            </w:r>
          </w:p>
        </w:tc>
        <w:tc>
          <w:tcPr>
            <w:tcW w:w="1400" w:type="dxa"/>
          </w:tcPr>
          <w:p w14:paraId="72DCFC67" w14:textId="5E13E4D8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000" w:type="dxa"/>
          </w:tcPr>
          <w:p w14:paraId="22CBDD94" w14:textId="3C3F08DD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100,69%</w:t>
            </w:r>
          </w:p>
        </w:tc>
      </w:tr>
    </w:tbl>
    <w:p w14:paraId="0A4FFDC5" w14:textId="26C5F0EC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C72AF6" w14:textId="60D3D15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9122D40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8C7E248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6. Građevine i uređaji javne namjene</w:t>
      </w:r>
    </w:p>
    <w:p w14:paraId="17409F81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0594" w:rsidRPr="00CC0594" w14:paraId="1B1BE0AA" w14:textId="77777777" w:rsidTr="00CC0594">
        <w:tc>
          <w:tcPr>
            <w:tcW w:w="3980" w:type="dxa"/>
            <w:shd w:val="clear" w:color="auto" w:fill="505050"/>
          </w:tcPr>
          <w:p w14:paraId="11977E6D" w14:textId="5413286B" w:rsidR="00CC0594" w:rsidRPr="00CC0594" w:rsidRDefault="00CC0594" w:rsidP="00CC0594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BD9DF68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05C9862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4ECE54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94E478F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368CD6A4" w14:textId="77777777" w:rsidTr="00CC0594">
        <w:tc>
          <w:tcPr>
            <w:tcW w:w="3980" w:type="dxa"/>
          </w:tcPr>
          <w:p w14:paraId="40C41742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R199-5  Postavljanje kućišta fiksne kamere za nadzor brzine</w:t>
            </w:r>
          </w:p>
          <w:p w14:paraId="17869794" w14:textId="3DBD24A8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41 Prihodi od komunalne naknade i doprinosa, 52 Kapitalne pomoći iz drugih proračuna, 41 Prihodi od komunalne naknade i doprinosa</w:t>
            </w:r>
          </w:p>
        </w:tc>
        <w:tc>
          <w:tcPr>
            <w:tcW w:w="1400" w:type="dxa"/>
          </w:tcPr>
          <w:p w14:paraId="2171B6A0" w14:textId="1C34072B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13.950,00</w:t>
            </w:r>
          </w:p>
        </w:tc>
        <w:tc>
          <w:tcPr>
            <w:tcW w:w="1400" w:type="dxa"/>
          </w:tcPr>
          <w:p w14:paraId="2277D1E6" w14:textId="1303B0B3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862,50</w:t>
            </w:r>
          </w:p>
        </w:tc>
        <w:tc>
          <w:tcPr>
            <w:tcW w:w="1400" w:type="dxa"/>
          </w:tcPr>
          <w:p w14:paraId="69BC19C0" w14:textId="0F9E7FB9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14.812,50</w:t>
            </w:r>
          </w:p>
        </w:tc>
        <w:tc>
          <w:tcPr>
            <w:tcW w:w="1000" w:type="dxa"/>
          </w:tcPr>
          <w:p w14:paraId="7034D99A" w14:textId="4E9694A1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106,18%</w:t>
            </w:r>
          </w:p>
        </w:tc>
      </w:tr>
      <w:tr w:rsidR="00CC0594" w14:paraId="1F54FD7F" w14:textId="77777777" w:rsidTr="00CC0594">
        <w:tc>
          <w:tcPr>
            <w:tcW w:w="3980" w:type="dxa"/>
          </w:tcPr>
          <w:p w14:paraId="4BAB1643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R079-3 IZGRADNJA DRUŠTVENO-KULTURNOG CENTRA U TOVARNIKU</w:t>
            </w:r>
          </w:p>
          <w:p w14:paraId="40FAC6F7" w14:textId="7D81D91C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FAFBB15" w14:textId="7973000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3A90E2A" w14:textId="4BD50C4C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47912CB6" w14:textId="47458DE9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276D1896" w14:textId="7777777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CC0594" w14:paraId="5E502D7B" w14:textId="77777777" w:rsidTr="00CC0594">
        <w:tc>
          <w:tcPr>
            <w:tcW w:w="3980" w:type="dxa"/>
          </w:tcPr>
          <w:p w14:paraId="7018DCAC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 xml:space="preserve">R79-23 Izgradnja lokalne vodovodne mreže u </w:t>
            </w:r>
            <w:proofErr w:type="spellStart"/>
            <w:r>
              <w:rPr>
                <w:rFonts w:cs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0092BC91" w14:textId="04D69FF5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44 Naknade za eksploataciju mineralnih sirovina, 52 Kapitalne pomoći iz drugih proračuna, 11 Opći prihodi i primici</w:t>
            </w:r>
          </w:p>
        </w:tc>
        <w:tc>
          <w:tcPr>
            <w:tcW w:w="1400" w:type="dxa"/>
          </w:tcPr>
          <w:p w14:paraId="1858A493" w14:textId="38C33C04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25.299,08</w:t>
            </w:r>
          </w:p>
        </w:tc>
        <w:tc>
          <w:tcPr>
            <w:tcW w:w="1400" w:type="dxa"/>
          </w:tcPr>
          <w:p w14:paraId="1BAE6117" w14:textId="34E24044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12.932,06</w:t>
            </w:r>
          </w:p>
        </w:tc>
        <w:tc>
          <w:tcPr>
            <w:tcW w:w="1400" w:type="dxa"/>
          </w:tcPr>
          <w:p w14:paraId="0BCF6B7D" w14:textId="66C8503C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38.231,14</w:t>
            </w:r>
          </w:p>
        </w:tc>
        <w:tc>
          <w:tcPr>
            <w:tcW w:w="1000" w:type="dxa"/>
          </w:tcPr>
          <w:p w14:paraId="2F5B581D" w14:textId="2DBAFE5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151,12%</w:t>
            </w:r>
          </w:p>
        </w:tc>
      </w:tr>
      <w:tr w:rsidR="00CC0594" w14:paraId="37CD15EA" w14:textId="77777777" w:rsidTr="00CC0594">
        <w:tc>
          <w:tcPr>
            <w:tcW w:w="3980" w:type="dxa"/>
          </w:tcPr>
          <w:p w14:paraId="79317406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R078-3 KUPNJA GRAĐEVINSKOG ZEMLJIŠTA</w:t>
            </w:r>
          </w:p>
          <w:p w14:paraId="688685F6" w14:textId="793CF10E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0BCE267B" w14:textId="31F88F1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7EA6F6AD" w14:textId="27951EB9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-23.500,00</w:t>
            </w:r>
          </w:p>
        </w:tc>
        <w:tc>
          <w:tcPr>
            <w:tcW w:w="1400" w:type="dxa"/>
          </w:tcPr>
          <w:p w14:paraId="66523B50" w14:textId="1EC864BE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000" w:type="dxa"/>
          </w:tcPr>
          <w:p w14:paraId="7BBA5EA0" w14:textId="08CD9615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21,67%</w:t>
            </w:r>
          </w:p>
        </w:tc>
      </w:tr>
      <w:tr w:rsidR="00CC0594" w14:paraId="7FF920F6" w14:textId="77777777" w:rsidTr="00CC0594">
        <w:tc>
          <w:tcPr>
            <w:tcW w:w="3980" w:type="dxa"/>
          </w:tcPr>
          <w:p w14:paraId="2B001383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R199-6 Postavljanje opreme za smirivanje prometa</w:t>
            </w:r>
          </w:p>
          <w:p w14:paraId="3A24C13B" w14:textId="3CF94761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41 Prihodi od komunalne naknade i doprinosa, 52 Kapitalne pomoći iz drugih proračuna, 41 Prihodi od komunalne naknade i doprinosa</w:t>
            </w:r>
          </w:p>
        </w:tc>
        <w:tc>
          <w:tcPr>
            <w:tcW w:w="1400" w:type="dxa"/>
          </w:tcPr>
          <w:p w14:paraId="2F15C1C3" w14:textId="42343652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10.346,25</w:t>
            </w:r>
          </w:p>
        </w:tc>
        <w:tc>
          <w:tcPr>
            <w:tcW w:w="1400" w:type="dxa"/>
          </w:tcPr>
          <w:p w14:paraId="70B71AB2" w14:textId="6814B8B6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2.315,00</w:t>
            </w:r>
          </w:p>
        </w:tc>
        <w:tc>
          <w:tcPr>
            <w:tcW w:w="1400" w:type="dxa"/>
          </w:tcPr>
          <w:p w14:paraId="3B881C18" w14:textId="7DFEFE8C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12.661,25</w:t>
            </w:r>
          </w:p>
        </w:tc>
        <w:tc>
          <w:tcPr>
            <w:tcW w:w="1000" w:type="dxa"/>
          </w:tcPr>
          <w:p w14:paraId="6FAAA141" w14:textId="3A78384C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122,38%</w:t>
            </w:r>
          </w:p>
        </w:tc>
      </w:tr>
      <w:tr w:rsidR="00CC0594" w:rsidRPr="00CC0594" w14:paraId="20F25F7B" w14:textId="77777777" w:rsidTr="00CC0594">
        <w:tc>
          <w:tcPr>
            <w:tcW w:w="3980" w:type="dxa"/>
          </w:tcPr>
          <w:p w14:paraId="62558070" w14:textId="0D45B4E6" w:rsidR="00CC0594" w:rsidRPr="00CC0594" w:rsidRDefault="00CC0594" w:rsidP="00CC0594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2D3C3B" w14:textId="46398C68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79.595,33</w:t>
            </w:r>
          </w:p>
        </w:tc>
        <w:tc>
          <w:tcPr>
            <w:tcW w:w="1400" w:type="dxa"/>
          </w:tcPr>
          <w:p w14:paraId="336C5A5B" w14:textId="28CC5C1B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22.609,56</w:t>
            </w:r>
          </w:p>
        </w:tc>
        <w:tc>
          <w:tcPr>
            <w:tcW w:w="1400" w:type="dxa"/>
          </w:tcPr>
          <w:p w14:paraId="5ED3345E" w14:textId="42F647FB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102.204,89</w:t>
            </w:r>
          </w:p>
        </w:tc>
        <w:tc>
          <w:tcPr>
            <w:tcW w:w="1000" w:type="dxa"/>
          </w:tcPr>
          <w:p w14:paraId="678CD5C9" w14:textId="7D344FA8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128,41%</w:t>
            </w:r>
          </w:p>
        </w:tc>
      </w:tr>
    </w:tbl>
    <w:p w14:paraId="2533C5F2" w14:textId="5943CA52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E3DA397" w14:textId="095ED0C3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57B7A85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DB9A70E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7. Javna rasvjeta</w:t>
      </w:r>
    </w:p>
    <w:p w14:paraId="464A9DB3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0594" w:rsidRPr="00CC0594" w14:paraId="1EADE38E" w14:textId="77777777" w:rsidTr="00CC0594">
        <w:tc>
          <w:tcPr>
            <w:tcW w:w="1814" w:type="dxa"/>
            <w:shd w:val="clear" w:color="auto" w:fill="505050"/>
          </w:tcPr>
          <w:p w14:paraId="1C570250" w14:textId="2A116CE3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51006824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17A805F2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23F8D8BA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1C9F19CF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7C74DB63" w14:textId="77777777">
        <w:tc>
          <w:tcPr>
            <w:tcW w:w="1814" w:type="dxa"/>
          </w:tcPr>
          <w:p w14:paraId="0FFF91C2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5A878AC7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1CE3E330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D8F7BAE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3488BAD9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3790BF29" w14:textId="5AE0DA50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47024749" w14:textId="3D18043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5D660818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D75889F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8. Groblja i krematoriji na grobljima</w:t>
      </w:r>
    </w:p>
    <w:p w14:paraId="610712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CC0594" w:rsidRPr="00CC0594" w14:paraId="755E7260" w14:textId="77777777" w:rsidTr="00CC0594">
        <w:tc>
          <w:tcPr>
            <w:tcW w:w="1814" w:type="dxa"/>
            <w:shd w:val="clear" w:color="auto" w:fill="505050"/>
          </w:tcPr>
          <w:p w14:paraId="5AD260EE" w14:textId="692D3BC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53DD6B31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706623BE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19763446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66C02BD5" w14:textId="77777777" w:rsidR="00CC0594" w:rsidRPr="00CC0594" w:rsidRDefault="00CC0594" w:rsidP="0061104A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460FDA0F" w14:textId="77777777">
        <w:tc>
          <w:tcPr>
            <w:tcW w:w="1814" w:type="dxa"/>
          </w:tcPr>
          <w:p w14:paraId="4356D193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74B2C240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08D306E4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22BC1333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2439521D" w14:textId="77777777" w:rsidR="00CC0594" w:rsidRDefault="00CC0594" w:rsidP="0061104A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674D6CB2" w14:textId="798B071E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04FC3EE" w14:textId="2E516C51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04B532FA" w14:textId="77777777" w:rsidR="000B052E" w:rsidRPr="00962034" w:rsidRDefault="000B052E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2F1C3E14" w14:textId="77777777" w:rsidR="0061104A" w:rsidRPr="00962034" w:rsidRDefault="0061104A" w:rsidP="0061104A">
      <w:pPr>
        <w:spacing w:after="0"/>
        <w:rPr>
          <w:rFonts w:cs="Times New Roman"/>
          <w:b/>
          <w:bCs/>
          <w:sz w:val="24"/>
          <w:szCs w:val="24"/>
          <w:lang w:eastAsia="hr-HR"/>
        </w:rPr>
      </w:pPr>
      <w:r w:rsidRPr="00962034">
        <w:rPr>
          <w:rFonts w:cs="Times New Roman"/>
          <w:b/>
          <w:bCs/>
          <w:sz w:val="24"/>
          <w:szCs w:val="24"/>
          <w:lang w:eastAsia="hr-HR"/>
        </w:rPr>
        <w:t>9. Građevine namijenjene obavljanju javnog prijevoza</w:t>
      </w:r>
    </w:p>
    <w:p w14:paraId="69865D14" w14:textId="77777777" w:rsidR="0061104A" w:rsidRPr="00962034" w:rsidRDefault="0061104A" w:rsidP="0061104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0594" w:rsidRPr="00CC0594" w14:paraId="6E7E299C" w14:textId="77777777" w:rsidTr="00CC0594">
        <w:tc>
          <w:tcPr>
            <w:tcW w:w="3980" w:type="dxa"/>
            <w:shd w:val="clear" w:color="auto" w:fill="505050"/>
          </w:tcPr>
          <w:p w14:paraId="42365D8B" w14:textId="455C3C38" w:rsidR="00CC0594" w:rsidRPr="00CC0594" w:rsidRDefault="00CC0594" w:rsidP="00CC0594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AAF7D8E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970852D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CB21252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675C11D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133A79B8" w14:textId="77777777" w:rsidTr="00CC0594">
        <w:tc>
          <w:tcPr>
            <w:tcW w:w="3980" w:type="dxa"/>
          </w:tcPr>
          <w:p w14:paraId="6A85A0F1" w14:textId="7777777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r078-9 Nabava i ugradnja nadstrešnice na autobusnom stajalištu u Tovarniku</w:t>
            </w:r>
          </w:p>
          <w:p w14:paraId="790F28B9" w14:textId="237C36B6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Izvor: 52 Kapitalne pomoći iz drugih proračuna, 11 Opći prihodi i primici</w:t>
            </w:r>
          </w:p>
        </w:tc>
        <w:tc>
          <w:tcPr>
            <w:tcW w:w="1400" w:type="dxa"/>
          </w:tcPr>
          <w:p w14:paraId="559A4681" w14:textId="6F4BB2F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A8FA21A" w14:textId="461CA4B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400" w:type="dxa"/>
          </w:tcPr>
          <w:p w14:paraId="134A6DC1" w14:textId="53E6C562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000" w:type="dxa"/>
          </w:tcPr>
          <w:p w14:paraId="29614255" w14:textId="7777777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CC0594" w:rsidRPr="00CC0594" w14:paraId="11AE52A8" w14:textId="77777777" w:rsidTr="00CC0594">
        <w:tc>
          <w:tcPr>
            <w:tcW w:w="3980" w:type="dxa"/>
          </w:tcPr>
          <w:p w14:paraId="07DDBF62" w14:textId="67A5B392" w:rsidR="00CC0594" w:rsidRPr="00CC0594" w:rsidRDefault="00CC0594" w:rsidP="00CC0594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103D057" w14:textId="5AE6DF40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A5C8D38" w14:textId="660F73B6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400" w:type="dxa"/>
          </w:tcPr>
          <w:p w14:paraId="7BA28198" w14:textId="79D708AC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000" w:type="dxa"/>
          </w:tcPr>
          <w:p w14:paraId="2452A5C6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2ADC3F8" w14:textId="075B2254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3F43FD07" w14:textId="63A90AAF" w:rsidR="0061104A" w:rsidRPr="00962034" w:rsidRDefault="0061104A" w:rsidP="0061104A">
      <w:pPr>
        <w:rPr>
          <w:rFonts w:cs="Times New Roman"/>
          <w:sz w:val="24"/>
          <w:szCs w:val="24"/>
          <w:lang w:eastAsia="hr-HR"/>
        </w:rPr>
      </w:pPr>
    </w:p>
    <w:p w14:paraId="4A2C934C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III.GRAĐEVINE KOMUNALNE INFRASTRUKTURE KOJE ĆE SE GRADITI RADI UREĐENJA NEUREĐENIH DIJELOVA GRAĐEVINSKOG PODRUČJA</w:t>
      </w:r>
    </w:p>
    <w:p w14:paraId="2B1B9E75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-nije planirano </w:t>
      </w:r>
    </w:p>
    <w:p w14:paraId="5D9AABC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IV. GRAĐEVINE KOMUNALNE INFRASTRUKTURE KOJE ĆE SE GRADITI IZVAN GRAĐEVINSKOG PODRUČJA</w:t>
      </w:r>
    </w:p>
    <w:p w14:paraId="11BD7AEB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2D2139A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V.  POSTOJEĆE GRAĐEVINE KOMUNALNE INFRASTRUKTURE KOJE ĆE SE REKONSTRUIRATI I NAČIN REKONSTRUKCIJE</w:t>
      </w:r>
    </w:p>
    <w:p w14:paraId="6EAC8810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6BECBEF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>VI.  GRAĐEVINE KOMUNALNE INFRASTRUKTURE KOJE ĆE SE UKLANJATI</w:t>
      </w:r>
    </w:p>
    <w:p w14:paraId="74667B44" w14:textId="77777777" w:rsidR="006A6C5C" w:rsidRPr="00962034" w:rsidRDefault="006A6C5C" w:rsidP="006A6C5C">
      <w:pPr>
        <w:pStyle w:val="StandardWeb"/>
        <w:spacing w:before="0" w:beforeAutospacing="0" w:after="135" w:afterAutospacing="0"/>
        <w:rPr>
          <w:color w:val="414145"/>
        </w:rPr>
      </w:pPr>
      <w:r w:rsidRPr="00962034">
        <w:rPr>
          <w:color w:val="414145"/>
        </w:rPr>
        <w:t xml:space="preserve">- nije planirano </w:t>
      </w:r>
    </w:p>
    <w:p w14:paraId="1A93DDCF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VII. PROGRAM GRAĐENJA OBJEKATA ZA GOSPODARENJE OTPADOM </w:t>
      </w:r>
    </w:p>
    <w:p w14:paraId="35B11CA6" w14:textId="77777777" w:rsidR="006A6C5C" w:rsidRPr="00962034" w:rsidRDefault="006A6C5C" w:rsidP="006A6C5C">
      <w:pPr>
        <w:pStyle w:val="Odlomakpopisa"/>
        <w:numPr>
          <w:ilvl w:val="0"/>
          <w:numId w:val="1"/>
        </w:numPr>
        <w:spacing w:after="0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lastRenderedPageBreak/>
        <w:t xml:space="preserve">nije planirano </w:t>
      </w:r>
    </w:p>
    <w:p w14:paraId="66A4ECF6" w14:textId="77777777" w:rsidR="006A6C5C" w:rsidRPr="00962034" w:rsidRDefault="006A6C5C" w:rsidP="006A6C5C">
      <w:pPr>
        <w:spacing w:after="0"/>
        <w:rPr>
          <w:rFonts w:cs="Times New Roman"/>
          <w:sz w:val="24"/>
          <w:szCs w:val="24"/>
          <w:lang w:eastAsia="hr-HR"/>
        </w:rPr>
      </w:pPr>
    </w:p>
    <w:p w14:paraId="60237F58" w14:textId="77777777" w:rsidR="006A6C5C" w:rsidRPr="00962034" w:rsidRDefault="006A6C5C" w:rsidP="006A6C5C">
      <w:pPr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>VIII. IZVORI</w:t>
      </w:r>
    </w:p>
    <w:p w14:paraId="670BC90B" w14:textId="77777777" w:rsidR="006A6C5C" w:rsidRPr="00962034" w:rsidRDefault="006A6C5C" w:rsidP="0061104A">
      <w:pPr>
        <w:rPr>
          <w:rFonts w:cs="Times New Roman"/>
          <w:sz w:val="24"/>
          <w:szCs w:val="24"/>
          <w:lang w:eastAsia="hr-HR"/>
        </w:rPr>
      </w:pPr>
    </w:p>
    <w:p w14:paraId="2E4EB9A7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1D3519C8" w14:textId="77777777" w:rsidR="0061104A" w:rsidRPr="00962034" w:rsidRDefault="0061104A" w:rsidP="0061104A">
      <w:pPr>
        <w:spacing w:after="0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CC0594" w:rsidRPr="00CC0594" w14:paraId="33D9759A" w14:textId="77777777" w:rsidTr="00CC0594">
        <w:tc>
          <w:tcPr>
            <w:tcW w:w="3980" w:type="dxa"/>
            <w:shd w:val="clear" w:color="auto" w:fill="505050"/>
          </w:tcPr>
          <w:p w14:paraId="52E4B1F9" w14:textId="233AD95A" w:rsidR="00CC0594" w:rsidRPr="00CC0594" w:rsidRDefault="00CC0594" w:rsidP="00CC0594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A8C8D67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D196A21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309594C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8B35BE7" w14:textId="777777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CC0594" w14:paraId="4D6B2A19" w14:textId="77777777" w:rsidTr="00CC0594">
        <w:tc>
          <w:tcPr>
            <w:tcW w:w="3980" w:type="dxa"/>
          </w:tcPr>
          <w:p w14:paraId="388166C5" w14:textId="23B10420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57505487" w14:textId="58F7FC7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FC7AB64" w14:textId="3C9D4DF4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54.500,39</w:t>
            </w:r>
          </w:p>
        </w:tc>
        <w:tc>
          <w:tcPr>
            <w:tcW w:w="1400" w:type="dxa"/>
          </w:tcPr>
          <w:p w14:paraId="6A06E7D4" w14:textId="79C4529E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54.500,39</w:t>
            </w:r>
          </w:p>
        </w:tc>
        <w:tc>
          <w:tcPr>
            <w:tcW w:w="1000" w:type="dxa"/>
          </w:tcPr>
          <w:p w14:paraId="25F89B51" w14:textId="7777777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  <w:tr w:rsidR="00CC0594" w14:paraId="7CCB52F0" w14:textId="77777777" w:rsidTr="00CC0594">
        <w:tc>
          <w:tcPr>
            <w:tcW w:w="3980" w:type="dxa"/>
          </w:tcPr>
          <w:p w14:paraId="306BFF8B" w14:textId="1F39BD32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3A37365D" w14:textId="051BF252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7.288,87</w:t>
            </w:r>
          </w:p>
        </w:tc>
        <w:tc>
          <w:tcPr>
            <w:tcW w:w="1400" w:type="dxa"/>
          </w:tcPr>
          <w:p w14:paraId="732D5078" w14:textId="1C2BEE63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3.177,50</w:t>
            </w:r>
          </w:p>
        </w:tc>
        <w:tc>
          <w:tcPr>
            <w:tcW w:w="1400" w:type="dxa"/>
          </w:tcPr>
          <w:p w14:paraId="2C74FEC3" w14:textId="5C650116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10.466,37</w:t>
            </w:r>
          </w:p>
        </w:tc>
        <w:tc>
          <w:tcPr>
            <w:tcW w:w="1000" w:type="dxa"/>
          </w:tcPr>
          <w:p w14:paraId="1F5E395C" w14:textId="29E7A0E1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143,59%</w:t>
            </w:r>
          </w:p>
        </w:tc>
      </w:tr>
      <w:tr w:rsidR="00CC0594" w14:paraId="644617A3" w14:textId="77777777" w:rsidTr="00CC0594">
        <w:tc>
          <w:tcPr>
            <w:tcW w:w="3980" w:type="dxa"/>
          </w:tcPr>
          <w:p w14:paraId="5DE5F3FC" w14:textId="7005AC3E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59CDFA57" w14:textId="24ADB32C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5.299,08</w:t>
            </w:r>
          </w:p>
        </w:tc>
        <w:tc>
          <w:tcPr>
            <w:tcW w:w="1400" w:type="dxa"/>
          </w:tcPr>
          <w:p w14:paraId="4E09B5BE" w14:textId="36BF6126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-5.299,08</w:t>
            </w:r>
          </w:p>
        </w:tc>
        <w:tc>
          <w:tcPr>
            <w:tcW w:w="1400" w:type="dxa"/>
          </w:tcPr>
          <w:p w14:paraId="658E2791" w14:textId="66FEB13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990D4F2" w14:textId="53E07C1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CC0594" w14:paraId="6F798901" w14:textId="77777777" w:rsidTr="00CC0594">
        <w:tc>
          <w:tcPr>
            <w:tcW w:w="3980" w:type="dxa"/>
          </w:tcPr>
          <w:p w14:paraId="42A6D4A9" w14:textId="2489D337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46 Šumski doprinos</w:t>
            </w:r>
          </w:p>
        </w:tc>
        <w:tc>
          <w:tcPr>
            <w:tcW w:w="1400" w:type="dxa"/>
          </w:tcPr>
          <w:p w14:paraId="15393FEC" w14:textId="5678B58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82.130,54</w:t>
            </w:r>
          </w:p>
        </w:tc>
        <w:tc>
          <w:tcPr>
            <w:tcW w:w="1400" w:type="dxa"/>
          </w:tcPr>
          <w:p w14:paraId="5056031F" w14:textId="6FD8DFFF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625,00</w:t>
            </w:r>
          </w:p>
        </w:tc>
        <w:tc>
          <w:tcPr>
            <w:tcW w:w="1400" w:type="dxa"/>
          </w:tcPr>
          <w:p w14:paraId="0EC2938E" w14:textId="6E161F5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82.755,54</w:t>
            </w:r>
          </w:p>
        </w:tc>
        <w:tc>
          <w:tcPr>
            <w:tcW w:w="1000" w:type="dxa"/>
          </w:tcPr>
          <w:p w14:paraId="59A37983" w14:textId="61BC2CA2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100,76%</w:t>
            </w:r>
          </w:p>
        </w:tc>
      </w:tr>
      <w:tr w:rsidR="00CC0594" w14:paraId="1DF2E35F" w14:textId="77777777" w:rsidTr="00CC0594">
        <w:tc>
          <w:tcPr>
            <w:tcW w:w="3980" w:type="dxa"/>
          </w:tcPr>
          <w:p w14:paraId="7E30935D" w14:textId="0A0972AE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2892454E" w14:textId="27813569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0E79982E" w14:textId="22EAB977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-23.500,00</w:t>
            </w:r>
          </w:p>
        </w:tc>
        <w:tc>
          <w:tcPr>
            <w:tcW w:w="1400" w:type="dxa"/>
          </w:tcPr>
          <w:p w14:paraId="69CFE431" w14:textId="21D9C62D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000" w:type="dxa"/>
          </w:tcPr>
          <w:p w14:paraId="67721094" w14:textId="3A946BD0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21,67%</w:t>
            </w:r>
          </w:p>
        </w:tc>
      </w:tr>
      <w:tr w:rsidR="00CC0594" w14:paraId="58A0F8AF" w14:textId="77777777" w:rsidTr="00CC0594">
        <w:tc>
          <w:tcPr>
            <w:tcW w:w="3980" w:type="dxa"/>
          </w:tcPr>
          <w:p w14:paraId="4F0F3CD7" w14:textId="32712558" w:rsidR="00CC0594" w:rsidRDefault="00CC0594" w:rsidP="00CC0594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169DF1BA" w14:textId="39B27DA8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50.943,27</w:t>
            </w:r>
          </w:p>
        </w:tc>
        <w:tc>
          <w:tcPr>
            <w:tcW w:w="1400" w:type="dxa"/>
          </w:tcPr>
          <w:p w14:paraId="444F3C72" w14:textId="0F8B63F6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CEAD05" w14:textId="7186843E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50.943,27</w:t>
            </w:r>
          </w:p>
        </w:tc>
        <w:tc>
          <w:tcPr>
            <w:tcW w:w="1000" w:type="dxa"/>
          </w:tcPr>
          <w:p w14:paraId="49D056DB" w14:textId="508C4159" w:rsidR="00CC0594" w:rsidRDefault="00CC0594" w:rsidP="00CC0594">
            <w:pPr>
              <w:spacing w:after="0"/>
              <w:jc w:val="right"/>
              <w:rPr>
                <w:rFonts w:cs="Times New Roman"/>
                <w:sz w:val="24"/>
                <w:szCs w:val="24"/>
                <w:lang w:eastAsia="hr-HR"/>
              </w:rPr>
            </w:pPr>
            <w:r>
              <w:rPr>
                <w:rFonts w:cs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CC0594" w:rsidRPr="00CC0594" w14:paraId="0281A25B" w14:textId="77777777" w:rsidTr="00CC0594">
        <w:tc>
          <w:tcPr>
            <w:tcW w:w="3980" w:type="dxa"/>
          </w:tcPr>
          <w:p w14:paraId="2FC113A1" w14:textId="423E22D3" w:rsidR="00CC0594" w:rsidRPr="00CC0594" w:rsidRDefault="00CC0594" w:rsidP="00CC0594">
            <w:pPr>
              <w:spacing w:after="0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D1ADD49" w14:textId="64CAC11C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175.661,76</w:t>
            </w:r>
          </w:p>
        </w:tc>
        <w:tc>
          <w:tcPr>
            <w:tcW w:w="1400" w:type="dxa"/>
          </w:tcPr>
          <w:p w14:paraId="2AA7EC2C" w14:textId="515F3273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29.503,81</w:t>
            </w:r>
          </w:p>
        </w:tc>
        <w:tc>
          <w:tcPr>
            <w:tcW w:w="1400" w:type="dxa"/>
          </w:tcPr>
          <w:p w14:paraId="071C25BC" w14:textId="4C1F5977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205.165,57</w:t>
            </w:r>
          </w:p>
        </w:tc>
        <w:tc>
          <w:tcPr>
            <w:tcW w:w="1000" w:type="dxa"/>
          </w:tcPr>
          <w:p w14:paraId="5DE0574A" w14:textId="69B81573" w:rsidR="00CC0594" w:rsidRPr="00CC0594" w:rsidRDefault="00CC0594" w:rsidP="00CC0594">
            <w:pPr>
              <w:spacing w:after="0"/>
              <w:jc w:val="right"/>
              <w:rPr>
                <w:rFonts w:cs="Times New Roman"/>
                <w:b/>
                <w:sz w:val="24"/>
                <w:szCs w:val="24"/>
                <w:lang w:eastAsia="hr-HR"/>
              </w:rPr>
            </w:pPr>
            <w:r w:rsidRPr="00CC0594">
              <w:rPr>
                <w:rFonts w:cs="Times New Roman"/>
                <w:b/>
                <w:sz w:val="24"/>
                <w:szCs w:val="24"/>
                <w:lang w:eastAsia="hr-HR"/>
              </w:rPr>
              <w:t>116,80%</w:t>
            </w:r>
          </w:p>
        </w:tc>
      </w:tr>
    </w:tbl>
    <w:p w14:paraId="192AC688" w14:textId="49749C7B" w:rsidR="0061104A" w:rsidRPr="00962034" w:rsidRDefault="0061104A" w:rsidP="0061104A">
      <w:pPr>
        <w:spacing w:after="0"/>
        <w:rPr>
          <w:rFonts w:cs="Times New Roman"/>
          <w:sz w:val="24"/>
          <w:szCs w:val="24"/>
          <w:lang w:eastAsia="hr-HR"/>
        </w:rPr>
      </w:pPr>
    </w:p>
    <w:p w14:paraId="190EFDB7" w14:textId="77777777" w:rsidR="0061104A" w:rsidRPr="00962034" w:rsidRDefault="0061104A" w:rsidP="0061104A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6F2812B2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F621FDC" w14:textId="77777777" w:rsidR="0061104A" w:rsidRPr="00962034" w:rsidRDefault="0061104A" w:rsidP="0061104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962034">
        <w:rPr>
          <w:rFonts w:eastAsia="Times New Roman" w:cs="Times New Roman"/>
          <w:b/>
          <w:sz w:val="24"/>
          <w:szCs w:val="24"/>
          <w:lang w:eastAsia="hr-HR"/>
        </w:rPr>
        <w:t>Članak 4.</w:t>
      </w:r>
    </w:p>
    <w:p w14:paraId="43D224C6" w14:textId="7836AFFF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  <w:r w:rsidRPr="00962034">
        <w:rPr>
          <w:rFonts w:cs="Times New Roman"/>
          <w:sz w:val="24"/>
          <w:szCs w:val="24"/>
          <w:lang w:eastAsia="hr-HR"/>
        </w:rPr>
        <w:t xml:space="preserve">Program održavanja komunalne infrastrukture stupa na snagu </w:t>
      </w:r>
      <w:r w:rsidR="009C2139">
        <w:rPr>
          <w:rFonts w:cs="Times New Roman"/>
          <w:sz w:val="24"/>
          <w:szCs w:val="24"/>
          <w:lang w:eastAsia="hr-HR"/>
        </w:rPr>
        <w:t xml:space="preserve">danom donošenja, a objavit će se u </w:t>
      </w:r>
      <w:r w:rsidRPr="00962034">
        <w:rPr>
          <w:rFonts w:cs="Times New Roman"/>
          <w:sz w:val="24"/>
          <w:szCs w:val="24"/>
          <w:lang w:eastAsia="hr-HR"/>
        </w:rPr>
        <w:t>„Službenom vjesniku Vukovarsko-srijemske županije“</w:t>
      </w:r>
      <w:r w:rsidR="00553DCA">
        <w:rPr>
          <w:rFonts w:cs="Times New Roman"/>
          <w:sz w:val="24"/>
          <w:szCs w:val="24"/>
          <w:lang w:eastAsia="hr-HR"/>
        </w:rPr>
        <w:t>.</w:t>
      </w:r>
    </w:p>
    <w:p w14:paraId="4718CE90" w14:textId="77777777" w:rsidR="006A6C5C" w:rsidRPr="00962034" w:rsidRDefault="006A6C5C" w:rsidP="006A6C5C">
      <w:pPr>
        <w:jc w:val="both"/>
        <w:rPr>
          <w:rFonts w:cs="Times New Roman"/>
          <w:sz w:val="24"/>
          <w:szCs w:val="24"/>
          <w:lang w:eastAsia="hr-HR"/>
        </w:rPr>
      </w:pPr>
    </w:p>
    <w:p w14:paraId="235554AC" w14:textId="77777777" w:rsidR="006A6C5C" w:rsidRPr="00962034" w:rsidRDefault="006A6C5C" w:rsidP="006A6C5C">
      <w:pPr>
        <w:spacing w:after="0" w:line="240" w:lineRule="auto"/>
        <w:rPr>
          <w:rFonts w:cs="Times New Roman"/>
          <w:sz w:val="24"/>
          <w:szCs w:val="24"/>
        </w:rPr>
      </w:pPr>
      <w:bookmarkStart w:id="8" w:name="_Hlk175647276"/>
      <w:bookmarkStart w:id="9" w:name="_Hlk175647996"/>
    </w:p>
    <w:p w14:paraId="1B9DFF76" w14:textId="1762F9D4" w:rsidR="006A6C5C" w:rsidRPr="00962034" w:rsidRDefault="009C2139" w:rsidP="006A6C5C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ZAMJENIK PREDSJEDNIKA OPĆINSKOG VIJEĆA</w:t>
      </w:r>
    </w:p>
    <w:p w14:paraId="175E1575" w14:textId="56817641" w:rsidR="006A6C5C" w:rsidRPr="00962034" w:rsidRDefault="00962034" w:rsidP="0096203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9C2139">
        <w:rPr>
          <w:rFonts w:cs="Times New Roman"/>
          <w:sz w:val="24"/>
          <w:szCs w:val="24"/>
        </w:rPr>
        <w:t xml:space="preserve">Mario Adamović </w:t>
      </w:r>
      <w:proofErr w:type="spellStart"/>
      <w:r w:rsidR="009C2139">
        <w:rPr>
          <w:rFonts w:cs="Times New Roman"/>
          <w:sz w:val="24"/>
          <w:szCs w:val="24"/>
        </w:rPr>
        <w:t>mag.iur</w:t>
      </w:r>
      <w:proofErr w:type="spellEnd"/>
      <w:r w:rsidR="009C2139">
        <w:rPr>
          <w:rFonts w:cs="Times New Roman"/>
          <w:sz w:val="24"/>
          <w:szCs w:val="24"/>
        </w:rPr>
        <w:t>.</w:t>
      </w:r>
    </w:p>
    <w:bookmarkEnd w:id="8"/>
    <w:p w14:paraId="11F8A223" w14:textId="77777777" w:rsidR="0061104A" w:rsidRPr="00962034" w:rsidRDefault="0061104A" w:rsidP="0061104A">
      <w:pPr>
        <w:spacing w:after="0" w:line="240" w:lineRule="auto"/>
        <w:rPr>
          <w:rFonts w:cs="Times New Roman"/>
          <w:sz w:val="24"/>
          <w:szCs w:val="24"/>
        </w:rPr>
      </w:pPr>
    </w:p>
    <w:bookmarkEnd w:id="9"/>
    <w:p w14:paraId="0B6A207F" w14:textId="77777777" w:rsidR="00947EA8" w:rsidRPr="00962034" w:rsidRDefault="00947EA8">
      <w:pPr>
        <w:rPr>
          <w:rFonts w:cs="Times New Roman"/>
          <w:sz w:val="24"/>
          <w:szCs w:val="24"/>
        </w:rPr>
      </w:pPr>
    </w:p>
    <w:sectPr w:rsidR="00947EA8" w:rsidRPr="00962034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D815" w14:textId="77777777" w:rsidR="003B4C2F" w:rsidRDefault="003B4C2F">
      <w:pPr>
        <w:spacing w:after="0" w:line="240" w:lineRule="auto"/>
      </w:pPr>
      <w:r>
        <w:separator/>
      </w:r>
    </w:p>
  </w:endnote>
  <w:endnote w:type="continuationSeparator" w:id="0">
    <w:p w14:paraId="57EB32A0" w14:textId="77777777" w:rsidR="003B4C2F" w:rsidRDefault="003B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024150C2" w14:textId="77777777" w:rsidR="00962034" w:rsidRDefault="001B2D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3D295" w14:textId="77777777" w:rsidR="00962034" w:rsidRDefault="00962034">
    <w:pPr>
      <w:pStyle w:val="Podnoje"/>
    </w:pPr>
  </w:p>
  <w:p w14:paraId="59726922" w14:textId="77777777" w:rsidR="00962034" w:rsidRDefault="00962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C6E9" w14:textId="77777777" w:rsidR="003B4C2F" w:rsidRDefault="003B4C2F">
      <w:pPr>
        <w:spacing w:after="0" w:line="240" w:lineRule="auto"/>
      </w:pPr>
      <w:r>
        <w:separator/>
      </w:r>
    </w:p>
  </w:footnote>
  <w:footnote w:type="continuationSeparator" w:id="0">
    <w:p w14:paraId="69E85211" w14:textId="77777777" w:rsidR="003B4C2F" w:rsidRDefault="003B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2DA2"/>
    <w:multiLevelType w:val="hybridMultilevel"/>
    <w:tmpl w:val="9168C56A"/>
    <w:lvl w:ilvl="0" w:tplc="F5288A28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2784">
    <w:abstractNumId w:val="1"/>
  </w:num>
  <w:num w:numId="2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4A"/>
    <w:rsid w:val="000B052E"/>
    <w:rsid w:val="00134C20"/>
    <w:rsid w:val="001B2D6B"/>
    <w:rsid w:val="00226F37"/>
    <w:rsid w:val="003B3091"/>
    <w:rsid w:val="003B4C2F"/>
    <w:rsid w:val="00553DCA"/>
    <w:rsid w:val="005835F5"/>
    <w:rsid w:val="005A477B"/>
    <w:rsid w:val="005F3A52"/>
    <w:rsid w:val="0061104A"/>
    <w:rsid w:val="006A6C5C"/>
    <w:rsid w:val="00744E18"/>
    <w:rsid w:val="00766E4A"/>
    <w:rsid w:val="00831D32"/>
    <w:rsid w:val="00947EA8"/>
    <w:rsid w:val="00962034"/>
    <w:rsid w:val="009C2139"/>
    <w:rsid w:val="009F2853"/>
    <w:rsid w:val="009F6405"/>
    <w:rsid w:val="00A869FB"/>
    <w:rsid w:val="00AB3663"/>
    <w:rsid w:val="00BC2E51"/>
    <w:rsid w:val="00C808C5"/>
    <w:rsid w:val="00CC0594"/>
    <w:rsid w:val="00D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3A9"/>
  <w15:chartTrackingRefBased/>
  <w15:docId w15:val="{B0BBCBCC-EBE7-45EC-933D-B0C2339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4A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1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104A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6A6C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A6C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Ivan Džunja</cp:lastModifiedBy>
  <cp:revision>2</cp:revision>
  <dcterms:created xsi:type="dcterms:W3CDTF">2024-12-30T13:24:00Z</dcterms:created>
  <dcterms:modified xsi:type="dcterms:W3CDTF">2024-12-30T13:24:00Z</dcterms:modified>
</cp:coreProperties>
</file>