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87D08" w14:textId="77777777" w:rsidR="00510841" w:rsidRPr="009B770B" w:rsidRDefault="00510841" w:rsidP="00510841">
      <w:pPr>
        <w:spacing w:after="0"/>
        <w:jc w:val="both"/>
        <w:rPr>
          <w:rFonts w:ascii="Times New Roman" w:hAnsi="Times New Roman"/>
          <w:sz w:val="24"/>
          <w:szCs w:val="24"/>
        </w:rPr>
      </w:pPr>
      <w:bookmarkStart w:id="0" w:name="_Hlk175138358"/>
      <w:r w:rsidRPr="009B770B">
        <w:rPr>
          <w:rFonts w:ascii="Times New Roman" w:hAnsi="Times New Roman"/>
          <w:noProof/>
          <w:sz w:val="24"/>
          <w:szCs w:val="24"/>
        </w:rPr>
        <w:drawing>
          <wp:anchor distT="0" distB="0" distL="114300" distR="114300" simplePos="0" relativeHeight="251659264" behindDoc="1" locked="0" layoutInCell="1" allowOverlap="1" wp14:anchorId="07180ED0" wp14:editId="0F793879">
            <wp:simplePos x="0" y="0"/>
            <wp:positionH relativeFrom="page">
              <wp:posOffset>1409700</wp:posOffset>
            </wp:positionH>
            <wp:positionV relativeFrom="page">
              <wp:posOffset>616943</wp:posOffset>
            </wp:positionV>
            <wp:extent cx="581025" cy="756562"/>
            <wp:effectExtent l="0" t="0" r="0" b="5715"/>
            <wp:wrapNone/>
            <wp:docPr id="2" name="Slika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10;&#10;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856" cy="769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1627E" w14:textId="77777777" w:rsidR="00510841" w:rsidRPr="009B770B" w:rsidRDefault="00510841" w:rsidP="00510841">
      <w:pPr>
        <w:jc w:val="both"/>
        <w:rPr>
          <w:rFonts w:ascii="Times New Roman" w:hAnsi="Times New Roman"/>
          <w:sz w:val="24"/>
          <w:szCs w:val="24"/>
        </w:rPr>
      </w:pPr>
    </w:p>
    <w:p w14:paraId="3ADC334C" w14:textId="77777777" w:rsidR="00510841" w:rsidRPr="009B770B" w:rsidRDefault="00510841" w:rsidP="00510841">
      <w:pPr>
        <w:spacing w:after="0"/>
        <w:jc w:val="both"/>
        <w:rPr>
          <w:rFonts w:ascii="Times New Roman" w:hAnsi="Times New Roman"/>
          <w:sz w:val="24"/>
          <w:szCs w:val="24"/>
        </w:rPr>
      </w:pPr>
      <w:r w:rsidRPr="009B770B">
        <w:rPr>
          <w:rFonts w:ascii="Times New Roman" w:hAnsi="Times New Roman"/>
          <w:sz w:val="24"/>
          <w:szCs w:val="24"/>
        </w:rPr>
        <w:t xml:space="preserve">REPUBLIKA HRVATSKA </w:t>
      </w:r>
    </w:p>
    <w:p w14:paraId="2CA8B4F1" w14:textId="77777777" w:rsidR="00510841" w:rsidRPr="009B770B" w:rsidRDefault="00510841" w:rsidP="00510841">
      <w:pPr>
        <w:spacing w:after="0"/>
        <w:jc w:val="both"/>
        <w:rPr>
          <w:rFonts w:ascii="Times New Roman" w:hAnsi="Times New Roman"/>
          <w:sz w:val="24"/>
          <w:szCs w:val="24"/>
        </w:rPr>
      </w:pPr>
      <w:r w:rsidRPr="009B770B">
        <w:rPr>
          <w:rFonts w:ascii="Times New Roman" w:hAnsi="Times New Roman"/>
          <w:sz w:val="24"/>
          <w:szCs w:val="24"/>
        </w:rPr>
        <w:t>VUKOVARSKO SRIJEMSKA ŽUPANIJA</w:t>
      </w:r>
    </w:p>
    <w:p w14:paraId="5F323C38" w14:textId="77777777" w:rsidR="00510841" w:rsidRPr="009B770B" w:rsidRDefault="00510841" w:rsidP="00510841">
      <w:pPr>
        <w:spacing w:after="0"/>
        <w:jc w:val="both"/>
        <w:rPr>
          <w:rFonts w:ascii="Times New Roman" w:hAnsi="Times New Roman"/>
          <w:bCs/>
          <w:sz w:val="24"/>
          <w:szCs w:val="24"/>
        </w:rPr>
      </w:pPr>
      <w:r w:rsidRPr="009B770B">
        <w:rPr>
          <w:rFonts w:ascii="Times New Roman" w:hAnsi="Times New Roman"/>
          <w:noProof/>
          <w:sz w:val="24"/>
          <w:szCs w:val="24"/>
        </w:rPr>
        <w:drawing>
          <wp:anchor distT="0" distB="0" distL="114300" distR="114300" simplePos="0" relativeHeight="251660288" behindDoc="0" locked="0" layoutInCell="1" allowOverlap="1" wp14:anchorId="42967AB6" wp14:editId="21EE70D6">
            <wp:simplePos x="0" y="0"/>
            <wp:positionH relativeFrom="margin">
              <wp:align>left</wp:align>
            </wp:positionH>
            <wp:positionV relativeFrom="paragraph">
              <wp:posOffset>139065</wp:posOffset>
            </wp:positionV>
            <wp:extent cx="313055" cy="389255"/>
            <wp:effectExtent l="0" t="0" r="0" b="0"/>
            <wp:wrapSquare wrapText="bothSides"/>
            <wp:docPr id="1" name="Slika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5">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13055"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D12CD" w14:textId="77777777" w:rsidR="00510841" w:rsidRPr="009B770B" w:rsidRDefault="00510841" w:rsidP="00510841">
      <w:pPr>
        <w:spacing w:after="0"/>
        <w:jc w:val="both"/>
        <w:rPr>
          <w:rFonts w:ascii="Times New Roman" w:hAnsi="Times New Roman"/>
          <w:b/>
          <w:sz w:val="24"/>
          <w:szCs w:val="24"/>
        </w:rPr>
      </w:pPr>
      <w:r w:rsidRPr="009B770B">
        <w:rPr>
          <w:rFonts w:ascii="Times New Roman" w:hAnsi="Times New Roman"/>
          <w:b/>
          <w:sz w:val="24"/>
          <w:szCs w:val="24"/>
        </w:rPr>
        <w:t>OPĆINA TOVARNIK</w:t>
      </w:r>
    </w:p>
    <w:p w14:paraId="54582DD6" w14:textId="70C89795" w:rsidR="00510841" w:rsidRPr="009B770B" w:rsidRDefault="00510841" w:rsidP="00510841">
      <w:pPr>
        <w:spacing w:after="0"/>
        <w:jc w:val="both"/>
        <w:rPr>
          <w:rFonts w:ascii="Times New Roman" w:hAnsi="Times New Roman"/>
          <w:b/>
          <w:sz w:val="24"/>
          <w:szCs w:val="24"/>
        </w:rPr>
      </w:pPr>
      <w:r w:rsidRPr="009B770B">
        <w:rPr>
          <w:rFonts w:ascii="Times New Roman" w:hAnsi="Times New Roman"/>
          <w:b/>
          <w:sz w:val="24"/>
          <w:szCs w:val="24"/>
        </w:rPr>
        <w:t>OPĆINSK</w:t>
      </w:r>
      <w:r w:rsidR="00211FDD">
        <w:rPr>
          <w:rFonts w:ascii="Times New Roman" w:hAnsi="Times New Roman"/>
          <w:b/>
          <w:sz w:val="24"/>
          <w:szCs w:val="24"/>
        </w:rPr>
        <w:t>O VIJEĆE</w:t>
      </w:r>
      <w:r w:rsidRPr="009B770B">
        <w:rPr>
          <w:rFonts w:ascii="Times New Roman" w:hAnsi="Times New Roman"/>
          <w:b/>
          <w:sz w:val="24"/>
          <w:szCs w:val="24"/>
        </w:rPr>
        <w:t xml:space="preserve"> </w:t>
      </w:r>
      <w:bookmarkEnd w:id="0"/>
    </w:p>
    <w:p w14:paraId="55E34781" w14:textId="77777777" w:rsidR="00510841" w:rsidRPr="009B770B" w:rsidRDefault="00510841" w:rsidP="00510841">
      <w:pPr>
        <w:spacing w:after="0"/>
        <w:jc w:val="both"/>
        <w:rPr>
          <w:rFonts w:ascii="Times New Roman" w:hAnsi="Times New Roman"/>
          <w:b/>
          <w:sz w:val="24"/>
          <w:szCs w:val="24"/>
        </w:rPr>
      </w:pPr>
    </w:p>
    <w:p w14:paraId="4466711D" w14:textId="16081CA1" w:rsidR="00211FDD" w:rsidRPr="00211FDD" w:rsidRDefault="00211FDD" w:rsidP="00211FDD">
      <w:pPr>
        <w:pStyle w:val="Bezproreda"/>
        <w:jc w:val="both"/>
        <w:rPr>
          <w:rFonts w:ascii="Times New Roman" w:hAnsi="Times New Roman"/>
          <w:sz w:val="24"/>
          <w:szCs w:val="24"/>
        </w:rPr>
      </w:pPr>
      <w:bookmarkStart w:id="1" w:name="_Hlk175137719"/>
      <w:r w:rsidRPr="00211FDD">
        <w:rPr>
          <w:rFonts w:ascii="Times New Roman" w:hAnsi="Times New Roman"/>
          <w:sz w:val="24"/>
          <w:szCs w:val="24"/>
        </w:rPr>
        <w:t>KLASA: 024-03/24-01/2</w:t>
      </w:r>
      <w:r>
        <w:rPr>
          <w:rFonts w:ascii="Times New Roman" w:hAnsi="Times New Roman"/>
          <w:sz w:val="24"/>
          <w:szCs w:val="24"/>
        </w:rPr>
        <w:t>3</w:t>
      </w:r>
    </w:p>
    <w:p w14:paraId="5A8BFFAF" w14:textId="290E412D" w:rsidR="003E454B" w:rsidRPr="009B770B" w:rsidRDefault="00211FDD" w:rsidP="00211FDD">
      <w:pPr>
        <w:pStyle w:val="Bezproreda"/>
        <w:jc w:val="both"/>
        <w:rPr>
          <w:rFonts w:ascii="Times New Roman" w:hAnsi="Times New Roman"/>
          <w:sz w:val="24"/>
          <w:szCs w:val="24"/>
        </w:rPr>
      </w:pPr>
      <w:r w:rsidRPr="00211FDD">
        <w:rPr>
          <w:rFonts w:ascii="Times New Roman" w:hAnsi="Times New Roman"/>
          <w:sz w:val="24"/>
          <w:szCs w:val="24"/>
        </w:rPr>
        <w:t>URBROJ: 2196-28-02-24-01</w:t>
      </w:r>
    </w:p>
    <w:p w14:paraId="5D8026D7" w14:textId="43C4B701" w:rsidR="00186186" w:rsidRPr="009B770B" w:rsidRDefault="003E454B" w:rsidP="003E454B">
      <w:pPr>
        <w:pStyle w:val="Bezproreda"/>
        <w:jc w:val="both"/>
        <w:rPr>
          <w:rFonts w:ascii="Times New Roman" w:hAnsi="Times New Roman"/>
          <w:sz w:val="24"/>
          <w:szCs w:val="24"/>
        </w:rPr>
      </w:pPr>
      <w:r w:rsidRPr="009B770B">
        <w:rPr>
          <w:rFonts w:ascii="Times New Roman" w:hAnsi="Times New Roman"/>
          <w:sz w:val="24"/>
          <w:szCs w:val="24"/>
        </w:rPr>
        <w:t xml:space="preserve">Tovarnik, </w:t>
      </w:r>
      <w:r w:rsidR="001E050B">
        <w:rPr>
          <w:rFonts w:ascii="Times New Roman" w:hAnsi="Times New Roman"/>
          <w:sz w:val="24"/>
          <w:szCs w:val="24"/>
        </w:rPr>
        <w:t>3</w:t>
      </w:r>
      <w:r w:rsidRPr="009B770B">
        <w:rPr>
          <w:rFonts w:ascii="Times New Roman" w:hAnsi="Times New Roman"/>
          <w:sz w:val="24"/>
          <w:szCs w:val="24"/>
        </w:rPr>
        <w:t xml:space="preserve">. </w:t>
      </w:r>
      <w:r w:rsidR="001E050B">
        <w:rPr>
          <w:rFonts w:ascii="Times New Roman" w:hAnsi="Times New Roman"/>
          <w:sz w:val="24"/>
          <w:szCs w:val="24"/>
        </w:rPr>
        <w:t>rujna</w:t>
      </w:r>
      <w:r w:rsidRPr="009B770B">
        <w:rPr>
          <w:rFonts w:ascii="Times New Roman" w:hAnsi="Times New Roman"/>
          <w:sz w:val="24"/>
          <w:szCs w:val="24"/>
        </w:rPr>
        <w:t xml:space="preserve"> 2024</w:t>
      </w:r>
      <w:bookmarkEnd w:id="1"/>
      <w:r w:rsidRPr="009B770B">
        <w:rPr>
          <w:rFonts w:ascii="Times New Roman" w:hAnsi="Times New Roman"/>
          <w:sz w:val="24"/>
          <w:szCs w:val="24"/>
        </w:rPr>
        <w:t>.</w:t>
      </w:r>
      <w:r w:rsidR="00186186" w:rsidRPr="009B770B">
        <w:rPr>
          <w:rFonts w:ascii="Times New Roman" w:hAnsi="Times New Roman"/>
          <w:sz w:val="24"/>
          <w:szCs w:val="24"/>
        </w:rPr>
        <w:t xml:space="preserve">  </w:t>
      </w:r>
    </w:p>
    <w:p w14:paraId="25682986" w14:textId="77777777" w:rsidR="00186186" w:rsidRPr="009B770B" w:rsidRDefault="00186186" w:rsidP="00186186">
      <w:pPr>
        <w:pStyle w:val="Bezproreda"/>
        <w:ind w:left="4956"/>
        <w:jc w:val="both"/>
        <w:rPr>
          <w:rFonts w:ascii="Times New Roman" w:hAnsi="Times New Roman"/>
          <w:sz w:val="24"/>
          <w:szCs w:val="24"/>
        </w:rPr>
      </w:pPr>
    </w:p>
    <w:p w14:paraId="75593C5B" w14:textId="77777777" w:rsidR="00AD5566" w:rsidRPr="009B770B" w:rsidRDefault="00AD5566" w:rsidP="00186186">
      <w:pPr>
        <w:pStyle w:val="Bezproreda"/>
        <w:ind w:left="4956"/>
        <w:jc w:val="both"/>
        <w:rPr>
          <w:rFonts w:ascii="Times New Roman" w:hAnsi="Times New Roman"/>
          <w:sz w:val="24"/>
          <w:szCs w:val="24"/>
        </w:rPr>
      </w:pPr>
    </w:p>
    <w:p w14:paraId="6D2B234A" w14:textId="2D910829" w:rsidR="00510841" w:rsidRPr="009B770B" w:rsidRDefault="00211FDD" w:rsidP="00510841">
      <w:pPr>
        <w:spacing w:before="100" w:beforeAutospacing="1" w:after="100" w:afterAutospacing="1"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T</w:t>
      </w:r>
      <w:r w:rsidR="00510841" w:rsidRPr="009B770B">
        <w:rPr>
          <w:rFonts w:ascii="Times New Roman" w:eastAsia="Times New Roman" w:hAnsi="Times New Roman"/>
          <w:sz w:val="24"/>
          <w:szCs w:val="24"/>
          <w:lang w:eastAsia="hr-HR"/>
        </w:rPr>
        <w:t>emelj</w:t>
      </w:r>
      <w:r>
        <w:rPr>
          <w:rFonts w:ascii="Times New Roman" w:eastAsia="Times New Roman" w:hAnsi="Times New Roman"/>
          <w:sz w:val="24"/>
          <w:szCs w:val="24"/>
          <w:lang w:eastAsia="hr-HR"/>
        </w:rPr>
        <w:t>em</w:t>
      </w:r>
      <w:r w:rsidR="00510841" w:rsidRPr="009B770B">
        <w:rPr>
          <w:rFonts w:ascii="Times New Roman" w:eastAsia="Times New Roman" w:hAnsi="Times New Roman"/>
          <w:sz w:val="24"/>
          <w:szCs w:val="24"/>
          <w:lang w:eastAsia="hr-HR"/>
        </w:rPr>
        <w:t xml:space="preserve">  članka 3.  i članka 6. stavka 2. Zakona o plaćama u lokalnoj i područnoj ( regionalnoj ) samoupravi  </w:t>
      </w:r>
      <w:r w:rsidR="00510841" w:rsidRPr="009B770B">
        <w:rPr>
          <w:rFonts w:ascii="Times New Roman" w:eastAsia="Times New Roman" w:hAnsi="Times New Roman"/>
          <w:color w:val="000000"/>
          <w:sz w:val="24"/>
          <w:szCs w:val="24"/>
          <w:lang w:eastAsia="hr-HR"/>
        </w:rPr>
        <w:t>( "Narodne Novine" br. 28/10</w:t>
      </w:r>
      <w:r w:rsidR="00186186" w:rsidRPr="009B770B">
        <w:rPr>
          <w:rFonts w:ascii="Times New Roman" w:eastAsia="Times New Roman" w:hAnsi="Times New Roman"/>
          <w:color w:val="000000"/>
          <w:sz w:val="24"/>
          <w:szCs w:val="24"/>
          <w:lang w:eastAsia="hr-HR"/>
        </w:rPr>
        <w:t>, 10/23</w:t>
      </w:r>
      <w:r w:rsidR="00510841" w:rsidRPr="009B770B">
        <w:rPr>
          <w:rFonts w:ascii="Times New Roman" w:eastAsia="Times New Roman" w:hAnsi="Times New Roman"/>
          <w:color w:val="000000"/>
          <w:sz w:val="24"/>
          <w:szCs w:val="24"/>
          <w:lang w:eastAsia="hr-HR"/>
        </w:rPr>
        <w:t xml:space="preserve"> )</w:t>
      </w:r>
      <w:r w:rsidR="00AD5566" w:rsidRPr="009B770B">
        <w:rPr>
          <w:rFonts w:ascii="Times New Roman" w:eastAsia="Times New Roman" w:hAnsi="Times New Roman"/>
          <w:color w:val="000000"/>
          <w:sz w:val="24"/>
          <w:szCs w:val="24"/>
          <w:lang w:eastAsia="hr-HR"/>
        </w:rPr>
        <w:t>, Odluke o visini osnovice za obračun plaće državnih dužnosnika Vlade Republike Hrvatske (Narodne novine, br. 88/24.)</w:t>
      </w:r>
      <w:r w:rsidR="00510841" w:rsidRPr="009B770B">
        <w:rPr>
          <w:rFonts w:ascii="Times New Roman" w:eastAsia="Times New Roman" w:hAnsi="Times New Roman"/>
          <w:color w:val="000000"/>
          <w:sz w:val="24"/>
          <w:szCs w:val="24"/>
          <w:lang w:eastAsia="hr-HR"/>
        </w:rPr>
        <w:t xml:space="preserve"> i</w:t>
      </w:r>
      <w:r w:rsidR="00510841" w:rsidRPr="009B770B">
        <w:rPr>
          <w:rFonts w:ascii="Times New Roman" w:eastAsia="Times New Roman" w:hAnsi="Times New Roman"/>
          <w:sz w:val="24"/>
          <w:szCs w:val="24"/>
          <w:lang w:eastAsia="hr-HR"/>
        </w:rPr>
        <w:t xml:space="preserve"> </w:t>
      </w:r>
      <w:bookmarkStart w:id="2" w:name="_Hlk175137758"/>
      <w:r w:rsidR="00510841" w:rsidRPr="009B770B">
        <w:rPr>
          <w:rFonts w:ascii="Times New Roman" w:eastAsia="Times New Roman" w:hAnsi="Times New Roman"/>
          <w:sz w:val="24"/>
          <w:szCs w:val="24"/>
          <w:lang w:eastAsia="hr-HR"/>
        </w:rPr>
        <w:t>članka 31. Statuta Općine Tovarnik ( Službeni vjesnik Vukovarsko-srijemske županije br. 3/</w:t>
      </w:r>
      <w:r w:rsidR="00186186" w:rsidRPr="009B770B">
        <w:rPr>
          <w:rFonts w:ascii="Times New Roman" w:eastAsia="Times New Roman" w:hAnsi="Times New Roman"/>
          <w:sz w:val="24"/>
          <w:szCs w:val="24"/>
          <w:lang w:eastAsia="hr-HR"/>
        </w:rPr>
        <w:t>22</w:t>
      </w:r>
      <w:r w:rsidR="00510841" w:rsidRPr="009B770B">
        <w:rPr>
          <w:rFonts w:ascii="Times New Roman" w:eastAsia="Times New Roman" w:hAnsi="Times New Roman"/>
          <w:sz w:val="24"/>
          <w:szCs w:val="24"/>
          <w:lang w:eastAsia="hr-HR"/>
        </w:rPr>
        <w:t xml:space="preserve"> ), Općinsko vijeće Općine Tovarnik na svojoj</w:t>
      </w:r>
      <w:r>
        <w:rPr>
          <w:rFonts w:ascii="Times New Roman" w:eastAsia="Times New Roman" w:hAnsi="Times New Roman"/>
          <w:sz w:val="24"/>
          <w:szCs w:val="24"/>
          <w:lang w:eastAsia="hr-HR"/>
        </w:rPr>
        <w:t xml:space="preserve"> 26. </w:t>
      </w:r>
      <w:r w:rsidR="00510841" w:rsidRPr="009B770B">
        <w:rPr>
          <w:rFonts w:ascii="Times New Roman" w:eastAsia="Times New Roman" w:hAnsi="Times New Roman"/>
          <w:sz w:val="24"/>
          <w:szCs w:val="24"/>
          <w:lang w:eastAsia="hr-HR"/>
        </w:rPr>
        <w:t xml:space="preserve">sjednici održanoj </w:t>
      </w:r>
      <w:r w:rsidR="00186186" w:rsidRPr="009B770B">
        <w:rPr>
          <w:rFonts w:ascii="Times New Roman" w:eastAsia="Times New Roman" w:hAnsi="Times New Roman"/>
          <w:sz w:val="24"/>
          <w:szCs w:val="24"/>
          <w:lang w:eastAsia="hr-HR"/>
        </w:rPr>
        <w:t xml:space="preserve">dana </w:t>
      </w:r>
      <w:r>
        <w:rPr>
          <w:rFonts w:ascii="Times New Roman" w:eastAsia="Times New Roman" w:hAnsi="Times New Roman"/>
          <w:sz w:val="24"/>
          <w:szCs w:val="24"/>
          <w:lang w:eastAsia="hr-HR"/>
        </w:rPr>
        <w:t>3. rujna 2024. godine</w:t>
      </w:r>
      <w:bookmarkEnd w:id="2"/>
      <w:r>
        <w:rPr>
          <w:rFonts w:ascii="Times New Roman" w:eastAsia="Times New Roman" w:hAnsi="Times New Roman"/>
          <w:sz w:val="24"/>
          <w:szCs w:val="24"/>
          <w:lang w:eastAsia="hr-HR"/>
        </w:rPr>
        <w:t>,</w:t>
      </w:r>
      <w:r w:rsidR="00510841" w:rsidRPr="009B770B">
        <w:rPr>
          <w:rFonts w:ascii="Times New Roman" w:eastAsia="Times New Roman" w:hAnsi="Times New Roman"/>
          <w:sz w:val="24"/>
          <w:szCs w:val="24"/>
          <w:lang w:eastAsia="hr-HR"/>
        </w:rPr>
        <w:t xml:space="preserve">  d o n o s i </w:t>
      </w:r>
    </w:p>
    <w:p w14:paraId="2C692D7B" w14:textId="77777777" w:rsidR="00AD5566" w:rsidRPr="009B770B" w:rsidRDefault="00AD5566" w:rsidP="00AD5566">
      <w:pPr>
        <w:spacing w:after="0"/>
        <w:jc w:val="center"/>
        <w:rPr>
          <w:rFonts w:ascii="Times New Roman" w:eastAsia="Times New Roman" w:hAnsi="Times New Roman"/>
          <w:b/>
          <w:color w:val="000000"/>
          <w:sz w:val="24"/>
          <w:szCs w:val="24"/>
          <w:lang w:eastAsia="hr-HR"/>
        </w:rPr>
      </w:pPr>
    </w:p>
    <w:p w14:paraId="35FF5F58" w14:textId="49BE810A" w:rsidR="00AD5566" w:rsidRPr="009B770B" w:rsidRDefault="00AD5566" w:rsidP="00AD5566">
      <w:pPr>
        <w:spacing w:after="0"/>
        <w:jc w:val="center"/>
        <w:rPr>
          <w:rFonts w:ascii="Times New Roman" w:eastAsia="Times New Roman" w:hAnsi="Times New Roman"/>
          <w:b/>
          <w:color w:val="000000"/>
          <w:sz w:val="24"/>
          <w:szCs w:val="24"/>
          <w:lang w:eastAsia="hr-HR"/>
        </w:rPr>
      </w:pPr>
      <w:bookmarkStart w:id="3" w:name="_Hlk175136611"/>
      <w:r w:rsidRPr="009B770B">
        <w:rPr>
          <w:rFonts w:ascii="Times New Roman" w:eastAsia="Times New Roman" w:hAnsi="Times New Roman"/>
          <w:b/>
          <w:color w:val="000000"/>
          <w:sz w:val="24"/>
          <w:szCs w:val="24"/>
          <w:lang w:eastAsia="hr-HR"/>
        </w:rPr>
        <w:t>ODLUKU</w:t>
      </w:r>
    </w:p>
    <w:p w14:paraId="6E7698C5" w14:textId="12058B29" w:rsidR="00510841" w:rsidRPr="009B770B" w:rsidRDefault="00AD5566" w:rsidP="00AD5566">
      <w:pPr>
        <w:spacing w:after="0"/>
        <w:jc w:val="center"/>
        <w:rPr>
          <w:rFonts w:ascii="Times New Roman" w:eastAsia="Times New Roman" w:hAnsi="Times New Roman"/>
          <w:b/>
          <w:color w:val="000000"/>
          <w:sz w:val="24"/>
          <w:szCs w:val="24"/>
          <w:lang w:eastAsia="hr-HR"/>
        </w:rPr>
      </w:pPr>
      <w:r w:rsidRPr="009B770B">
        <w:rPr>
          <w:rFonts w:ascii="Times New Roman" w:eastAsia="Times New Roman" w:hAnsi="Times New Roman"/>
          <w:b/>
          <w:color w:val="000000"/>
          <w:sz w:val="24"/>
          <w:szCs w:val="24"/>
          <w:lang w:eastAsia="hr-HR"/>
        </w:rPr>
        <w:t xml:space="preserve">o određivanju plaće i drugih prava općinskog načelnika Općine Tovarnik </w:t>
      </w:r>
      <w:bookmarkEnd w:id="3"/>
    </w:p>
    <w:p w14:paraId="0DAE284B" w14:textId="77777777" w:rsidR="00AD5566" w:rsidRPr="009B770B" w:rsidRDefault="00AD5566" w:rsidP="00510841">
      <w:pPr>
        <w:jc w:val="center"/>
        <w:rPr>
          <w:rFonts w:ascii="Times New Roman" w:eastAsia="Times New Roman" w:hAnsi="Times New Roman"/>
          <w:b/>
          <w:color w:val="000000"/>
          <w:sz w:val="24"/>
          <w:szCs w:val="24"/>
          <w:lang w:eastAsia="hr-HR"/>
        </w:rPr>
      </w:pPr>
    </w:p>
    <w:p w14:paraId="56CFA5B7" w14:textId="653DC4A7" w:rsidR="00510841" w:rsidRPr="009B770B" w:rsidRDefault="00510841" w:rsidP="00510841">
      <w:pPr>
        <w:jc w:val="center"/>
        <w:rPr>
          <w:rFonts w:ascii="Times New Roman" w:eastAsia="Times New Roman" w:hAnsi="Times New Roman"/>
          <w:b/>
          <w:color w:val="000000"/>
          <w:sz w:val="24"/>
          <w:szCs w:val="24"/>
          <w:lang w:eastAsia="hr-HR"/>
        </w:rPr>
      </w:pPr>
      <w:r w:rsidRPr="009B770B">
        <w:rPr>
          <w:rFonts w:ascii="Times New Roman" w:eastAsia="Times New Roman" w:hAnsi="Times New Roman"/>
          <w:b/>
          <w:color w:val="000000"/>
          <w:sz w:val="24"/>
          <w:szCs w:val="24"/>
          <w:lang w:eastAsia="hr-HR"/>
        </w:rPr>
        <w:t>Članak 1.</w:t>
      </w:r>
    </w:p>
    <w:p w14:paraId="3CF6D0FD" w14:textId="685FBB85"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t xml:space="preserve">Ovom Odlukom određuje se plaća općinskog načelnika Općine Tovarnik (u daljnjem tekstu: dužnosnik) koji svoju dužnost u Općini Tovarnik (u daljnjem tekstu: Općina) obavlja profesionalno te visina naknade za rad i druga prava dužnosnika koji svoju dužnost obavlja volonterski. </w:t>
      </w:r>
    </w:p>
    <w:p w14:paraId="629EDA6F" w14:textId="0AF3499E" w:rsidR="00C94DCF" w:rsidRPr="009B770B" w:rsidRDefault="00C94DCF" w:rsidP="00C94DCF">
      <w:pPr>
        <w:jc w:val="center"/>
        <w:rPr>
          <w:rFonts w:ascii="Times New Roman" w:eastAsia="Times New Roman" w:hAnsi="Times New Roman"/>
          <w:b/>
          <w:color w:val="000000"/>
          <w:sz w:val="24"/>
          <w:szCs w:val="24"/>
          <w:lang w:eastAsia="hr-HR"/>
        </w:rPr>
      </w:pPr>
      <w:r w:rsidRPr="009B770B">
        <w:rPr>
          <w:rFonts w:ascii="Times New Roman" w:eastAsia="Times New Roman" w:hAnsi="Times New Roman"/>
          <w:b/>
          <w:color w:val="000000"/>
          <w:sz w:val="24"/>
          <w:szCs w:val="24"/>
          <w:lang w:eastAsia="hr-HR"/>
        </w:rPr>
        <w:t>Članak 2.</w:t>
      </w:r>
    </w:p>
    <w:p w14:paraId="24104B9E" w14:textId="1659BE09"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t xml:space="preserve">Plaću dužnosnika koji svoju dužnost obavlja profesionalno čini umnožak koeficijenta i osnovice za obračun plaće, uvećan za 0,5% za svaku navršenu godinu radnog staža, ukupno najviše za 20%. </w:t>
      </w:r>
    </w:p>
    <w:p w14:paraId="2031B528" w14:textId="1F3109E6"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t xml:space="preserve">Koeficijent za obračun plaće dužnosnika iz stavka 1. ovoga članka, a koji svoju dužnost obavlja profesionalno iznosi: </w:t>
      </w:r>
    </w:p>
    <w:p w14:paraId="2DFF8152" w14:textId="2650E5AB"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t>- za obračun plaće općinskog načelnika – 4,26</w:t>
      </w:r>
    </w:p>
    <w:p w14:paraId="2A555490" w14:textId="77777777"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t>Osnovica za obračun plaće jednaka je visini osnovice za obračun plaće državnih dužnosnika Vlade Republike Hrvatske.</w:t>
      </w:r>
    </w:p>
    <w:p w14:paraId="018776B6" w14:textId="7E7F97DC" w:rsidR="00C94DCF" w:rsidRPr="009B770B" w:rsidRDefault="00C94DCF" w:rsidP="00C94DCF">
      <w:pPr>
        <w:spacing w:before="100" w:beforeAutospacing="1" w:after="100" w:afterAutospacing="1" w:line="240" w:lineRule="auto"/>
        <w:jc w:val="both"/>
        <w:rPr>
          <w:rFonts w:ascii="Times New Roman" w:eastAsia="Times New Roman" w:hAnsi="Times New Roman"/>
          <w:sz w:val="24"/>
          <w:szCs w:val="24"/>
          <w:lang w:eastAsia="hr-HR"/>
        </w:rPr>
      </w:pPr>
      <w:r w:rsidRPr="009B770B">
        <w:rPr>
          <w:rFonts w:ascii="Times New Roman" w:eastAsia="Times New Roman" w:hAnsi="Times New Roman"/>
          <w:sz w:val="24"/>
          <w:szCs w:val="24"/>
          <w:lang w:eastAsia="hr-HR"/>
        </w:rPr>
        <w:lastRenderedPageBreak/>
        <w:t xml:space="preserve">Sukladno Odluci o visini osnovice za obračun plaće državnih dužnosnika Vlade Republike Hrvatske (Narodne novine, br. 88/24.) primjenjuje se počevši s plaćom za mjesec </w:t>
      </w:r>
      <w:r w:rsidR="005C4164" w:rsidRPr="009B770B">
        <w:rPr>
          <w:rFonts w:ascii="Times New Roman" w:eastAsia="Times New Roman" w:hAnsi="Times New Roman"/>
          <w:sz w:val="24"/>
          <w:szCs w:val="24"/>
          <w:lang w:eastAsia="hr-HR"/>
        </w:rPr>
        <w:t>rujan</w:t>
      </w:r>
      <w:r w:rsidRPr="009B770B">
        <w:rPr>
          <w:rFonts w:ascii="Times New Roman" w:eastAsia="Times New Roman" w:hAnsi="Times New Roman"/>
          <w:sz w:val="24"/>
          <w:szCs w:val="24"/>
          <w:lang w:eastAsia="hr-HR"/>
        </w:rPr>
        <w:t xml:space="preserve"> 2024.</w:t>
      </w:r>
      <w:r w:rsidR="00211FDD">
        <w:rPr>
          <w:rFonts w:ascii="Times New Roman" w:eastAsia="Times New Roman" w:hAnsi="Times New Roman"/>
          <w:sz w:val="24"/>
          <w:szCs w:val="24"/>
          <w:lang w:eastAsia="hr-HR"/>
        </w:rPr>
        <w:t xml:space="preserve"> godine</w:t>
      </w:r>
      <w:r w:rsidRPr="009B770B">
        <w:rPr>
          <w:rFonts w:ascii="Times New Roman" w:eastAsia="Times New Roman" w:hAnsi="Times New Roman"/>
          <w:sz w:val="24"/>
          <w:szCs w:val="24"/>
          <w:lang w:eastAsia="hr-HR"/>
        </w:rPr>
        <w:t xml:space="preserve">, koja se isplaćuje u mjesecu </w:t>
      </w:r>
      <w:r w:rsidR="005C4164" w:rsidRPr="009B770B">
        <w:rPr>
          <w:rFonts w:ascii="Times New Roman" w:eastAsia="Times New Roman" w:hAnsi="Times New Roman"/>
          <w:sz w:val="24"/>
          <w:szCs w:val="24"/>
          <w:lang w:eastAsia="hr-HR"/>
        </w:rPr>
        <w:t>listopadu</w:t>
      </w:r>
      <w:r w:rsidRPr="009B770B">
        <w:rPr>
          <w:rFonts w:ascii="Times New Roman" w:eastAsia="Times New Roman" w:hAnsi="Times New Roman"/>
          <w:sz w:val="24"/>
          <w:szCs w:val="24"/>
          <w:lang w:eastAsia="hr-HR"/>
        </w:rPr>
        <w:t xml:space="preserve"> 2024.</w:t>
      </w:r>
      <w:r w:rsidR="009B770B">
        <w:rPr>
          <w:rFonts w:ascii="Times New Roman" w:eastAsia="Times New Roman" w:hAnsi="Times New Roman"/>
          <w:sz w:val="24"/>
          <w:szCs w:val="24"/>
          <w:lang w:eastAsia="hr-HR"/>
        </w:rPr>
        <w:t xml:space="preserve"> godine</w:t>
      </w:r>
    </w:p>
    <w:p w14:paraId="06C0F664" w14:textId="70A23F6B" w:rsidR="00510841" w:rsidRPr="009B770B" w:rsidRDefault="00510841" w:rsidP="00510841">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 xml:space="preserve">Članak </w:t>
      </w:r>
      <w:r w:rsidR="005C4164" w:rsidRPr="009B770B">
        <w:rPr>
          <w:rFonts w:ascii="Times New Roman" w:eastAsia="Times New Roman" w:hAnsi="Times New Roman"/>
          <w:b/>
          <w:sz w:val="24"/>
          <w:szCs w:val="24"/>
          <w:lang w:eastAsia="hr-HR"/>
        </w:rPr>
        <w:t>3</w:t>
      </w:r>
      <w:r w:rsidRPr="009B770B">
        <w:rPr>
          <w:rFonts w:ascii="Times New Roman" w:eastAsia="Times New Roman" w:hAnsi="Times New Roman"/>
          <w:b/>
          <w:sz w:val="24"/>
          <w:szCs w:val="24"/>
          <w:lang w:eastAsia="hr-HR"/>
        </w:rPr>
        <w:t>.</w:t>
      </w:r>
    </w:p>
    <w:p w14:paraId="17002FC2" w14:textId="77B346BB" w:rsidR="005C4164" w:rsidRPr="009B770B" w:rsidRDefault="005C4164" w:rsidP="005C4164">
      <w:pPr>
        <w:spacing w:before="100" w:beforeAutospacing="1" w:after="100" w:afterAutospacing="1" w:line="240" w:lineRule="auto"/>
        <w:jc w:val="both"/>
        <w:rPr>
          <w:rFonts w:ascii="Times New Roman" w:eastAsia="Times New Roman" w:hAnsi="Times New Roman"/>
          <w:bCs/>
          <w:sz w:val="24"/>
          <w:szCs w:val="24"/>
          <w:lang w:eastAsia="hr-HR"/>
        </w:rPr>
      </w:pPr>
      <w:r w:rsidRPr="009B770B">
        <w:rPr>
          <w:rFonts w:ascii="Times New Roman" w:eastAsia="Times New Roman" w:hAnsi="Times New Roman"/>
          <w:bCs/>
          <w:sz w:val="24"/>
          <w:szCs w:val="24"/>
          <w:lang w:eastAsia="hr-HR"/>
        </w:rPr>
        <w:t xml:space="preserve">Dužnosnik koji svoju dužnost obavlja volonterski odnosno bez zasnivanja radnog odnosa ima pravo na mjesečnu naknadu za rad. Mjesečna naknada za rad općinskog načelnika iz stavka 1. ovoga članka iznosi 30% od umnoška koeficijenta za obračun plaće utvrđenog za općinskog načelnika koji dužnost obavlja profesionalno i osnovice za obračun plaće. </w:t>
      </w:r>
    </w:p>
    <w:p w14:paraId="6C27A01F" w14:textId="1A900000" w:rsidR="005C4164" w:rsidRPr="009B770B" w:rsidRDefault="005C4164" w:rsidP="005C4164">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Članak 4.</w:t>
      </w:r>
    </w:p>
    <w:p w14:paraId="0D62E784" w14:textId="75A4D94D" w:rsidR="005C4164" w:rsidRPr="009B770B" w:rsidRDefault="005C4164" w:rsidP="0050478D">
      <w:pPr>
        <w:spacing w:before="100" w:beforeAutospacing="1" w:after="100" w:afterAutospacing="1" w:line="240" w:lineRule="auto"/>
        <w:jc w:val="both"/>
        <w:rPr>
          <w:rFonts w:ascii="Times New Roman" w:eastAsia="Times New Roman" w:hAnsi="Times New Roman"/>
          <w:bCs/>
          <w:sz w:val="24"/>
          <w:szCs w:val="24"/>
          <w:lang w:eastAsia="hr-HR"/>
        </w:rPr>
      </w:pPr>
      <w:r w:rsidRPr="009B770B">
        <w:rPr>
          <w:rFonts w:ascii="Times New Roman" w:eastAsia="Times New Roman" w:hAnsi="Times New Roman"/>
          <w:bCs/>
          <w:sz w:val="24"/>
          <w:szCs w:val="24"/>
          <w:lang w:eastAsia="hr-HR"/>
        </w:rPr>
        <w:t>Za vrijeme obnašanja dužnosti dužnosnik koji svoju dužnost obavlja profesionalno ima, osim prava na plaću i druga prava iz rada, a za vrijeme obavljanja dužnosti uračunava mu se staž osiguranja te ima pravo na naknadu stvarnih materijalnih troškova nastalih u svezi s obnašanjem dužnosti - troškova prijevoza, dnevnica i drugih troškova vezanih za službeno putovanje kao i naknadu za podmirivanje troškova prehrane u visini propisanoj aktima Općine.</w:t>
      </w:r>
    </w:p>
    <w:p w14:paraId="360B48FF" w14:textId="0D4BA3C5" w:rsidR="005C4164" w:rsidRPr="009B770B" w:rsidRDefault="005C4164" w:rsidP="005C4164">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Članak 5.</w:t>
      </w:r>
    </w:p>
    <w:p w14:paraId="10E9556D" w14:textId="1E91EE2E" w:rsidR="005C4164" w:rsidRPr="009B770B" w:rsidRDefault="005C4164" w:rsidP="0050478D">
      <w:pPr>
        <w:spacing w:before="100" w:beforeAutospacing="1" w:after="100" w:afterAutospacing="1" w:line="240" w:lineRule="auto"/>
        <w:jc w:val="both"/>
        <w:rPr>
          <w:rFonts w:ascii="Times New Roman" w:eastAsia="Times New Roman" w:hAnsi="Times New Roman"/>
          <w:bCs/>
          <w:sz w:val="24"/>
          <w:szCs w:val="24"/>
          <w:lang w:eastAsia="hr-HR"/>
        </w:rPr>
      </w:pPr>
      <w:r w:rsidRPr="009B770B">
        <w:rPr>
          <w:rFonts w:ascii="Times New Roman" w:eastAsia="Times New Roman" w:hAnsi="Times New Roman"/>
          <w:bCs/>
          <w:sz w:val="24"/>
          <w:szCs w:val="24"/>
          <w:lang w:eastAsia="hr-HR"/>
        </w:rPr>
        <w:t>Za vrijeme obnašanja dužnosti dužnosnik koji svoju dužnost obavlja volonterski ima, osim prava na naknadu za rad, pravo na naknadu stvarnih materijalnih troškova nastalih u svezi s obnašanjem dužnosti - troškova prijevoza, dnevnica i drugih troškova vezanih za službeno putovanje u visini propisanoj aktima Općine.</w:t>
      </w:r>
    </w:p>
    <w:p w14:paraId="758630D7" w14:textId="0B54B7A3" w:rsidR="005C4164" w:rsidRPr="009B770B" w:rsidRDefault="005C4164" w:rsidP="005C4164">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Članak 6.</w:t>
      </w:r>
    </w:p>
    <w:p w14:paraId="276CE67F" w14:textId="18FE2FAF" w:rsidR="005C4164" w:rsidRPr="009B770B" w:rsidRDefault="005C4164" w:rsidP="0050478D">
      <w:pPr>
        <w:spacing w:before="100" w:beforeAutospacing="1" w:after="100" w:afterAutospacing="1" w:line="240" w:lineRule="auto"/>
        <w:jc w:val="both"/>
        <w:rPr>
          <w:rFonts w:ascii="Times New Roman" w:eastAsia="Times New Roman" w:hAnsi="Times New Roman"/>
          <w:bCs/>
          <w:sz w:val="24"/>
          <w:szCs w:val="24"/>
          <w:lang w:eastAsia="hr-HR"/>
        </w:rPr>
      </w:pPr>
      <w:r w:rsidRPr="009B770B">
        <w:rPr>
          <w:rFonts w:ascii="Times New Roman" w:eastAsia="Times New Roman" w:hAnsi="Times New Roman"/>
          <w:bCs/>
          <w:sz w:val="24"/>
          <w:szCs w:val="24"/>
          <w:lang w:eastAsia="hr-HR"/>
        </w:rPr>
        <w:t>Za vrijeme obnašanja dužnosti, dužnosnik ima pravo na korištenje službenog automobila, mobilnog uređaja i prijenosnog računala u vlasništvu Općine za službene potrebe sukladno aktima Općine.</w:t>
      </w:r>
    </w:p>
    <w:p w14:paraId="7D03C6CB" w14:textId="0A6BF99E" w:rsidR="005C4164" w:rsidRPr="009B770B" w:rsidRDefault="005C4164" w:rsidP="005C4164">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Članak 7.</w:t>
      </w:r>
    </w:p>
    <w:p w14:paraId="1D2A5068" w14:textId="338FC120" w:rsidR="005C4164" w:rsidRPr="009B770B" w:rsidRDefault="005C4164" w:rsidP="0050478D">
      <w:pPr>
        <w:spacing w:before="100" w:beforeAutospacing="1" w:after="100" w:afterAutospacing="1" w:line="240" w:lineRule="auto"/>
        <w:jc w:val="both"/>
        <w:rPr>
          <w:rFonts w:ascii="Times New Roman" w:eastAsia="Times New Roman" w:hAnsi="Times New Roman"/>
          <w:bCs/>
          <w:sz w:val="24"/>
          <w:szCs w:val="24"/>
          <w:lang w:eastAsia="hr-HR"/>
        </w:rPr>
      </w:pPr>
      <w:r w:rsidRPr="009B770B">
        <w:rPr>
          <w:rFonts w:ascii="Times New Roman" w:eastAsia="Times New Roman" w:hAnsi="Times New Roman"/>
          <w:bCs/>
          <w:sz w:val="24"/>
          <w:szCs w:val="24"/>
          <w:lang w:eastAsia="hr-HR"/>
        </w:rPr>
        <w:t>Danom stupanja na snagu ove Odluke prestaje važiti Odluka o osnovici i koeficijentu za izračun plaće općinskog načelnika koji svoju dužnost obnaša profesionalno i o visini naknade za općinskog načelnika koji svoju dužnost obnaša bez zasnivanja radnog odnosa (Službeni vjesnik Vukovarsko-srijemske županije broj 23/21) kao i sve izmjene i dopune iste.</w:t>
      </w:r>
    </w:p>
    <w:p w14:paraId="5F58D23A" w14:textId="2C94B311" w:rsidR="00510841" w:rsidRPr="009B770B" w:rsidRDefault="00510841" w:rsidP="00510841">
      <w:pPr>
        <w:spacing w:before="100" w:beforeAutospacing="1" w:after="100" w:afterAutospacing="1" w:line="240" w:lineRule="auto"/>
        <w:jc w:val="center"/>
        <w:rPr>
          <w:rFonts w:ascii="Times New Roman" w:eastAsia="Times New Roman" w:hAnsi="Times New Roman"/>
          <w:b/>
          <w:sz w:val="24"/>
          <w:szCs w:val="24"/>
          <w:lang w:eastAsia="hr-HR"/>
        </w:rPr>
      </w:pPr>
      <w:r w:rsidRPr="009B770B">
        <w:rPr>
          <w:rFonts w:ascii="Times New Roman" w:eastAsia="Times New Roman" w:hAnsi="Times New Roman"/>
          <w:b/>
          <w:sz w:val="24"/>
          <w:szCs w:val="24"/>
          <w:lang w:eastAsia="hr-HR"/>
        </w:rPr>
        <w:t xml:space="preserve">Članak </w:t>
      </w:r>
      <w:r w:rsidR="005C4164" w:rsidRPr="009B770B">
        <w:rPr>
          <w:rFonts w:ascii="Times New Roman" w:eastAsia="Times New Roman" w:hAnsi="Times New Roman"/>
          <w:b/>
          <w:sz w:val="24"/>
          <w:szCs w:val="24"/>
          <w:lang w:eastAsia="hr-HR"/>
        </w:rPr>
        <w:t>8</w:t>
      </w:r>
      <w:r w:rsidRPr="009B770B">
        <w:rPr>
          <w:rFonts w:ascii="Times New Roman" w:eastAsia="Times New Roman" w:hAnsi="Times New Roman"/>
          <w:b/>
          <w:sz w:val="24"/>
          <w:szCs w:val="24"/>
          <w:lang w:eastAsia="hr-HR"/>
        </w:rPr>
        <w:t>.</w:t>
      </w:r>
    </w:p>
    <w:p w14:paraId="34F5776F" w14:textId="05582E3C" w:rsidR="00510841" w:rsidRPr="009B770B" w:rsidRDefault="0050478D" w:rsidP="0050478D">
      <w:pPr>
        <w:shd w:val="clear" w:color="auto" w:fill="FFFFFF"/>
        <w:spacing w:before="100" w:beforeAutospacing="1" w:after="100" w:afterAutospacing="1" w:line="240" w:lineRule="auto"/>
        <w:jc w:val="both"/>
        <w:rPr>
          <w:rFonts w:ascii="Times New Roman" w:eastAsia="Times New Roman" w:hAnsi="Times New Roman"/>
          <w:b/>
          <w:bCs/>
          <w:sz w:val="24"/>
          <w:szCs w:val="24"/>
          <w:shd w:val="clear" w:color="auto" w:fill="FFFFFF"/>
          <w:lang w:eastAsia="hr-HR"/>
        </w:rPr>
      </w:pPr>
      <w:r w:rsidRPr="009B770B">
        <w:rPr>
          <w:rFonts w:ascii="Times New Roman" w:eastAsia="Times New Roman" w:hAnsi="Times New Roman"/>
          <w:sz w:val="24"/>
          <w:szCs w:val="24"/>
          <w:lang w:eastAsia="hr-HR"/>
        </w:rPr>
        <w:t>Ova Odluka stupa na snagu danom donošenja, a objavit će se u „Službenom vjesniku“ Vukovarsko-srijemske županije.</w:t>
      </w:r>
    </w:p>
    <w:p w14:paraId="0FF79564" w14:textId="282AC903" w:rsidR="00510841" w:rsidRPr="009B770B" w:rsidRDefault="00510841" w:rsidP="00510841">
      <w:pPr>
        <w:jc w:val="both"/>
        <w:rPr>
          <w:rFonts w:ascii="Times New Roman" w:hAnsi="Times New Roman"/>
          <w:sz w:val="24"/>
          <w:szCs w:val="24"/>
        </w:rPr>
      </w:pPr>
    </w:p>
    <w:p w14:paraId="0C6E4DF6" w14:textId="2679B8ED" w:rsidR="00510841" w:rsidRPr="009B770B" w:rsidRDefault="00510841" w:rsidP="00510841">
      <w:pPr>
        <w:jc w:val="right"/>
        <w:rPr>
          <w:rFonts w:ascii="Times New Roman" w:hAnsi="Times New Roman"/>
          <w:sz w:val="24"/>
          <w:szCs w:val="24"/>
        </w:rPr>
      </w:pPr>
      <w:r w:rsidRPr="009B770B">
        <w:rPr>
          <w:rFonts w:ascii="Times New Roman" w:hAnsi="Times New Roman"/>
          <w:sz w:val="24"/>
          <w:szCs w:val="24"/>
        </w:rPr>
        <w:t>PRED</w:t>
      </w:r>
      <w:r w:rsidR="00211FDD">
        <w:rPr>
          <w:rFonts w:ascii="Times New Roman" w:hAnsi="Times New Roman"/>
          <w:sz w:val="24"/>
          <w:szCs w:val="24"/>
        </w:rPr>
        <w:t xml:space="preserve">SJEDNIK OPĆINSKOG VIJEĆA </w:t>
      </w:r>
    </w:p>
    <w:p w14:paraId="692F81E8" w14:textId="4270C33B" w:rsidR="00510841" w:rsidRPr="009B770B" w:rsidRDefault="00211FDD" w:rsidP="00510841">
      <w:pPr>
        <w:jc w:val="right"/>
        <w:rPr>
          <w:rFonts w:ascii="Times New Roman" w:hAnsi="Times New Roman"/>
          <w:sz w:val="24"/>
          <w:szCs w:val="24"/>
        </w:rPr>
      </w:pPr>
      <w:r>
        <w:rPr>
          <w:rFonts w:ascii="Times New Roman" w:hAnsi="Times New Roman"/>
          <w:sz w:val="24"/>
          <w:szCs w:val="24"/>
        </w:rPr>
        <w:t>Dubravko Blašković</w:t>
      </w:r>
    </w:p>
    <w:sectPr w:rsidR="00510841" w:rsidRPr="009B7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41"/>
    <w:rsid w:val="0003232A"/>
    <w:rsid w:val="00186186"/>
    <w:rsid w:val="001E050B"/>
    <w:rsid w:val="00211FDD"/>
    <w:rsid w:val="002716C3"/>
    <w:rsid w:val="00357BC6"/>
    <w:rsid w:val="003E454B"/>
    <w:rsid w:val="0050478D"/>
    <w:rsid w:val="00510841"/>
    <w:rsid w:val="00550CF3"/>
    <w:rsid w:val="005C4164"/>
    <w:rsid w:val="006766A7"/>
    <w:rsid w:val="006938EC"/>
    <w:rsid w:val="00764E13"/>
    <w:rsid w:val="00962CC5"/>
    <w:rsid w:val="009B770B"/>
    <w:rsid w:val="00AD5566"/>
    <w:rsid w:val="00B21338"/>
    <w:rsid w:val="00C94D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C010"/>
  <w15:chartTrackingRefBased/>
  <w15:docId w15:val="{132C7D76-9D24-41C7-8053-82D8C59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4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5108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3061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Ivan Džunja</cp:lastModifiedBy>
  <cp:revision>3</cp:revision>
  <cp:lastPrinted>2021-10-28T12:40:00Z</cp:lastPrinted>
  <dcterms:created xsi:type="dcterms:W3CDTF">2024-09-04T09:27:00Z</dcterms:created>
  <dcterms:modified xsi:type="dcterms:W3CDTF">2024-09-04T09:52:00Z</dcterms:modified>
</cp:coreProperties>
</file>