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35A41" w14:textId="77777777" w:rsidR="00A02579" w:rsidRPr="008261AC" w:rsidRDefault="00A02579" w:rsidP="00A02579">
      <w:pPr>
        <w:rPr>
          <w:rFonts w:ascii="Times New Roman" w:hAnsi="Times New Roman"/>
          <w:sz w:val="24"/>
          <w:szCs w:val="24"/>
        </w:rPr>
      </w:pPr>
      <w:r w:rsidRPr="008261AC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40F0B5BA" wp14:editId="59C525A7">
            <wp:simplePos x="0" y="0"/>
            <wp:positionH relativeFrom="page">
              <wp:posOffset>1447800</wp:posOffset>
            </wp:positionH>
            <wp:positionV relativeFrom="page">
              <wp:posOffset>407035</wp:posOffset>
            </wp:positionV>
            <wp:extent cx="590550" cy="768964"/>
            <wp:effectExtent l="0" t="0" r="0" b="0"/>
            <wp:wrapNone/>
            <wp:docPr id="5" name="Picture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A6A92" w14:textId="77777777" w:rsidR="00A02579" w:rsidRPr="008261AC" w:rsidRDefault="00A02579" w:rsidP="00A02579">
      <w:pPr>
        <w:spacing w:after="0"/>
        <w:rPr>
          <w:rFonts w:ascii="Times New Roman" w:hAnsi="Times New Roman"/>
          <w:sz w:val="24"/>
          <w:szCs w:val="24"/>
        </w:rPr>
      </w:pPr>
      <w:r w:rsidRPr="008261AC">
        <w:rPr>
          <w:rFonts w:ascii="Times New Roman" w:hAnsi="Times New Roman"/>
          <w:sz w:val="24"/>
          <w:szCs w:val="24"/>
        </w:rPr>
        <w:t xml:space="preserve">REPUBLIKA HRVATSKA </w:t>
      </w:r>
    </w:p>
    <w:p w14:paraId="25D73FA7" w14:textId="77777777" w:rsidR="00A02579" w:rsidRPr="008261AC" w:rsidRDefault="00A02579" w:rsidP="00A02579">
      <w:pPr>
        <w:pStyle w:val="Bezproreda"/>
        <w:rPr>
          <w:rFonts w:ascii="Times New Roman" w:hAnsi="Times New Roman"/>
          <w:sz w:val="24"/>
          <w:szCs w:val="24"/>
        </w:rPr>
      </w:pPr>
      <w:r w:rsidRPr="008261AC">
        <w:rPr>
          <w:rFonts w:ascii="Times New Roman" w:hAnsi="Times New Roman"/>
          <w:sz w:val="24"/>
          <w:szCs w:val="24"/>
        </w:rPr>
        <w:t>VUKOVARSKO SRIJEMSKA ŽUPANIJA</w:t>
      </w:r>
    </w:p>
    <w:p w14:paraId="1FE61951" w14:textId="77777777" w:rsidR="00A02579" w:rsidRPr="008261AC" w:rsidRDefault="00A02579" w:rsidP="00A02579">
      <w:pPr>
        <w:spacing w:after="0"/>
        <w:rPr>
          <w:rFonts w:ascii="Times New Roman" w:hAnsi="Times New Roman"/>
          <w:sz w:val="24"/>
          <w:szCs w:val="24"/>
        </w:rPr>
      </w:pPr>
      <w:r w:rsidRPr="008261AC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3F118171" wp14:editId="1D9FA2E5">
            <wp:simplePos x="0" y="0"/>
            <wp:positionH relativeFrom="column">
              <wp:posOffset>87630</wp:posOffset>
            </wp:positionH>
            <wp:positionV relativeFrom="paragraph">
              <wp:posOffset>34925</wp:posOffset>
            </wp:positionV>
            <wp:extent cx="313055" cy="389255"/>
            <wp:effectExtent l="19050" t="0" r="0" b="0"/>
            <wp:wrapSquare wrapText="bothSides"/>
            <wp:docPr id="4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61AC">
        <w:rPr>
          <w:rFonts w:ascii="Times New Roman" w:hAnsi="Times New Roman"/>
          <w:sz w:val="24"/>
          <w:szCs w:val="24"/>
        </w:rPr>
        <w:t xml:space="preserve"> </w:t>
      </w:r>
    </w:p>
    <w:p w14:paraId="4DB1B0A0" w14:textId="0568C8A5" w:rsidR="00A02579" w:rsidRPr="008261AC" w:rsidRDefault="00A02579" w:rsidP="00A02579">
      <w:pPr>
        <w:spacing w:after="0"/>
        <w:rPr>
          <w:rFonts w:ascii="Times New Roman" w:hAnsi="Times New Roman"/>
          <w:b/>
          <w:sz w:val="24"/>
          <w:szCs w:val="24"/>
        </w:rPr>
      </w:pPr>
      <w:r w:rsidRPr="008261AC">
        <w:rPr>
          <w:rFonts w:ascii="Times New Roman" w:hAnsi="Times New Roman"/>
          <w:b/>
          <w:sz w:val="24"/>
          <w:szCs w:val="24"/>
        </w:rPr>
        <w:t>OPĆINA TOVARNIK</w:t>
      </w:r>
    </w:p>
    <w:p w14:paraId="34D1C47D" w14:textId="6BD8E2EA" w:rsidR="00A02579" w:rsidRPr="008261AC" w:rsidRDefault="00A02579" w:rsidP="00A02579">
      <w:pPr>
        <w:spacing w:after="0"/>
        <w:rPr>
          <w:rFonts w:ascii="Times New Roman" w:hAnsi="Times New Roman"/>
          <w:b/>
          <w:sz w:val="24"/>
          <w:szCs w:val="24"/>
        </w:rPr>
      </w:pPr>
      <w:r w:rsidRPr="008261AC">
        <w:rPr>
          <w:rFonts w:ascii="Times New Roman" w:hAnsi="Times New Roman"/>
          <w:b/>
          <w:sz w:val="24"/>
          <w:szCs w:val="24"/>
        </w:rPr>
        <w:t xml:space="preserve">JEDINSTVENI UPRAVNI ODJEL </w:t>
      </w:r>
    </w:p>
    <w:p w14:paraId="590A533C" w14:textId="77777777" w:rsidR="0082492B" w:rsidRDefault="0082492B" w:rsidP="008261AC">
      <w:pPr>
        <w:spacing w:after="0"/>
        <w:rPr>
          <w:rFonts w:ascii="Times New Roman" w:hAnsi="Times New Roman"/>
          <w:sz w:val="24"/>
          <w:szCs w:val="24"/>
        </w:rPr>
      </w:pPr>
    </w:p>
    <w:p w14:paraId="7F6FE7F9" w14:textId="2CA949FA" w:rsidR="008261AC" w:rsidRPr="008261AC" w:rsidRDefault="008261AC" w:rsidP="008261AC">
      <w:pPr>
        <w:spacing w:after="0"/>
        <w:rPr>
          <w:rFonts w:ascii="Times New Roman" w:hAnsi="Times New Roman"/>
          <w:sz w:val="24"/>
          <w:szCs w:val="24"/>
        </w:rPr>
      </w:pPr>
      <w:r w:rsidRPr="008261AC">
        <w:rPr>
          <w:rFonts w:ascii="Times New Roman" w:hAnsi="Times New Roman"/>
          <w:sz w:val="24"/>
          <w:szCs w:val="24"/>
        </w:rPr>
        <w:t xml:space="preserve">KLASA: </w:t>
      </w:r>
      <w:bookmarkStart w:id="0" w:name="_Hlk117601883"/>
      <w:r w:rsidRPr="008261AC">
        <w:rPr>
          <w:rFonts w:ascii="Times New Roman" w:hAnsi="Times New Roman"/>
          <w:sz w:val="24"/>
          <w:szCs w:val="24"/>
        </w:rPr>
        <w:t>112-04/24-01/</w:t>
      </w:r>
      <w:bookmarkEnd w:id="0"/>
      <w:r w:rsidR="00613536">
        <w:rPr>
          <w:rFonts w:ascii="Times New Roman" w:hAnsi="Times New Roman"/>
          <w:sz w:val="24"/>
          <w:szCs w:val="24"/>
        </w:rPr>
        <w:t>4</w:t>
      </w:r>
    </w:p>
    <w:p w14:paraId="03233811" w14:textId="3C572082" w:rsidR="008261AC" w:rsidRPr="008261AC" w:rsidRDefault="008261AC" w:rsidP="008261AC">
      <w:pPr>
        <w:spacing w:after="0"/>
        <w:rPr>
          <w:rFonts w:ascii="Times New Roman" w:hAnsi="Times New Roman"/>
          <w:sz w:val="24"/>
          <w:szCs w:val="24"/>
        </w:rPr>
      </w:pPr>
      <w:r w:rsidRPr="008261AC">
        <w:rPr>
          <w:rFonts w:ascii="Times New Roman" w:hAnsi="Times New Roman"/>
          <w:sz w:val="24"/>
          <w:szCs w:val="24"/>
        </w:rPr>
        <w:t xml:space="preserve">URBROJ: </w:t>
      </w:r>
      <w:bookmarkStart w:id="1" w:name="_Hlk117601891"/>
      <w:r w:rsidRPr="008261AC">
        <w:rPr>
          <w:rFonts w:ascii="Times New Roman" w:hAnsi="Times New Roman"/>
          <w:sz w:val="24"/>
          <w:szCs w:val="24"/>
        </w:rPr>
        <w:t>2196-28-01-24-</w:t>
      </w:r>
      <w:bookmarkEnd w:id="1"/>
      <w:r w:rsidR="0082492B">
        <w:rPr>
          <w:rFonts w:ascii="Times New Roman" w:hAnsi="Times New Roman"/>
          <w:sz w:val="24"/>
          <w:szCs w:val="24"/>
        </w:rPr>
        <w:t>2</w:t>
      </w:r>
    </w:p>
    <w:p w14:paraId="792A9A59" w14:textId="6E63E58A" w:rsidR="008261AC" w:rsidRPr="008261AC" w:rsidRDefault="008261AC" w:rsidP="008261AC">
      <w:pPr>
        <w:spacing w:after="0"/>
        <w:rPr>
          <w:rFonts w:ascii="Times New Roman" w:hAnsi="Times New Roman"/>
          <w:sz w:val="24"/>
          <w:szCs w:val="24"/>
        </w:rPr>
      </w:pPr>
      <w:r w:rsidRPr="008261AC">
        <w:rPr>
          <w:rFonts w:ascii="Times New Roman" w:hAnsi="Times New Roman"/>
          <w:sz w:val="24"/>
          <w:szCs w:val="24"/>
        </w:rPr>
        <w:t xml:space="preserve">Tovarnik, </w:t>
      </w:r>
      <w:bookmarkStart w:id="2" w:name="_Hlk117601904"/>
      <w:r w:rsidR="008F0011">
        <w:rPr>
          <w:rFonts w:ascii="Times New Roman" w:hAnsi="Times New Roman"/>
          <w:sz w:val="24"/>
          <w:szCs w:val="24"/>
        </w:rPr>
        <w:t>18</w:t>
      </w:r>
      <w:r w:rsidRPr="008261AC">
        <w:rPr>
          <w:rFonts w:ascii="Times New Roman" w:hAnsi="Times New Roman"/>
          <w:sz w:val="24"/>
          <w:szCs w:val="24"/>
        </w:rPr>
        <w:t xml:space="preserve">. </w:t>
      </w:r>
      <w:r w:rsidR="00C406C8">
        <w:rPr>
          <w:rFonts w:ascii="Times New Roman" w:hAnsi="Times New Roman"/>
          <w:sz w:val="24"/>
          <w:szCs w:val="24"/>
        </w:rPr>
        <w:t>lipnja</w:t>
      </w:r>
      <w:r w:rsidRPr="008261AC">
        <w:rPr>
          <w:rFonts w:ascii="Times New Roman" w:hAnsi="Times New Roman"/>
          <w:sz w:val="24"/>
          <w:szCs w:val="24"/>
        </w:rPr>
        <w:t xml:space="preserve"> 2024.   </w:t>
      </w:r>
      <w:bookmarkEnd w:id="2"/>
    </w:p>
    <w:p w14:paraId="3325992B" w14:textId="7587B6C9" w:rsidR="00A02579" w:rsidRPr="008261AC" w:rsidRDefault="00A02579" w:rsidP="00A02579">
      <w:pPr>
        <w:pStyle w:val="StandardWeb"/>
        <w:jc w:val="both"/>
      </w:pPr>
      <w:r w:rsidRPr="008261AC">
        <w:rPr>
          <w:color w:val="000000" w:themeColor="text1"/>
        </w:rPr>
        <w:t xml:space="preserve">Na temelju članka 19. i članka 29. Zakona o službenicima i namještenicima u lokalnoj i područnoj (regionalnoj) samoupravi (Narodne novine broj 86/08, 61/11,  </w:t>
      </w:r>
      <w:bookmarkStart w:id="3" w:name="_Hlk98140700"/>
      <w:r w:rsidRPr="008261AC">
        <w:rPr>
          <w:color w:val="000000" w:themeColor="text1"/>
        </w:rPr>
        <w:t>4/18, 112/19</w:t>
      </w:r>
      <w:bookmarkEnd w:id="3"/>
      <w:r w:rsidRPr="008261AC">
        <w:rPr>
          <w:color w:val="000000" w:themeColor="text1"/>
        </w:rPr>
        <w:t>) ( u daljnjem tekstu: Zakon ), pročelni</w:t>
      </w:r>
      <w:r w:rsidR="007D681B" w:rsidRPr="008261AC">
        <w:rPr>
          <w:color w:val="000000" w:themeColor="text1"/>
        </w:rPr>
        <w:t>k</w:t>
      </w:r>
      <w:r w:rsidRPr="008261AC">
        <w:rPr>
          <w:color w:val="000000" w:themeColor="text1"/>
        </w:rPr>
        <w:t xml:space="preserve">  Jedinstvenog upravnog odjela Općine Tovarnik  </w:t>
      </w:r>
      <w:r w:rsidRPr="008261AC">
        <w:t>objavljuje</w:t>
      </w:r>
    </w:p>
    <w:p w14:paraId="4471DC44" w14:textId="77777777" w:rsidR="00A02579" w:rsidRPr="008261AC" w:rsidRDefault="00A02579" w:rsidP="00A02579">
      <w:pPr>
        <w:pStyle w:val="StandardWeb"/>
        <w:jc w:val="center"/>
        <w:rPr>
          <w:b/>
        </w:rPr>
      </w:pPr>
      <w:r w:rsidRPr="008261AC">
        <w:rPr>
          <w:b/>
        </w:rPr>
        <w:t>OGLAS ZA PRIJAM U RADNI ODNOS NA ODREĐENO VRIJEME</w:t>
      </w:r>
    </w:p>
    <w:p w14:paraId="5F1BE7C8" w14:textId="06230592" w:rsidR="00A02579" w:rsidRPr="008261AC" w:rsidRDefault="00A02579" w:rsidP="00A02579">
      <w:pPr>
        <w:pStyle w:val="StandardWeb"/>
        <w:jc w:val="center"/>
        <w:rPr>
          <w:b/>
        </w:rPr>
      </w:pPr>
      <w:r w:rsidRPr="008261AC">
        <w:rPr>
          <w:b/>
        </w:rPr>
        <w:t xml:space="preserve">zbog poslova čiji se opseg privremeno povećao </w:t>
      </w:r>
    </w:p>
    <w:p w14:paraId="4C97BDA5" w14:textId="77777777" w:rsidR="00A02579" w:rsidRPr="008261AC" w:rsidRDefault="00A02579" w:rsidP="00A02579">
      <w:pPr>
        <w:pStyle w:val="StandardWeb"/>
      </w:pPr>
      <w:r w:rsidRPr="008261AC">
        <w:t>U  Jedinstveni upravni odjel,  na radno mjesto :</w:t>
      </w:r>
    </w:p>
    <w:p w14:paraId="7453428C" w14:textId="78DB9CCA" w:rsidR="00A02579" w:rsidRPr="008261AC" w:rsidRDefault="00A02579" w:rsidP="00A02579">
      <w:pPr>
        <w:pStyle w:val="StandardWeb"/>
      </w:pPr>
      <w:r w:rsidRPr="008261AC">
        <w:t>     1.  </w:t>
      </w:r>
      <w:r w:rsidRPr="008261AC">
        <w:rPr>
          <w:b/>
          <w:bCs/>
        </w:rPr>
        <w:t xml:space="preserve">KOMUNALNI </w:t>
      </w:r>
      <w:r w:rsidR="008D196D">
        <w:rPr>
          <w:b/>
          <w:bCs/>
        </w:rPr>
        <w:t>NAMJEŠTENIK</w:t>
      </w:r>
      <w:r w:rsidRPr="008261AC">
        <w:rPr>
          <w:b/>
          <w:bCs/>
        </w:rPr>
        <w:t xml:space="preserve"> </w:t>
      </w:r>
      <w:r w:rsidRPr="008261AC">
        <w:t xml:space="preserve">– </w:t>
      </w:r>
      <w:r w:rsidR="00C406C8">
        <w:t>1</w:t>
      </w:r>
      <w:r w:rsidRPr="008261AC">
        <w:rPr>
          <w:b/>
        </w:rPr>
        <w:t xml:space="preserve">  izvršitel</w:t>
      </w:r>
      <w:r w:rsidR="00814849" w:rsidRPr="008261AC">
        <w:rPr>
          <w:b/>
        </w:rPr>
        <w:t xml:space="preserve">ja </w:t>
      </w:r>
      <w:r w:rsidRPr="008261AC">
        <w:t xml:space="preserve">   ( m/ž ) </w:t>
      </w:r>
    </w:p>
    <w:p w14:paraId="392CEC5F" w14:textId="486C6284" w:rsidR="00A02579" w:rsidRPr="008261AC" w:rsidRDefault="00A02579" w:rsidP="00A02579">
      <w:pPr>
        <w:pStyle w:val="StandardWeb"/>
        <w:jc w:val="both"/>
      </w:pPr>
      <w:r w:rsidRPr="008261AC">
        <w:t>Kandidati moraju ispunjavati opće uvjete za prijam u službu, propisane u članku 12. Zakona</w:t>
      </w:r>
      <w:r w:rsidR="00C406C8">
        <w:t>,</w:t>
      </w:r>
      <w:r w:rsidRPr="008261AC">
        <w:t xml:space="preserve"> a to su punoljetnost, hrvatsko državljanstvo te zdravstvena sposobnost za obavljanje poslova radnog mjesta na koje se osoba prima, te sljedeće posebne uvjete:     </w:t>
      </w:r>
    </w:p>
    <w:p w14:paraId="0B74C791" w14:textId="36A145DF" w:rsidR="00A02579" w:rsidRPr="008261AC" w:rsidRDefault="008261AC" w:rsidP="00A02579">
      <w:pPr>
        <w:pStyle w:val="StandardWeb"/>
        <w:numPr>
          <w:ilvl w:val="0"/>
          <w:numId w:val="2"/>
        </w:numPr>
      </w:pPr>
      <w:r w:rsidRPr="008261AC">
        <w:t xml:space="preserve">završeno osnovno školsko obrazovanje </w:t>
      </w:r>
    </w:p>
    <w:p w14:paraId="3F649748" w14:textId="7BA6BE6E" w:rsidR="00A02579" w:rsidRPr="008261AC" w:rsidRDefault="00A02579" w:rsidP="00A02579">
      <w:pPr>
        <w:pStyle w:val="StandardWeb"/>
      </w:pPr>
      <w:r w:rsidRPr="008261AC">
        <w:t>U službu ne može biti primljena osoba za čiji prijam postoje zapreke iz članka 15. i članka 16. Zakona.</w:t>
      </w:r>
    </w:p>
    <w:p w14:paraId="110C8A2A" w14:textId="77777777" w:rsidR="00A02579" w:rsidRPr="008261AC" w:rsidRDefault="00A02579" w:rsidP="00A02579">
      <w:pPr>
        <w:pStyle w:val="StandardWeb"/>
      </w:pPr>
      <w:r w:rsidRPr="008261AC">
        <w:t>Uz potpisanu prijavu kandidati su dužni priložiti:</w:t>
      </w:r>
    </w:p>
    <w:p w14:paraId="291D1B0A" w14:textId="77777777" w:rsidR="00A02579" w:rsidRPr="008261AC" w:rsidRDefault="00A02579" w:rsidP="00A02579">
      <w:pPr>
        <w:pStyle w:val="StandardWeb"/>
        <w:numPr>
          <w:ilvl w:val="0"/>
          <w:numId w:val="1"/>
        </w:numPr>
      </w:pPr>
      <w:r w:rsidRPr="008261AC">
        <w:t>životopis,</w:t>
      </w:r>
    </w:p>
    <w:p w14:paraId="5CA327CC" w14:textId="77777777" w:rsidR="00A02579" w:rsidRPr="008261AC" w:rsidRDefault="00A02579" w:rsidP="00A02579">
      <w:pPr>
        <w:pStyle w:val="StandardWeb"/>
        <w:numPr>
          <w:ilvl w:val="0"/>
          <w:numId w:val="1"/>
        </w:numPr>
      </w:pPr>
      <w:r w:rsidRPr="008261AC">
        <w:t xml:space="preserve">dokaz o hrvatskom državljanstvu, ( preslika osobne iskaznice ili domovnice ) </w:t>
      </w:r>
    </w:p>
    <w:p w14:paraId="7A3A9CCA" w14:textId="51424F25" w:rsidR="00A02579" w:rsidRPr="008261AC" w:rsidRDefault="00A02579" w:rsidP="00A02579">
      <w:pPr>
        <w:pStyle w:val="StandardWeb"/>
        <w:numPr>
          <w:ilvl w:val="0"/>
          <w:numId w:val="1"/>
        </w:numPr>
      </w:pPr>
      <w:r w:rsidRPr="008261AC">
        <w:t xml:space="preserve">dokaz o </w:t>
      </w:r>
      <w:r w:rsidR="008261AC" w:rsidRPr="008261AC">
        <w:t>završenom obrazovanju/</w:t>
      </w:r>
      <w:r w:rsidRPr="008261AC">
        <w:t xml:space="preserve">stručnoj spremi (preslika svjedodžbe) </w:t>
      </w:r>
    </w:p>
    <w:p w14:paraId="359DEFDD" w14:textId="727C3B59" w:rsidR="00A02579" w:rsidRPr="008261AC" w:rsidRDefault="00A02579" w:rsidP="00A02579">
      <w:pPr>
        <w:pStyle w:val="StandardWeb"/>
        <w:numPr>
          <w:ilvl w:val="0"/>
          <w:numId w:val="1"/>
        </w:numPr>
        <w:jc w:val="both"/>
      </w:pPr>
      <w:r w:rsidRPr="008261AC">
        <w:t>uvjerenje nadležnog suda (ne starije od 3 mjeseci od dana objavljivanja oglasa)  da se protiv podnositelja prijave ne vodi kazneni postupak te da protiv njega nije izrečena pravomoćna osuđujuća presuda.</w:t>
      </w:r>
    </w:p>
    <w:p w14:paraId="0707BC24" w14:textId="6DEB8C64" w:rsidR="00A02579" w:rsidRPr="008261AC" w:rsidRDefault="00A02579" w:rsidP="00A02579">
      <w:pPr>
        <w:pStyle w:val="StandardWeb"/>
        <w:numPr>
          <w:ilvl w:val="0"/>
          <w:numId w:val="1"/>
        </w:numPr>
        <w:jc w:val="both"/>
      </w:pPr>
      <w:r w:rsidRPr="008261AC">
        <w:t>vlastoručno potpisanu izjavu kandidata da za prijem u službu ne postoje zapreke iz članaka 15. i 16. Zakona o službenicima i namještenicima u lokalnoj i područnoj (regionalnoj) samoupravi,</w:t>
      </w:r>
    </w:p>
    <w:p w14:paraId="21C6EEDE" w14:textId="2D7D0633" w:rsidR="00A02579" w:rsidRPr="008261AC" w:rsidRDefault="00A02579" w:rsidP="00A02579">
      <w:pPr>
        <w:pStyle w:val="StandardWeb"/>
        <w:rPr>
          <w:b/>
          <w:i/>
        </w:rPr>
      </w:pPr>
      <w:r w:rsidRPr="008261AC">
        <w:rPr>
          <w:b/>
          <w:i/>
        </w:rPr>
        <w:t xml:space="preserve">Trajanje službe – </w:t>
      </w:r>
      <w:r w:rsidR="00F47943" w:rsidRPr="008261AC">
        <w:rPr>
          <w:b/>
          <w:i/>
        </w:rPr>
        <w:t>6 mjeseci uz obvezni probni rad od 2 mjeseca</w:t>
      </w:r>
    </w:p>
    <w:p w14:paraId="30639298" w14:textId="75DB587E" w:rsidR="00081ECC" w:rsidRPr="008261AC" w:rsidRDefault="00081ECC" w:rsidP="00A02579">
      <w:pPr>
        <w:pStyle w:val="StandardWeb"/>
      </w:pPr>
      <w:r w:rsidRPr="008261AC">
        <w:t>Služba na određeno vrijeme ne može postati služba na neodređeno vrijeme.</w:t>
      </w:r>
    </w:p>
    <w:p w14:paraId="67C68AAB" w14:textId="77777777" w:rsidR="00A02579" w:rsidRPr="008261AC" w:rsidRDefault="00A02579" w:rsidP="00A02579">
      <w:pPr>
        <w:pStyle w:val="StandardWeb"/>
        <w:jc w:val="both"/>
      </w:pPr>
      <w:r w:rsidRPr="008261AC">
        <w:lastRenderedPageBreak/>
        <w:t>Isprave koje se prilažu u neovjerenoj preslici potrebno je prije donošenje rješenja o rasporedu na radno mjesto  predočiti u izvorniku.</w:t>
      </w:r>
    </w:p>
    <w:p w14:paraId="46C2C206" w14:textId="1D212C44" w:rsidR="00A02579" w:rsidRPr="008261AC" w:rsidRDefault="00A02579" w:rsidP="00A02579">
      <w:pPr>
        <w:pStyle w:val="StandardWeb"/>
        <w:jc w:val="both"/>
      </w:pPr>
      <w:r w:rsidRPr="008261AC">
        <w:t>Izabrani kandidat dužan je dostaviti uvjerenje o zdravstvenoj sposobnost prije donošenja rješenja o rasporedu na radno mjesto.</w:t>
      </w:r>
      <w:r w:rsidR="00F47943" w:rsidRPr="008261AC">
        <w:t xml:space="preserve"> Provjera zdravstvene sposobnosti se obavlja na trošak Općine Tovarnik. </w:t>
      </w:r>
    </w:p>
    <w:p w14:paraId="205FD62C" w14:textId="7165D4F3" w:rsidR="00ED2F2B" w:rsidRPr="008261AC" w:rsidRDefault="00ED2F2B" w:rsidP="00ED2F2B">
      <w:pPr>
        <w:pStyle w:val="StandardWeb"/>
        <w:jc w:val="both"/>
      </w:pPr>
      <w:r w:rsidRPr="008261AC">
        <w:t>Osoba koja ima pravo prednosti kod prijma u državnu službu prema posebnom zakonu, dužna je u prijavi na natječaj pozvati se na to pravo i ima prednost u odnosu na ostale kandidate samo pod jednakim uvjetima.</w:t>
      </w:r>
    </w:p>
    <w:p w14:paraId="73D3EB13" w14:textId="6AA76B7B" w:rsidR="00ED2F2B" w:rsidRPr="008261AC" w:rsidRDefault="00ED2F2B" w:rsidP="00ED2F2B">
      <w:pPr>
        <w:pStyle w:val="StandardWeb"/>
        <w:jc w:val="both"/>
      </w:pPr>
      <w:r w:rsidRPr="008261AC">
        <w:t>Propisi kojima je utvrđeno pravo pojedinih osoba na prednost pri zapošljavanju:</w:t>
      </w:r>
    </w:p>
    <w:p w14:paraId="23EE3DCD" w14:textId="77777777" w:rsidR="00ED2F2B" w:rsidRPr="008261AC" w:rsidRDefault="00ED2F2B" w:rsidP="00ED2F2B">
      <w:pPr>
        <w:pStyle w:val="StandardWeb"/>
        <w:jc w:val="both"/>
        <w:rPr>
          <w:b/>
          <w:bCs/>
        </w:rPr>
      </w:pPr>
      <w:r w:rsidRPr="008261AC">
        <w:rPr>
          <w:b/>
          <w:bCs/>
        </w:rPr>
        <w:t xml:space="preserve">1. Zakon o hrvatskim braniteljima iz Domovinskog rata i članovima njihovih obitelji </w:t>
      </w:r>
    </w:p>
    <w:p w14:paraId="05C5ABBB" w14:textId="77777777" w:rsidR="00ED2F2B" w:rsidRPr="008261AC" w:rsidRDefault="00ED2F2B" w:rsidP="00ED2F2B">
      <w:pPr>
        <w:pStyle w:val="StandardWeb"/>
        <w:jc w:val="both"/>
      </w:pPr>
      <w:r w:rsidRPr="008261AC">
        <w:t>(„Narodne novine“, broj 121/2017)</w:t>
      </w:r>
    </w:p>
    <w:p w14:paraId="624F39FC" w14:textId="43E52173" w:rsidR="00ED2F2B" w:rsidRPr="008261AC" w:rsidRDefault="008261AC" w:rsidP="00ED2F2B">
      <w:pPr>
        <w:pStyle w:val="StandardWeb"/>
        <w:jc w:val="both"/>
      </w:pPr>
      <w:r>
        <w:t>N</w:t>
      </w:r>
      <w:r w:rsidR="00ED2F2B" w:rsidRPr="008261AC">
        <w:t>avedeni Zakon obvezuje državna tijela da prilikom zapošljavanja službenika i namještenika daju prednost nezaposlenom ukoliko ispunjava tražene uvjete iz natječaja, odnosno oglasa i to sljedećim redoslijedom:</w:t>
      </w:r>
    </w:p>
    <w:p w14:paraId="14706E43" w14:textId="77777777" w:rsidR="00ED2F2B" w:rsidRPr="008261AC" w:rsidRDefault="00ED2F2B" w:rsidP="00ED2F2B">
      <w:pPr>
        <w:pStyle w:val="StandardWeb"/>
        <w:jc w:val="both"/>
      </w:pPr>
      <w:r w:rsidRPr="008261AC">
        <w:t>● djetetu smrtno stradalog hrvatskog branitelja iz Domovinskog rata, nestalog hrvatskog branitelja iz Domovinskog rata i hrvatskog branitelja bez oba roditelja ili bez roditeljske skrbi</w:t>
      </w:r>
    </w:p>
    <w:p w14:paraId="3842C187" w14:textId="77777777" w:rsidR="00ED2F2B" w:rsidRPr="008261AC" w:rsidRDefault="00ED2F2B" w:rsidP="00ED2F2B">
      <w:pPr>
        <w:pStyle w:val="StandardWeb"/>
        <w:jc w:val="both"/>
      </w:pPr>
      <w:r w:rsidRPr="008261AC">
        <w:t>● djetetu smrtno stradalog hrvatskog branitelja iz Domovinskog rata i nestalog hrvatskog branitelja iz Domovinskog rata</w:t>
      </w:r>
    </w:p>
    <w:p w14:paraId="740732EE" w14:textId="77777777" w:rsidR="00ED2F2B" w:rsidRPr="008261AC" w:rsidRDefault="00ED2F2B" w:rsidP="00ED2F2B">
      <w:pPr>
        <w:pStyle w:val="StandardWeb"/>
        <w:jc w:val="both"/>
      </w:pPr>
      <w:r w:rsidRPr="008261AC">
        <w:t>● hrvatskom ratnom vojnom invalidu iz Domovinskog rata</w:t>
      </w:r>
    </w:p>
    <w:p w14:paraId="5339BAF6" w14:textId="77777777" w:rsidR="00ED2F2B" w:rsidRPr="008261AC" w:rsidRDefault="00ED2F2B" w:rsidP="00ED2F2B">
      <w:pPr>
        <w:pStyle w:val="StandardWeb"/>
        <w:jc w:val="both"/>
      </w:pPr>
      <w:r w:rsidRPr="008261AC">
        <w:t>● članu uže i šire obitelji smrtno stradalog hrvatskog branitelja iz Domovinskog rata odnosno nestalog hrvatskog branitelja iz Domovinskog rata</w:t>
      </w:r>
    </w:p>
    <w:p w14:paraId="68C65BC9" w14:textId="77777777" w:rsidR="00ED2F2B" w:rsidRPr="008261AC" w:rsidRDefault="00ED2F2B" w:rsidP="00ED2F2B">
      <w:pPr>
        <w:pStyle w:val="StandardWeb"/>
        <w:jc w:val="both"/>
      </w:pPr>
      <w:r w:rsidRPr="008261AC">
        <w:t>● dragovoljcu iz Domovinskog rata</w:t>
      </w:r>
    </w:p>
    <w:p w14:paraId="1CBC27DB" w14:textId="77777777" w:rsidR="00ED2F2B" w:rsidRPr="008261AC" w:rsidRDefault="00ED2F2B" w:rsidP="00ED2F2B">
      <w:pPr>
        <w:pStyle w:val="StandardWeb"/>
        <w:jc w:val="both"/>
      </w:pPr>
      <w:r w:rsidRPr="008261AC">
        <w:t>● hrvatskom branitelju iz Domovinskog rata redoslijedom od duljeg prema kraćem vremenu sudjelovanja u obrani suvereniteta Republike Hrvatske</w:t>
      </w:r>
    </w:p>
    <w:p w14:paraId="7951BD5E" w14:textId="77777777" w:rsidR="00ED2F2B" w:rsidRPr="008261AC" w:rsidRDefault="00ED2F2B" w:rsidP="00ED2F2B">
      <w:pPr>
        <w:pStyle w:val="StandardWeb"/>
        <w:jc w:val="both"/>
      </w:pPr>
      <w:r w:rsidRPr="008261AC">
        <w:t>●djetetu umrlog hrvatskog ratnog vojnog invalida iz Domovinskog rata, ako je korisnik zajamčene minimalne naknade</w:t>
      </w:r>
    </w:p>
    <w:p w14:paraId="4FDAC3EC" w14:textId="77777777" w:rsidR="00ED2F2B" w:rsidRPr="008261AC" w:rsidRDefault="00ED2F2B" w:rsidP="00ED2F2B">
      <w:pPr>
        <w:pStyle w:val="StandardWeb"/>
        <w:jc w:val="both"/>
      </w:pPr>
      <w:r w:rsidRPr="008261AC">
        <w:t>● djetetu umrlog dragovoljca iz Domovinskog rata, ako je korisnik zajamčene minimalne naknade</w:t>
      </w:r>
    </w:p>
    <w:p w14:paraId="169B097B" w14:textId="77777777" w:rsidR="00ED2F2B" w:rsidRPr="008261AC" w:rsidRDefault="00ED2F2B" w:rsidP="00ED2F2B">
      <w:pPr>
        <w:pStyle w:val="StandardWeb"/>
        <w:jc w:val="both"/>
      </w:pPr>
      <w:r w:rsidRPr="008261AC">
        <w:t>● djetetu umrlog hrvatskog branitelja iz Domovinskog rata sa 100 dana borbenog sektora, ako je korisnik zajamčene minimalne naknade</w:t>
      </w:r>
    </w:p>
    <w:p w14:paraId="54C777DE" w14:textId="77777777" w:rsidR="00ED2F2B" w:rsidRPr="008261AC" w:rsidRDefault="00ED2F2B" w:rsidP="00ED2F2B">
      <w:pPr>
        <w:pStyle w:val="StandardWeb"/>
        <w:jc w:val="both"/>
      </w:pPr>
      <w:r w:rsidRPr="008261AC">
        <w:t>● djetetu dragovoljca iz Domovinskog rata, ako su roditelj i/ili dijete korisnici naknade za nezaposlene iz članka 107. ovoga Zakona ili zajamčene minimalne naknade i</w:t>
      </w:r>
    </w:p>
    <w:p w14:paraId="717B0EAE" w14:textId="33D33B9B" w:rsidR="00ED2F2B" w:rsidRPr="008261AC" w:rsidRDefault="00ED2F2B" w:rsidP="00ED2F2B">
      <w:pPr>
        <w:pStyle w:val="StandardWeb"/>
        <w:jc w:val="both"/>
      </w:pPr>
      <w:r w:rsidRPr="008261AC">
        <w:t>● djetetu hrvatskog branitelja iz Domovinskog rata sa 100 dana borbenog sektora, ako su roditelj i/ili dijete korisnici naknade za nezaposlene iz članka 107. ovoga Zakona ili zajamčene minimalne naknade.</w:t>
      </w:r>
    </w:p>
    <w:p w14:paraId="651D5265" w14:textId="49A26EB1" w:rsidR="00ED2F2B" w:rsidRPr="008261AC" w:rsidRDefault="00ED2F2B" w:rsidP="00ED2F2B">
      <w:pPr>
        <w:pStyle w:val="StandardWeb"/>
        <w:jc w:val="both"/>
      </w:pPr>
      <w:r w:rsidRPr="008261AC">
        <w:t>Da bi ostvarila pravo prednosti pri zapošljavanju, osoba koja ispunjava uvjete za ostvarivanje toga prava, dužna je uz prijavu, odnosno ponudu na natječaj priložiti sve dokaze o ispunjavanju traženih uvjeta iz natječaja i oglasa te ostalu dokumentaciju navedenu u članku 103. Zakona o hrvatskim braniteljima i članovima njihovih obitelji.</w:t>
      </w:r>
    </w:p>
    <w:p w14:paraId="39E76114" w14:textId="282DE076" w:rsidR="008261AC" w:rsidRPr="008261AC" w:rsidRDefault="008261AC" w:rsidP="00ED2F2B">
      <w:pPr>
        <w:pStyle w:val="StandardWeb"/>
        <w:jc w:val="both"/>
      </w:pPr>
      <w:r w:rsidRPr="008261AC">
        <w:t>Sukladno odredbama Zakona o hrvatskim braniteljima Domovinskog rata i članovima njihovih obitelji upućujemo na internetsku stranicu Ministarstva hrvatskih branitelja https://branitelji.gov.hr/15-kako-se-ostvaruje-pravo-prednosti-pri-zaposljavanju-prema-zakonu-o-hrvatskim-braniteljima-iz-domovinskog-rata-i-clanovima-njihovih-obitelji/2166, na kojoj su navedeni dokazi za ostvarivanje prava prednosti pri zapošljavanju</w:t>
      </w:r>
    </w:p>
    <w:p w14:paraId="53CD1ADF" w14:textId="777D5DC8" w:rsidR="00ED2F2B" w:rsidRPr="008261AC" w:rsidRDefault="00ED2F2B" w:rsidP="00ED2F2B">
      <w:pPr>
        <w:pStyle w:val="StandardWeb"/>
        <w:jc w:val="both"/>
        <w:rPr>
          <w:b/>
          <w:bCs/>
        </w:rPr>
      </w:pPr>
      <w:r w:rsidRPr="008261AC">
        <w:rPr>
          <w:b/>
          <w:bCs/>
        </w:rPr>
        <w:t>2. Ustavni zakon o pravima nacionalnih manjina („Narodne novine“ broj 155/02, 47/10 i 80/10)</w:t>
      </w:r>
    </w:p>
    <w:p w14:paraId="7E8CB067" w14:textId="77777777" w:rsidR="00ED2F2B" w:rsidRPr="008261AC" w:rsidRDefault="00ED2F2B" w:rsidP="00ED2F2B">
      <w:pPr>
        <w:pStyle w:val="StandardWeb"/>
        <w:jc w:val="both"/>
      </w:pPr>
      <w:r w:rsidRPr="008261AC">
        <w:t>Odredbom članka 22. stavka 2. navedenoga Zakona pripadnicima nacionalnih manjina osigurava se zastupljenost u tijelima državne uprave i pravosudnim tijelima vodeći računa o sudjelovanju pripadnika nacionalnih manjina u ukupnom stanovništvu na razini na kojoj je ustrojeno tijelo državne uprave ili pravosudno tijelo i stečenim pravima.</w:t>
      </w:r>
    </w:p>
    <w:p w14:paraId="765865FC" w14:textId="1F83A790" w:rsidR="00ED2F2B" w:rsidRPr="008261AC" w:rsidRDefault="00ED2F2B" w:rsidP="00ED2F2B">
      <w:pPr>
        <w:pStyle w:val="StandardWeb"/>
        <w:jc w:val="both"/>
      </w:pPr>
      <w:r w:rsidRPr="008261AC">
        <w:t>U popunjavanju mjesta u tijelima državne uprave i pravosudnim tijelima prednost pod istim uvjetima imaju predstavnici nacionalnih manjina. Kandidat koji se poziva na pravo prednosti pri zapošljavanju sukladno članku 22. navedenog Zakona, uz prijavu na natječaj, pored dokaza o ispunjavanju traženih uvjeta, nije dužan dokazivati svoj status pripadnika nacionalne manjine.</w:t>
      </w:r>
    </w:p>
    <w:p w14:paraId="0FD22C80" w14:textId="79EA98E9" w:rsidR="00ED2F2B" w:rsidRPr="008261AC" w:rsidRDefault="00ED2F2B" w:rsidP="00ED2F2B">
      <w:pPr>
        <w:pStyle w:val="StandardWeb"/>
        <w:jc w:val="both"/>
        <w:rPr>
          <w:u w:val="single"/>
        </w:rPr>
      </w:pPr>
      <w:r w:rsidRPr="008261AC">
        <w:rPr>
          <w:u w:val="single"/>
        </w:rPr>
        <w:t>U Općini Tovarnik, u tijelima uprave, do sada nije osigurana zastupljenost pripadnika nacionalnih manjina sukladno ustavnom zakonu o pravima nacionalnih manjina te  pripadnici srpske nacionalne manjine imaju prednost pri zapošljavanju pod jednakim uvjetima.</w:t>
      </w:r>
    </w:p>
    <w:p w14:paraId="0D01D2D1" w14:textId="77777777" w:rsidR="00ED2F2B" w:rsidRPr="008261AC" w:rsidRDefault="00ED2F2B" w:rsidP="00ED2F2B">
      <w:pPr>
        <w:pStyle w:val="StandardWeb"/>
        <w:jc w:val="both"/>
        <w:rPr>
          <w:b/>
          <w:bCs/>
        </w:rPr>
      </w:pPr>
      <w:r w:rsidRPr="008261AC">
        <w:rPr>
          <w:b/>
          <w:bCs/>
        </w:rPr>
        <w:t>3. Zakon o profesionalnoj rehabilitaciji i zapošljavanju osoba s invaliditetom</w:t>
      </w:r>
    </w:p>
    <w:p w14:paraId="3DB7C674" w14:textId="37F92DCA" w:rsidR="00ED2F2B" w:rsidRPr="008261AC" w:rsidRDefault="00ED2F2B" w:rsidP="00ED2F2B">
      <w:pPr>
        <w:pStyle w:val="StandardWeb"/>
        <w:jc w:val="both"/>
      </w:pPr>
      <w:r w:rsidRPr="008261AC">
        <w:t>(„Narodne novine“ broj 157/13)</w:t>
      </w:r>
    </w:p>
    <w:p w14:paraId="4E453345" w14:textId="77777777" w:rsidR="00ED2F2B" w:rsidRPr="008261AC" w:rsidRDefault="00ED2F2B" w:rsidP="00ED2F2B">
      <w:pPr>
        <w:pStyle w:val="StandardWeb"/>
        <w:jc w:val="both"/>
      </w:pPr>
      <w:r w:rsidRPr="008261AC">
        <w:t>Sukladno članku 9. navedenoga Zakona, državna tijela dužna su prilikom zapošljavanja osobi s invaliditetom dati prednost pod jednakim uvjetima.</w:t>
      </w:r>
    </w:p>
    <w:p w14:paraId="5D2AFEA5" w14:textId="6D5E5DB2" w:rsidR="00ED2F2B" w:rsidRPr="008261AC" w:rsidRDefault="00ED2F2B" w:rsidP="00ED2F2B">
      <w:pPr>
        <w:pStyle w:val="StandardWeb"/>
        <w:jc w:val="both"/>
      </w:pPr>
      <w:r w:rsidRPr="008261AC">
        <w:t>Da bi ostvarila pravo prednosti pri zapošljavanju, osoba s invaliditetom dužna je uz prijavu na natječaj ili oglas, pozvati se na to pravo te priložiti sve dokaze o ispunjavanju traženih uvjeta, kao i dokaz o utvrđenom statusu osobe s invaliditetom.</w:t>
      </w:r>
    </w:p>
    <w:p w14:paraId="5577E35F" w14:textId="77777777" w:rsidR="00ED2F2B" w:rsidRPr="008261AC" w:rsidRDefault="00ED2F2B" w:rsidP="00ED2F2B">
      <w:pPr>
        <w:pStyle w:val="StandardWeb"/>
        <w:jc w:val="both"/>
        <w:rPr>
          <w:b/>
          <w:bCs/>
        </w:rPr>
      </w:pPr>
      <w:r w:rsidRPr="008261AC">
        <w:rPr>
          <w:b/>
          <w:bCs/>
        </w:rPr>
        <w:t xml:space="preserve">4. Zakon o zaštiti vojnih i civilnih invalida rata </w:t>
      </w:r>
    </w:p>
    <w:p w14:paraId="742424E8" w14:textId="583D6229" w:rsidR="00ED2F2B" w:rsidRPr="008261AC" w:rsidRDefault="00ED2F2B" w:rsidP="00ED2F2B">
      <w:pPr>
        <w:pStyle w:val="StandardWeb"/>
        <w:jc w:val="both"/>
      </w:pPr>
      <w:r w:rsidRPr="008261AC">
        <w:t>(„Narodne novine“, broj 33/92, 77/92, 27/93, 58/93, 2/94, 76/94, 108/95, 108/96, 82/01, 103/03 i 148/13)</w:t>
      </w:r>
    </w:p>
    <w:p w14:paraId="709A30F2" w14:textId="3E09939C" w:rsidR="00ED2F2B" w:rsidRPr="008261AC" w:rsidRDefault="00ED2F2B" w:rsidP="00ED2F2B">
      <w:pPr>
        <w:pStyle w:val="StandardWeb"/>
        <w:jc w:val="both"/>
      </w:pPr>
      <w:r w:rsidRPr="008261AC">
        <w:t>Sukladno članku 48.f navedenog Zakona, državna tijela obvezna su pri zapošljavanju pod jednakim uvjetima dati prednost:</w:t>
      </w:r>
    </w:p>
    <w:p w14:paraId="66549AA4" w14:textId="77777777" w:rsidR="00ED2F2B" w:rsidRPr="008261AC" w:rsidRDefault="00ED2F2B" w:rsidP="00ED2F2B">
      <w:pPr>
        <w:pStyle w:val="StandardWeb"/>
        <w:numPr>
          <w:ilvl w:val="0"/>
          <w:numId w:val="3"/>
        </w:numPr>
        <w:jc w:val="both"/>
      </w:pPr>
      <w:r w:rsidRPr="008261AC">
        <w:t>djeci osoba poginulih, umrlih ili nestalih pod okolnostima iz članka 6., 7. i 8. istog Zakona,</w:t>
      </w:r>
    </w:p>
    <w:p w14:paraId="56BD609D" w14:textId="77777777" w:rsidR="00ED2F2B" w:rsidRPr="008261AC" w:rsidRDefault="00ED2F2B" w:rsidP="00ED2F2B">
      <w:pPr>
        <w:pStyle w:val="StandardWeb"/>
        <w:numPr>
          <w:ilvl w:val="0"/>
          <w:numId w:val="3"/>
        </w:numPr>
        <w:jc w:val="both"/>
      </w:pPr>
      <w:r w:rsidRPr="008261AC">
        <w:t>mirnodopskim vojnim i civilnim invalidima rata čije je oštećenje organizma nastalo pod okolnostima iz članka 6., 7. i 8. istog Zakona,</w:t>
      </w:r>
    </w:p>
    <w:p w14:paraId="3A305B79" w14:textId="77777777" w:rsidR="00ED2F2B" w:rsidRPr="008261AC" w:rsidRDefault="00ED2F2B" w:rsidP="00ED2F2B">
      <w:pPr>
        <w:pStyle w:val="StandardWeb"/>
        <w:numPr>
          <w:ilvl w:val="0"/>
          <w:numId w:val="3"/>
        </w:numPr>
        <w:jc w:val="both"/>
      </w:pPr>
      <w:r w:rsidRPr="008261AC">
        <w:t>bračnom drugu i roditeljima osoba poginulih, umrlih ili nestalih pod okolnostima iz članka 6., 7. i 8. ovoga Zakona.</w:t>
      </w:r>
    </w:p>
    <w:p w14:paraId="5861B3EF" w14:textId="77E32551" w:rsidR="00ED2F2B" w:rsidRPr="008261AC" w:rsidRDefault="00ED2F2B" w:rsidP="00ED2F2B">
      <w:pPr>
        <w:pStyle w:val="StandardWeb"/>
        <w:jc w:val="both"/>
      </w:pPr>
      <w:r w:rsidRPr="008261AC">
        <w:t>Prednost ostvarivanja prava na zapošljavanje ostvaruje se redoslijedom od točke 1. prema točki 3. navedenog članka pod uvjetom da nema kandidata iz članka 101. Zakona o hrvatskim braniteljima iz Domovinskog rata i članovima njihovih obitelji koji imaju prednost.</w:t>
      </w:r>
    </w:p>
    <w:p w14:paraId="7A9FDB0F" w14:textId="0FB44465" w:rsidR="00ED2F2B" w:rsidRPr="008261AC" w:rsidRDefault="00ED2F2B" w:rsidP="00A02579">
      <w:pPr>
        <w:pStyle w:val="StandardWeb"/>
        <w:jc w:val="both"/>
      </w:pPr>
      <w:r w:rsidRPr="008261AC">
        <w:t>Prednost pri zapošljavanju može se ostvariti samo jednokratno, osim u slučajevima zasnivanja radnog odnosa na određeno vrijeme, a ne mogu ga ostvarivati osobe kojima je radni odnos prestao otkazom zbog skrivljenog ponašanja radnika, otkazom radnika ili sporazumom.</w:t>
      </w:r>
    </w:p>
    <w:p w14:paraId="7F8771BB" w14:textId="32D042CF" w:rsidR="00A02579" w:rsidRPr="008261AC" w:rsidRDefault="00A02579" w:rsidP="00A02579">
      <w:pPr>
        <w:pStyle w:val="StandardWeb"/>
        <w:jc w:val="both"/>
      </w:pPr>
      <w:r w:rsidRPr="008261AC">
        <w:t>Urednom prijavom smatra se prijava koja sadrži sve podatke i priloge navedene u oglasu. Osoba koja nije podnijela pravodobnu i urednu prijavu ili ne ispunjava formalne uvjete iz oglasa, ne smatra se kandidatom prijavljenim na oglas.</w:t>
      </w:r>
    </w:p>
    <w:p w14:paraId="0A23079A" w14:textId="77777777" w:rsidR="00A02579" w:rsidRPr="008261AC" w:rsidRDefault="00A02579" w:rsidP="00A02579">
      <w:pPr>
        <w:pStyle w:val="StandardWeb"/>
        <w:jc w:val="both"/>
      </w:pPr>
      <w:r w:rsidRPr="008261AC">
        <w:t>Kandidati koji ispunjavaju formalne uvjete iz oglasa pristupit će prethodnoj provjeri znanja i sposobnosti putem pisanog testiranja i intervjua. Ako kandidat ne pristupi prethodnoj provjeri znanja, smatra se da je povukao prijavu na oglas. Za svaki dio provjere kandidatima će se dodijeliti određeni broj bodova od 1 do 10. Intervju će se provesti samo s kandidatima koji su ostvarili najmanje 50% bodova na pismenom testiranju.</w:t>
      </w:r>
    </w:p>
    <w:p w14:paraId="7CE74B60" w14:textId="77777777" w:rsidR="00A02579" w:rsidRPr="008261AC" w:rsidRDefault="00A02579" w:rsidP="00D6772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61AC">
        <w:t xml:space="preserve">Opis poslova i podaci o plaći radnog mjesta biti će objavljeni na web stranici Općine Tovarnik </w:t>
      </w:r>
      <w:hyperlink r:id="rId9" w:history="1">
        <w:r w:rsidRPr="008261AC">
          <w:rPr>
            <w:rStyle w:val="Hiperveza"/>
          </w:rPr>
          <w:t>www.opcina-tovarnik.hr</w:t>
        </w:r>
      </w:hyperlink>
    </w:p>
    <w:p w14:paraId="50439710" w14:textId="77777777" w:rsidR="00A02579" w:rsidRPr="008261AC" w:rsidRDefault="00A02579" w:rsidP="00D6772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61AC">
        <w:t xml:space="preserve">Način obavljanja prethodne provjere znanja i sposobnosti kandidata, vrijeme i mjesto održavanja prethodne provjere znanja i sposobnosti kandidata,  područje provjere, te pravni i drugi izvori za pripremanje kandidata za provjeru biti će objavljeni  na web-stranici </w:t>
      </w:r>
      <w:hyperlink r:id="rId10" w:history="1">
        <w:r w:rsidRPr="008261AC">
          <w:rPr>
            <w:rStyle w:val="Hiperveza"/>
          </w:rPr>
          <w:t>www.opcina-tovarnik.hr</w:t>
        </w:r>
      </w:hyperlink>
      <w:r w:rsidRPr="008261AC">
        <w:t xml:space="preserve">  i na oglasnoj ploči Općine Tovarnika najkasnije 5 dana prije održavanja prethodne provjere . </w:t>
      </w:r>
    </w:p>
    <w:p w14:paraId="4C071DF3" w14:textId="7A5D09F0" w:rsidR="00A02579" w:rsidRPr="008261AC" w:rsidRDefault="00A02579" w:rsidP="00A02579">
      <w:pPr>
        <w:pStyle w:val="StandardWeb"/>
        <w:rPr>
          <w:b/>
        </w:rPr>
      </w:pPr>
      <w:r w:rsidRPr="008261AC">
        <w:t>Pisane prijave podnose se na adresu : OPĆINA TOVARNIK, A. G. MATOŠA 2, 32249  Tovarnik  , sa naznakom : „</w:t>
      </w:r>
      <w:r w:rsidR="0082492B">
        <w:t>O</w:t>
      </w:r>
      <w:r w:rsidRPr="008261AC">
        <w:t xml:space="preserve">glas komunalni </w:t>
      </w:r>
      <w:r w:rsidR="004A597A">
        <w:t>namještenik</w:t>
      </w:r>
      <w:r w:rsidRPr="008261AC">
        <w:t xml:space="preserve">- ne otvaraj“  u </w:t>
      </w:r>
      <w:r w:rsidRPr="008261AC">
        <w:rPr>
          <w:b/>
        </w:rPr>
        <w:t xml:space="preserve">roku 8 dana od dana objave oglasa na </w:t>
      </w:r>
      <w:r w:rsidR="00C406C8">
        <w:rPr>
          <w:b/>
        </w:rPr>
        <w:t>službenim</w:t>
      </w:r>
      <w:r w:rsidRPr="008261AC">
        <w:rPr>
          <w:b/>
        </w:rPr>
        <w:t xml:space="preserve"> stranicama HZZ-a.</w:t>
      </w:r>
    </w:p>
    <w:p w14:paraId="4814C4A6" w14:textId="323AE10C" w:rsidR="00A02579" w:rsidRPr="008261AC" w:rsidRDefault="00A02579" w:rsidP="00A02579">
      <w:pPr>
        <w:pStyle w:val="StandardWeb"/>
      </w:pPr>
      <w:r w:rsidRPr="008261AC">
        <w:t xml:space="preserve">Kandidati će biti obavješteni o rezultatima u zakonskom roku. </w:t>
      </w:r>
    </w:p>
    <w:p w14:paraId="5FC8F82F" w14:textId="17D84CA6" w:rsidR="00A02579" w:rsidRPr="008261AC" w:rsidRDefault="00A02579" w:rsidP="00A02579">
      <w:pPr>
        <w:pStyle w:val="StandardWeb"/>
      </w:pPr>
      <w:r w:rsidRPr="008261AC">
        <w:t>Općina Tovarnik zadržava pravo poništenja oglasa bez posebnog objašnjenja.</w:t>
      </w:r>
    </w:p>
    <w:p w14:paraId="01DF4647" w14:textId="20CF1B9E" w:rsidR="00A02579" w:rsidRPr="008261AC" w:rsidRDefault="00A02579" w:rsidP="004778FC">
      <w:pPr>
        <w:pStyle w:val="StandardWeb"/>
        <w:jc w:val="right"/>
      </w:pPr>
      <w:r w:rsidRPr="008261AC">
        <w:t>PROČELNI</w:t>
      </w:r>
      <w:r w:rsidR="007D681B" w:rsidRPr="008261AC">
        <w:t>K</w:t>
      </w:r>
      <w:r w:rsidRPr="008261AC">
        <w:t xml:space="preserve"> JEDINSTVENOG UPRAVNOG ODJELA </w:t>
      </w:r>
    </w:p>
    <w:p w14:paraId="5A2529D3" w14:textId="68DBC211" w:rsidR="00651847" w:rsidRPr="008261AC" w:rsidRDefault="00A02579" w:rsidP="00A875F1">
      <w:pPr>
        <w:pStyle w:val="StandardWeb"/>
        <w:jc w:val="right"/>
      </w:pPr>
      <w:r w:rsidRPr="008261AC">
        <w:t xml:space="preserve">                                                   </w:t>
      </w:r>
      <w:r w:rsidR="00F61C13" w:rsidRPr="008261AC">
        <w:t>Ivan Džunja</w:t>
      </w:r>
      <w:r w:rsidR="00081ECC" w:rsidRPr="008261AC">
        <w:t>,</w:t>
      </w:r>
      <w:r w:rsidR="008261AC" w:rsidRPr="008261AC">
        <w:t xml:space="preserve"> </w:t>
      </w:r>
      <w:r w:rsidR="00F61C13" w:rsidRPr="008261AC">
        <w:t>mag</w:t>
      </w:r>
      <w:r w:rsidRPr="008261AC">
        <w:t>. iur.</w:t>
      </w:r>
    </w:p>
    <w:sectPr w:rsidR="00651847" w:rsidRPr="008261AC" w:rsidSect="0071314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F7D97" w14:textId="77777777" w:rsidR="008813CB" w:rsidRDefault="008813CB">
      <w:pPr>
        <w:spacing w:after="0" w:line="240" w:lineRule="auto"/>
      </w:pPr>
      <w:r>
        <w:separator/>
      </w:r>
    </w:p>
  </w:endnote>
  <w:endnote w:type="continuationSeparator" w:id="0">
    <w:p w14:paraId="52826232" w14:textId="77777777" w:rsidR="008813CB" w:rsidRDefault="0088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8F2AD" w14:textId="77777777" w:rsidR="009E30FC" w:rsidRDefault="003B72E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3C29543" w14:textId="77777777" w:rsidR="009E30FC" w:rsidRDefault="009E30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C5F3" w14:textId="77777777" w:rsidR="008813CB" w:rsidRDefault="008813CB">
      <w:pPr>
        <w:spacing w:after="0" w:line="240" w:lineRule="auto"/>
      </w:pPr>
      <w:r>
        <w:separator/>
      </w:r>
    </w:p>
  </w:footnote>
  <w:footnote w:type="continuationSeparator" w:id="0">
    <w:p w14:paraId="506EE970" w14:textId="77777777" w:rsidR="008813CB" w:rsidRDefault="00881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04AA8"/>
    <w:multiLevelType w:val="hybridMultilevel"/>
    <w:tmpl w:val="B3C4E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7655"/>
    <w:multiLevelType w:val="hybridMultilevel"/>
    <w:tmpl w:val="BA749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11673"/>
    <w:multiLevelType w:val="hybridMultilevel"/>
    <w:tmpl w:val="821E32E8"/>
    <w:lvl w:ilvl="0" w:tplc="83F835C0">
      <w:numFmt w:val="bullet"/>
      <w:lvlText w:val="–"/>
      <w:lvlJc w:val="left"/>
      <w:pPr>
        <w:ind w:left="465" w:hanging="360"/>
      </w:pPr>
      <w:rPr>
        <w:rFonts w:ascii="Book Antiqua" w:eastAsia="Times New Roman" w:hAnsi="Book Antiqu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256203759">
    <w:abstractNumId w:val="1"/>
  </w:num>
  <w:num w:numId="2" w16cid:durableId="923143475">
    <w:abstractNumId w:val="2"/>
  </w:num>
  <w:num w:numId="3" w16cid:durableId="141979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79"/>
    <w:rsid w:val="0006686F"/>
    <w:rsid w:val="00081ECC"/>
    <w:rsid w:val="000C2A16"/>
    <w:rsid w:val="00167D50"/>
    <w:rsid w:val="001B7FC3"/>
    <w:rsid w:val="003B72EE"/>
    <w:rsid w:val="003E23CD"/>
    <w:rsid w:val="004423F2"/>
    <w:rsid w:val="004778FC"/>
    <w:rsid w:val="004A597A"/>
    <w:rsid w:val="004E3799"/>
    <w:rsid w:val="005413A2"/>
    <w:rsid w:val="00604624"/>
    <w:rsid w:val="00613536"/>
    <w:rsid w:val="00634511"/>
    <w:rsid w:val="0064381F"/>
    <w:rsid w:val="00651847"/>
    <w:rsid w:val="006725E3"/>
    <w:rsid w:val="006C57BE"/>
    <w:rsid w:val="00713149"/>
    <w:rsid w:val="007A17F1"/>
    <w:rsid w:val="007B28D1"/>
    <w:rsid w:val="007D681B"/>
    <w:rsid w:val="00814849"/>
    <w:rsid w:val="0082492B"/>
    <w:rsid w:val="008261AC"/>
    <w:rsid w:val="008813CB"/>
    <w:rsid w:val="008D196D"/>
    <w:rsid w:val="008F0011"/>
    <w:rsid w:val="00972F2C"/>
    <w:rsid w:val="009E30FC"/>
    <w:rsid w:val="00A02579"/>
    <w:rsid w:val="00A875F1"/>
    <w:rsid w:val="00AA0D95"/>
    <w:rsid w:val="00BB42A5"/>
    <w:rsid w:val="00BE6779"/>
    <w:rsid w:val="00C406C8"/>
    <w:rsid w:val="00CB09E0"/>
    <w:rsid w:val="00D144AD"/>
    <w:rsid w:val="00D6772E"/>
    <w:rsid w:val="00DC5678"/>
    <w:rsid w:val="00E77EEE"/>
    <w:rsid w:val="00EB2607"/>
    <w:rsid w:val="00EC05B9"/>
    <w:rsid w:val="00ED2F2B"/>
    <w:rsid w:val="00EF21C7"/>
    <w:rsid w:val="00F47943"/>
    <w:rsid w:val="00F61C13"/>
    <w:rsid w:val="00F7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EA56"/>
  <w15:chartTrackingRefBased/>
  <w15:docId w15:val="{B2D3B0F9-801B-40DB-954E-C9F6CEB1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02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02579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A0257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A025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2579"/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sid w:val="00081ECC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81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pcina-tovarni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cina-tovar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8</cp:revision>
  <cp:lastPrinted>2023-03-09T12:35:00Z</cp:lastPrinted>
  <dcterms:created xsi:type="dcterms:W3CDTF">2024-06-10T12:27:00Z</dcterms:created>
  <dcterms:modified xsi:type="dcterms:W3CDTF">2024-06-18T09:24:00Z</dcterms:modified>
</cp:coreProperties>
</file>