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1BFB" w14:textId="77777777"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79321C2A" wp14:editId="79321C2B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321BFC" w14:textId="77777777" w:rsidR="00572995" w:rsidRPr="00AD1B13" w:rsidRDefault="00572995" w:rsidP="00572995">
      <w:pPr>
        <w:spacing w:after="0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 xml:space="preserve">REPUBLIKA HRVATSKA </w:t>
      </w:r>
    </w:p>
    <w:p w14:paraId="79321BFD" w14:textId="77777777" w:rsidR="00572995" w:rsidRPr="00AD1B13" w:rsidRDefault="00572995" w:rsidP="00572995">
      <w:pPr>
        <w:pStyle w:val="Bezproreda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>VUKOVARSKO SRIJEMSKA ŽUPANIJA</w:t>
      </w:r>
    </w:p>
    <w:p w14:paraId="79321BFE" w14:textId="77777777" w:rsidR="00572995" w:rsidRPr="00AD1B13" w:rsidRDefault="00227637" w:rsidP="00572995">
      <w:pPr>
        <w:spacing w:after="0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9321C2C" wp14:editId="79321C2D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AD1B13">
        <w:rPr>
          <w:rFonts w:ascii="Times New Roman" w:hAnsi="Times New Roman"/>
          <w:sz w:val="24"/>
          <w:szCs w:val="24"/>
        </w:rPr>
        <w:t xml:space="preserve"> </w:t>
      </w:r>
      <w:r w:rsidR="00572995" w:rsidRPr="00AD1B13">
        <w:rPr>
          <w:rFonts w:ascii="Times New Roman" w:hAnsi="Times New Roman"/>
          <w:b/>
          <w:sz w:val="24"/>
          <w:szCs w:val="24"/>
        </w:rPr>
        <w:t>OPĆINA TOVARNIK</w:t>
      </w:r>
    </w:p>
    <w:p w14:paraId="79321BFF" w14:textId="465DDE79" w:rsidR="00572995" w:rsidRPr="00AD1B13" w:rsidRDefault="00A34CE8" w:rsidP="00572995">
      <w:pPr>
        <w:spacing w:after="0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 xml:space="preserve"> OPĆINSK</w:t>
      </w:r>
      <w:r w:rsidR="009D30D5">
        <w:rPr>
          <w:rFonts w:ascii="Times New Roman" w:hAnsi="Times New Roman"/>
          <w:b/>
          <w:sz w:val="24"/>
          <w:szCs w:val="24"/>
        </w:rPr>
        <w:t>O</w:t>
      </w:r>
      <w:r w:rsidRPr="00AD1B13">
        <w:rPr>
          <w:rFonts w:ascii="Times New Roman" w:hAnsi="Times New Roman"/>
          <w:b/>
          <w:sz w:val="24"/>
          <w:szCs w:val="24"/>
        </w:rPr>
        <w:t xml:space="preserve"> </w:t>
      </w:r>
      <w:r w:rsidR="009D30D5">
        <w:rPr>
          <w:rFonts w:ascii="Times New Roman" w:hAnsi="Times New Roman"/>
          <w:b/>
          <w:sz w:val="24"/>
          <w:szCs w:val="24"/>
        </w:rPr>
        <w:t>VIJEĆE</w:t>
      </w:r>
    </w:p>
    <w:p w14:paraId="79321C00" w14:textId="77777777" w:rsidR="00572995" w:rsidRPr="00AD1B13" w:rsidRDefault="00572995" w:rsidP="0057299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1548AA" w14:textId="56E7C895" w:rsidR="009D30D5" w:rsidRPr="009D30D5" w:rsidRDefault="009D30D5" w:rsidP="009D30D5">
      <w:pPr>
        <w:pStyle w:val="Bezproreda"/>
        <w:rPr>
          <w:rFonts w:ascii="Times New Roman" w:hAnsi="Times New Roman"/>
          <w:sz w:val="24"/>
          <w:szCs w:val="24"/>
        </w:rPr>
      </w:pPr>
      <w:r w:rsidRPr="009D30D5">
        <w:rPr>
          <w:rFonts w:ascii="Times New Roman" w:hAnsi="Times New Roman"/>
          <w:sz w:val="24"/>
          <w:szCs w:val="24"/>
        </w:rPr>
        <w:t>KLASA: 024-08/23-01/</w:t>
      </w:r>
      <w:r>
        <w:rPr>
          <w:rFonts w:ascii="Times New Roman" w:hAnsi="Times New Roman"/>
          <w:sz w:val="24"/>
          <w:szCs w:val="24"/>
        </w:rPr>
        <w:t>60</w:t>
      </w:r>
    </w:p>
    <w:p w14:paraId="509187F6" w14:textId="77777777" w:rsidR="009D30D5" w:rsidRPr="009D30D5" w:rsidRDefault="009D30D5" w:rsidP="009D30D5">
      <w:pPr>
        <w:pStyle w:val="Bezproreda"/>
        <w:rPr>
          <w:rFonts w:ascii="Times New Roman" w:hAnsi="Times New Roman"/>
          <w:sz w:val="24"/>
          <w:szCs w:val="24"/>
        </w:rPr>
      </w:pPr>
      <w:r w:rsidRPr="009D30D5">
        <w:rPr>
          <w:rFonts w:ascii="Times New Roman" w:hAnsi="Times New Roman"/>
          <w:sz w:val="24"/>
          <w:szCs w:val="24"/>
        </w:rPr>
        <w:t>URBROJ: 2196-28-03-23-1</w:t>
      </w:r>
    </w:p>
    <w:p w14:paraId="79321C03" w14:textId="6591E0A4" w:rsidR="00395059" w:rsidRPr="00AD1B13" w:rsidRDefault="009D30D5" w:rsidP="009D30D5">
      <w:pPr>
        <w:pStyle w:val="Bezproreda"/>
        <w:rPr>
          <w:rFonts w:ascii="Times New Roman" w:hAnsi="Times New Roman"/>
          <w:sz w:val="24"/>
          <w:szCs w:val="24"/>
        </w:rPr>
      </w:pPr>
      <w:r w:rsidRPr="009D30D5">
        <w:rPr>
          <w:rFonts w:ascii="Times New Roman" w:hAnsi="Times New Roman"/>
          <w:sz w:val="24"/>
          <w:szCs w:val="24"/>
        </w:rPr>
        <w:t>Tovarnik, 21. prosinca 2023</w:t>
      </w:r>
      <w:r>
        <w:rPr>
          <w:rFonts w:ascii="Times New Roman" w:hAnsi="Times New Roman"/>
          <w:sz w:val="24"/>
          <w:szCs w:val="24"/>
        </w:rPr>
        <w:t>.</w:t>
      </w:r>
    </w:p>
    <w:p w14:paraId="79321C04" w14:textId="77777777" w:rsidR="00572995" w:rsidRPr="00AD1B13" w:rsidRDefault="00572995" w:rsidP="00572995">
      <w:pPr>
        <w:spacing w:after="0"/>
        <w:rPr>
          <w:rFonts w:ascii="Times New Roman" w:hAnsi="Times New Roman"/>
          <w:sz w:val="24"/>
          <w:szCs w:val="24"/>
        </w:rPr>
      </w:pPr>
    </w:p>
    <w:p w14:paraId="79321C05" w14:textId="77777777" w:rsidR="00395059" w:rsidRPr="00AD1B13" w:rsidRDefault="00395059" w:rsidP="00395059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9321C11" w14:textId="57664F32" w:rsidR="00F11893" w:rsidRPr="00AD1B13" w:rsidRDefault="00F11893" w:rsidP="00F11893">
      <w:pPr>
        <w:pStyle w:val="Bezproreda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>Na temelju čl. 49. st. 4. Zakona o poljoprivrednom zemljištu (NN 20/18, 115/18</w:t>
      </w:r>
      <w:r w:rsidR="00643FBB">
        <w:rPr>
          <w:rFonts w:ascii="Times New Roman" w:hAnsi="Times New Roman"/>
          <w:sz w:val="24"/>
          <w:szCs w:val="24"/>
        </w:rPr>
        <w:t>,</w:t>
      </w:r>
      <w:r w:rsidRPr="00AD1B13">
        <w:rPr>
          <w:rFonts w:ascii="Times New Roman" w:hAnsi="Times New Roman"/>
          <w:sz w:val="24"/>
          <w:szCs w:val="24"/>
        </w:rPr>
        <w:t xml:space="preserve"> 98/19</w:t>
      </w:r>
      <w:r w:rsidR="00643FBB">
        <w:rPr>
          <w:rFonts w:ascii="Times New Roman" w:hAnsi="Times New Roman"/>
          <w:sz w:val="24"/>
          <w:szCs w:val="24"/>
        </w:rPr>
        <w:t xml:space="preserve"> i 57/22</w:t>
      </w:r>
      <w:r w:rsidRPr="00AD1B13">
        <w:rPr>
          <w:rFonts w:ascii="Times New Roman" w:hAnsi="Times New Roman"/>
          <w:sz w:val="24"/>
          <w:szCs w:val="24"/>
        </w:rPr>
        <w:t>) i čl. 31. Statuta Općine Tovarnik (</w:t>
      </w:r>
      <w:r w:rsidR="006A60B6">
        <w:rPr>
          <w:rFonts w:ascii="Times New Roman" w:hAnsi="Times New Roman"/>
          <w:sz w:val="24"/>
          <w:szCs w:val="24"/>
        </w:rPr>
        <w:t>„</w:t>
      </w:r>
      <w:r w:rsidRPr="00AD1B13">
        <w:rPr>
          <w:rFonts w:ascii="Times New Roman" w:hAnsi="Times New Roman"/>
          <w:sz w:val="24"/>
          <w:szCs w:val="24"/>
        </w:rPr>
        <w:t>Službeni vjesnik</w:t>
      </w:r>
      <w:r w:rsidR="006A60B6">
        <w:rPr>
          <w:rFonts w:ascii="Times New Roman" w:hAnsi="Times New Roman"/>
          <w:sz w:val="24"/>
          <w:szCs w:val="24"/>
        </w:rPr>
        <w:t>“</w:t>
      </w:r>
      <w:r w:rsidRPr="00AD1B13">
        <w:rPr>
          <w:rFonts w:ascii="Times New Roman" w:hAnsi="Times New Roman"/>
          <w:sz w:val="24"/>
          <w:szCs w:val="24"/>
        </w:rPr>
        <w:t xml:space="preserve"> Vukovarsko-srijemske županije br. </w:t>
      </w:r>
      <w:r w:rsidR="005A76A1">
        <w:rPr>
          <w:rFonts w:ascii="Times New Roman" w:hAnsi="Times New Roman"/>
          <w:sz w:val="24"/>
          <w:szCs w:val="24"/>
        </w:rPr>
        <w:t>3</w:t>
      </w:r>
      <w:r w:rsidR="006A60B6">
        <w:rPr>
          <w:rFonts w:ascii="Times New Roman" w:hAnsi="Times New Roman"/>
          <w:sz w:val="24"/>
          <w:szCs w:val="24"/>
        </w:rPr>
        <w:t>/22</w:t>
      </w:r>
      <w:r w:rsidRPr="00AD1B13">
        <w:rPr>
          <w:rFonts w:ascii="Times New Roman" w:hAnsi="Times New Roman"/>
          <w:sz w:val="24"/>
          <w:szCs w:val="24"/>
        </w:rPr>
        <w:t xml:space="preserve">), </w:t>
      </w:r>
      <w:r w:rsidRPr="00AD1B13">
        <w:rPr>
          <w:rFonts w:ascii="Times New Roman" w:hAnsi="Times New Roman"/>
          <w:sz w:val="24"/>
          <w:szCs w:val="24"/>
          <w:lang w:eastAsia="hr-HR"/>
        </w:rPr>
        <w:t xml:space="preserve">Općinsko vijeće Općine Tovarnik na svojoj </w:t>
      </w:r>
      <w:r w:rsidR="005A76A1">
        <w:rPr>
          <w:rFonts w:ascii="Times New Roman" w:hAnsi="Times New Roman"/>
          <w:sz w:val="24"/>
          <w:szCs w:val="24"/>
          <w:lang w:eastAsia="hr-HR"/>
        </w:rPr>
        <w:t>21</w:t>
      </w:r>
      <w:r w:rsidRPr="00AD1B13">
        <w:rPr>
          <w:rFonts w:ascii="Times New Roman" w:hAnsi="Times New Roman"/>
          <w:sz w:val="24"/>
          <w:szCs w:val="24"/>
          <w:lang w:eastAsia="hr-HR"/>
        </w:rPr>
        <w:t>. sjednici, održanoj 21. prosinca 202</w:t>
      </w:r>
      <w:r w:rsidR="005A76A1">
        <w:rPr>
          <w:rFonts w:ascii="Times New Roman" w:hAnsi="Times New Roman"/>
          <w:sz w:val="24"/>
          <w:szCs w:val="24"/>
          <w:lang w:eastAsia="hr-HR"/>
        </w:rPr>
        <w:t>3</w:t>
      </w:r>
      <w:r w:rsidRPr="00AD1B13">
        <w:rPr>
          <w:rFonts w:ascii="Times New Roman" w:hAnsi="Times New Roman"/>
          <w:sz w:val="24"/>
          <w:szCs w:val="24"/>
          <w:lang w:eastAsia="hr-HR"/>
        </w:rPr>
        <w:t>.</w:t>
      </w:r>
      <w:r w:rsidR="006A60B6">
        <w:rPr>
          <w:rFonts w:ascii="Times New Roman" w:hAnsi="Times New Roman"/>
          <w:sz w:val="24"/>
          <w:szCs w:val="24"/>
          <w:lang w:eastAsia="hr-HR"/>
        </w:rPr>
        <w:t xml:space="preserve"> godine</w:t>
      </w:r>
      <w:r w:rsidRPr="00AD1B13">
        <w:rPr>
          <w:rFonts w:ascii="Times New Roman" w:hAnsi="Times New Roman"/>
          <w:sz w:val="24"/>
          <w:szCs w:val="24"/>
          <w:lang w:eastAsia="hr-HR"/>
        </w:rPr>
        <w:t>, donosi:</w:t>
      </w:r>
    </w:p>
    <w:p w14:paraId="79321C13" w14:textId="77777777" w:rsidR="007D046A" w:rsidRPr="00AD1B13" w:rsidRDefault="007D046A" w:rsidP="00395059">
      <w:pPr>
        <w:pStyle w:val="Bezprored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9321C14" w14:textId="6D9C0C4F" w:rsidR="00DB643F" w:rsidRPr="00AD1B13" w:rsidRDefault="00F11893" w:rsidP="0039505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>O</w:t>
      </w:r>
      <w:r w:rsidR="006A60B6">
        <w:rPr>
          <w:rFonts w:ascii="Times New Roman" w:hAnsi="Times New Roman"/>
          <w:b/>
          <w:sz w:val="24"/>
          <w:szCs w:val="24"/>
        </w:rPr>
        <w:t>dluku</w:t>
      </w:r>
    </w:p>
    <w:p w14:paraId="1946550F" w14:textId="0106635F" w:rsidR="006A60B6" w:rsidRPr="006A60B6" w:rsidRDefault="006A60B6" w:rsidP="006A60B6">
      <w:pPr>
        <w:pStyle w:val="Odlomakpopisa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A60B6">
        <w:rPr>
          <w:rFonts w:ascii="Times New Roman" w:hAnsi="Times New Roman"/>
          <w:b/>
          <w:sz w:val="24"/>
          <w:szCs w:val="24"/>
        </w:rPr>
        <w:t>usvajanju programa korištenja sredstava ostvarenih od prodaje, zakupa i dugogodišnjeg zakupa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60B6">
        <w:rPr>
          <w:rFonts w:ascii="Times New Roman" w:hAnsi="Times New Roman"/>
          <w:b/>
          <w:sz w:val="24"/>
          <w:szCs w:val="24"/>
        </w:rPr>
        <w:t>poljoprivrednog zemljišta</w:t>
      </w:r>
    </w:p>
    <w:p w14:paraId="79321C16" w14:textId="0E0883F9" w:rsidR="000832F4" w:rsidRPr="006A60B6" w:rsidRDefault="006A60B6" w:rsidP="006A60B6">
      <w:pPr>
        <w:pStyle w:val="Odlomakpopisa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A60B6">
        <w:rPr>
          <w:rFonts w:ascii="Times New Roman" w:hAnsi="Times New Roman"/>
          <w:b/>
          <w:sz w:val="24"/>
          <w:szCs w:val="24"/>
        </w:rPr>
        <w:t>u vlasništvu RH za 202</w:t>
      </w:r>
      <w:r w:rsidR="005A76A1">
        <w:rPr>
          <w:rFonts w:ascii="Times New Roman" w:hAnsi="Times New Roman"/>
          <w:b/>
          <w:sz w:val="24"/>
          <w:szCs w:val="24"/>
        </w:rPr>
        <w:t>4</w:t>
      </w:r>
      <w:r w:rsidRPr="006A60B6">
        <w:rPr>
          <w:rFonts w:ascii="Times New Roman" w:hAnsi="Times New Roman"/>
          <w:b/>
          <w:sz w:val="24"/>
          <w:szCs w:val="24"/>
        </w:rPr>
        <w:t>. godinu</w:t>
      </w:r>
    </w:p>
    <w:p w14:paraId="79321C17" w14:textId="4E67ACA8" w:rsidR="000832F4" w:rsidRDefault="000832F4" w:rsidP="0039505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7A579B25" w14:textId="77777777" w:rsidR="00A47477" w:rsidRPr="00AD1B13" w:rsidRDefault="00A47477" w:rsidP="0039505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79321C18" w14:textId="77777777" w:rsidR="000832F4" w:rsidRPr="00AD1B13" w:rsidRDefault="00F149B4" w:rsidP="003950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D1B13">
        <w:rPr>
          <w:rFonts w:ascii="Times New Roman" w:hAnsi="Times New Roman"/>
          <w:b/>
          <w:sz w:val="24"/>
          <w:szCs w:val="24"/>
          <w:lang w:eastAsia="hr-HR"/>
        </w:rPr>
        <w:t>Članak 1.</w:t>
      </w:r>
    </w:p>
    <w:p w14:paraId="79321C19" w14:textId="71A6E657" w:rsidR="000832F4" w:rsidRPr="00AD1B13" w:rsidRDefault="000832F4" w:rsidP="00395059">
      <w:pPr>
        <w:spacing w:line="276" w:lineRule="auto"/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AD1B13">
        <w:rPr>
          <w:rFonts w:ascii="Times New Roman" w:eastAsia="Humanist521BT-Bold" w:hAnsi="Times New Roman"/>
          <w:bCs/>
          <w:sz w:val="24"/>
          <w:szCs w:val="24"/>
        </w:rPr>
        <w:t xml:space="preserve">Ovim se Programom određuju uvjeti i način korištenja sredstava ostvarenih od prodaje, zakupa i dugogodišnjeg zakupa poljoprivrednog zemljišta u vlasništvu Republike Hrvatske na </w:t>
      </w:r>
      <w:r w:rsidR="00F35082" w:rsidRPr="00AD1B13">
        <w:rPr>
          <w:rFonts w:ascii="Times New Roman" w:eastAsia="Humanist521BT-Bold" w:hAnsi="Times New Roman"/>
          <w:bCs/>
          <w:sz w:val="24"/>
          <w:szCs w:val="24"/>
        </w:rPr>
        <w:t>području Općine Tovarnik za 202</w:t>
      </w:r>
      <w:r w:rsidR="005A76A1">
        <w:rPr>
          <w:rFonts w:ascii="Times New Roman" w:eastAsia="Humanist521BT-Bold" w:hAnsi="Times New Roman"/>
          <w:bCs/>
          <w:sz w:val="24"/>
          <w:szCs w:val="24"/>
        </w:rPr>
        <w:t>4</w:t>
      </w:r>
      <w:r w:rsidRPr="00AD1B13">
        <w:rPr>
          <w:rFonts w:ascii="Times New Roman" w:eastAsia="Humanist521BT-Bold" w:hAnsi="Times New Roman"/>
          <w:bCs/>
          <w:sz w:val="24"/>
          <w:szCs w:val="24"/>
        </w:rPr>
        <w:t>. godinu.</w:t>
      </w:r>
    </w:p>
    <w:p w14:paraId="79321C1A" w14:textId="504FCB73" w:rsidR="00F3741B" w:rsidRDefault="00F3741B" w:rsidP="00395059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61C24B" w14:textId="77777777" w:rsidR="00A47477" w:rsidRPr="00AD1B13" w:rsidRDefault="00A47477" w:rsidP="00395059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B37BB4" w14:textId="77777777" w:rsidR="006A60B6" w:rsidRDefault="000832F4" w:rsidP="006A60B6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>Članak 2.</w:t>
      </w:r>
    </w:p>
    <w:p w14:paraId="606A4111" w14:textId="77777777" w:rsidR="005A76A1" w:rsidRDefault="005A76A1" w:rsidP="00A474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321C1D" w14:textId="7AFA75BC" w:rsidR="000832F4" w:rsidRPr="006A60B6" w:rsidRDefault="000832F4" w:rsidP="00A47477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>Sredstva za ostvarenje ovo</w:t>
      </w:r>
      <w:r w:rsidR="00395059" w:rsidRPr="00AD1B13">
        <w:rPr>
          <w:rFonts w:ascii="Times New Roman" w:hAnsi="Times New Roman"/>
          <w:sz w:val="24"/>
          <w:szCs w:val="24"/>
        </w:rPr>
        <w:t>g Programa za 202</w:t>
      </w:r>
      <w:r w:rsidR="005A76A1">
        <w:rPr>
          <w:rFonts w:ascii="Times New Roman" w:hAnsi="Times New Roman"/>
          <w:sz w:val="24"/>
          <w:szCs w:val="24"/>
        </w:rPr>
        <w:t>4</w:t>
      </w:r>
      <w:r w:rsidRPr="00AD1B13">
        <w:rPr>
          <w:rFonts w:ascii="Times New Roman" w:hAnsi="Times New Roman"/>
          <w:sz w:val="24"/>
          <w:szCs w:val="24"/>
        </w:rPr>
        <w:t xml:space="preserve">.  godinu ostvarit će se u iznosu od </w:t>
      </w:r>
      <w:r w:rsidR="00E44F98" w:rsidRPr="00E44F98">
        <w:rPr>
          <w:rFonts w:ascii="Times New Roman" w:hAnsi="Times New Roman"/>
          <w:b/>
          <w:bCs/>
          <w:sz w:val="24"/>
          <w:szCs w:val="24"/>
        </w:rPr>
        <w:t>311</w:t>
      </w:r>
      <w:r w:rsidR="00134728" w:rsidRPr="00134728">
        <w:rPr>
          <w:rFonts w:ascii="Times New Roman" w:hAnsi="Times New Roman"/>
          <w:b/>
          <w:sz w:val="24"/>
          <w:szCs w:val="24"/>
        </w:rPr>
        <w:t>.</w:t>
      </w:r>
      <w:r w:rsidR="00E44F98">
        <w:rPr>
          <w:rFonts w:ascii="Times New Roman" w:hAnsi="Times New Roman"/>
          <w:b/>
          <w:sz w:val="24"/>
          <w:szCs w:val="24"/>
        </w:rPr>
        <w:t>290,23</w:t>
      </w:r>
      <w:r w:rsidR="00134728" w:rsidRPr="00134728">
        <w:rPr>
          <w:rFonts w:ascii="Times New Roman" w:hAnsi="Times New Roman"/>
          <w:b/>
          <w:sz w:val="24"/>
          <w:szCs w:val="24"/>
        </w:rPr>
        <w:t xml:space="preserve"> EUR</w:t>
      </w:r>
      <w:r w:rsidRPr="00AD1B13">
        <w:rPr>
          <w:rFonts w:ascii="Times New Roman" w:hAnsi="Times New Roman"/>
          <w:sz w:val="24"/>
          <w:szCs w:val="24"/>
        </w:rPr>
        <w:t xml:space="preserve"> i to od:</w:t>
      </w:r>
    </w:p>
    <w:p w14:paraId="79321C1E" w14:textId="7879D34D" w:rsidR="000832F4" w:rsidRPr="007A0301" w:rsidRDefault="000832F4" w:rsidP="00A474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>a)</w:t>
      </w:r>
      <w:r w:rsidRPr="00AD1B13">
        <w:rPr>
          <w:rFonts w:ascii="Times New Roman" w:hAnsi="Times New Roman"/>
          <w:sz w:val="24"/>
          <w:szCs w:val="24"/>
        </w:rPr>
        <w:t xml:space="preserve"> prihoda od koncesije odnosno dugogodišnjeg zakupa poljoprivrednog zemljišta u vlasništvu RH u </w:t>
      </w:r>
      <w:r w:rsidRPr="007A0301">
        <w:rPr>
          <w:rFonts w:ascii="Times New Roman" w:hAnsi="Times New Roman"/>
          <w:sz w:val="24"/>
          <w:szCs w:val="24"/>
        </w:rPr>
        <w:t xml:space="preserve">iznosu od </w:t>
      </w:r>
      <w:r w:rsidR="007A0301" w:rsidRPr="007A0301">
        <w:rPr>
          <w:rFonts w:ascii="Times New Roman" w:hAnsi="Times New Roman"/>
          <w:b/>
          <w:bCs/>
          <w:sz w:val="24"/>
          <w:szCs w:val="24"/>
        </w:rPr>
        <w:t>2</w:t>
      </w:r>
      <w:r w:rsidR="00E44F98" w:rsidRPr="007A0301">
        <w:rPr>
          <w:rFonts w:ascii="Times New Roman" w:hAnsi="Times New Roman"/>
          <w:b/>
          <w:bCs/>
          <w:sz w:val="24"/>
          <w:szCs w:val="24"/>
        </w:rPr>
        <w:t>11.290,23</w:t>
      </w:r>
      <w:r w:rsidR="007D7125" w:rsidRPr="007A0301">
        <w:rPr>
          <w:rFonts w:ascii="Times New Roman" w:hAnsi="Times New Roman"/>
          <w:b/>
          <w:sz w:val="24"/>
          <w:szCs w:val="24"/>
        </w:rPr>
        <w:t xml:space="preserve"> EUR</w:t>
      </w:r>
    </w:p>
    <w:p w14:paraId="79321C1F" w14:textId="7AA3D307" w:rsidR="000832F4" w:rsidRPr="007A0301" w:rsidRDefault="000832F4" w:rsidP="00A474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301">
        <w:rPr>
          <w:rFonts w:ascii="Times New Roman" w:hAnsi="Times New Roman"/>
          <w:b/>
          <w:sz w:val="24"/>
          <w:szCs w:val="24"/>
        </w:rPr>
        <w:t>b)</w:t>
      </w:r>
      <w:r w:rsidRPr="007A0301">
        <w:rPr>
          <w:rFonts w:ascii="Times New Roman" w:hAnsi="Times New Roman"/>
          <w:sz w:val="24"/>
          <w:szCs w:val="24"/>
        </w:rPr>
        <w:t xml:space="preserve"> prihoda od zakupa poljoprivrednog zemljišta u vlasništvu RH u iznosu od </w:t>
      </w:r>
      <w:r w:rsidR="007A0301" w:rsidRPr="007A0301">
        <w:rPr>
          <w:rFonts w:ascii="Times New Roman" w:hAnsi="Times New Roman"/>
          <w:b/>
          <w:bCs/>
          <w:sz w:val="24"/>
          <w:szCs w:val="24"/>
        </w:rPr>
        <w:t>100</w:t>
      </w:r>
      <w:r w:rsidR="007D7125" w:rsidRPr="007A0301">
        <w:rPr>
          <w:rFonts w:ascii="Times New Roman" w:hAnsi="Times New Roman"/>
          <w:b/>
          <w:bCs/>
          <w:sz w:val="24"/>
          <w:szCs w:val="24"/>
        </w:rPr>
        <w:t>.</w:t>
      </w:r>
      <w:r w:rsidR="007A0301" w:rsidRPr="007A0301">
        <w:rPr>
          <w:rFonts w:ascii="Times New Roman" w:hAnsi="Times New Roman"/>
          <w:b/>
          <w:bCs/>
          <w:sz w:val="24"/>
          <w:szCs w:val="24"/>
        </w:rPr>
        <w:t>00</w:t>
      </w:r>
      <w:r w:rsidR="007D7125" w:rsidRPr="007A0301">
        <w:rPr>
          <w:rFonts w:ascii="Times New Roman" w:hAnsi="Times New Roman"/>
          <w:b/>
          <w:bCs/>
          <w:sz w:val="24"/>
          <w:szCs w:val="24"/>
        </w:rPr>
        <w:t>,</w:t>
      </w:r>
      <w:r w:rsidR="007A0301" w:rsidRPr="007A0301">
        <w:rPr>
          <w:rFonts w:ascii="Times New Roman" w:hAnsi="Times New Roman"/>
          <w:b/>
          <w:bCs/>
          <w:sz w:val="24"/>
          <w:szCs w:val="24"/>
        </w:rPr>
        <w:t>00</w:t>
      </w:r>
      <w:r w:rsidR="007D7125" w:rsidRPr="007A0301">
        <w:rPr>
          <w:rFonts w:ascii="Times New Roman" w:hAnsi="Times New Roman"/>
          <w:b/>
          <w:bCs/>
          <w:sz w:val="24"/>
          <w:szCs w:val="24"/>
        </w:rPr>
        <w:t xml:space="preserve"> EUR</w:t>
      </w:r>
    </w:p>
    <w:p w14:paraId="79321C20" w14:textId="2FFB776A" w:rsidR="00F149B4" w:rsidRPr="007A0301" w:rsidRDefault="00F149B4" w:rsidP="00A474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301">
        <w:rPr>
          <w:rFonts w:ascii="Times New Roman" w:hAnsi="Times New Roman"/>
          <w:b/>
          <w:sz w:val="24"/>
          <w:szCs w:val="24"/>
        </w:rPr>
        <w:t>c)</w:t>
      </w:r>
      <w:r w:rsidRPr="007A0301">
        <w:rPr>
          <w:rFonts w:ascii="Times New Roman" w:hAnsi="Times New Roman"/>
          <w:sz w:val="24"/>
          <w:szCs w:val="24"/>
        </w:rPr>
        <w:t xml:space="preserve"> prihod od prodaje poljoprivrednog zemljišta u iznosu od </w:t>
      </w:r>
      <w:r w:rsidRPr="007A0301">
        <w:rPr>
          <w:rFonts w:ascii="Times New Roman" w:hAnsi="Times New Roman"/>
          <w:b/>
          <w:sz w:val="24"/>
          <w:szCs w:val="24"/>
        </w:rPr>
        <w:t xml:space="preserve">0,00 </w:t>
      </w:r>
      <w:r w:rsidR="007D7125" w:rsidRPr="007A0301">
        <w:rPr>
          <w:rFonts w:ascii="Times New Roman" w:hAnsi="Times New Roman"/>
          <w:b/>
          <w:sz w:val="24"/>
          <w:szCs w:val="24"/>
        </w:rPr>
        <w:t>EUR</w:t>
      </w:r>
      <w:r w:rsidR="00F3741B" w:rsidRPr="007A0301">
        <w:rPr>
          <w:rFonts w:ascii="Times New Roman" w:hAnsi="Times New Roman"/>
          <w:b/>
          <w:sz w:val="24"/>
          <w:szCs w:val="24"/>
        </w:rPr>
        <w:t>.</w:t>
      </w:r>
    </w:p>
    <w:p w14:paraId="79321C21" w14:textId="77777777" w:rsidR="000832F4" w:rsidRPr="007A0301" w:rsidRDefault="000832F4" w:rsidP="0039505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7A0301">
        <w:rPr>
          <w:rFonts w:ascii="Times New Roman" w:hAnsi="Times New Roman"/>
          <w:sz w:val="24"/>
          <w:szCs w:val="24"/>
        </w:rPr>
        <w:t xml:space="preserve"> </w:t>
      </w:r>
    </w:p>
    <w:p w14:paraId="373DD2D4" w14:textId="77777777" w:rsidR="009D30D5" w:rsidRDefault="009D30D5" w:rsidP="00395059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321C22" w14:textId="4809B3A6" w:rsidR="000832F4" w:rsidRPr="00AD1B13" w:rsidRDefault="000832F4" w:rsidP="00395059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>Članak 3</w:t>
      </w:r>
      <w:r w:rsidRPr="00AD1B13">
        <w:rPr>
          <w:rFonts w:ascii="Times New Roman" w:hAnsi="Times New Roman"/>
          <w:sz w:val="24"/>
          <w:szCs w:val="24"/>
        </w:rPr>
        <w:t>.</w:t>
      </w:r>
    </w:p>
    <w:p w14:paraId="5FD143FE" w14:textId="77777777" w:rsidR="005A76A1" w:rsidRDefault="005A76A1" w:rsidP="00A474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321C23" w14:textId="674F1479" w:rsidR="000832F4" w:rsidRPr="00AD1B13" w:rsidRDefault="000832F4" w:rsidP="00A474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 xml:space="preserve">Osigurana sredstva iz </w:t>
      </w:r>
      <w:r w:rsidR="00160B68">
        <w:rPr>
          <w:rFonts w:ascii="Times New Roman" w:hAnsi="Times New Roman"/>
          <w:sz w:val="24"/>
          <w:szCs w:val="24"/>
        </w:rPr>
        <w:t>članka 2</w:t>
      </w:r>
      <w:r w:rsidRPr="00AD1B13">
        <w:rPr>
          <w:rFonts w:ascii="Times New Roman" w:hAnsi="Times New Roman"/>
          <w:sz w:val="24"/>
          <w:szCs w:val="24"/>
        </w:rPr>
        <w:t xml:space="preserve">. ovoga Programa namjenski će se koristiti sukladno </w:t>
      </w:r>
      <w:r w:rsidR="00793748">
        <w:rPr>
          <w:rFonts w:ascii="Times New Roman" w:hAnsi="Times New Roman"/>
          <w:sz w:val="24"/>
          <w:szCs w:val="24"/>
        </w:rPr>
        <w:t>T</w:t>
      </w:r>
      <w:r w:rsidRPr="00AD1B13">
        <w:rPr>
          <w:rFonts w:ascii="Times New Roman" w:hAnsi="Times New Roman"/>
          <w:sz w:val="24"/>
          <w:szCs w:val="24"/>
        </w:rPr>
        <w:t xml:space="preserve">ablici 1. koja </w:t>
      </w:r>
      <w:r w:rsidR="00F149B4" w:rsidRPr="00AD1B13">
        <w:rPr>
          <w:rFonts w:ascii="Times New Roman" w:hAnsi="Times New Roman"/>
          <w:sz w:val="24"/>
          <w:szCs w:val="24"/>
        </w:rPr>
        <w:t>je sastavni dio ovoga programa</w:t>
      </w:r>
      <w:r w:rsidR="00F35082" w:rsidRPr="00AD1B13">
        <w:rPr>
          <w:rFonts w:ascii="Times New Roman" w:hAnsi="Times New Roman"/>
          <w:sz w:val="24"/>
          <w:szCs w:val="24"/>
        </w:rPr>
        <w:t>.</w:t>
      </w:r>
      <w:r w:rsidR="00F149B4" w:rsidRPr="00AD1B13">
        <w:rPr>
          <w:rFonts w:ascii="Times New Roman" w:hAnsi="Times New Roman"/>
          <w:sz w:val="24"/>
          <w:szCs w:val="24"/>
        </w:rPr>
        <w:t xml:space="preserve"> </w:t>
      </w:r>
    </w:p>
    <w:p w14:paraId="79321C24" w14:textId="77777777" w:rsidR="00F3741B" w:rsidRDefault="00F3741B" w:rsidP="0039505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78D82B" w14:textId="77777777" w:rsidR="009D30D5" w:rsidRPr="00AD1B13" w:rsidRDefault="009D30D5" w:rsidP="0039505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321C25" w14:textId="77777777" w:rsidR="000832F4" w:rsidRPr="00AD1B13" w:rsidRDefault="000832F4" w:rsidP="0039505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lastRenderedPageBreak/>
        <w:t>Članak 4.</w:t>
      </w:r>
    </w:p>
    <w:p w14:paraId="79321C26" w14:textId="6CEE595E" w:rsidR="000832F4" w:rsidRPr="00AD1B13" w:rsidRDefault="00F35082" w:rsidP="0039505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 xml:space="preserve">Ovaj </w:t>
      </w:r>
      <w:r w:rsidR="00793748">
        <w:rPr>
          <w:rFonts w:ascii="Times New Roman" w:hAnsi="Times New Roman"/>
          <w:sz w:val="24"/>
          <w:szCs w:val="24"/>
        </w:rPr>
        <w:t>P</w:t>
      </w:r>
      <w:r w:rsidRPr="00AD1B13">
        <w:rPr>
          <w:rFonts w:ascii="Times New Roman" w:hAnsi="Times New Roman"/>
          <w:sz w:val="24"/>
          <w:szCs w:val="24"/>
        </w:rPr>
        <w:t>rogram</w:t>
      </w:r>
      <w:r w:rsidR="00B006E0">
        <w:rPr>
          <w:rFonts w:ascii="Times New Roman" w:hAnsi="Times New Roman"/>
          <w:sz w:val="24"/>
          <w:szCs w:val="24"/>
        </w:rPr>
        <w:t>,</w:t>
      </w:r>
      <w:r w:rsidRPr="00AD1B13">
        <w:rPr>
          <w:rFonts w:ascii="Times New Roman" w:hAnsi="Times New Roman"/>
          <w:sz w:val="24"/>
          <w:szCs w:val="24"/>
        </w:rPr>
        <w:t xml:space="preserve"> zajedno s</w:t>
      </w:r>
      <w:r w:rsidR="000832F4" w:rsidRPr="00AD1B13">
        <w:rPr>
          <w:rFonts w:ascii="Times New Roman" w:hAnsi="Times New Roman"/>
          <w:sz w:val="24"/>
          <w:szCs w:val="24"/>
        </w:rPr>
        <w:t xml:space="preserve"> </w:t>
      </w:r>
      <w:r w:rsidR="00793748">
        <w:rPr>
          <w:rFonts w:ascii="Times New Roman" w:hAnsi="Times New Roman"/>
          <w:sz w:val="24"/>
          <w:szCs w:val="24"/>
        </w:rPr>
        <w:t>T</w:t>
      </w:r>
      <w:r w:rsidR="000832F4" w:rsidRPr="00AD1B13">
        <w:rPr>
          <w:rFonts w:ascii="Times New Roman" w:hAnsi="Times New Roman"/>
          <w:sz w:val="24"/>
          <w:szCs w:val="24"/>
        </w:rPr>
        <w:t>ablicom 1.</w:t>
      </w:r>
      <w:r w:rsidR="00B006E0">
        <w:rPr>
          <w:rFonts w:ascii="Times New Roman" w:hAnsi="Times New Roman"/>
          <w:sz w:val="24"/>
          <w:szCs w:val="24"/>
        </w:rPr>
        <w:t>,</w:t>
      </w:r>
      <w:r w:rsidR="000832F4" w:rsidRPr="00AD1B13">
        <w:rPr>
          <w:rFonts w:ascii="Times New Roman" w:hAnsi="Times New Roman"/>
          <w:sz w:val="24"/>
          <w:szCs w:val="24"/>
        </w:rPr>
        <w:t xml:space="preserve"> stupa  na snagu </w:t>
      </w:r>
      <w:r w:rsidR="00395059" w:rsidRPr="00AD1B13">
        <w:rPr>
          <w:rFonts w:ascii="Times New Roman" w:hAnsi="Times New Roman"/>
          <w:sz w:val="24"/>
          <w:szCs w:val="24"/>
        </w:rPr>
        <w:t>1.</w:t>
      </w:r>
      <w:r w:rsidR="005A76A1">
        <w:rPr>
          <w:rFonts w:ascii="Times New Roman" w:hAnsi="Times New Roman"/>
          <w:sz w:val="24"/>
          <w:szCs w:val="24"/>
        </w:rPr>
        <w:t xml:space="preserve"> siječnja </w:t>
      </w:r>
      <w:r w:rsidR="00395059" w:rsidRPr="00AD1B13">
        <w:rPr>
          <w:rFonts w:ascii="Times New Roman" w:hAnsi="Times New Roman"/>
          <w:sz w:val="24"/>
          <w:szCs w:val="24"/>
        </w:rPr>
        <w:t>202</w:t>
      </w:r>
      <w:r w:rsidR="005A76A1">
        <w:rPr>
          <w:rFonts w:ascii="Times New Roman" w:hAnsi="Times New Roman"/>
          <w:sz w:val="24"/>
          <w:szCs w:val="24"/>
        </w:rPr>
        <w:t>4</w:t>
      </w:r>
      <w:r w:rsidR="000832F4" w:rsidRPr="00AD1B13">
        <w:rPr>
          <w:rFonts w:ascii="Times New Roman" w:hAnsi="Times New Roman"/>
          <w:sz w:val="24"/>
          <w:szCs w:val="24"/>
        </w:rPr>
        <w:t>.</w:t>
      </w:r>
      <w:r w:rsidR="00793748">
        <w:rPr>
          <w:rFonts w:ascii="Times New Roman" w:hAnsi="Times New Roman"/>
          <w:sz w:val="24"/>
          <w:szCs w:val="24"/>
        </w:rPr>
        <w:t xml:space="preserve"> godine</w:t>
      </w:r>
      <w:r w:rsidR="000832F4" w:rsidRPr="00AD1B13">
        <w:rPr>
          <w:rFonts w:ascii="Times New Roman" w:hAnsi="Times New Roman"/>
          <w:sz w:val="24"/>
          <w:szCs w:val="24"/>
        </w:rPr>
        <w:t xml:space="preserve">, a bit će objavljen   u „Službenom vjesniku“ Vukovarsko-srijemske županije. </w:t>
      </w:r>
    </w:p>
    <w:p w14:paraId="79321C27" w14:textId="77777777" w:rsidR="00F149B4" w:rsidRPr="00AD1B13" w:rsidRDefault="00F149B4" w:rsidP="0039505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F44F5E" w14:textId="454D0525" w:rsidR="00A47477" w:rsidRPr="003F0B43" w:rsidRDefault="009D30D5" w:rsidP="00A47477">
      <w:pPr>
        <w:pStyle w:val="Bezproreda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PREDSJEDNIK OPĆINSKOG VIJEĆA </w:t>
      </w:r>
    </w:p>
    <w:p w14:paraId="3B95A024" w14:textId="660D2EFE" w:rsidR="00A47477" w:rsidRPr="003F0B43" w:rsidRDefault="009D30D5" w:rsidP="00A47477">
      <w:pPr>
        <w:pStyle w:val="Bezproreda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Dubravko Blašković</w:t>
      </w:r>
      <w:r w:rsidR="00A47477" w:rsidRPr="003F0B4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</w:p>
    <w:p w14:paraId="79321C29" w14:textId="397191D4" w:rsidR="00A559A2" w:rsidRPr="00F11893" w:rsidRDefault="00A559A2" w:rsidP="00A47477">
      <w:pPr>
        <w:pStyle w:val="Bezproreda"/>
        <w:spacing w:after="240" w:line="276" w:lineRule="auto"/>
        <w:jc w:val="right"/>
        <w:rPr>
          <w:rFonts w:ascii="Book Antiqua" w:hAnsi="Book Antiqua"/>
          <w:b/>
          <w:sz w:val="24"/>
          <w:szCs w:val="24"/>
        </w:rPr>
      </w:pPr>
    </w:p>
    <w:sectPr w:rsidR="00A559A2" w:rsidRPr="00F11893" w:rsidSect="00C3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1AC6"/>
    <w:multiLevelType w:val="hybridMultilevel"/>
    <w:tmpl w:val="8DDA6DBE"/>
    <w:lvl w:ilvl="0" w:tplc="BF86F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48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95"/>
    <w:rsid w:val="0002016A"/>
    <w:rsid w:val="00056D4E"/>
    <w:rsid w:val="000832F4"/>
    <w:rsid w:val="00134728"/>
    <w:rsid w:val="00160B68"/>
    <w:rsid w:val="00227637"/>
    <w:rsid w:val="00395059"/>
    <w:rsid w:val="003A3F75"/>
    <w:rsid w:val="004873AB"/>
    <w:rsid w:val="00572995"/>
    <w:rsid w:val="005A76A1"/>
    <w:rsid w:val="00643FBB"/>
    <w:rsid w:val="006730B1"/>
    <w:rsid w:val="006A60B6"/>
    <w:rsid w:val="00737C8D"/>
    <w:rsid w:val="00793748"/>
    <w:rsid w:val="007A0301"/>
    <w:rsid w:val="007C5545"/>
    <w:rsid w:val="007D046A"/>
    <w:rsid w:val="007D7125"/>
    <w:rsid w:val="00851084"/>
    <w:rsid w:val="008B0D1C"/>
    <w:rsid w:val="0090728F"/>
    <w:rsid w:val="009D30D5"/>
    <w:rsid w:val="00A34CE8"/>
    <w:rsid w:val="00A441D3"/>
    <w:rsid w:val="00A47477"/>
    <w:rsid w:val="00A559A2"/>
    <w:rsid w:val="00A74D13"/>
    <w:rsid w:val="00A96F9F"/>
    <w:rsid w:val="00AC7DEC"/>
    <w:rsid w:val="00AD1B13"/>
    <w:rsid w:val="00B006E0"/>
    <w:rsid w:val="00BC1A57"/>
    <w:rsid w:val="00BF2EB1"/>
    <w:rsid w:val="00C31D37"/>
    <w:rsid w:val="00D86C0C"/>
    <w:rsid w:val="00DB643F"/>
    <w:rsid w:val="00DE368D"/>
    <w:rsid w:val="00E012FB"/>
    <w:rsid w:val="00E3501B"/>
    <w:rsid w:val="00E42724"/>
    <w:rsid w:val="00E44F98"/>
    <w:rsid w:val="00E860A4"/>
    <w:rsid w:val="00EF5758"/>
    <w:rsid w:val="00F11893"/>
    <w:rsid w:val="00F11B8E"/>
    <w:rsid w:val="00F149B4"/>
    <w:rsid w:val="00F25481"/>
    <w:rsid w:val="00F35082"/>
    <w:rsid w:val="00F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1BFB"/>
  <w15:docId w15:val="{AF79A518-682F-48DA-A87F-80AF95D8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6A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Domagoj Pavić</cp:lastModifiedBy>
  <cp:revision>2</cp:revision>
  <cp:lastPrinted>2018-12-14T10:51:00Z</cp:lastPrinted>
  <dcterms:created xsi:type="dcterms:W3CDTF">2024-01-15T13:47:00Z</dcterms:created>
  <dcterms:modified xsi:type="dcterms:W3CDTF">2024-01-15T13:47:00Z</dcterms:modified>
</cp:coreProperties>
</file>