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5423" w14:textId="77777777" w:rsidR="00BD1977" w:rsidRPr="00C05918" w:rsidRDefault="00BD1977" w:rsidP="00BD1977">
      <w:pPr>
        <w:jc w:val="both"/>
        <w:rPr>
          <w:rFonts w:ascii="Book Antiqua" w:hAnsi="Book Antiqua"/>
        </w:rPr>
      </w:pPr>
      <w:r w:rsidRPr="00C05918">
        <w:rPr>
          <w:rFonts w:ascii="Book Antiqua" w:hAnsi="Book Antiqua"/>
        </w:rPr>
        <w:t xml:space="preserve">                </w:t>
      </w:r>
      <w:bookmarkStart w:id="0" w:name="_Hlk89084937"/>
      <w:r w:rsidRPr="004802D0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088F8DF0" wp14:editId="0644EF0E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89767750"/>
      <w:bookmarkEnd w:id="0"/>
      <w:bookmarkEnd w:id="1"/>
    </w:p>
    <w:p w14:paraId="5DD0B26E" w14:textId="77777777" w:rsidR="00BD1977" w:rsidRPr="004802D0" w:rsidRDefault="00BD1977" w:rsidP="00BD1977">
      <w:pPr>
        <w:jc w:val="both"/>
        <w:rPr>
          <w:rFonts w:ascii="Book Antiqua" w:hAnsi="Book Antiqua"/>
        </w:rPr>
      </w:pPr>
      <w:r w:rsidRPr="004802D0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2A5A1F7F" w14:textId="77777777" w:rsidR="00BD1977" w:rsidRPr="004802D0" w:rsidRDefault="00BD1977" w:rsidP="00BD1977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>VUKOVARSKO-SRIJEMSKA ŽUPANIJA</w:t>
      </w:r>
    </w:p>
    <w:p w14:paraId="5E771670" w14:textId="77777777" w:rsidR="00BD1977" w:rsidRPr="004802D0" w:rsidRDefault="00BD1977" w:rsidP="00BD1977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1D93AEC6" wp14:editId="45A4AEBB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02D0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9D01CBD" wp14:editId="1FEB7294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2D0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19A4B596" w14:textId="4877555C" w:rsidR="00BD1977" w:rsidRPr="004802D0" w:rsidRDefault="00BD1977" w:rsidP="00BD1977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eastAsiaTheme="minorEastAsia" w:hAnsi="Book Antiqua"/>
          <w:b/>
          <w:bCs/>
          <w:lang w:eastAsia="hr-HR"/>
        </w:rPr>
        <w:t>OPĆINA TOVARNIK</w:t>
      </w:r>
    </w:p>
    <w:p w14:paraId="0F3E14AE" w14:textId="6E327ED9" w:rsidR="00BD1977" w:rsidRPr="004802D0" w:rsidRDefault="00BD1977" w:rsidP="00BD1977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eastAsiaTheme="minorEastAsia" w:hAnsi="Book Antiqua"/>
          <w:b/>
          <w:bCs/>
          <w:lang w:eastAsia="hr-HR"/>
        </w:rPr>
        <w:t>OPĆINSK</w:t>
      </w:r>
      <w:r w:rsidR="00402F23">
        <w:rPr>
          <w:rFonts w:ascii="Book Antiqua" w:eastAsiaTheme="minorEastAsia" w:hAnsi="Book Antiqua"/>
          <w:b/>
          <w:bCs/>
          <w:lang w:eastAsia="hr-HR"/>
        </w:rPr>
        <w:t xml:space="preserve">O VIJEĆE </w:t>
      </w:r>
    </w:p>
    <w:p w14:paraId="5BAC0690" w14:textId="77777777" w:rsidR="00BD1977" w:rsidRPr="004802D0" w:rsidRDefault="00BD1977" w:rsidP="00BD1977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7184BAB8" w14:textId="77777777" w:rsidR="00BD1977" w:rsidRPr="004802D0" w:rsidRDefault="00BD1977" w:rsidP="00BD1977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153586AD" w14:textId="4E5D0E32" w:rsidR="00737E98" w:rsidRPr="00737E98" w:rsidRDefault="00737E98" w:rsidP="00737E98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737E98">
        <w:rPr>
          <w:rFonts w:ascii="Book Antiqua" w:eastAsiaTheme="minorEastAsia" w:hAnsi="Book Antiqua"/>
          <w:lang w:eastAsia="hr-HR"/>
        </w:rPr>
        <w:t>KLASA: 024-03/23-01/</w:t>
      </w:r>
      <w:r w:rsidR="001A7B2B">
        <w:rPr>
          <w:rFonts w:ascii="Book Antiqua" w:eastAsiaTheme="minorEastAsia" w:hAnsi="Book Antiqua"/>
          <w:lang w:eastAsia="hr-HR"/>
        </w:rPr>
        <w:t>3</w:t>
      </w:r>
      <w:r w:rsidR="00E70482">
        <w:rPr>
          <w:rFonts w:ascii="Book Antiqua" w:eastAsiaTheme="minorEastAsia" w:hAnsi="Book Antiqua"/>
          <w:lang w:eastAsia="hr-HR"/>
        </w:rPr>
        <w:t>5</w:t>
      </w:r>
    </w:p>
    <w:p w14:paraId="20F502BF" w14:textId="61655035" w:rsidR="00737E98" w:rsidRDefault="00737E98" w:rsidP="00737E98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737E98">
        <w:rPr>
          <w:rFonts w:ascii="Book Antiqua" w:eastAsiaTheme="minorEastAsia" w:hAnsi="Book Antiqua"/>
          <w:lang w:eastAsia="hr-HR"/>
        </w:rPr>
        <w:t>URBROJ: 2196-28-0</w:t>
      </w:r>
      <w:r>
        <w:rPr>
          <w:rFonts w:ascii="Book Antiqua" w:eastAsiaTheme="minorEastAsia" w:hAnsi="Book Antiqua"/>
          <w:lang w:eastAsia="hr-HR"/>
        </w:rPr>
        <w:t>2</w:t>
      </w:r>
      <w:r w:rsidRPr="00737E98">
        <w:rPr>
          <w:rFonts w:ascii="Book Antiqua" w:eastAsiaTheme="minorEastAsia" w:hAnsi="Book Antiqua"/>
          <w:lang w:eastAsia="hr-HR"/>
        </w:rPr>
        <w:t>-23-01</w:t>
      </w:r>
    </w:p>
    <w:p w14:paraId="718D52D4" w14:textId="494BDC1C" w:rsidR="00BD1977" w:rsidRPr="004802D0" w:rsidRDefault="00BD1977" w:rsidP="00737E98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 xml:space="preserve">Tovarnik, </w:t>
      </w:r>
      <w:r w:rsidR="006A1B1A">
        <w:rPr>
          <w:rFonts w:ascii="Book Antiqua" w:eastAsiaTheme="minorEastAsia" w:hAnsi="Book Antiqua"/>
          <w:lang w:eastAsia="hr-HR"/>
        </w:rPr>
        <w:t>24</w:t>
      </w:r>
      <w:r w:rsidRPr="00C05918">
        <w:rPr>
          <w:rFonts w:ascii="Book Antiqua" w:eastAsiaTheme="minorEastAsia" w:hAnsi="Book Antiqua"/>
          <w:lang w:eastAsia="hr-HR"/>
        </w:rPr>
        <w:t>.</w:t>
      </w:r>
      <w:r w:rsidR="00402F23">
        <w:rPr>
          <w:rFonts w:ascii="Book Antiqua" w:eastAsiaTheme="minorEastAsia" w:hAnsi="Book Antiqua"/>
          <w:lang w:eastAsia="hr-HR"/>
        </w:rPr>
        <w:t xml:space="preserve"> listopada</w:t>
      </w:r>
      <w:r w:rsidR="00737E98">
        <w:rPr>
          <w:rFonts w:ascii="Book Antiqua" w:eastAsiaTheme="minorEastAsia" w:hAnsi="Book Antiqua"/>
          <w:lang w:eastAsia="hr-HR"/>
        </w:rPr>
        <w:t xml:space="preserve"> </w:t>
      </w:r>
      <w:r w:rsidRPr="00C05918">
        <w:rPr>
          <w:rFonts w:ascii="Book Antiqua" w:eastAsiaTheme="minorEastAsia" w:hAnsi="Book Antiqua"/>
          <w:lang w:eastAsia="hr-HR"/>
        </w:rPr>
        <w:t>202</w:t>
      </w:r>
      <w:r w:rsidR="00737E98">
        <w:rPr>
          <w:rFonts w:ascii="Book Antiqua" w:eastAsiaTheme="minorEastAsia" w:hAnsi="Book Antiqua"/>
          <w:lang w:eastAsia="hr-HR"/>
        </w:rPr>
        <w:t>3</w:t>
      </w:r>
      <w:r w:rsidRPr="00C05918">
        <w:rPr>
          <w:rFonts w:ascii="Book Antiqua" w:eastAsiaTheme="minorEastAsia" w:hAnsi="Book Antiqua"/>
          <w:lang w:eastAsia="hr-HR"/>
        </w:rPr>
        <w:t>.</w:t>
      </w:r>
      <w:r w:rsidR="00737E98">
        <w:rPr>
          <w:rFonts w:ascii="Book Antiqua" w:eastAsiaTheme="minorEastAsia" w:hAnsi="Book Antiqua"/>
          <w:lang w:eastAsia="hr-HR"/>
        </w:rPr>
        <w:t xml:space="preserve"> godine</w:t>
      </w:r>
      <w:r w:rsidRPr="00C05918">
        <w:rPr>
          <w:rFonts w:ascii="Book Antiqua" w:eastAsiaTheme="minorEastAsia" w:hAnsi="Book Antiqua"/>
          <w:lang w:eastAsia="hr-HR"/>
        </w:rPr>
        <w:t xml:space="preserve"> </w:t>
      </w:r>
    </w:p>
    <w:p w14:paraId="55AF8DDE" w14:textId="77777777" w:rsidR="00BD1977" w:rsidRPr="00C05918" w:rsidRDefault="00BD1977" w:rsidP="00BD1977">
      <w:pPr>
        <w:pStyle w:val="Bezproreda"/>
        <w:jc w:val="both"/>
        <w:rPr>
          <w:rFonts w:ascii="Book Antiqua" w:hAnsi="Book Antiqua"/>
        </w:rPr>
      </w:pPr>
    </w:p>
    <w:p w14:paraId="4AE26B6B" w14:textId="77777777" w:rsidR="00BD1977" w:rsidRPr="00C05918" w:rsidRDefault="00BD1977" w:rsidP="00BD1977">
      <w:pPr>
        <w:pStyle w:val="Bezproreda"/>
        <w:jc w:val="both"/>
        <w:rPr>
          <w:rFonts w:ascii="Book Antiqua" w:hAnsi="Book Antiqua"/>
        </w:rPr>
      </w:pPr>
    </w:p>
    <w:p w14:paraId="6B3FC5AE" w14:textId="2CCE8C16" w:rsidR="00BD1977" w:rsidRDefault="00BD1977" w:rsidP="00BD1977">
      <w:pPr>
        <w:pStyle w:val="Bezproreda"/>
        <w:jc w:val="both"/>
        <w:rPr>
          <w:rFonts w:ascii="Book Antiqua" w:hAnsi="Book Antiqua"/>
        </w:rPr>
      </w:pPr>
      <w:r w:rsidRPr="00C05918">
        <w:rPr>
          <w:rFonts w:ascii="Book Antiqua" w:hAnsi="Book Antiqua"/>
        </w:rPr>
        <w:t xml:space="preserve">Na temelju članka 31. Statuta Općine Tovarnik („Službeni vjesnik“  Vukovarsko-srijemske županije, broj 3/22 ) Općinsko vijeće Općine Tovarnik na svojoj </w:t>
      </w:r>
      <w:r w:rsidR="00737E98">
        <w:rPr>
          <w:rFonts w:ascii="Book Antiqua" w:hAnsi="Book Antiqua"/>
        </w:rPr>
        <w:t>1</w:t>
      </w:r>
      <w:r w:rsidRPr="00C05918">
        <w:rPr>
          <w:rFonts w:ascii="Book Antiqua" w:hAnsi="Book Antiqua"/>
        </w:rPr>
        <w:t xml:space="preserve">8. sjednici, održanoj dana </w:t>
      </w:r>
      <w:r w:rsidR="00737E98">
        <w:rPr>
          <w:rFonts w:ascii="Book Antiqua" w:hAnsi="Book Antiqua"/>
        </w:rPr>
        <w:t>04</w:t>
      </w:r>
      <w:r w:rsidRPr="00C05918">
        <w:rPr>
          <w:rFonts w:ascii="Book Antiqua" w:hAnsi="Book Antiqua"/>
        </w:rPr>
        <w:t>.</w:t>
      </w:r>
      <w:r w:rsidR="00737E98">
        <w:rPr>
          <w:rFonts w:ascii="Book Antiqua" w:hAnsi="Book Antiqua"/>
        </w:rPr>
        <w:t xml:space="preserve"> rujna </w:t>
      </w:r>
      <w:r w:rsidRPr="00C05918">
        <w:rPr>
          <w:rFonts w:ascii="Book Antiqua" w:hAnsi="Book Antiqua"/>
        </w:rPr>
        <w:t>202</w:t>
      </w:r>
      <w:r w:rsidR="00737E98">
        <w:rPr>
          <w:rFonts w:ascii="Book Antiqua" w:hAnsi="Book Antiqua"/>
        </w:rPr>
        <w:t>3</w:t>
      </w:r>
      <w:r w:rsidRPr="00C05918">
        <w:rPr>
          <w:rFonts w:ascii="Book Antiqua" w:hAnsi="Book Antiqua"/>
        </w:rPr>
        <w:t>. godine, donosi</w:t>
      </w:r>
    </w:p>
    <w:p w14:paraId="770179E1" w14:textId="539D4E7F" w:rsidR="00BD1977" w:rsidRDefault="00BD1977" w:rsidP="00BD1977">
      <w:pPr>
        <w:pStyle w:val="Bezproreda"/>
        <w:jc w:val="both"/>
        <w:rPr>
          <w:rFonts w:ascii="Book Antiqua" w:hAnsi="Book Antiqua"/>
        </w:rPr>
      </w:pPr>
    </w:p>
    <w:p w14:paraId="54D933EE" w14:textId="77777777" w:rsidR="00BD1977" w:rsidRDefault="00BD1977" w:rsidP="00BD1977">
      <w:pPr>
        <w:pStyle w:val="Bezproreda"/>
        <w:jc w:val="both"/>
        <w:rPr>
          <w:rFonts w:ascii="Book Antiqua" w:hAnsi="Book Antiqua"/>
        </w:rPr>
      </w:pPr>
    </w:p>
    <w:p w14:paraId="37F009F3" w14:textId="1442B573" w:rsidR="00BD1977" w:rsidRPr="00BD1977" w:rsidRDefault="00BD1977" w:rsidP="00BD1977">
      <w:pPr>
        <w:pStyle w:val="Bezproreda"/>
        <w:jc w:val="both"/>
        <w:rPr>
          <w:rFonts w:ascii="Book Antiqua" w:hAnsi="Book Antiqua"/>
          <w:b/>
          <w:bCs/>
        </w:rPr>
      </w:pPr>
      <w:r w:rsidRPr="00BD1977">
        <w:rPr>
          <w:rFonts w:ascii="Book Antiqua" w:hAnsi="Book Antiqua"/>
          <w:b/>
          <w:bCs/>
        </w:rPr>
        <w:t xml:space="preserve">ODLUKU O USVAJANJU IZVJEŠĆA O RADU DJEČEJG VRTIĆA „PALČIĆ TOVARNIK“ </w:t>
      </w:r>
    </w:p>
    <w:p w14:paraId="5E37ABC2" w14:textId="18C5070C" w:rsidR="00BD1977" w:rsidRDefault="00BD1977" w:rsidP="00BD1977">
      <w:pPr>
        <w:pStyle w:val="Bezproreda"/>
        <w:jc w:val="both"/>
        <w:rPr>
          <w:rFonts w:ascii="Book Antiqua" w:hAnsi="Book Antiqua"/>
        </w:rPr>
      </w:pPr>
    </w:p>
    <w:p w14:paraId="59AC1B78" w14:textId="2BAA0A7A" w:rsidR="00BD1977" w:rsidRDefault="00BD1977" w:rsidP="00BD1977">
      <w:pPr>
        <w:pStyle w:val="Bezproreda"/>
        <w:jc w:val="center"/>
        <w:rPr>
          <w:rFonts w:ascii="Book Antiqua" w:hAnsi="Book Antiqua"/>
          <w:b/>
          <w:bCs/>
        </w:rPr>
      </w:pPr>
      <w:r w:rsidRPr="00BD1977">
        <w:rPr>
          <w:rFonts w:ascii="Book Antiqua" w:hAnsi="Book Antiqua"/>
          <w:b/>
          <w:bCs/>
        </w:rPr>
        <w:t xml:space="preserve">Članak 1. </w:t>
      </w:r>
    </w:p>
    <w:p w14:paraId="3560BC11" w14:textId="77777777" w:rsidR="00BD1977" w:rsidRPr="00BD1977" w:rsidRDefault="00BD1977" w:rsidP="00BD1977">
      <w:pPr>
        <w:pStyle w:val="Bezproreda"/>
        <w:jc w:val="center"/>
        <w:rPr>
          <w:rFonts w:ascii="Book Antiqua" w:hAnsi="Book Antiqua"/>
          <w:b/>
          <w:bCs/>
        </w:rPr>
      </w:pPr>
    </w:p>
    <w:p w14:paraId="23600554" w14:textId="7532987F" w:rsidR="00BD1977" w:rsidRDefault="00BD1977" w:rsidP="00BD1977">
      <w:pPr>
        <w:pStyle w:val="Bezproreda"/>
        <w:jc w:val="both"/>
        <w:rPr>
          <w:rFonts w:ascii="Book Antiqua" w:hAnsi="Book Antiqua"/>
        </w:rPr>
      </w:pPr>
      <w:r>
        <w:rPr>
          <w:rFonts w:ascii="Book Antiqua" w:hAnsi="Book Antiqua"/>
        </w:rPr>
        <w:t>Usvaja se izvješće o radu Dječjeg vrtića „Palčić Tovarnik“ za 202</w:t>
      </w:r>
      <w:r w:rsidR="00737E98">
        <w:rPr>
          <w:rFonts w:ascii="Book Antiqua" w:hAnsi="Book Antiqua"/>
        </w:rPr>
        <w:t>2</w:t>
      </w:r>
      <w:r>
        <w:rPr>
          <w:rFonts w:ascii="Book Antiqua" w:hAnsi="Book Antiqua"/>
        </w:rPr>
        <w:t>. god. koje je ovom tijelu podnijela ravnateljica dječjeg vrtića.</w:t>
      </w:r>
    </w:p>
    <w:p w14:paraId="2FF27077" w14:textId="02D15FD3" w:rsidR="00BD1977" w:rsidRPr="00BD1977" w:rsidRDefault="00BD1977" w:rsidP="00BD1977">
      <w:pPr>
        <w:pStyle w:val="Bezproreda"/>
        <w:jc w:val="both"/>
        <w:rPr>
          <w:rFonts w:ascii="Book Antiqua" w:hAnsi="Book Antiqua"/>
          <w:b/>
          <w:bCs/>
        </w:rPr>
      </w:pPr>
    </w:p>
    <w:p w14:paraId="5EE17C79" w14:textId="77777777" w:rsidR="00BD1977" w:rsidRDefault="00BD1977" w:rsidP="00BD1977">
      <w:pPr>
        <w:pStyle w:val="Bezproreda"/>
        <w:jc w:val="center"/>
        <w:rPr>
          <w:rFonts w:ascii="Book Antiqua" w:hAnsi="Book Antiqua"/>
          <w:b/>
          <w:bCs/>
        </w:rPr>
      </w:pPr>
    </w:p>
    <w:p w14:paraId="3555C5EB" w14:textId="5B1BB888" w:rsidR="00BD1977" w:rsidRDefault="00BD1977" w:rsidP="00BD1977">
      <w:pPr>
        <w:pStyle w:val="Bezproreda"/>
        <w:jc w:val="center"/>
        <w:rPr>
          <w:rFonts w:ascii="Book Antiqua" w:hAnsi="Book Antiqua"/>
          <w:b/>
          <w:bCs/>
        </w:rPr>
      </w:pPr>
      <w:r w:rsidRPr="00BD1977">
        <w:rPr>
          <w:rFonts w:ascii="Book Antiqua" w:hAnsi="Book Antiqua"/>
          <w:b/>
          <w:bCs/>
        </w:rPr>
        <w:t>Članak 2.</w:t>
      </w:r>
    </w:p>
    <w:p w14:paraId="518329DF" w14:textId="77777777" w:rsidR="00BD1977" w:rsidRPr="00BD1977" w:rsidRDefault="00BD1977" w:rsidP="00BD1977">
      <w:pPr>
        <w:pStyle w:val="Bezproreda"/>
        <w:jc w:val="center"/>
        <w:rPr>
          <w:rFonts w:ascii="Book Antiqua" w:hAnsi="Book Antiqua"/>
          <w:b/>
          <w:bCs/>
        </w:rPr>
      </w:pPr>
    </w:p>
    <w:p w14:paraId="0F31A0CD" w14:textId="7DACCA04" w:rsidR="00BD1977" w:rsidRDefault="00BD1977" w:rsidP="00BD1977">
      <w:pPr>
        <w:pStyle w:val="Bezproreda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Izvješće iz članka  1. ove Odluke je sastavni dio ove Odluke. </w:t>
      </w:r>
    </w:p>
    <w:p w14:paraId="0B970822" w14:textId="3C1FABBC" w:rsidR="00BD1977" w:rsidRDefault="00BD1977" w:rsidP="00BD1977">
      <w:pPr>
        <w:pStyle w:val="Bezproreda"/>
        <w:jc w:val="both"/>
        <w:rPr>
          <w:rFonts w:ascii="Book Antiqua" w:hAnsi="Book Antiqua"/>
        </w:rPr>
      </w:pPr>
    </w:p>
    <w:p w14:paraId="16875AC3" w14:textId="77777777" w:rsidR="00BD1977" w:rsidRDefault="00BD1977" w:rsidP="00BD1977">
      <w:pPr>
        <w:pStyle w:val="Bezproreda"/>
        <w:jc w:val="center"/>
        <w:rPr>
          <w:rFonts w:ascii="Book Antiqua" w:hAnsi="Book Antiqua"/>
          <w:b/>
          <w:bCs/>
        </w:rPr>
      </w:pPr>
    </w:p>
    <w:p w14:paraId="76249A52" w14:textId="77777777" w:rsidR="00BD1977" w:rsidRDefault="00BD1977" w:rsidP="00BD1977">
      <w:pPr>
        <w:pStyle w:val="Bezproreda"/>
        <w:jc w:val="center"/>
        <w:rPr>
          <w:rFonts w:ascii="Book Antiqua" w:hAnsi="Book Antiqua"/>
          <w:b/>
          <w:bCs/>
        </w:rPr>
      </w:pPr>
    </w:p>
    <w:p w14:paraId="260C2BA8" w14:textId="2FEA4281" w:rsidR="00BD1977" w:rsidRDefault="00BD1977" w:rsidP="00BD1977">
      <w:pPr>
        <w:pStyle w:val="Bezproreda"/>
        <w:jc w:val="center"/>
        <w:rPr>
          <w:rFonts w:ascii="Book Antiqua" w:hAnsi="Book Antiqua"/>
          <w:b/>
          <w:bCs/>
        </w:rPr>
      </w:pPr>
      <w:r w:rsidRPr="00BD1977">
        <w:rPr>
          <w:rFonts w:ascii="Book Antiqua" w:hAnsi="Book Antiqua"/>
          <w:b/>
          <w:bCs/>
        </w:rPr>
        <w:t>Članak 3.</w:t>
      </w:r>
    </w:p>
    <w:p w14:paraId="49061752" w14:textId="77777777" w:rsidR="00BD1977" w:rsidRPr="00BD1977" w:rsidRDefault="00BD1977" w:rsidP="00BD1977">
      <w:pPr>
        <w:pStyle w:val="Bezproreda"/>
        <w:jc w:val="center"/>
        <w:rPr>
          <w:rFonts w:ascii="Book Antiqua" w:hAnsi="Book Antiqua"/>
          <w:b/>
          <w:bCs/>
        </w:rPr>
      </w:pPr>
    </w:p>
    <w:p w14:paraId="6D777D78" w14:textId="649F701F" w:rsidR="00BD1977" w:rsidRDefault="00BD1977" w:rsidP="00BD1977">
      <w:pPr>
        <w:pStyle w:val="Bezproreda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Ova će se Odluka objaviti u „Službenom vjesniku“ Vukovarsko-srijemske županije. </w:t>
      </w:r>
    </w:p>
    <w:p w14:paraId="6A54D175" w14:textId="52F46200" w:rsidR="00BD1977" w:rsidRDefault="00BD1977" w:rsidP="00BD1977">
      <w:pPr>
        <w:pStyle w:val="Bezproreda"/>
        <w:jc w:val="both"/>
        <w:rPr>
          <w:rFonts w:ascii="Book Antiqua" w:hAnsi="Book Antiqua"/>
        </w:rPr>
      </w:pPr>
    </w:p>
    <w:p w14:paraId="04607471" w14:textId="035FCFBF" w:rsidR="00BD1977" w:rsidRDefault="00BD1977" w:rsidP="00BD1977">
      <w:pPr>
        <w:pStyle w:val="Bezproreda"/>
        <w:jc w:val="both"/>
        <w:rPr>
          <w:rFonts w:ascii="Book Antiqua" w:hAnsi="Book Antiqua"/>
        </w:rPr>
      </w:pPr>
    </w:p>
    <w:p w14:paraId="0DB18AD0" w14:textId="171FF988" w:rsidR="00BD1977" w:rsidRDefault="00BD1977" w:rsidP="00BD1977">
      <w:pPr>
        <w:pStyle w:val="Bezproreda"/>
        <w:jc w:val="right"/>
        <w:rPr>
          <w:rFonts w:ascii="Book Antiqua" w:hAnsi="Book Antiqua"/>
        </w:rPr>
      </w:pPr>
      <w:r>
        <w:rPr>
          <w:rFonts w:ascii="Book Antiqua" w:hAnsi="Book Antiqua"/>
        </w:rPr>
        <w:t>PREDSJEDNIK OPĆINSKOG VIJEĆA</w:t>
      </w:r>
    </w:p>
    <w:p w14:paraId="40B49AD1" w14:textId="04FF704E" w:rsidR="00BD1977" w:rsidRPr="00C05918" w:rsidRDefault="00AA6F9A" w:rsidP="00AA6F9A">
      <w:pPr>
        <w:pStyle w:val="Bezproreda"/>
        <w:ind w:left="3540" w:firstLine="708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</w:t>
      </w:r>
      <w:r w:rsidR="00BD1977">
        <w:rPr>
          <w:rFonts w:ascii="Book Antiqua" w:hAnsi="Book Antiqua"/>
        </w:rPr>
        <w:t xml:space="preserve">Dubravko Blašković </w:t>
      </w:r>
    </w:p>
    <w:p w14:paraId="7C4416E4" w14:textId="77777777" w:rsidR="00CF3275" w:rsidRDefault="00CF3275"/>
    <w:sectPr w:rsidR="00CF3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77"/>
    <w:rsid w:val="001A7B2B"/>
    <w:rsid w:val="00402F23"/>
    <w:rsid w:val="006A1B1A"/>
    <w:rsid w:val="00737E98"/>
    <w:rsid w:val="00AA6F9A"/>
    <w:rsid w:val="00BD1977"/>
    <w:rsid w:val="00CF3275"/>
    <w:rsid w:val="00E7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3235"/>
  <w15:chartTrackingRefBased/>
  <w15:docId w15:val="{CDE9F0A5-AE4B-4A31-BB98-904DA30C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9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D19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4</cp:revision>
  <dcterms:created xsi:type="dcterms:W3CDTF">2023-10-27T09:17:00Z</dcterms:created>
  <dcterms:modified xsi:type="dcterms:W3CDTF">2023-10-30T08:48:00Z</dcterms:modified>
</cp:coreProperties>
</file>