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AC4" w14:textId="77777777" w:rsidR="00323E3E" w:rsidRPr="008E65B7" w:rsidRDefault="00323E3E" w:rsidP="00323E3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EF53293" wp14:editId="48D20795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EDC0D" w14:textId="77777777" w:rsidR="00323E3E" w:rsidRPr="008E65B7" w:rsidRDefault="00323E3E" w:rsidP="00323E3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18FCB950" w14:textId="77777777" w:rsidR="00323E3E" w:rsidRPr="008E65B7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 xml:space="preserve">REPUBLIKA HRVATSKA </w:t>
      </w:r>
    </w:p>
    <w:p w14:paraId="325DFCB1" w14:textId="77777777" w:rsidR="00323E3E" w:rsidRPr="008E65B7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>VUKOVARSKO SRIJEMSKA ŽUPANIJA</w:t>
      </w:r>
    </w:p>
    <w:p w14:paraId="5AB3E8D7" w14:textId="77777777" w:rsidR="00323E3E" w:rsidRPr="008E65B7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B7E59B0" wp14:editId="0F8D8FC9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42F87871" w14:textId="77777777" w:rsidR="00323E3E" w:rsidRPr="008E65B7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8E65B7">
        <w:rPr>
          <w:rFonts w:ascii="Book Antiqua" w:eastAsia="Calibri" w:hAnsi="Book Antiqua" w:cs="Times New Roman"/>
          <w:b/>
          <w:sz w:val="24"/>
          <w:szCs w:val="24"/>
        </w:rPr>
        <w:t>OPĆINA TOVARNIK</w:t>
      </w:r>
    </w:p>
    <w:p w14:paraId="513155F3" w14:textId="77777777" w:rsidR="00323E3E" w:rsidRPr="008E65B7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8E65B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14:paraId="6E6830D5" w14:textId="26018F19" w:rsidR="00323E3E" w:rsidRPr="008E65B7" w:rsidRDefault="005C0AF1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8E65B7">
        <w:rPr>
          <w:rFonts w:ascii="Book Antiqua" w:eastAsia="Calibri" w:hAnsi="Book Antiqua" w:cs="Times New Roman"/>
          <w:b/>
          <w:sz w:val="24"/>
          <w:szCs w:val="24"/>
        </w:rPr>
        <w:t>O</w:t>
      </w:r>
      <w:r w:rsidR="00323E3E" w:rsidRPr="008E65B7">
        <w:rPr>
          <w:rFonts w:ascii="Book Antiqua" w:eastAsia="Calibri" w:hAnsi="Book Antiqua" w:cs="Times New Roman"/>
          <w:b/>
          <w:sz w:val="24"/>
          <w:szCs w:val="24"/>
        </w:rPr>
        <w:t>PĆINSK</w:t>
      </w:r>
      <w:r w:rsidR="003B06DF" w:rsidRPr="008E65B7">
        <w:rPr>
          <w:rFonts w:ascii="Book Antiqua" w:eastAsia="Calibri" w:hAnsi="Book Antiqua" w:cs="Times New Roman"/>
          <w:b/>
          <w:sz w:val="24"/>
          <w:szCs w:val="24"/>
        </w:rPr>
        <w:t>I</w:t>
      </w:r>
      <w:r w:rsidR="00323E3E" w:rsidRPr="008E65B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B06DF" w:rsidRPr="008E65B7">
        <w:rPr>
          <w:rFonts w:ascii="Book Antiqua" w:eastAsia="Calibri" w:hAnsi="Book Antiqua" w:cs="Times New Roman"/>
          <w:b/>
          <w:sz w:val="24"/>
          <w:szCs w:val="24"/>
        </w:rPr>
        <w:t>NAČELNIK</w:t>
      </w:r>
    </w:p>
    <w:p w14:paraId="2E2659A2" w14:textId="77777777" w:rsidR="00323E3E" w:rsidRPr="008E65B7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7DB7E302" w14:textId="5CDA838E" w:rsidR="003B06DF" w:rsidRPr="008E65B7" w:rsidRDefault="003B06DF" w:rsidP="003B06DF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>KLASA: 024-</w:t>
      </w:r>
      <w:r w:rsidR="00337D31">
        <w:rPr>
          <w:rFonts w:ascii="Book Antiqua" w:eastAsia="Calibri" w:hAnsi="Book Antiqua" w:cs="Times New Roman"/>
          <w:sz w:val="24"/>
          <w:szCs w:val="24"/>
        </w:rPr>
        <w:t>03</w:t>
      </w:r>
      <w:r w:rsidRPr="008E65B7">
        <w:rPr>
          <w:rFonts w:ascii="Book Antiqua" w:eastAsia="Calibri" w:hAnsi="Book Antiqua" w:cs="Times New Roman"/>
          <w:sz w:val="24"/>
          <w:szCs w:val="24"/>
        </w:rPr>
        <w:t>/23-01/</w:t>
      </w:r>
      <w:r w:rsidR="00337D31">
        <w:rPr>
          <w:rFonts w:ascii="Book Antiqua" w:eastAsia="Calibri" w:hAnsi="Book Antiqua" w:cs="Times New Roman"/>
          <w:sz w:val="24"/>
          <w:szCs w:val="24"/>
        </w:rPr>
        <w:t>36</w:t>
      </w:r>
    </w:p>
    <w:p w14:paraId="128CC521" w14:textId="2BD9C136" w:rsidR="003B06DF" w:rsidRPr="008E65B7" w:rsidRDefault="003B06DF" w:rsidP="003B06DF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>URBROJ: 2196-28-03-23-</w:t>
      </w:r>
      <w:r w:rsidR="008E2393">
        <w:rPr>
          <w:rFonts w:ascii="Book Antiqua" w:eastAsia="Calibri" w:hAnsi="Book Antiqua" w:cs="Times New Roman"/>
          <w:sz w:val="24"/>
          <w:szCs w:val="24"/>
        </w:rPr>
        <w:t>1</w:t>
      </w:r>
    </w:p>
    <w:p w14:paraId="3D735124" w14:textId="12470295" w:rsidR="003B06DF" w:rsidRPr="008E65B7" w:rsidRDefault="003B06DF" w:rsidP="003B06DF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 xml:space="preserve">Tovarnik, </w:t>
      </w:r>
      <w:r w:rsidR="008E65B7" w:rsidRPr="008E65B7">
        <w:rPr>
          <w:rFonts w:ascii="Book Antiqua" w:eastAsia="Calibri" w:hAnsi="Book Antiqua" w:cs="Times New Roman"/>
          <w:sz w:val="24"/>
          <w:szCs w:val="24"/>
        </w:rPr>
        <w:t>2</w:t>
      </w:r>
      <w:r w:rsidR="00C42857">
        <w:rPr>
          <w:rFonts w:ascii="Book Antiqua" w:eastAsia="Calibri" w:hAnsi="Book Antiqua" w:cs="Times New Roman"/>
          <w:sz w:val="24"/>
          <w:szCs w:val="24"/>
        </w:rPr>
        <w:t>4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. </w:t>
      </w:r>
      <w:r w:rsidR="008E65B7" w:rsidRPr="008E65B7">
        <w:rPr>
          <w:rFonts w:ascii="Book Antiqua" w:eastAsia="Calibri" w:hAnsi="Book Antiqua" w:cs="Times New Roman"/>
          <w:sz w:val="24"/>
          <w:szCs w:val="24"/>
        </w:rPr>
        <w:t>listopada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 2023. godine  </w:t>
      </w:r>
    </w:p>
    <w:p w14:paraId="0BFC96DE" w14:textId="77777777" w:rsidR="003B06DF" w:rsidRPr="008E65B7" w:rsidRDefault="003B06DF" w:rsidP="003B06DF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60115C4C" w14:textId="77777777" w:rsidR="003B06DF" w:rsidRPr="008E65B7" w:rsidRDefault="003B06DF" w:rsidP="00323E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2A7159F" w14:textId="4D5BDC27" w:rsidR="00323E3E" w:rsidRPr="008E65B7" w:rsidRDefault="00323E3E" w:rsidP="00323E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hAnsi="Book Antiqua"/>
          <w:sz w:val="24"/>
          <w:szCs w:val="24"/>
        </w:rPr>
        <w:t xml:space="preserve">Na temelju članka </w:t>
      </w:r>
      <w:bookmarkStart w:id="0" w:name="_Hlk144143754"/>
      <w:r w:rsidRPr="008E65B7">
        <w:rPr>
          <w:rFonts w:ascii="Book Antiqua" w:hAnsi="Book Antiqua"/>
          <w:sz w:val="24"/>
          <w:szCs w:val="24"/>
        </w:rPr>
        <w:t xml:space="preserve">391. stavka 1. Zakona o vlasništvu i drugim stvarnim pravima ( </w:t>
      </w:r>
      <w:r w:rsidR="005C0AF1" w:rsidRPr="008E65B7">
        <w:rPr>
          <w:rFonts w:ascii="Book Antiqua" w:hAnsi="Book Antiqua"/>
          <w:sz w:val="24"/>
          <w:szCs w:val="24"/>
        </w:rPr>
        <w:t>„</w:t>
      </w:r>
      <w:r w:rsidRPr="008E65B7">
        <w:rPr>
          <w:rFonts w:ascii="Book Antiqua" w:hAnsi="Book Antiqua"/>
          <w:sz w:val="24"/>
          <w:szCs w:val="24"/>
        </w:rPr>
        <w:t>Narodne novine</w:t>
      </w:r>
      <w:r w:rsidR="005C0AF1" w:rsidRPr="008E65B7">
        <w:rPr>
          <w:rFonts w:ascii="Book Antiqua" w:hAnsi="Book Antiqua"/>
          <w:sz w:val="24"/>
          <w:szCs w:val="24"/>
        </w:rPr>
        <w:t>“</w:t>
      </w:r>
      <w:r w:rsidRPr="008E65B7">
        <w:rPr>
          <w:rFonts w:ascii="Book Antiqua" w:hAnsi="Book Antiqua"/>
          <w:sz w:val="24"/>
          <w:szCs w:val="24"/>
        </w:rPr>
        <w:t xml:space="preserve"> br. 91/96, 68/98, 137/99, 22/00, 73/00, 129/00, 114/01, 79/06, 141/06, 146/08, 38/09, 153/09, 143/12, 152/14</w:t>
      </w:r>
      <w:r w:rsidR="003B06DF" w:rsidRPr="008E65B7">
        <w:rPr>
          <w:rFonts w:ascii="Book Antiqua" w:hAnsi="Book Antiqua"/>
          <w:sz w:val="24"/>
          <w:szCs w:val="24"/>
        </w:rPr>
        <w:t>, 81/15, 94/17</w:t>
      </w:r>
      <w:r w:rsidRPr="008E65B7">
        <w:rPr>
          <w:rFonts w:ascii="Book Antiqua" w:hAnsi="Book Antiqua"/>
          <w:sz w:val="24"/>
          <w:szCs w:val="24"/>
        </w:rPr>
        <w:t>)</w:t>
      </w:r>
      <w:bookmarkEnd w:id="0"/>
      <w:r w:rsidRPr="008E65B7">
        <w:rPr>
          <w:rFonts w:ascii="Book Antiqua" w:hAnsi="Book Antiqua"/>
          <w:sz w:val="24"/>
          <w:szCs w:val="24"/>
        </w:rPr>
        <w:t xml:space="preserve"> </w:t>
      </w:r>
      <w:r w:rsidRPr="008E65B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te  članka 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31. Statuta Općine Tovarnik (Službeni vjesnik Vukovarsko-srijemske županije br. 3 /21) Općinsko vijeće Općine Tovarnik, na  </w:t>
      </w:r>
      <w:r w:rsidR="008E65B7">
        <w:rPr>
          <w:rFonts w:ascii="Book Antiqua" w:eastAsia="Calibri" w:hAnsi="Book Antiqua" w:cs="Times New Roman"/>
          <w:sz w:val="24"/>
          <w:szCs w:val="24"/>
        </w:rPr>
        <w:t>19</w:t>
      </w:r>
      <w:r w:rsidRPr="008E65B7">
        <w:rPr>
          <w:rFonts w:ascii="Book Antiqua" w:eastAsia="Calibri" w:hAnsi="Book Antiqua" w:cs="Times New Roman"/>
          <w:sz w:val="24"/>
          <w:szCs w:val="24"/>
        </w:rPr>
        <w:t>. sjednici održanoj</w:t>
      </w:r>
      <w:r w:rsidR="003B06DF" w:rsidRPr="008E65B7">
        <w:rPr>
          <w:rFonts w:ascii="Book Antiqua" w:eastAsia="Calibri" w:hAnsi="Book Antiqua" w:cs="Times New Roman"/>
          <w:sz w:val="24"/>
          <w:szCs w:val="24"/>
        </w:rPr>
        <w:t xml:space="preserve"> dana </w:t>
      </w:r>
      <w:r w:rsidR="00C42857">
        <w:rPr>
          <w:rFonts w:ascii="Book Antiqua" w:eastAsia="Calibri" w:hAnsi="Book Antiqua" w:cs="Times New Roman"/>
          <w:sz w:val="24"/>
          <w:szCs w:val="24"/>
        </w:rPr>
        <w:t>24. listopada 2023.</w:t>
      </w:r>
      <w:r w:rsidR="003B06DF" w:rsidRPr="008E65B7">
        <w:rPr>
          <w:rFonts w:ascii="Book Antiqua" w:eastAsia="Calibri" w:hAnsi="Book Antiqua" w:cs="Times New Roman"/>
          <w:sz w:val="24"/>
          <w:szCs w:val="24"/>
        </w:rPr>
        <w:t>,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  d o n o s i  </w:t>
      </w:r>
    </w:p>
    <w:p w14:paraId="50987A82" w14:textId="7688B12E" w:rsidR="00776993" w:rsidRPr="008E65B7" w:rsidRDefault="00776993">
      <w:pPr>
        <w:rPr>
          <w:sz w:val="24"/>
          <w:szCs w:val="24"/>
        </w:rPr>
      </w:pPr>
    </w:p>
    <w:p w14:paraId="1C1263FC" w14:textId="17067CE5" w:rsidR="00323E3E" w:rsidRPr="008E65B7" w:rsidRDefault="008E65B7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 xml:space="preserve">II. IZMJENE I DOPUNE </w:t>
      </w:r>
      <w:r w:rsidR="00323E3E" w:rsidRPr="008E65B7">
        <w:rPr>
          <w:rFonts w:ascii="Book Antiqua" w:eastAsia="Calibri" w:hAnsi="Book Antiqua" w:cs="Times New Roman"/>
          <w:b/>
          <w:sz w:val="24"/>
          <w:szCs w:val="24"/>
        </w:rPr>
        <w:t>ODLUK</w:t>
      </w:r>
      <w:r>
        <w:rPr>
          <w:rFonts w:ascii="Book Antiqua" w:eastAsia="Calibri" w:hAnsi="Book Antiqua" w:cs="Times New Roman"/>
          <w:b/>
          <w:sz w:val="24"/>
          <w:szCs w:val="24"/>
        </w:rPr>
        <w:t>E</w:t>
      </w:r>
      <w:r w:rsidR="00323E3E" w:rsidRPr="008E65B7">
        <w:rPr>
          <w:rFonts w:ascii="Book Antiqua" w:eastAsia="Calibri" w:hAnsi="Book Antiqua" w:cs="Times New Roman"/>
          <w:b/>
          <w:sz w:val="24"/>
          <w:szCs w:val="24"/>
        </w:rPr>
        <w:t xml:space="preserve"> O PRODAJI NEKRETNINE</w:t>
      </w:r>
      <w:r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23E3E" w:rsidRPr="008E65B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14:paraId="0892882D" w14:textId="77777777" w:rsidR="00323E3E" w:rsidRPr="008E65B7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14:paraId="787EE0B7" w14:textId="77777777" w:rsidR="00323E3E" w:rsidRPr="008E65B7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8E65B7">
        <w:rPr>
          <w:rFonts w:ascii="Book Antiqua" w:eastAsia="Calibri" w:hAnsi="Book Antiqua" w:cs="Times New Roman"/>
          <w:b/>
          <w:sz w:val="24"/>
          <w:szCs w:val="24"/>
        </w:rPr>
        <w:t>Članak 1.</w:t>
      </w:r>
    </w:p>
    <w:p w14:paraId="695AEEF9" w14:textId="7036F936" w:rsidR="003B06DF" w:rsidRPr="008E65B7" w:rsidRDefault="003B06DF" w:rsidP="00323E3E">
      <w:pPr>
        <w:spacing w:after="20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 xml:space="preserve">Mijenja se članak </w:t>
      </w:r>
      <w:r w:rsidR="008E65B7" w:rsidRPr="008E65B7">
        <w:rPr>
          <w:rFonts w:ascii="Book Antiqua" w:eastAsia="Calibri" w:hAnsi="Book Antiqua" w:cs="Times New Roman"/>
          <w:sz w:val="24"/>
          <w:szCs w:val="24"/>
        </w:rPr>
        <w:t>3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. Odluke o prodaje nekretnine, koji sada glasi: </w:t>
      </w:r>
    </w:p>
    <w:p w14:paraId="5CF968A2" w14:textId="4E4AD3F9" w:rsidR="00323E3E" w:rsidRPr="008E65B7" w:rsidRDefault="003B06DF" w:rsidP="00323E3E">
      <w:pPr>
        <w:spacing w:after="20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 xml:space="preserve">Početna cijena na natječaju za prodaju nekretnina iz prethodnoga članka je </w:t>
      </w:r>
      <w:r w:rsidR="00EB7128">
        <w:rPr>
          <w:rFonts w:ascii="Book Antiqua" w:eastAsia="Calibri" w:hAnsi="Book Antiqua" w:cs="Times New Roman"/>
          <w:sz w:val="24"/>
          <w:szCs w:val="24"/>
        </w:rPr>
        <w:t>2</w:t>
      </w:r>
      <w:r w:rsidR="00220AB5" w:rsidRPr="008E65B7">
        <w:rPr>
          <w:rFonts w:ascii="Book Antiqua" w:eastAsia="Calibri" w:hAnsi="Book Antiqua" w:cs="Times New Roman"/>
          <w:sz w:val="24"/>
          <w:szCs w:val="24"/>
        </w:rPr>
        <w:t>.</w:t>
      </w:r>
      <w:r w:rsidR="00EB7128">
        <w:rPr>
          <w:rFonts w:ascii="Book Antiqua" w:eastAsia="Calibri" w:hAnsi="Book Antiqua" w:cs="Times New Roman"/>
          <w:sz w:val="24"/>
          <w:szCs w:val="24"/>
        </w:rPr>
        <w:t>017</w:t>
      </w:r>
      <w:r w:rsidRPr="008E65B7">
        <w:rPr>
          <w:rFonts w:ascii="Book Antiqua" w:eastAsia="Calibri" w:hAnsi="Book Antiqua" w:cs="Times New Roman"/>
          <w:sz w:val="24"/>
          <w:szCs w:val="24"/>
        </w:rPr>
        <w:t>,</w:t>
      </w:r>
      <w:r w:rsidR="00EB7128">
        <w:rPr>
          <w:rFonts w:ascii="Book Antiqua" w:eastAsia="Calibri" w:hAnsi="Book Antiqua" w:cs="Times New Roman"/>
          <w:sz w:val="24"/>
          <w:szCs w:val="24"/>
        </w:rPr>
        <w:t>39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220AB5" w:rsidRPr="008E65B7">
        <w:rPr>
          <w:rFonts w:ascii="Book Antiqua" w:eastAsia="Calibri" w:hAnsi="Book Antiqua" w:cs="Times New Roman"/>
          <w:sz w:val="24"/>
          <w:szCs w:val="24"/>
        </w:rPr>
        <w:t>Eur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EB7128">
        <w:rPr>
          <w:rFonts w:ascii="Book Antiqua" w:eastAsia="Calibri" w:hAnsi="Book Antiqua" w:cs="Times New Roman"/>
          <w:sz w:val="24"/>
          <w:szCs w:val="24"/>
        </w:rPr>
        <w:t>(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cijena koju je odredio  Stalni sudski vještak za građevinarstvo, arhitekturu i procjenu nekretnina - Dinka Benačić,  procjembeni  elaborat  br.111/2022.  iz </w:t>
      </w:r>
      <w:r w:rsidR="00220AB5" w:rsidRPr="008E65B7">
        <w:rPr>
          <w:rFonts w:ascii="Book Antiqua" w:eastAsia="Calibri" w:hAnsi="Book Antiqua" w:cs="Times New Roman"/>
          <w:sz w:val="24"/>
          <w:szCs w:val="24"/>
        </w:rPr>
        <w:t>ožujka 2023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  + troškovi samoga procjenitelje)</w:t>
      </w:r>
    </w:p>
    <w:p w14:paraId="45F2CDB8" w14:textId="77777777" w:rsidR="003B06DF" w:rsidRPr="008E65B7" w:rsidRDefault="003B06DF" w:rsidP="003B06DF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14:paraId="74DA6D8E" w14:textId="223E2A8B" w:rsidR="003B06DF" w:rsidRPr="008E65B7" w:rsidRDefault="00323E3E" w:rsidP="003B06DF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8E65B7">
        <w:rPr>
          <w:rFonts w:ascii="Book Antiqua" w:eastAsia="Calibri" w:hAnsi="Book Antiqua" w:cs="Times New Roman"/>
          <w:b/>
          <w:sz w:val="24"/>
          <w:szCs w:val="24"/>
        </w:rPr>
        <w:t>Članak 2.</w:t>
      </w:r>
    </w:p>
    <w:p w14:paraId="4540F0A4" w14:textId="423C66BD" w:rsidR="003B06DF" w:rsidRPr="008E65B7" w:rsidRDefault="003B06DF" w:rsidP="003B06DF">
      <w:pPr>
        <w:spacing w:after="200" w:line="240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8E65B7">
        <w:rPr>
          <w:rFonts w:ascii="Book Antiqua" w:eastAsia="Calibri" w:hAnsi="Book Antiqua" w:cs="Times New Roman"/>
          <w:bCs/>
          <w:sz w:val="24"/>
          <w:szCs w:val="24"/>
        </w:rPr>
        <w:t xml:space="preserve">Ostale odredbe Odluke o prodaji nekretnine ostaju nepromijenjene. </w:t>
      </w:r>
    </w:p>
    <w:p w14:paraId="6B334603" w14:textId="77777777" w:rsidR="00323E3E" w:rsidRPr="008E65B7" w:rsidRDefault="00323E3E" w:rsidP="00323E3E">
      <w:pPr>
        <w:spacing w:after="20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2911CFC3" w14:textId="7B4FE821" w:rsidR="00323E3E" w:rsidRPr="008E65B7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8E65B7">
        <w:rPr>
          <w:rFonts w:ascii="Book Antiqua" w:eastAsia="Calibri" w:hAnsi="Book Antiqua" w:cs="Times New Roman"/>
          <w:b/>
          <w:bCs/>
          <w:sz w:val="24"/>
          <w:szCs w:val="24"/>
        </w:rPr>
        <w:t xml:space="preserve">Članak </w:t>
      </w:r>
      <w:r w:rsidR="000A5BCA">
        <w:rPr>
          <w:rFonts w:ascii="Book Antiqua" w:eastAsia="Calibri" w:hAnsi="Book Antiqua" w:cs="Times New Roman"/>
          <w:b/>
          <w:bCs/>
          <w:sz w:val="24"/>
          <w:szCs w:val="24"/>
        </w:rPr>
        <w:t>3</w:t>
      </w:r>
      <w:r w:rsidRPr="008E65B7">
        <w:rPr>
          <w:rFonts w:ascii="Book Antiqua" w:eastAsia="Calibri" w:hAnsi="Book Antiqua" w:cs="Times New Roman"/>
          <w:b/>
          <w:bCs/>
          <w:sz w:val="24"/>
          <w:szCs w:val="24"/>
        </w:rPr>
        <w:t>.</w:t>
      </w:r>
    </w:p>
    <w:p w14:paraId="2B5C2A42" w14:textId="428C4F02" w:rsidR="00323E3E" w:rsidRPr="008E65B7" w:rsidRDefault="00323E3E" w:rsidP="00323E3E">
      <w:pPr>
        <w:spacing w:after="20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65B7">
        <w:rPr>
          <w:rFonts w:ascii="Book Antiqua" w:eastAsia="Calibri" w:hAnsi="Book Antiqua" w:cs="Times New Roman"/>
          <w:sz w:val="24"/>
          <w:szCs w:val="24"/>
        </w:rPr>
        <w:t xml:space="preserve">Ova Odluka stupa na snagu </w:t>
      </w:r>
      <w:r w:rsidR="003B06DF" w:rsidRPr="008E65B7">
        <w:rPr>
          <w:rFonts w:ascii="Book Antiqua" w:eastAsia="Calibri" w:hAnsi="Book Antiqua" w:cs="Times New Roman"/>
          <w:sz w:val="24"/>
          <w:szCs w:val="24"/>
        </w:rPr>
        <w:t>danom</w:t>
      </w:r>
      <w:r w:rsidR="00EB7128">
        <w:rPr>
          <w:rFonts w:ascii="Book Antiqua" w:eastAsia="Calibri" w:hAnsi="Book Antiqua" w:cs="Times New Roman"/>
          <w:sz w:val="24"/>
          <w:szCs w:val="24"/>
        </w:rPr>
        <w:t xml:space="preserve"> donošenja, a</w:t>
      </w:r>
      <w:r w:rsidR="003B06DF" w:rsidRPr="008E65B7">
        <w:rPr>
          <w:rFonts w:ascii="Book Antiqua" w:eastAsia="Calibri" w:hAnsi="Book Antiqua" w:cs="Times New Roman"/>
          <w:sz w:val="24"/>
          <w:szCs w:val="24"/>
        </w:rPr>
        <w:t xml:space="preserve"> objav</w:t>
      </w:r>
      <w:r w:rsidR="00EB7128">
        <w:rPr>
          <w:rFonts w:ascii="Book Antiqua" w:eastAsia="Calibri" w:hAnsi="Book Antiqua" w:cs="Times New Roman"/>
          <w:sz w:val="24"/>
          <w:szCs w:val="24"/>
        </w:rPr>
        <w:t>it će se</w:t>
      </w:r>
      <w:r w:rsidR="003B06DF" w:rsidRPr="008E65B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65B7">
        <w:rPr>
          <w:rFonts w:ascii="Book Antiqua" w:eastAsia="Calibri" w:hAnsi="Book Antiqua" w:cs="Times New Roman"/>
          <w:sz w:val="24"/>
          <w:szCs w:val="24"/>
        </w:rPr>
        <w:t xml:space="preserve">u „Službenom vjesniku“ Vukovarsko-srijemske županije. </w:t>
      </w:r>
    </w:p>
    <w:p w14:paraId="6A2C2EC6" w14:textId="77777777" w:rsidR="00323E3E" w:rsidRPr="008E65B7" w:rsidRDefault="00323E3E" w:rsidP="00323E3E">
      <w:pPr>
        <w:jc w:val="right"/>
        <w:rPr>
          <w:rFonts w:ascii="Book Antiqua" w:hAnsi="Book Antiqua"/>
          <w:sz w:val="24"/>
          <w:szCs w:val="24"/>
        </w:rPr>
      </w:pPr>
    </w:p>
    <w:p w14:paraId="1D125D24" w14:textId="3CA8643A" w:rsidR="00C42857" w:rsidRPr="005F78AF" w:rsidRDefault="00C42857" w:rsidP="00323E3E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5F78AF">
        <w:rPr>
          <w:rFonts w:ascii="Book Antiqua" w:hAnsi="Book Antiqua"/>
          <w:b/>
          <w:bCs/>
          <w:sz w:val="24"/>
          <w:szCs w:val="24"/>
        </w:rPr>
        <w:t xml:space="preserve">Predsjednik </w:t>
      </w:r>
      <w:r w:rsidR="005F78AF" w:rsidRPr="005F78AF">
        <w:rPr>
          <w:rFonts w:ascii="Book Antiqua" w:hAnsi="Book Antiqua"/>
          <w:b/>
          <w:bCs/>
          <w:sz w:val="24"/>
          <w:szCs w:val="24"/>
        </w:rPr>
        <w:t>O</w:t>
      </w:r>
      <w:r w:rsidRPr="005F78AF">
        <w:rPr>
          <w:rFonts w:ascii="Book Antiqua" w:hAnsi="Book Antiqua"/>
          <w:b/>
          <w:bCs/>
          <w:sz w:val="24"/>
          <w:szCs w:val="24"/>
        </w:rPr>
        <w:t>pćinskog vijeća</w:t>
      </w:r>
    </w:p>
    <w:p w14:paraId="1269731E" w14:textId="301BAF31" w:rsidR="00323E3E" w:rsidRPr="008E65B7" w:rsidRDefault="00C42857" w:rsidP="00CD6A7B">
      <w:pPr>
        <w:jc w:val="center"/>
        <w:rPr>
          <w:rFonts w:ascii="Book Antiqua" w:hAnsi="Book Antiqua"/>
          <w:sz w:val="24"/>
          <w:szCs w:val="24"/>
        </w:rPr>
      </w:pPr>
      <w:r w:rsidRPr="005F78AF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Dubravko Blašković</w:t>
      </w:r>
      <w:r w:rsidR="00323E3E" w:rsidRPr="008E65B7">
        <w:rPr>
          <w:rFonts w:ascii="Book Antiqua" w:hAnsi="Book Antiqua"/>
          <w:sz w:val="24"/>
          <w:szCs w:val="24"/>
        </w:rPr>
        <w:t xml:space="preserve"> </w:t>
      </w:r>
    </w:p>
    <w:sectPr w:rsidR="00323E3E" w:rsidRPr="008E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4B02"/>
    <w:multiLevelType w:val="hybridMultilevel"/>
    <w:tmpl w:val="8B92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3E"/>
    <w:rsid w:val="000A5BCA"/>
    <w:rsid w:val="00220AB5"/>
    <w:rsid w:val="00323E3E"/>
    <w:rsid w:val="00337D31"/>
    <w:rsid w:val="003B06DF"/>
    <w:rsid w:val="005221B0"/>
    <w:rsid w:val="00581F08"/>
    <w:rsid w:val="005C0AF1"/>
    <w:rsid w:val="005F78AF"/>
    <w:rsid w:val="00776993"/>
    <w:rsid w:val="008E2393"/>
    <w:rsid w:val="008E65B7"/>
    <w:rsid w:val="00C42857"/>
    <w:rsid w:val="00CD6A7B"/>
    <w:rsid w:val="00E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E30"/>
  <w15:chartTrackingRefBased/>
  <w15:docId w15:val="{5F9ACBAA-B766-463A-A5E7-2E9EEAF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32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5</cp:revision>
  <cp:lastPrinted>2023-10-30T08:50:00Z</cp:lastPrinted>
  <dcterms:created xsi:type="dcterms:W3CDTF">2023-10-27T09:28:00Z</dcterms:created>
  <dcterms:modified xsi:type="dcterms:W3CDTF">2023-10-30T08:51:00Z</dcterms:modified>
</cp:coreProperties>
</file>