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CA41" w14:textId="77777777" w:rsidR="00736628" w:rsidRPr="00976AEC" w:rsidRDefault="00736628" w:rsidP="00736628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76AEC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2A2D634" wp14:editId="3C003ACB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CF704" w14:textId="77777777" w:rsidR="00736628" w:rsidRPr="00976AEC" w:rsidRDefault="00736628" w:rsidP="00736628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68BD3D0D" w14:textId="77777777" w:rsidR="00736628" w:rsidRPr="00976AEC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976AEC">
        <w:rPr>
          <w:rFonts w:ascii="Book Antiqua" w:eastAsia="Calibri" w:hAnsi="Book Antiqua" w:cs="Times New Roman"/>
        </w:rPr>
        <w:t xml:space="preserve">REPUBLIKA HRVATSKA </w:t>
      </w:r>
    </w:p>
    <w:p w14:paraId="3EDC0B71" w14:textId="77777777" w:rsidR="00736628" w:rsidRPr="00976AEC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976AEC">
        <w:rPr>
          <w:rFonts w:ascii="Book Antiqua" w:eastAsia="Calibri" w:hAnsi="Book Antiqua" w:cs="Times New Roman"/>
        </w:rPr>
        <w:t>VUKOVARSKO SRIJEMSKA ŽUPANIJA</w:t>
      </w:r>
    </w:p>
    <w:p w14:paraId="1AAFC139" w14:textId="77777777" w:rsidR="00736628" w:rsidRPr="00976AEC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976AEC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FDC5689" wp14:editId="72F0BFFA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AEC">
        <w:rPr>
          <w:rFonts w:ascii="Book Antiqua" w:eastAsia="Calibri" w:hAnsi="Book Antiqua" w:cs="Times New Roman"/>
        </w:rPr>
        <w:t xml:space="preserve"> </w:t>
      </w:r>
    </w:p>
    <w:p w14:paraId="63947302" w14:textId="77777777" w:rsidR="00736628" w:rsidRPr="00976AEC" w:rsidRDefault="00736628" w:rsidP="00736628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976AEC">
        <w:rPr>
          <w:rFonts w:ascii="Book Antiqua" w:eastAsia="Calibri" w:hAnsi="Book Antiqua" w:cs="Times New Roman"/>
          <w:b/>
        </w:rPr>
        <w:t>OPĆINA TOVARNIK</w:t>
      </w:r>
    </w:p>
    <w:p w14:paraId="58A9BF81" w14:textId="4BE4E59D" w:rsidR="00736628" w:rsidRPr="00976AEC" w:rsidRDefault="00736628" w:rsidP="00736628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976AEC">
        <w:rPr>
          <w:rFonts w:ascii="Book Antiqua" w:eastAsia="Calibri" w:hAnsi="Book Antiqua" w:cs="Times New Roman"/>
          <w:b/>
        </w:rPr>
        <w:t>OPĆINSK</w:t>
      </w:r>
      <w:r w:rsidR="008A4D6E">
        <w:rPr>
          <w:rFonts w:ascii="Book Antiqua" w:eastAsia="Calibri" w:hAnsi="Book Antiqua" w:cs="Times New Roman"/>
          <w:b/>
        </w:rPr>
        <w:t>O</w:t>
      </w:r>
      <w:r w:rsidRPr="00976AEC">
        <w:rPr>
          <w:rFonts w:ascii="Book Antiqua" w:eastAsia="Calibri" w:hAnsi="Book Antiqua" w:cs="Times New Roman"/>
          <w:b/>
        </w:rPr>
        <w:t xml:space="preserve"> </w:t>
      </w:r>
      <w:r w:rsidR="008A4D6E">
        <w:rPr>
          <w:rFonts w:ascii="Book Antiqua" w:eastAsia="Calibri" w:hAnsi="Book Antiqua" w:cs="Times New Roman"/>
          <w:b/>
        </w:rPr>
        <w:t>VIJEĆE</w:t>
      </w:r>
    </w:p>
    <w:p w14:paraId="0324A4BD" w14:textId="77777777" w:rsidR="00736628" w:rsidRPr="00976AEC" w:rsidRDefault="00736628" w:rsidP="00736628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2FD09737" w14:textId="2E1141AB" w:rsidR="00736628" w:rsidRPr="002E54DE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2E54DE">
        <w:rPr>
          <w:rFonts w:ascii="Book Antiqua" w:eastAsia="Calibri" w:hAnsi="Book Antiqua" w:cs="Times New Roman"/>
        </w:rPr>
        <w:t xml:space="preserve">KLASA:  </w:t>
      </w:r>
      <w:r w:rsidR="00862075" w:rsidRPr="002E54DE">
        <w:rPr>
          <w:rFonts w:ascii="Book Antiqua" w:eastAsia="Calibri" w:hAnsi="Book Antiqua" w:cs="Times New Roman"/>
        </w:rPr>
        <w:t>024-03/</w:t>
      </w:r>
      <w:r w:rsidR="002E54DE" w:rsidRPr="002E54DE">
        <w:rPr>
          <w:rFonts w:ascii="Book Antiqua" w:eastAsia="Calibri" w:hAnsi="Book Antiqua" w:cs="Times New Roman"/>
        </w:rPr>
        <w:t>23</w:t>
      </w:r>
      <w:r w:rsidR="00862075" w:rsidRPr="002E54DE">
        <w:rPr>
          <w:rFonts w:ascii="Book Antiqua" w:eastAsia="Calibri" w:hAnsi="Book Antiqua" w:cs="Times New Roman"/>
        </w:rPr>
        <w:t>-01/</w:t>
      </w:r>
      <w:r w:rsidR="008A4D6E">
        <w:rPr>
          <w:rFonts w:ascii="Book Antiqua" w:eastAsia="Calibri" w:hAnsi="Book Antiqua" w:cs="Times New Roman"/>
        </w:rPr>
        <w:t>05</w:t>
      </w:r>
    </w:p>
    <w:p w14:paraId="7045E76E" w14:textId="15A4ED4D" w:rsidR="00736628" w:rsidRPr="002E54DE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2E54DE">
        <w:rPr>
          <w:rFonts w:ascii="Book Antiqua" w:eastAsia="Calibri" w:hAnsi="Book Antiqua" w:cs="Times New Roman"/>
        </w:rPr>
        <w:t>URBROJ: 2196-28-02-</w:t>
      </w:r>
      <w:r w:rsidR="002E54DE" w:rsidRPr="002E54DE">
        <w:rPr>
          <w:rFonts w:ascii="Book Antiqua" w:eastAsia="Calibri" w:hAnsi="Book Antiqua" w:cs="Times New Roman"/>
        </w:rPr>
        <w:t>23</w:t>
      </w:r>
      <w:r w:rsidRPr="002E54DE">
        <w:rPr>
          <w:rFonts w:ascii="Book Antiqua" w:eastAsia="Calibri" w:hAnsi="Book Antiqua" w:cs="Times New Roman"/>
        </w:rPr>
        <w:t>-</w:t>
      </w:r>
      <w:r w:rsidR="008A4D6E">
        <w:rPr>
          <w:rFonts w:ascii="Book Antiqua" w:eastAsia="Calibri" w:hAnsi="Book Antiqua" w:cs="Times New Roman"/>
        </w:rPr>
        <w:t>01</w:t>
      </w:r>
      <w:r w:rsidRPr="002E54DE">
        <w:rPr>
          <w:rFonts w:ascii="Book Antiqua" w:eastAsia="Calibri" w:hAnsi="Book Antiqua" w:cs="Times New Roman"/>
        </w:rPr>
        <w:t xml:space="preserve"> </w:t>
      </w:r>
    </w:p>
    <w:p w14:paraId="44CC5E9F" w14:textId="0B667FF7" w:rsidR="00736628" w:rsidRPr="00976AEC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976AEC">
        <w:rPr>
          <w:rFonts w:ascii="Book Antiqua" w:eastAsia="Calibri" w:hAnsi="Book Antiqua" w:cs="Times New Roman"/>
        </w:rPr>
        <w:t xml:space="preserve">Tovarnik, </w:t>
      </w:r>
      <w:r w:rsidR="008A4D6E">
        <w:rPr>
          <w:rFonts w:ascii="Book Antiqua" w:eastAsia="Calibri" w:hAnsi="Book Antiqua" w:cs="Times New Roman"/>
        </w:rPr>
        <w:t>20</w:t>
      </w:r>
      <w:r w:rsidRPr="00976AEC">
        <w:rPr>
          <w:rFonts w:ascii="Book Antiqua" w:eastAsia="Calibri" w:hAnsi="Book Antiqua" w:cs="Times New Roman"/>
        </w:rPr>
        <w:t>.</w:t>
      </w:r>
      <w:r w:rsidR="00FA74CC">
        <w:rPr>
          <w:rFonts w:ascii="Book Antiqua" w:eastAsia="Calibri" w:hAnsi="Book Antiqua" w:cs="Times New Roman"/>
        </w:rPr>
        <w:t xml:space="preserve"> ožujka </w:t>
      </w:r>
      <w:r w:rsidRPr="00976AEC">
        <w:rPr>
          <w:rFonts w:ascii="Book Antiqua" w:eastAsia="Calibri" w:hAnsi="Book Antiqua" w:cs="Times New Roman"/>
        </w:rPr>
        <w:t>202</w:t>
      </w:r>
      <w:r w:rsidR="00596F9A">
        <w:rPr>
          <w:rFonts w:ascii="Book Antiqua" w:eastAsia="Calibri" w:hAnsi="Book Antiqua" w:cs="Times New Roman"/>
        </w:rPr>
        <w:t>3</w:t>
      </w:r>
      <w:r w:rsidRPr="00976AEC">
        <w:rPr>
          <w:rFonts w:ascii="Book Antiqua" w:eastAsia="Calibri" w:hAnsi="Book Antiqua" w:cs="Times New Roman"/>
        </w:rPr>
        <w:t>.</w:t>
      </w:r>
      <w:r w:rsidR="00FA74CC">
        <w:rPr>
          <w:rFonts w:ascii="Book Antiqua" w:eastAsia="Calibri" w:hAnsi="Book Antiqua" w:cs="Times New Roman"/>
        </w:rPr>
        <w:t xml:space="preserve"> godine</w:t>
      </w:r>
      <w:r w:rsidRPr="00976AEC">
        <w:rPr>
          <w:rFonts w:ascii="Book Antiqua" w:eastAsia="Calibri" w:hAnsi="Book Antiqua" w:cs="Times New Roman"/>
        </w:rPr>
        <w:t xml:space="preserve"> </w:t>
      </w:r>
    </w:p>
    <w:p w14:paraId="287E1B4E" w14:textId="08EA4480" w:rsidR="00976AEC" w:rsidRPr="00976AEC" w:rsidRDefault="00976AEC" w:rsidP="00736628">
      <w:pPr>
        <w:spacing w:after="0" w:line="240" w:lineRule="auto"/>
        <w:rPr>
          <w:rFonts w:ascii="Book Antiqua" w:eastAsia="Calibri" w:hAnsi="Book Antiqua" w:cs="Times New Roman"/>
        </w:rPr>
      </w:pPr>
    </w:p>
    <w:p w14:paraId="57CD7C67" w14:textId="77777777" w:rsidR="00976AEC" w:rsidRPr="00976AEC" w:rsidRDefault="00976AEC" w:rsidP="00976AEC">
      <w:pPr>
        <w:spacing w:after="0" w:line="240" w:lineRule="auto"/>
        <w:rPr>
          <w:rFonts w:ascii="Book Antiqua" w:eastAsia="Calibri" w:hAnsi="Book Antiqua" w:cs="Times New Roman"/>
        </w:rPr>
      </w:pPr>
      <w:r w:rsidRPr="00976AEC">
        <w:rPr>
          <w:rFonts w:ascii="Book Antiqua" w:eastAsia="Calibri" w:hAnsi="Book Antiqua" w:cs="Times New Roman"/>
        </w:rPr>
        <w:t xml:space="preserve">                                                                                                                                                               </w:t>
      </w:r>
    </w:p>
    <w:p w14:paraId="7179472F" w14:textId="64A341EC" w:rsidR="00736628" w:rsidRPr="00976AEC" w:rsidRDefault="00736628" w:rsidP="0073662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976AEC">
        <w:rPr>
          <w:rFonts w:ascii="Book Antiqua" w:hAnsi="Book Antiqua"/>
        </w:rPr>
        <w:t xml:space="preserve">Na temelju  </w:t>
      </w:r>
      <w:r w:rsidRPr="00976AEC">
        <w:rPr>
          <w:rFonts w:ascii="Book Antiqua" w:hAnsi="Book Antiqua"/>
          <w:iCs/>
        </w:rPr>
        <w:t xml:space="preserve">članka 35. Zakona o lokalnoj i regionalnoj ( područnoj ) samoupravi ( „Narodne novine“ br.  33/01, 60/01, 129/05, 109/07, 125/08, 36/09, 36/09, 150/11, 144/12, 19/13, 137/15, 123/17, 98/19, 144/20), </w:t>
      </w:r>
      <w:r w:rsidRPr="00976AEC">
        <w:rPr>
          <w:rFonts w:ascii="Book Antiqua" w:hAnsi="Book Antiqua"/>
        </w:rPr>
        <w:t xml:space="preserve">  </w:t>
      </w:r>
      <w:r w:rsidRPr="00976AEC">
        <w:rPr>
          <w:rFonts w:ascii="Book Antiqua" w:eastAsia="Times New Roman" w:hAnsi="Book Antiqua" w:cs="Times New Roman"/>
          <w:lang w:eastAsia="hr-HR"/>
        </w:rPr>
        <w:t xml:space="preserve">te  članka </w:t>
      </w:r>
      <w:r w:rsidRPr="00976AEC">
        <w:rPr>
          <w:rFonts w:ascii="Book Antiqua" w:eastAsia="Calibri" w:hAnsi="Book Antiqua" w:cs="Times New Roman"/>
        </w:rPr>
        <w:t>31. Statuta Općine Tovarnik (</w:t>
      </w:r>
      <w:r w:rsidR="00CE2C47" w:rsidRPr="00976AEC">
        <w:rPr>
          <w:rFonts w:ascii="Book Antiqua" w:eastAsia="Calibri" w:hAnsi="Book Antiqua" w:cs="Times New Roman"/>
        </w:rPr>
        <w:t>„</w:t>
      </w:r>
      <w:r w:rsidRPr="00976AEC">
        <w:rPr>
          <w:rFonts w:ascii="Book Antiqua" w:eastAsia="Calibri" w:hAnsi="Book Antiqua" w:cs="Times New Roman"/>
        </w:rPr>
        <w:t>Službeni vjesnik</w:t>
      </w:r>
      <w:r w:rsidR="00CE2C47" w:rsidRPr="00976AEC">
        <w:rPr>
          <w:rFonts w:ascii="Book Antiqua" w:eastAsia="Calibri" w:hAnsi="Book Antiqua" w:cs="Times New Roman"/>
        </w:rPr>
        <w:t>“</w:t>
      </w:r>
      <w:r w:rsidRPr="00976AEC">
        <w:rPr>
          <w:rFonts w:ascii="Book Antiqua" w:eastAsia="Calibri" w:hAnsi="Book Antiqua" w:cs="Times New Roman"/>
        </w:rPr>
        <w:t xml:space="preserve"> Vukovarsko-srijemske županije br. 3 /</w:t>
      </w:r>
      <w:r w:rsidR="00976AEC">
        <w:rPr>
          <w:rFonts w:ascii="Book Antiqua" w:eastAsia="Calibri" w:hAnsi="Book Antiqua" w:cs="Times New Roman"/>
        </w:rPr>
        <w:t>22</w:t>
      </w:r>
      <w:r w:rsidRPr="00976AEC">
        <w:rPr>
          <w:rFonts w:ascii="Book Antiqua" w:eastAsia="Calibri" w:hAnsi="Book Antiqua" w:cs="Times New Roman"/>
        </w:rPr>
        <w:t xml:space="preserve">) Općinsko vijeće Općine Tovarnik, na  </w:t>
      </w:r>
      <w:r w:rsidR="00FA74CC">
        <w:rPr>
          <w:rFonts w:ascii="Book Antiqua" w:eastAsia="Calibri" w:hAnsi="Book Antiqua" w:cs="Times New Roman"/>
        </w:rPr>
        <w:t>14</w:t>
      </w:r>
      <w:r w:rsidRPr="00976AEC">
        <w:rPr>
          <w:rFonts w:ascii="Book Antiqua" w:eastAsia="Calibri" w:hAnsi="Book Antiqua" w:cs="Times New Roman"/>
        </w:rPr>
        <w:t>. sjednici održanoj  2</w:t>
      </w:r>
      <w:r w:rsidR="00FA74CC">
        <w:rPr>
          <w:rFonts w:ascii="Book Antiqua" w:eastAsia="Calibri" w:hAnsi="Book Antiqua" w:cs="Times New Roman"/>
        </w:rPr>
        <w:t>0</w:t>
      </w:r>
      <w:r w:rsidRPr="00976AEC">
        <w:rPr>
          <w:rFonts w:ascii="Book Antiqua" w:eastAsia="Calibri" w:hAnsi="Book Antiqua" w:cs="Times New Roman"/>
        </w:rPr>
        <w:t xml:space="preserve">. </w:t>
      </w:r>
      <w:r w:rsidR="00FA74CC">
        <w:rPr>
          <w:rFonts w:ascii="Book Antiqua" w:eastAsia="Calibri" w:hAnsi="Book Antiqua" w:cs="Times New Roman"/>
        </w:rPr>
        <w:t>ožujka</w:t>
      </w:r>
      <w:r w:rsidRPr="00976AEC">
        <w:rPr>
          <w:rFonts w:ascii="Book Antiqua" w:eastAsia="Calibri" w:hAnsi="Book Antiqua" w:cs="Times New Roman"/>
        </w:rPr>
        <w:t xml:space="preserve">  202</w:t>
      </w:r>
      <w:r w:rsidR="00FA74CC">
        <w:rPr>
          <w:rFonts w:ascii="Book Antiqua" w:eastAsia="Calibri" w:hAnsi="Book Antiqua" w:cs="Times New Roman"/>
        </w:rPr>
        <w:t>3</w:t>
      </w:r>
      <w:r w:rsidRPr="00976AEC">
        <w:rPr>
          <w:rFonts w:ascii="Book Antiqua" w:eastAsia="Calibri" w:hAnsi="Book Antiqua" w:cs="Times New Roman"/>
        </w:rPr>
        <w:t>.  god</w:t>
      </w:r>
      <w:r w:rsidR="00FA74CC">
        <w:rPr>
          <w:rFonts w:ascii="Book Antiqua" w:eastAsia="Calibri" w:hAnsi="Book Antiqua" w:cs="Times New Roman"/>
        </w:rPr>
        <w:t>ine,</w:t>
      </w:r>
      <w:r w:rsidRPr="00976AEC">
        <w:rPr>
          <w:rFonts w:ascii="Book Antiqua" w:eastAsia="Calibri" w:hAnsi="Book Antiqua" w:cs="Times New Roman"/>
        </w:rPr>
        <w:t xml:space="preserve">  d o n o s i  </w:t>
      </w:r>
    </w:p>
    <w:p w14:paraId="54ACC232" w14:textId="346ACA2B" w:rsidR="00736628" w:rsidRPr="00976AEC" w:rsidRDefault="00736628" w:rsidP="00736628">
      <w:pPr>
        <w:rPr>
          <w:rFonts w:ascii="Book Antiqua" w:hAnsi="Book Antiqua"/>
        </w:rPr>
      </w:pPr>
    </w:p>
    <w:p w14:paraId="1B527549" w14:textId="77777777" w:rsidR="00736628" w:rsidRPr="00976AEC" w:rsidRDefault="00736628" w:rsidP="00736628">
      <w:pPr>
        <w:spacing w:line="276" w:lineRule="auto"/>
        <w:jc w:val="center"/>
        <w:rPr>
          <w:rFonts w:ascii="Book Antiqua" w:hAnsi="Book Antiqua"/>
          <w:b/>
          <w:iCs/>
        </w:rPr>
      </w:pPr>
      <w:r w:rsidRPr="00976AEC">
        <w:rPr>
          <w:rFonts w:ascii="Book Antiqua" w:hAnsi="Book Antiqua"/>
          <w:b/>
          <w:iCs/>
        </w:rPr>
        <w:t>PRAVILNIK</w:t>
      </w:r>
    </w:p>
    <w:p w14:paraId="456A31E2" w14:textId="27B9C756" w:rsidR="00736628" w:rsidRPr="00976AEC" w:rsidRDefault="00736628" w:rsidP="00736628">
      <w:pPr>
        <w:spacing w:line="276" w:lineRule="auto"/>
        <w:jc w:val="center"/>
        <w:rPr>
          <w:rFonts w:ascii="Book Antiqua" w:hAnsi="Book Antiqua"/>
          <w:iCs/>
        </w:rPr>
      </w:pPr>
      <w:r w:rsidRPr="00976AEC">
        <w:rPr>
          <w:rFonts w:ascii="Book Antiqua" w:hAnsi="Book Antiqua"/>
          <w:b/>
          <w:iCs/>
        </w:rPr>
        <w:t>o ostvarivanju prava sufinanciranja putnoga troška radnika</w:t>
      </w:r>
      <w:r w:rsidR="00CE2C47" w:rsidRPr="00976AEC">
        <w:rPr>
          <w:rFonts w:ascii="Book Antiqua" w:hAnsi="Book Antiqua"/>
          <w:b/>
          <w:iCs/>
        </w:rPr>
        <w:t xml:space="preserve"> </w:t>
      </w:r>
      <w:r w:rsidRPr="00976AEC">
        <w:rPr>
          <w:rFonts w:ascii="Book Antiqua" w:hAnsi="Book Antiqua"/>
          <w:b/>
          <w:iCs/>
        </w:rPr>
        <w:t>koji imaju prebivalište na području Općine Tovarnik</w:t>
      </w:r>
    </w:p>
    <w:p w14:paraId="16088611" w14:textId="77777777" w:rsidR="00736628" w:rsidRPr="00976AEC" w:rsidRDefault="00736628" w:rsidP="00736628">
      <w:pPr>
        <w:spacing w:line="276" w:lineRule="auto"/>
        <w:jc w:val="center"/>
        <w:rPr>
          <w:rFonts w:ascii="Book Antiqua" w:hAnsi="Book Antiqua"/>
          <w:iCs/>
        </w:rPr>
      </w:pPr>
    </w:p>
    <w:p w14:paraId="7C4FCF58" w14:textId="77777777" w:rsidR="00736628" w:rsidRPr="00976AEC" w:rsidRDefault="00736628" w:rsidP="00736628">
      <w:pPr>
        <w:rPr>
          <w:rFonts w:ascii="Book Antiqua" w:hAnsi="Book Antiqua"/>
          <w:b/>
        </w:rPr>
      </w:pPr>
      <w:r w:rsidRPr="00976AEC">
        <w:rPr>
          <w:rFonts w:ascii="Book Antiqua" w:hAnsi="Book Antiqua"/>
          <w:b/>
        </w:rPr>
        <w:t xml:space="preserve">I. OPĆE ODREDBE </w:t>
      </w:r>
    </w:p>
    <w:p w14:paraId="121DD5D8" w14:textId="77777777" w:rsidR="00736628" w:rsidRPr="00976AEC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2"/>
          <w:szCs w:val="22"/>
        </w:rPr>
      </w:pPr>
      <w:r w:rsidRPr="00976AEC">
        <w:rPr>
          <w:rFonts w:ascii="Book Antiqua" w:hAnsi="Book Antiqua"/>
          <w:b/>
          <w:iCs/>
          <w:sz w:val="22"/>
          <w:szCs w:val="22"/>
        </w:rPr>
        <w:t>Članak 1.</w:t>
      </w:r>
    </w:p>
    <w:p w14:paraId="1DA169CE" w14:textId="05DCDF68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>Ovim Pravilnikom utvrđuju se uvjeti i način</w:t>
      </w:r>
      <w:r w:rsidR="00CE2C47" w:rsidRPr="00976AEC">
        <w:rPr>
          <w:rFonts w:ascii="Book Antiqua" w:hAnsi="Book Antiqua"/>
          <w:iCs/>
        </w:rPr>
        <w:t xml:space="preserve"> </w:t>
      </w:r>
      <w:r w:rsidRPr="00976AEC">
        <w:rPr>
          <w:rFonts w:ascii="Book Antiqua" w:hAnsi="Book Antiqua"/>
          <w:iCs/>
        </w:rPr>
        <w:t xml:space="preserve"> ostvarivanja prava na sufinanciranje putnoga troška radnika</w:t>
      </w:r>
      <w:r w:rsidR="00CE2C47" w:rsidRPr="00976AEC">
        <w:rPr>
          <w:rFonts w:ascii="Book Antiqua" w:hAnsi="Book Antiqua"/>
          <w:iCs/>
        </w:rPr>
        <w:t xml:space="preserve"> </w:t>
      </w:r>
      <w:r w:rsidRPr="00976AEC">
        <w:rPr>
          <w:rFonts w:ascii="Book Antiqua" w:hAnsi="Book Antiqua"/>
          <w:iCs/>
        </w:rPr>
        <w:t xml:space="preserve"> koji imaju prebivalište i boravište na području Općine Tovarnik a rade izvan mjesta prebivališta. </w:t>
      </w:r>
    </w:p>
    <w:p w14:paraId="3A740039" w14:textId="77777777" w:rsidR="00736628" w:rsidRPr="00976AEC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2"/>
          <w:szCs w:val="22"/>
        </w:rPr>
      </w:pPr>
      <w:r w:rsidRPr="00976AEC">
        <w:rPr>
          <w:rFonts w:ascii="Book Antiqua" w:hAnsi="Book Antiqua"/>
          <w:b/>
          <w:iCs/>
          <w:sz w:val="22"/>
          <w:szCs w:val="22"/>
        </w:rPr>
        <w:t>Članak 2.</w:t>
      </w:r>
    </w:p>
    <w:p w14:paraId="0F395198" w14:textId="77777777" w:rsidR="00736628" w:rsidRPr="00976AEC" w:rsidRDefault="00736628" w:rsidP="00736628">
      <w:pPr>
        <w:spacing w:line="276" w:lineRule="auto"/>
        <w:rPr>
          <w:rFonts w:ascii="Book Antiqua" w:hAnsi="Book Antiqua"/>
          <w:bCs/>
          <w:iCs/>
        </w:rPr>
      </w:pPr>
      <w:r w:rsidRPr="00976AEC">
        <w:rPr>
          <w:rFonts w:ascii="Book Antiqua" w:hAnsi="Book Antiqua"/>
          <w:bCs/>
          <w:iCs/>
        </w:rPr>
        <w:t>Izrazi koji se koriste u ovom Pravilniku, a imaju rodno značenje odnose se jednako na muški i ženski rod.</w:t>
      </w:r>
    </w:p>
    <w:p w14:paraId="24FBE141" w14:textId="77777777" w:rsidR="00736628" w:rsidRPr="00976AEC" w:rsidRDefault="00736628" w:rsidP="00736628">
      <w:pPr>
        <w:spacing w:line="276" w:lineRule="auto"/>
        <w:rPr>
          <w:rFonts w:ascii="Book Antiqua" w:hAnsi="Book Antiqua"/>
          <w:b/>
          <w:iCs/>
        </w:rPr>
      </w:pPr>
    </w:p>
    <w:p w14:paraId="6DFD3475" w14:textId="1980ACCE" w:rsidR="00736628" w:rsidRPr="00976AEC" w:rsidRDefault="00736628" w:rsidP="00736628">
      <w:pPr>
        <w:spacing w:line="276" w:lineRule="auto"/>
        <w:jc w:val="center"/>
        <w:rPr>
          <w:rFonts w:ascii="Book Antiqua" w:hAnsi="Book Antiqua"/>
          <w:b/>
          <w:iCs/>
        </w:rPr>
      </w:pPr>
      <w:r w:rsidRPr="00976AEC">
        <w:rPr>
          <w:rFonts w:ascii="Book Antiqua" w:hAnsi="Book Antiqua"/>
          <w:b/>
          <w:iCs/>
        </w:rPr>
        <w:t xml:space="preserve">Članak 3. </w:t>
      </w:r>
    </w:p>
    <w:p w14:paraId="25D24F09" w14:textId="77777777" w:rsidR="00736628" w:rsidRPr="00976AEC" w:rsidRDefault="00736628" w:rsidP="00CE2C47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>Pojmovi u ovom Pravilniku imaju sljedeće značenje :</w:t>
      </w:r>
    </w:p>
    <w:p w14:paraId="102EE0B8" w14:textId="77777777" w:rsidR="00736628" w:rsidRPr="00976AEC" w:rsidRDefault="00736628" w:rsidP="00CE2C47">
      <w:pPr>
        <w:pStyle w:val="Odlomakpopisa"/>
        <w:spacing w:line="276" w:lineRule="auto"/>
        <w:ind w:left="1080"/>
        <w:jc w:val="both"/>
        <w:rPr>
          <w:rFonts w:ascii="Book Antiqua" w:hAnsi="Book Antiqua"/>
          <w:iCs/>
          <w:sz w:val="22"/>
          <w:szCs w:val="22"/>
        </w:rPr>
      </w:pPr>
    </w:p>
    <w:p w14:paraId="61A01CBB" w14:textId="34685B4A" w:rsidR="00736628" w:rsidRPr="00976AEC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b/>
          <w:i/>
          <w:iCs/>
          <w:sz w:val="22"/>
          <w:szCs w:val="22"/>
        </w:rPr>
        <w:t xml:space="preserve">Radnik </w:t>
      </w:r>
      <w:r w:rsidRPr="00976AEC">
        <w:rPr>
          <w:rFonts w:ascii="Book Antiqua" w:hAnsi="Book Antiqua"/>
          <w:iCs/>
          <w:sz w:val="22"/>
          <w:szCs w:val="22"/>
        </w:rPr>
        <w:t xml:space="preserve"> osoba koja ima prebivalište na području Općine Tovarnik i koja ostvaruje pravo na sufinancirani putni trošak u smislu ovoga Pravilnika</w:t>
      </w:r>
    </w:p>
    <w:p w14:paraId="567B0B9F" w14:textId="77777777" w:rsidR="00736628" w:rsidRPr="00976AEC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b/>
          <w:i/>
          <w:iCs/>
          <w:sz w:val="22"/>
          <w:szCs w:val="22"/>
        </w:rPr>
        <w:t>Općina Tovarnik</w:t>
      </w:r>
      <w:r w:rsidRPr="00976AEC">
        <w:rPr>
          <w:rFonts w:ascii="Book Antiqua" w:hAnsi="Book Antiqua"/>
          <w:iCs/>
          <w:sz w:val="22"/>
          <w:szCs w:val="22"/>
        </w:rPr>
        <w:t xml:space="preserve"> – jedinica  lokalne samouprave u čiji sastav ulaze naselja Tovarnik i </w:t>
      </w:r>
      <w:proofErr w:type="spellStart"/>
      <w:r w:rsidRPr="00976AEC">
        <w:rPr>
          <w:rFonts w:ascii="Book Antiqua" w:hAnsi="Book Antiqua"/>
          <w:iCs/>
          <w:sz w:val="22"/>
          <w:szCs w:val="22"/>
        </w:rPr>
        <w:t>Ilača</w:t>
      </w:r>
      <w:proofErr w:type="spellEnd"/>
    </w:p>
    <w:p w14:paraId="4979BCDC" w14:textId="5582D36B" w:rsidR="00736628" w:rsidRPr="00976AEC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b/>
          <w:i/>
          <w:iCs/>
          <w:sz w:val="22"/>
          <w:szCs w:val="22"/>
        </w:rPr>
        <w:t>Sufinancirani putni trošak</w:t>
      </w:r>
      <w:r w:rsidRPr="00976AEC">
        <w:rPr>
          <w:rFonts w:ascii="Book Antiqua" w:hAnsi="Book Antiqua"/>
          <w:iCs/>
          <w:sz w:val="22"/>
          <w:szCs w:val="22"/>
        </w:rPr>
        <w:t xml:space="preserve"> – novčani iznos koji se isplaćuje radniku za dolazak u mjesto rada</w:t>
      </w:r>
      <w:r w:rsidR="00CE2C47" w:rsidRPr="00976AEC">
        <w:rPr>
          <w:rFonts w:ascii="Book Antiqua" w:hAnsi="Book Antiqua"/>
          <w:iCs/>
          <w:sz w:val="22"/>
          <w:szCs w:val="22"/>
        </w:rPr>
        <w:t xml:space="preserve">  </w:t>
      </w:r>
      <w:r w:rsidRPr="00976AEC">
        <w:rPr>
          <w:rFonts w:ascii="Book Antiqua" w:hAnsi="Book Antiqua"/>
          <w:iCs/>
          <w:sz w:val="22"/>
          <w:szCs w:val="22"/>
        </w:rPr>
        <w:t xml:space="preserve">koje je izvan Općine Tovarnik  </w:t>
      </w:r>
    </w:p>
    <w:p w14:paraId="5E4F258D" w14:textId="6AA52E8E" w:rsidR="00736628" w:rsidRPr="00976AEC" w:rsidRDefault="00736628" w:rsidP="00CE2C4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b/>
          <w:i/>
          <w:iCs/>
          <w:sz w:val="22"/>
          <w:szCs w:val="22"/>
        </w:rPr>
        <w:lastRenderedPageBreak/>
        <w:t>Mjesto rada</w:t>
      </w:r>
      <w:r w:rsidRPr="00976AEC">
        <w:rPr>
          <w:rFonts w:ascii="Book Antiqua" w:hAnsi="Book Antiqua"/>
          <w:iCs/>
          <w:sz w:val="22"/>
          <w:szCs w:val="22"/>
        </w:rPr>
        <w:t xml:space="preserve"> – svako  mjesto koje je izvan Općine Tovarnik  i mjesto u kojemu se nalazi sjedište poslodavca odnosno sjedište podružnice</w:t>
      </w:r>
      <w:r w:rsidR="00CE2C47" w:rsidRPr="00976AEC">
        <w:rPr>
          <w:rFonts w:ascii="Book Antiqua" w:hAnsi="Book Antiqua"/>
          <w:iCs/>
          <w:sz w:val="22"/>
          <w:szCs w:val="22"/>
        </w:rPr>
        <w:t>.</w:t>
      </w:r>
      <w:r w:rsidRPr="00976AEC">
        <w:rPr>
          <w:rFonts w:ascii="Book Antiqua" w:hAnsi="Book Antiqua"/>
          <w:iCs/>
          <w:sz w:val="22"/>
          <w:szCs w:val="22"/>
        </w:rPr>
        <w:t xml:space="preserve"> </w:t>
      </w:r>
    </w:p>
    <w:p w14:paraId="1B03E69C" w14:textId="77777777" w:rsidR="00736628" w:rsidRPr="00976AEC" w:rsidRDefault="00736628" w:rsidP="00CE2C47">
      <w:pPr>
        <w:spacing w:line="276" w:lineRule="auto"/>
        <w:rPr>
          <w:rFonts w:ascii="Book Antiqua" w:hAnsi="Book Antiqua"/>
          <w:b/>
          <w:iCs/>
        </w:rPr>
      </w:pPr>
    </w:p>
    <w:p w14:paraId="7FB2BD7E" w14:textId="4BF4D537" w:rsidR="00736628" w:rsidRPr="00976AEC" w:rsidRDefault="00736628" w:rsidP="00736628">
      <w:pPr>
        <w:jc w:val="center"/>
        <w:rPr>
          <w:rFonts w:ascii="Book Antiqua" w:hAnsi="Book Antiqua"/>
          <w:b/>
        </w:rPr>
      </w:pPr>
      <w:r w:rsidRPr="00976AEC">
        <w:rPr>
          <w:rFonts w:ascii="Book Antiqua" w:hAnsi="Book Antiqua"/>
          <w:b/>
        </w:rPr>
        <w:t>Članak 4.</w:t>
      </w:r>
    </w:p>
    <w:p w14:paraId="071C8E47" w14:textId="77777777" w:rsidR="00736628" w:rsidRPr="00976AEC" w:rsidRDefault="00736628" w:rsidP="00736628">
      <w:pPr>
        <w:jc w:val="center"/>
        <w:rPr>
          <w:rFonts w:ascii="Book Antiqua" w:hAnsi="Book Antiqua"/>
          <w:b/>
        </w:rPr>
      </w:pPr>
    </w:p>
    <w:p w14:paraId="6D8AE4E0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>Pravo na sufinanciranje putnoga troška do mjesta rada ostvaruje radnik koji ispunjava uvjete kako slijedi :</w:t>
      </w:r>
    </w:p>
    <w:p w14:paraId="047B503A" w14:textId="77777777" w:rsidR="00736628" w:rsidRPr="00976AEC" w:rsidRDefault="00736628" w:rsidP="00736628">
      <w:pPr>
        <w:pStyle w:val="Odlomakpopisa"/>
        <w:spacing w:line="276" w:lineRule="auto"/>
        <w:ind w:left="1080"/>
        <w:jc w:val="both"/>
        <w:rPr>
          <w:rFonts w:ascii="Book Antiqua" w:hAnsi="Book Antiqua"/>
          <w:iCs/>
          <w:sz w:val="22"/>
          <w:szCs w:val="22"/>
        </w:rPr>
      </w:pPr>
    </w:p>
    <w:p w14:paraId="09C17573" w14:textId="77777777" w:rsidR="00736628" w:rsidRPr="00976AEC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>ima prebivalište na području Općine Tovarnik</w:t>
      </w:r>
    </w:p>
    <w:p w14:paraId="5DC36EFA" w14:textId="77777777" w:rsidR="00736628" w:rsidRPr="00976AEC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>nema prijavljeno boravište izvan Općine Tovarnik</w:t>
      </w:r>
    </w:p>
    <w:p w14:paraId="2D85617C" w14:textId="77777777" w:rsidR="00736628" w:rsidRPr="00976AEC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>ima mjesto rada izvan Općine Tovarnik</w:t>
      </w:r>
    </w:p>
    <w:p w14:paraId="70F9A4C4" w14:textId="77777777" w:rsidR="00736628" w:rsidRPr="00976AEC" w:rsidRDefault="00736628" w:rsidP="0073662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>putni trošak za dolazak u mjesto rada mu nije sufinanciran ili financiran po bilo kojoj osnovi</w:t>
      </w:r>
    </w:p>
    <w:p w14:paraId="3432E16C" w14:textId="6AEB944D" w:rsidR="00736628" w:rsidRPr="00976AEC" w:rsidRDefault="00736628" w:rsidP="00736628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 xml:space="preserve">putni trošak mu je financiran u iznosu manjem od iznosa iz članka </w:t>
      </w:r>
      <w:r w:rsidR="00CE2C47" w:rsidRPr="00976AEC">
        <w:rPr>
          <w:rFonts w:ascii="Book Antiqua" w:hAnsi="Book Antiqua"/>
          <w:iCs/>
          <w:sz w:val="22"/>
          <w:szCs w:val="22"/>
        </w:rPr>
        <w:t>5</w:t>
      </w:r>
      <w:r w:rsidRPr="00976AEC">
        <w:rPr>
          <w:rFonts w:ascii="Book Antiqua" w:hAnsi="Book Antiqua"/>
          <w:iCs/>
          <w:sz w:val="22"/>
          <w:szCs w:val="22"/>
        </w:rPr>
        <w:t>. stavka 1. ov</w:t>
      </w:r>
      <w:r w:rsidR="00CE2C47" w:rsidRPr="00976AEC">
        <w:rPr>
          <w:rFonts w:ascii="Book Antiqua" w:hAnsi="Book Antiqua"/>
          <w:iCs/>
          <w:sz w:val="22"/>
          <w:szCs w:val="22"/>
        </w:rPr>
        <w:t xml:space="preserve">og </w:t>
      </w:r>
      <w:r w:rsidRPr="00976AEC">
        <w:rPr>
          <w:rFonts w:ascii="Book Antiqua" w:hAnsi="Book Antiqua"/>
          <w:iCs/>
          <w:sz w:val="22"/>
          <w:szCs w:val="22"/>
        </w:rPr>
        <w:t xml:space="preserve"> </w:t>
      </w:r>
      <w:r w:rsidR="00CE2C47" w:rsidRPr="00976AEC">
        <w:rPr>
          <w:rFonts w:ascii="Book Antiqua" w:hAnsi="Book Antiqua"/>
          <w:iCs/>
          <w:sz w:val="22"/>
          <w:szCs w:val="22"/>
        </w:rPr>
        <w:t xml:space="preserve">Pravilnika </w:t>
      </w:r>
      <w:r w:rsidRPr="00976AEC">
        <w:rPr>
          <w:rFonts w:ascii="Book Antiqua" w:hAnsi="Book Antiqua"/>
          <w:iCs/>
          <w:sz w:val="22"/>
          <w:szCs w:val="22"/>
        </w:rPr>
        <w:t xml:space="preserve">u kojem slučaju ostvaruje pravo na razliku do iznosa iz članka </w:t>
      </w:r>
      <w:r w:rsidR="00CE2C47" w:rsidRPr="00976AEC">
        <w:rPr>
          <w:rFonts w:ascii="Book Antiqua" w:hAnsi="Book Antiqua"/>
          <w:iCs/>
          <w:sz w:val="22"/>
          <w:szCs w:val="22"/>
        </w:rPr>
        <w:t>5</w:t>
      </w:r>
      <w:r w:rsidRPr="00976AEC">
        <w:rPr>
          <w:rFonts w:ascii="Book Antiqua" w:hAnsi="Book Antiqua"/>
          <w:iCs/>
          <w:sz w:val="22"/>
          <w:szCs w:val="22"/>
        </w:rPr>
        <w:t>. stavka 1. ov</w:t>
      </w:r>
      <w:r w:rsidR="00CE2C47" w:rsidRPr="00976AEC">
        <w:rPr>
          <w:rFonts w:ascii="Book Antiqua" w:hAnsi="Book Antiqua"/>
          <w:iCs/>
          <w:sz w:val="22"/>
          <w:szCs w:val="22"/>
        </w:rPr>
        <w:t>og Pravilnika .</w:t>
      </w:r>
    </w:p>
    <w:p w14:paraId="1EFECD92" w14:textId="77777777" w:rsidR="00736628" w:rsidRPr="00976AEC" w:rsidRDefault="00736628" w:rsidP="00736628">
      <w:pPr>
        <w:pStyle w:val="Odlomakpopisa"/>
        <w:spacing w:line="276" w:lineRule="auto"/>
        <w:ind w:left="1080"/>
        <w:jc w:val="both"/>
        <w:rPr>
          <w:rFonts w:ascii="Book Antiqua" w:hAnsi="Book Antiqua"/>
          <w:iCs/>
          <w:sz w:val="22"/>
          <w:szCs w:val="22"/>
        </w:rPr>
      </w:pPr>
    </w:p>
    <w:p w14:paraId="1AB9CA1D" w14:textId="77777777" w:rsidR="00736628" w:rsidRPr="00976AEC" w:rsidRDefault="00736628" w:rsidP="00736628">
      <w:pPr>
        <w:rPr>
          <w:rFonts w:ascii="Book Antiqua" w:hAnsi="Book Antiqua"/>
          <w:b/>
        </w:rPr>
      </w:pPr>
    </w:p>
    <w:p w14:paraId="648B6B50" w14:textId="63515B3C" w:rsidR="00736628" w:rsidRPr="00976AEC" w:rsidRDefault="00736628" w:rsidP="00736628">
      <w:pPr>
        <w:jc w:val="center"/>
        <w:rPr>
          <w:rFonts w:ascii="Book Antiqua" w:hAnsi="Book Antiqua"/>
          <w:b/>
        </w:rPr>
      </w:pPr>
      <w:r w:rsidRPr="00976AEC">
        <w:rPr>
          <w:rFonts w:ascii="Book Antiqua" w:hAnsi="Book Antiqua"/>
          <w:b/>
        </w:rPr>
        <w:t>Članak 5.</w:t>
      </w:r>
    </w:p>
    <w:p w14:paraId="53A0BF6B" w14:textId="77777777" w:rsidR="00736628" w:rsidRPr="00976AEC" w:rsidRDefault="00736628" w:rsidP="00736628">
      <w:pPr>
        <w:jc w:val="center"/>
        <w:rPr>
          <w:rFonts w:ascii="Book Antiqua" w:hAnsi="Book Antiqua"/>
          <w:b/>
        </w:rPr>
      </w:pPr>
    </w:p>
    <w:p w14:paraId="58DC402A" w14:textId="6B9D0CBB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 xml:space="preserve">Ukoliko radnik ispunjava uvijete propisane ovim Pravilnikom, </w:t>
      </w:r>
      <w:r w:rsidR="00CE2C47" w:rsidRPr="00976AEC">
        <w:rPr>
          <w:rFonts w:ascii="Book Antiqua" w:hAnsi="Book Antiqua"/>
          <w:iCs/>
        </w:rPr>
        <w:t xml:space="preserve">ostvaruje pravo na </w:t>
      </w:r>
      <w:r w:rsidRPr="00976AEC">
        <w:rPr>
          <w:rFonts w:ascii="Book Antiqua" w:hAnsi="Book Antiqua"/>
          <w:iCs/>
        </w:rPr>
        <w:t xml:space="preserve">putni trošak u iznosu od </w:t>
      </w:r>
      <w:r w:rsidR="00862075">
        <w:rPr>
          <w:rFonts w:ascii="Book Antiqua" w:hAnsi="Book Antiqua"/>
          <w:iCs/>
        </w:rPr>
        <w:t>3,3</w:t>
      </w:r>
      <w:r w:rsidR="00AD389E">
        <w:rPr>
          <w:rFonts w:ascii="Book Antiqua" w:hAnsi="Book Antiqua"/>
          <w:iCs/>
        </w:rPr>
        <w:t>0</w:t>
      </w:r>
      <w:r w:rsidRPr="00862075">
        <w:rPr>
          <w:rFonts w:ascii="Book Antiqua" w:hAnsi="Book Antiqua"/>
          <w:iCs/>
        </w:rPr>
        <w:t xml:space="preserve"> </w:t>
      </w:r>
      <w:proofErr w:type="spellStart"/>
      <w:r w:rsidR="00862075">
        <w:rPr>
          <w:rFonts w:ascii="Book Antiqua" w:hAnsi="Book Antiqua"/>
          <w:iCs/>
        </w:rPr>
        <w:t>eur</w:t>
      </w:r>
      <w:proofErr w:type="spellEnd"/>
      <w:r w:rsidRPr="00862075">
        <w:rPr>
          <w:rFonts w:ascii="Book Antiqua" w:hAnsi="Book Antiqua"/>
          <w:iCs/>
        </w:rPr>
        <w:t>/km</w:t>
      </w:r>
      <w:r w:rsidRPr="00976AEC">
        <w:rPr>
          <w:rFonts w:ascii="Book Antiqua" w:hAnsi="Book Antiqua"/>
          <w:iCs/>
          <w:color w:val="FF0000"/>
        </w:rPr>
        <w:t xml:space="preserve"> </w:t>
      </w:r>
      <w:r w:rsidRPr="00976AEC">
        <w:rPr>
          <w:rFonts w:ascii="Book Antiqua" w:hAnsi="Book Antiqua"/>
          <w:iCs/>
        </w:rPr>
        <w:t xml:space="preserve">mjesečno neto i to za relaciju adresa prebivališta radnika – adresa sjedišta odnosno podružnice poslodavaca.  </w:t>
      </w:r>
    </w:p>
    <w:p w14:paraId="1496725D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</w:p>
    <w:p w14:paraId="6AAE0ADC" w14:textId="30709AB3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>Ukoliko radnik prima putne troškove u iznosu manjem od iznosa iz stavka 1. ovoga članka uključujući i gradski prijevoz, radnik ostvaruje pravo na razliku do iznosa iz  stavka 1. ovoga članka</w:t>
      </w:r>
      <w:r w:rsidR="00CE2C47" w:rsidRPr="00976AEC">
        <w:rPr>
          <w:rFonts w:ascii="Book Antiqua" w:hAnsi="Book Antiqua"/>
          <w:iCs/>
        </w:rPr>
        <w:t>.</w:t>
      </w:r>
    </w:p>
    <w:p w14:paraId="31E39927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  <w:strike/>
        </w:rPr>
      </w:pPr>
    </w:p>
    <w:p w14:paraId="037730FB" w14:textId="116AED0B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 xml:space="preserve">Udaljenost će izračunati Općina Tovarnik i to na način da izračuna kilometre od adresa prebivališta radnika do adrese sjedište odnosno podružnice </w:t>
      </w:r>
      <w:r w:rsidR="00CE2C47" w:rsidRPr="00976AEC">
        <w:rPr>
          <w:rFonts w:ascii="Book Antiqua" w:hAnsi="Book Antiqua"/>
          <w:iCs/>
        </w:rPr>
        <w:t xml:space="preserve">poslodavca </w:t>
      </w:r>
      <w:r w:rsidRPr="00976AEC">
        <w:rPr>
          <w:rFonts w:ascii="Book Antiqua" w:hAnsi="Book Antiqua"/>
          <w:iCs/>
        </w:rPr>
        <w:t xml:space="preserve">koristeći web preglednik </w:t>
      </w:r>
      <w:proofErr w:type="spellStart"/>
      <w:r w:rsidRPr="00976AEC">
        <w:rPr>
          <w:rFonts w:ascii="Book Antiqua" w:hAnsi="Book Antiqua"/>
          <w:iCs/>
        </w:rPr>
        <w:t>google</w:t>
      </w:r>
      <w:proofErr w:type="spellEnd"/>
      <w:r w:rsidRPr="00976AEC">
        <w:rPr>
          <w:rFonts w:ascii="Book Antiqua" w:hAnsi="Book Antiqua"/>
          <w:iCs/>
        </w:rPr>
        <w:t xml:space="preserve"> </w:t>
      </w:r>
      <w:proofErr w:type="spellStart"/>
      <w:r w:rsidRPr="00976AEC">
        <w:rPr>
          <w:rFonts w:ascii="Book Antiqua" w:hAnsi="Book Antiqua"/>
          <w:iCs/>
        </w:rPr>
        <w:t>maps</w:t>
      </w:r>
      <w:proofErr w:type="spellEnd"/>
      <w:r w:rsidRPr="00976AEC">
        <w:rPr>
          <w:rFonts w:ascii="Book Antiqua" w:hAnsi="Book Antiqua"/>
          <w:iCs/>
        </w:rPr>
        <w:t xml:space="preserve"> na način da kao relevantnu za postupak sufinanciranja putnog troška uzme  najmanju kilometražu cestovnog prometa. </w:t>
      </w:r>
    </w:p>
    <w:p w14:paraId="0E9ECF6C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  <w:strike/>
        </w:rPr>
      </w:pPr>
    </w:p>
    <w:p w14:paraId="7D882B96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 xml:space="preserve">Ukoliko u jednom mjesecu radnik radi manje od 50% radnog vremena na svom radnom mjestu zbog korištenja godišnjeg odmora, bolovanja, dopusta, blagdani  i sl., nema pravo na putni trošak iz stavka 1. ovoga članka za taj mjesec. </w:t>
      </w:r>
    </w:p>
    <w:p w14:paraId="01222183" w14:textId="77777777" w:rsidR="00976AEC" w:rsidRDefault="00976AEC" w:rsidP="00736628">
      <w:pPr>
        <w:spacing w:line="276" w:lineRule="auto"/>
        <w:rPr>
          <w:rFonts w:ascii="Book Antiqua" w:hAnsi="Book Antiqua"/>
          <w:b/>
          <w:iCs/>
        </w:rPr>
      </w:pPr>
    </w:p>
    <w:p w14:paraId="6AEF9DAE" w14:textId="4E147039" w:rsidR="00736628" w:rsidRPr="00976AEC" w:rsidRDefault="00736628" w:rsidP="00736628">
      <w:pPr>
        <w:spacing w:line="276" w:lineRule="auto"/>
        <w:rPr>
          <w:rFonts w:ascii="Book Antiqua" w:hAnsi="Book Antiqua"/>
          <w:b/>
          <w:iCs/>
        </w:rPr>
      </w:pPr>
      <w:r w:rsidRPr="00976AEC">
        <w:rPr>
          <w:rFonts w:ascii="Book Antiqua" w:hAnsi="Book Antiqua"/>
          <w:b/>
          <w:iCs/>
        </w:rPr>
        <w:t>II. MEĐUSOBNA PRAVA I OBVEZE</w:t>
      </w:r>
    </w:p>
    <w:p w14:paraId="43883323" w14:textId="225DF23F" w:rsidR="00736628" w:rsidRPr="00976AEC" w:rsidRDefault="00736628" w:rsidP="00736628">
      <w:pPr>
        <w:spacing w:line="276" w:lineRule="auto"/>
        <w:jc w:val="center"/>
        <w:rPr>
          <w:rFonts w:ascii="Book Antiqua" w:hAnsi="Book Antiqua"/>
          <w:b/>
          <w:iCs/>
        </w:rPr>
      </w:pPr>
      <w:r w:rsidRPr="00976AEC">
        <w:rPr>
          <w:rFonts w:ascii="Book Antiqua" w:hAnsi="Book Antiqua"/>
          <w:b/>
          <w:iCs/>
        </w:rPr>
        <w:t>Članak 6.</w:t>
      </w:r>
    </w:p>
    <w:p w14:paraId="5B1E99EF" w14:textId="77777777" w:rsidR="00736628" w:rsidRPr="00976AEC" w:rsidRDefault="00736628" w:rsidP="00736628">
      <w:pPr>
        <w:spacing w:line="276" w:lineRule="auto"/>
        <w:rPr>
          <w:rFonts w:ascii="Book Antiqua" w:hAnsi="Book Antiqua"/>
          <w:b/>
          <w:iCs/>
        </w:rPr>
      </w:pPr>
    </w:p>
    <w:p w14:paraId="400445F5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>Radnik koji ostvaruje pravo na sufinancirani prijevoz po osnovama ovoga Pravilnika ima sljedeće obveze :</w:t>
      </w:r>
    </w:p>
    <w:p w14:paraId="7EFCA390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</w:p>
    <w:p w14:paraId="3D1BCA2B" w14:textId="77777777" w:rsidR="00736628" w:rsidRPr="00976AEC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 xml:space="preserve">dostaviti ovjerenu izjavu poslodavca da mu putni trošak nije plaćen temeljem kolektivnog ugovora, pravilnika o radu, ugovora o radu, posebne odluke poslodavca </w:t>
      </w:r>
    </w:p>
    <w:p w14:paraId="6E279B06" w14:textId="77777777" w:rsidR="00736628" w:rsidRPr="00976AEC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 xml:space="preserve">ukoliko radnik dobiva umanjeni iznos  putnih troškova ili troškove gradskog prijevoza dostaviti ovjerenu izjavu poslodavca o visini putnih troškova koje mu se isplaćuju. </w:t>
      </w:r>
    </w:p>
    <w:p w14:paraId="0073395B" w14:textId="77777777" w:rsidR="00736628" w:rsidRPr="00976AEC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 xml:space="preserve">do 20. – </w:t>
      </w:r>
      <w:proofErr w:type="spellStart"/>
      <w:r w:rsidRPr="00976AEC">
        <w:rPr>
          <w:rFonts w:ascii="Book Antiqua" w:hAnsi="Book Antiqua"/>
          <w:iCs/>
          <w:sz w:val="22"/>
          <w:szCs w:val="22"/>
        </w:rPr>
        <w:t>og</w:t>
      </w:r>
      <w:proofErr w:type="spellEnd"/>
      <w:r w:rsidRPr="00976AEC">
        <w:rPr>
          <w:rFonts w:ascii="Book Antiqua" w:hAnsi="Book Antiqua"/>
          <w:iCs/>
          <w:sz w:val="22"/>
          <w:szCs w:val="22"/>
        </w:rPr>
        <w:t xml:space="preserve"> u mjesecu dostaviti za prethodni mjesec  IP listić, te listić iz kojega se vidi obračun putnog troška ukoliko se  djelomično isplaćuje putni trošak a nije prikazan na IP listiću </w:t>
      </w:r>
    </w:p>
    <w:p w14:paraId="5F6C1B6B" w14:textId="77777777" w:rsidR="00736628" w:rsidRPr="00976AEC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>sa Općinom Tovarnik sklopiti ugovor u kojemu će biti definirana međusobna prava i obveze</w:t>
      </w:r>
    </w:p>
    <w:p w14:paraId="5164BD06" w14:textId="77777777" w:rsidR="00736628" w:rsidRPr="00976AEC" w:rsidRDefault="00736628" w:rsidP="0073662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 xml:space="preserve">dostaviti dokaze o prebivalištu na području Općine Tovarnik, te izjavu da nije prijavljeno boravište niti da stvarno boravi  izvan Općine Tovarnik. </w:t>
      </w:r>
    </w:p>
    <w:p w14:paraId="4721B47A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</w:p>
    <w:p w14:paraId="73157C0B" w14:textId="25DB9E8E" w:rsidR="00736628" w:rsidRPr="00976AEC" w:rsidRDefault="00736628" w:rsidP="00736628">
      <w:pPr>
        <w:spacing w:line="276" w:lineRule="auto"/>
        <w:jc w:val="center"/>
        <w:rPr>
          <w:rFonts w:ascii="Book Antiqua" w:hAnsi="Book Antiqua"/>
          <w:b/>
          <w:iCs/>
        </w:rPr>
      </w:pPr>
      <w:r w:rsidRPr="00976AEC">
        <w:rPr>
          <w:rFonts w:ascii="Book Antiqua" w:hAnsi="Book Antiqua"/>
          <w:b/>
          <w:iCs/>
        </w:rPr>
        <w:t>Članak 7.</w:t>
      </w:r>
    </w:p>
    <w:p w14:paraId="543C50E6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>Općina Tovarnik kao davatelj potpore ima sljedeće obveze :</w:t>
      </w:r>
    </w:p>
    <w:p w14:paraId="28F876E6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</w:p>
    <w:p w14:paraId="5EF62C3F" w14:textId="77777777" w:rsidR="00736628" w:rsidRPr="00976AEC" w:rsidRDefault="00736628" w:rsidP="0073662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>raspisati javni poziv za provedbu ove mjere</w:t>
      </w:r>
    </w:p>
    <w:p w14:paraId="250C4CCC" w14:textId="77777777" w:rsidR="00736628" w:rsidRPr="00976AEC" w:rsidRDefault="00736628" w:rsidP="0073662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>do kraja mjeseca isplatiti potporu za prethodni mjesec</w:t>
      </w:r>
    </w:p>
    <w:p w14:paraId="63EAF4C4" w14:textId="061360AE" w:rsidR="00736628" w:rsidRPr="00976AEC" w:rsidRDefault="00736628" w:rsidP="0073662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976AEC">
        <w:rPr>
          <w:rFonts w:ascii="Book Antiqua" w:hAnsi="Book Antiqua"/>
          <w:iCs/>
          <w:sz w:val="22"/>
          <w:szCs w:val="22"/>
        </w:rPr>
        <w:t>sa radnikom sklopiti ugovor u kojemu će biti definirana međusobna prava i obveze</w:t>
      </w:r>
      <w:r w:rsidR="00CE2C47" w:rsidRPr="00976AEC">
        <w:rPr>
          <w:rFonts w:ascii="Book Antiqua" w:hAnsi="Book Antiqua"/>
          <w:iCs/>
          <w:sz w:val="22"/>
          <w:szCs w:val="22"/>
        </w:rPr>
        <w:t>.</w:t>
      </w:r>
      <w:r w:rsidRPr="00976AEC">
        <w:rPr>
          <w:rFonts w:ascii="Book Antiqua" w:hAnsi="Book Antiqua"/>
          <w:iCs/>
          <w:sz w:val="22"/>
          <w:szCs w:val="22"/>
        </w:rPr>
        <w:t xml:space="preserve"> </w:t>
      </w:r>
    </w:p>
    <w:p w14:paraId="0CF30771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b/>
          <w:iCs/>
        </w:rPr>
      </w:pPr>
      <w:r w:rsidRPr="00976AEC">
        <w:rPr>
          <w:rFonts w:ascii="Book Antiqua" w:hAnsi="Book Antiqua"/>
          <w:b/>
          <w:iCs/>
        </w:rPr>
        <w:t>III. ZAVRŠNE ODREDBE</w:t>
      </w:r>
    </w:p>
    <w:p w14:paraId="2BAFDCEC" w14:textId="44E604A2" w:rsidR="00736628" w:rsidRPr="00976AEC" w:rsidRDefault="00736628" w:rsidP="00736628">
      <w:pPr>
        <w:spacing w:line="276" w:lineRule="auto"/>
        <w:jc w:val="center"/>
        <w:rPr>
          <w:rFonts w:ascii="Book Antiqua" w:hAnsi="Book Antiqua"/>
          <w:b/>
          <w:iCs/>
        </w:rPr>
      </w:pPr>
      <w:r w:rsidRPr="00976AEC">
        <w:rPr>
          <w:rFonts w:ascii="Book Antiqua" w:hAnsi="Book Antiqua"/>
          <w:b/>
          <w:iCs/>
        </w:rPr>
        <w:t>Članak 8.</w:t>
      </w:r>
    </w:p>
    <w:p w14:paraId="14BB1770" w14:textId="77777777" w:rsidR="00736628" w:rsidRPr="00976AEC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2"/>
          <w:szCs w:val="22"/>
        </w:rPr>
      </w:pPr>
    </w:p>
    <w:p w14:paraId="687EE506" w14:textId="156C5A29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 xml:space="preserve">Za provedbu ove mjere osiguravaju se sredstva u općinskom proračunu. </w:t>
      </w:r>
    </w:p>
    <w:p w14:paraId="67250001" w14:textId="77777777" w:rsidR="00736628" w:rsidRPr="00976AEC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</w:p>
    <w:p w14:paraId="117E04A0" w14:textId="61558BEF" w:rsidR="00736628" w:rsidRPr="00976AEC" w:rsidRDefault="00736628" w:rsidP="00736628">
      <w:pPr>
        <w:spacing w:line="276" w:lineRule="auto"/>
        <w:jc w:val="center"/>
        <w:rPr>
          <w:rFonts w:ascii="Book Antiqua" w:hAnsi="Book Antiqua"/>
          <w:b/>
          <w:iCs/>
        </w:rPr>
      </w:pPr>
      <w:r w:rsidRPr="00976AEC">
        <w:rPr>
          <w:rFonts w:ascii="Book Antiqua" w:hAnsi="Book Antiqua"/>
          <w:b/>
          <w:iCs/>
        </w:rPr>
        <w:t>Članak 9.</w:t>
      </w:r>
    </w:p>
    <w:p w14:paraId="2A8434EF" w14:textId="015E05DC" w:rsidR="00736628" w:rsidRDefault="00736628" w:rsidP="00CE2C47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 xml:space="preserve">Za provedbu  ovoga pravilnika zadužen je općinski načelnik. </w:t>
      </w:r>
    </w:p>
    <w:p w14:paraId="0F136E04" w14:textId="77703F8E" w:rsidR="00862075" w:rsidRDefault="00862075" w:rsidP="00CE2C47">
      <w:pPr>
        <w:spacing w:line="276" w:lineRule="auto"/>
        <w:jc w:val="both"/>
        <w:rPr>
          <w:rFonts w:ascii="Book Antiqua" w:hAnsi="Book Antiqua"/>
          <w:iCs/>
        </w:rPr>
      </w:pPr>
    </w:p>
    <w:p w14:paraId="28432775" w14:textId="151A4FA1" w:rsidR="00862075" w:rsidRPr="00862075" w:rsidRDefault="00862075" w:rsidP="00862075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862075">
        <w:rPr>
          <w:rFonts w:ascii="Book Antiqua" w:hAnsi="Book Antiqua"/>
          <w:b/>
          <w:bCs/>
          <w:iCs/>
        </w:rPr>
        <w:t>Članak 10.</w:t>
      </w:r>
    </w:p>
    <w:p w14:paraId="2CEF8141" w14:textId="4224C85B" w:rsidR="00736628" w:rsidRPr="00976AEC" w:rsidRDefault="00862075" w:rsidP="00862075">
      <w:pPr>
        <w:spacing w:line="276" w:lineRule="auto"/>
        <w:jc w:val="both"/>
        <w:rPr>
          <w:rFonts w:ascii="Book Antiqua" w:hAnsi="Book Antiqua"/>
          <w:iCs/>
        </w:rPr>
      </w:pPr>
      <w:r w:rsidRPr="00DB0030">
        <w:rPr>
          <w:rFonts w:ascii="Book Antiqua" w:hAnsi="Book Antiqua" w:cs="Arial-ItalicMT"/>
        </w:rPr>
        <w:t xml:space="preserve">Stupanjem na snagu ovog Pravilnika, prestaje važiti </w:t>
      </w:r>
      <w:r w:rsidRPr="00DB0030">
        <w:rPr>
          <w:rFonts w:ascii="Book Antiqua" w:hAnsi="Book Antiqua"/>
          <w:bCs/>
        </w:rPr>
        <w:t xml:space="preserve">Pravilnik </w:t>
      </w:r>
      <w:r w:rsidRPr="00862075">
        <w:rPr>
          <w:rFonts w:ascii="Book Antiqua" w:hAnsi="Book Antiqua"/>
          <w:bCs/>
        </w:rPr>
        <w:t xml:space="preserve">ostvarivanju prava </w:t>
      </w:r>
      <w:r>
        <w:rPr>
          <w:rFonts w:ascii="Book Antiqua" w:hAnsi="Book Antiqua"/>
          <w:bCs/>
        </w:rPr>
        <w:t>s</w:t>
      </w:r>
      <w:r w:rsidRPr="00862075">
        <w:rPr>
          <w:rFonts w:ascii="Book Antiqua" w:hAnsi="Book Antiqua"/>
          <w:bCs/>
        </w:rPr>
        <w:t>ufinanciranja putnoga troška radnika koji imaju prebivalište na području Općine Tovarnik</w:t>
      </w:r>
      <w:r w:rsidRPr="00DB0030">
        <w:rPr>
          <w:rFonts w:ascii="Book Antiqua" w:hAnsi="Book Antiqua"/>
          <w:bCs/>
        </w:rPr>
        <w:t xml:space="preserve"> KLASA: </w:t>
      </w:r>
      <w:r w:rsidRPr="00862075">
        <w:rPr>
          <w:rFonts w:ascii="Book Antiqua" w:hAnsi="Book Antiqua"/>
          <w:bCs/>
        </w:rPr>
        <w:t>024-03/22-01/05</w:t>
      </w:r>
      <w:r w:rsidRPr="00DB0030">
        <w:rPr>
          <w:rFonts w:ascii="Book Antiqua" w:hAnsi="Book Antiqua"/>
          <w:bCs/>
        </w:rPr>
        <w:t xml:space="preserve">, URBROJ: </w:t>
      </w:r>
      <w:r w:rsidRPr="00862075">
        <w:rPr>
          <w:rFonts w:ascii="Book Antiqua" w:hAnsi="Book Antiqua"/>
          <w:bCs/>
        </w:rPr>
        <w:t xml:space="preserve">2196-28-02-22-1 </w:t>
      </w:r>
      <w:r w:rsidRPr="00DB0030">
        <w:rPr>
          <w:rFonts w:ascii="Book Antiqua" w:hAnsi="Book Antiqua"/>
          <w:bCs/>
        </w:rPr>
        <w:t xml:space="preserve">od </w:t>
      </w:r>
      <w:r>
        <w:rPr>
          <w:rFonts w:ascii="Book Antiqua" w:hAnsi="Book Antiqua"/>
          <w:bCs/>
        </w:rPr>
        <w:t>21</w:t>
      </w:r>
      <w:r w:rsidRPr="00DB0030">
        <w:rPr>
          <w:rFonts w:ascii="Book Antiqua" w:hAnsi="Book Antiqua"/>
          <w:bCs/>
        </w:rPr>
        <w:t xml:space="preserve">. </w:t>
      </w:r>
      <w:r>
        <w:rPr>
          <w:rFonts w:ascii="Book Antiqua" w:hAnsi="Book Antiqua"/>
          <w:bCs/>
        </w:rPr>
        <w:t>veljače</w:t>
      </w:r>
      <w:r w:rsidRPr="00DB0030">
        <w:rPr>
          <w:rFonts w:ascii="Book Antiqua" w:hAnsi="Book Antiqua"/>
          <w:bCs/>
        </w:rPr>
        <w:t xml:space="preserve"> 20</w:t>
      </w:r>
      <w:r>
        <w:rPr>
          <w:rFonts w:ascii="Book Antiqua" w:hAnsi="Book Antiqua"/>
          <w:bCs/>
        </w:rPr>
        <w:t>22</w:t>
      </w:r>
      <w:r w:rsidRPr="00DB0030">
        <w:rPr>
          <w:rFonts w:ascii="Book Antiqua" w:hAnsi="Book Antiqua"/>
          <w:bCs/>
        </w:rPr>
        <w:t>.</w:t>
      </w:r>
      <w:r>
        <w:rPr>
          <w:rFonts w:ascii="Book Antiqua" w:hAnsi="Book Antiqua"/>
          <w:bCs/>
        </w:rPr>
        <w:t xml:space="preserve"> godine</w:t>
      </w:r>
    </w:p>
    <w:p w14:paraId="7B3E5893" w14:textId="62353BF5" w:rsidR="00736628" w:rsidRPr="00976AEC" w:rsidRDefault="00736628" w:rsidP="00736628">
      <w:pPr>
        <w:spacing w:line="276" w:lineRule="auto"/>
        <w:jc w:val="center"/>
        <w:rPr>
          <w:rFonts w:ascii="Book Antiqua" w:hAnsi="Book Antiqua"/>
          <w:b/>
          <w:iCs/>
        </w:rPr>
      </w:pPr>
      <w:r w:rsidRPr="00976AEC">
        <w:rPr>
          <w:rFonts w:ascii="Book Antiqua" w:hAnsi="Book Antiqua"/>
          <w:b/>
          <w:iCs/>
        </w:rPr>
        <w:t>Članak 10.</w:t>
      </w:r>
    </w:p>
    <w:p w14:paraId="1E11C0C7" w14:textId="77777777" w:rsidR="00736628" w:rsidRPr="00976AEC" w:rsidRDefault="00736628" w:rsidP="00CE2C47">
      <w:pPr>
        <w:spacing w:line="276" w:lineRule="auto"/>
        <w:jc w:val="both"/>
        <w:rPr>
          <w:rFonts w:ascii="Book Antiqua" w:hAnsi="Book Antiqua"/>
          <w:iCs/>
        </w:rPr>
      </w:pPr>
      <w:r w:rsidRPr="00976AEC">
        <w:rPr>
          <w:rFonts w:ascii="Book Antiqua" w:hAnsi="Book Antiqua"/>
          <w:iCs/>
        </w:rPr>
        <w:t xml:space="preserve">Ovaj Pravilnik stupa na snagu  osmog dana od dana objave u „Službenom vjesniku“ Vukovarsko-srijemske županije. </w:t>
      </w:r>
    </w:p>
    <w:p w14:paraId="2A1D562E" w14:textId="77777777" w:rsidR="00736628" w:rsidRPr="00976AEC" w:rsidRDefault="00736628" w:rsidP="00736628">
      <w:pPr>
        <w:pStyle w:val="Odlomakpopisa"/>
        <w:spacing w:line="276" w:lineRule="auto"/>
        <w:ind w:left="1080"/>
        <w:jc w:val="center"/>
        <w:rPr>
          <w:rFonts w:ascii="Book Antiqua" w:hAnsi="Book Antiqua"/>
          <w:iCs/>
          <w:sz w:val="22"/>
          <w:szCs w:val="22"/>
        </w:rPr>
      </w:pPr>
    </w:p>
    <w:p w14:paraId="7FDAB5C6" w14:textId="77777777" w:rsidR="00736628" w:rsidRPr="00976AEC" w:rsidRDefault="00736628" w:rsidP="00736628">
      <w:pPr>
        <w:rPr>
          <w:rFonts w:ascii="Book Antiqua" w:hAnsi="Book Antiqua"/>
        </w:rPr>
      </w:pPr>
    </w:p>
    <w:p w14:paraId="273DFE06" w14:textId="77777777" w:rsidR="008A4D6E" w:rsidRPr="008A4D6E" w:rsidRDefault="008A4D6E" w:rsidP="008A4D6E">
      <w:pPr>
        <w:jc w:val="right"/>
        <w:rPr>
          <w:rFonts w:ascii="Book Antiqua" w:hAnsi="Book Antiqua"/>
        </w:rPr>
      </w:pPr>
      <w:r w:rsidRPr="008A4D6E">
        <w:rPr>
          <w:rFonts w:ascii="Book Antiqua" w:hAnsi="Book Antiqua"/>
        </w:rPr>
        <w:t xml:space="preserve">PREDSJEDNIK OPĆINSKOG VIJEĆA </w:t>
      </w:r>
    </w:p>
    <w:p w14:paraId="48D11FBD" w14:textId="1046E2BB" w:rsidR="00736628" w:rsidRPr="00976AEC" w:rsidRDefault="008A4D6E" w:rsidP="008A4D6E">
      <w:pPr>
        <w:jc w:val="right"/>
        <w:rPr>
          <w:rFonts w:ascii="Book Antiqua" w:hAnsi="Book Antiqua"/>
        </w:rPr>
      </w:pPr>
      <w:r w:rsidRPr="008A4D6E">
        <w:rPr>
          <w:rFonts w:ascii="Book Antiqua" w:hAnsi="Book Antiqua"/>
        </w:rPr>
        <w:t xml:space="preserve"> Dubravko Blašković</w:t>
      </w:r>
    </w:p>
    <w:sectPr w:rsidR="00736628" w:rsidRPr="0097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467"/>
    <w:multiLevelType w:val="hybridMultilevel"/>
    <w:tmpl w:val="A4F6EAE0"/>
    <w:lvl w:ilvl="0" w:tplc="58A2D8EA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1F32BB"/>
    <w:multiLevelType w:val="hybridMultilevel"/>
    <w:tmpl w:val="CA84AE0E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0FFF"/>
    <w:multiLevelType w:val="hybridMultilevel"/>
    <w:tmpl w:val="A4F6EAE0"/>
    <w:lvl w:ilvl="0" w:tplc="FFFFFFFF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3D0277"/>
    <w:multiLevelType w:val="hybridMultilevel"/>
    <w:tmpl w:val="43AC9F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246D"/>
    <w:multiLevelType w:val="hybridMultilevel"/>
    <w:tmpl w:val="424A94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89691">
    <w:abstractNumId w:val="0"/>
  </w:num>
  <w:num w:numId="2" w16cid:durableId="461971039">
    <w:abstractNumId w:val="1"/>
  </w:num>
  <w:num w:numId="3" w16cid:durableId="1152720862">
    <w:abstractNumId w:val="4"/>
  </w:num>
  <w:num w:numId="4" w16cid:durableId="1503815422">
    <w:abstractNumId w:val="3"/>
  </w:num>
  <w:num w:numId="5" w16cid:durableId="1909339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28"/>
    <w:rsid w:val="002E54DE"/>
    <w:rsid w:val="0049498D"/>
    <w:rsid w:val="00596F9A"/>
    <w:rsid w:val="00736628"/>
    <w:rsid w:val="00776993"/>
    <w:rsid w:val="00862075"/>
    <w:rsid w:val="008A4D6E"/>
    <w:rsid w:val="00976AEC"/>
    <w:rsid w:val="00AD389E"/>
    <w:rsid w:val="00CE2C47"/>
    <w:rsid w:val="00F63BBD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5C3"/>
  <w15:chartTrackingRefBased/>
  <w15:docId w15:val="{EA73F904-B05C-4BFE-B89C-449C85A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dcterms:created xsi:type="dcterms:W3CDTF">2023-03-24T13:42:00Z</dcterms:created>
  <dcterms:modified xsi:type="dcterms:W3CDTF">2023-03-24T13:42:00Z</dcterms:modified>
</cp:coreProperties>
</file>