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1EC3" w14:textId="77777777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bookmarkStart w:id="0" w:name="_Hlk89243730"/>
      <w:bookmarkStart w:id="1" w:name="_Hlk89244860"/>
      <w:r w:rsidRPr="00D3499F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46AFE6B0" wp14:editId="6531D2F0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6F648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  <w:sz w:val="20"/>
        </w:rPr>
      </w:pPr>
      <w:bookmarkStart w:id="2" w:name="_Hlk85794546"/>
    </w:p>
    <w:p w14:paraId="21130106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 xml:space="preserve">REPUBLIKA HRVATSKA </w:t>
      </w:r>
    </w:p>
    <w:p w14:paraId="711B06FD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</w:rPr>
        <w:t>VUKOVARSKO SRIJEMSKA ŽUPANIJA</w:t>
      </w:r>
    </w:p>
    <w:p w14:paraId="34E80083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D3499F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43763BB2" wp14:editId="29DCF4D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9F">
        <w:rPr>
          <w:rFonts w:ascii="Book Antiqua" w:eastAsia="Calibri" w:hAnsi="Book Antiqua" w:cs="Calibri"/>
        </w:rPr>
        <w:t xml:space="preserve"> </w:t>
      </w:r>
    </w:p>
    <w:p w14:paraId="43686AF2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D3499F">
        <w:rPr>
          <w:rFonts w:ascii="Book Antiqua" w:eastAsia="Calibri" w:hAnsi="Book Antiqua" w:cs="Calibri"/>
          <w:b/>
        </w:rPr>
        <w:t>OPĆINA TOVARNIK</w:t>
      </w:r>
    </w:p>
    <w:p w14:paraId="17DB9916" w14:textId="5036BCBB" w:rsidR="00D3499F" w:rsidRPr="00D3499F" w:rsidRDefault="00A17E24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>
        <w:rPr>
          <w:rFonts w:ascii="Book Antiqua" w:eastAsia="Calibri" w:hAnsi="Book Antiqua" w:cs="Calibri"/>
          <w:b/>
        </w:rPr>
        <w:t xml:space="preserve">OPĆINSKO VIJEĆE  </w:t>
      </w:r>
      <w:r w:rsidR="00D3499F" w:rsidRPr="00D3499F">
        <w:rPr>
          <w:rFonts w:ascii="Book Antiqua" w:eastAsia="Calibri" w:hAnsi="Book Antiqua" w:cs="Calibri"/>
          <w:b/>
        </w:rPr>
        <w:t xml:space="preserve"> </w:t>
      </w:r>
    </w:p>
    <w:p w14:paraId="5E8CAC4B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1725ED92" w14:textId="1933E3B3" w:rsidR="00A17E24" w:rsidRPr="00A17E24" w:rsidRDefault="00A17E24" w:rsidP="00A17E24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A17E24">
        <w:rPr>
          <w:rFonts w:ascii="Book Antiqua" w:eastAsia="Calibri" w:hAnsi="Book Antiqua" w:cs="Calibri"/>
        </w:rPr>
        <w:t>KLASA: 024-08/22-01/7</w:t>
      </w:r>
      <w:r>
        <w:rPr>
          <w:rFonts w:ascii="Book Antiqua" w:eastAsia="Calibri" w:hAnsi="Book Antiqua" w:cs="Calibri"/>
        </w:rPr>
        <w:t>7</w:t>
      </w:r>
    </w:p>
    <w:p w14:paraId="2517C0EC" w14:textId="77777777" w:rsidR="00A17E24" w:rsidRPr="00A17E24" w:rsidRDefault="00A17E24" w:rsidP="00A17E24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A17E24">
        <w:rPr>
          <w:rFonts w:ascii="Book Antiqua" w:eastAsia="Calibri" w:hAnsi="Book Antiqua" w:cs="Calibri"/>
        </w:rPr>
        <w:t>URBROJ: 2196-28-02-22-1</w:t>
      </w:r>
    </w:p>
    <w:p w14:paraId="73266416" w14:textId="1B50F122" w:rsidR="00D3499F" w:rsidRPr="00DF6536" w:rsidRDefault="00A17E24" w:rsidP="00A17E24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A17E24">
        <w:rPr>
          <w:rFonts w:ascii="Book Antiqua" w:eastAsia="Calibri" w:hAnsi="Book Antiqua" w:cs="Calibri"/>
        </w:rPr>
        <w:t>Tovarnik, 21. prosinca 2022</w:t>
      </w:r>
      <w:r w:rsidR="000372C1" w:rsidRPr="00DF6536">
        <w:rPr>
          <w:rFonts w:ascii="Book Antiqua" w:eastAsia="Calibri" w:hAnsi="Book Antiqua" w:cs="Calibri"/>
        </w:rPr>
        <w:t>.</w:t>
      </w:r>
      <w:r w:rsidR="005753C9" w:rsidRPr="00DF6536">
        <w:rPr>
          <w:rFonts w:ascii="Book Antiqua" w:eastAsia="Calibri" w:hAnsi="Book Antiqua" w:cs="Calibri"/>
        </w:rPr>
        <w:t xml:space="preserve"> </w:t>
      </w:r>
    </w:p>
    <w:p w14:paraId="22DA8CDD" w14:textId="77777777" w:rsidR="00D3499F" w:rsidRPr="00D3499F" w:rsidRDefault="00D3499F" w:rsidP="00D3499F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bookmarkEnd w:id="0"/>
    <w:bookmarkEnd w:id="2"/>
    <w:p w14:paraId="53D12FB7" w14:textId="77777777" w:rsidR="00D3499F" w:rsidRPr="00D3499F" w:rsidRDefault="00D3499F" w:rsidP="00D3499F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color w:val="000000"/>
        </w:rPr>
      </w:pPr>
    </w:p>
    <w:bookmarkEnd w:id="1"/>
    <w:p w14:paraId="1B207186" w14:textId="77777777" w:rsidR="00D3499F" w:rsidRPr="00D3499F" w:rsidRDefault="00D3499F" w:rsidP="00D3499F">
      <w:pPr>
        <w:widowControl w:val="0"/>
        <w:autoSpaceDE w:val="0"/>
        <w:autoSpaceDN w:val="0"/>
        <w:spacing w:before="5"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51B27088" w14:textId="5EF3452C" w:rsidR="00D3499F" w:rsidRPr="004239D8" w:rsidRDefault="00D3499F" w:rsidP="00D3499F">
      <w:pPr>
        <w:pStyle w:val="Podnoje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temelju </w:t>
      </w:r>
      <w:r w:rsidRPr="004239D8">
        <w:rPr>
          <w:rFonts w:ascii="Book Antiqua" w:hAnsi="Book Antiqua"/>
          <w:sz w:val="24"/>
          <w:szCs w:val="24"/>
        </w:rPr>
        <w:t xml:space="preserve"> 31. Statuta Općine Tovarnik ( Službeni vjesnik Vukovarsko-srijemske županije br.</w:t>
      </w:r>
      <w:r>
        <w:rPr>
          <w:rFonts w:ascii="Book Antiqua" w:hAnsi="Book Antiqua"/>
          <w:sz w:val="24"/>
          <w:szCs w:val="24"/>
        </w:rPr>
        <w:t xml:space="preserve"> 3 /21 </w:t>
      </w:r>
      <w:r w:rsidRPr="004239D8">
        <w:rPr>
          <w:rFonts w:ascii="Book Antiqua" w:hAnsi="Book Antiqua"/>
          <w:sz w:val="24"/>
          <w:szCs w:val="24"/>
        </w:rPr>
        <w:t xml:space="preserve">  ) </w:t>
      </w:r>
      <w:r>
        <w:rPr>
          <w:rFonts w:ascii="Book Antiqua" w:hAnsi="Book Antiqua"/>
          <w:sz w:val="24"/>
          <w:szCs w:val="24"/>
        </w:rPr>
        <w:t>te članka 1</w:t>
      </w:r>
      <w:r w:rsidRPr="004239D8">
        <w:rPr>
          <w:rFonts w:ascii="Book Antiqua" w:hAnsi="Book Antiqua"/>
          <w:bCs/>
          <w:sz w:val="24"/>
          <w:szCs w:val="24"/>
        </w:rPr>
        <w:t>0. st</w:t>
      </w:r>
      <w:r>
        <w:rPr>
          <w:rFonts w:ascii="Book Antiqua" w:hAnsi="Book Antiqua"/>
          <w:bCs/>
          <w:sz w:val="24"/>
          <w:szCs w:val="24"/>
        </w:rPr>
        <w:t xml:space="preserve">avka </w:t>
      </w:r>
      <w:r w:rsidRPr="004239D8">
        <w:rPr>
          <w:rFonts w:ascii="Book Antiqua" w:hAnsi="Book Antiqua"/>
          <w:bCs/>
          <w:sz w:val="24"/>
          <w:szCs w:val="24"/>
        </w:rPr>
        <w:t xml:space="preserve">3. </w:t>
      </w:r>
      <w:r w:rsidRPr="004239D8">
        <w:rPr>
          <w:rFonts w:ascii="Book Antiqua" w:hAnsi="Book Antiqua"/>
          <w:sz w:val="24"/>
          <w:szCs w:val="24"/>
        </w:rPr>
        <w:t>Zakona o financiranju političkih aktivnosti</w:t>
      </w:r>
      <w:r w:rsidR="000372C1">
        <w:rPr>
          <w:rFonts w:ascii="Book Antiqua" w:hAnsi="Book Antiqua"/>
          <w:sz w:val="24"/>
          <w:szCs w:val="24"/>
        </w:rPr>
        <w:t xml:space="preserve">, </w:t>
      </w:r>
      <w:r w:rsidRPr="004239D8">
        <w:rPr>
          <w:rFonts w:ascii="Book Antiqua" w:hAnsi="Book Antiqua"/>
          <w:sz w:val="24"/>
          <w:szCs w:val="24"/>
        </w:rPr>
        <w:t>izborne promidžbe</w:t>
      </w:r>
      <w:r w:rsidR="000372C1">
        <w:rPr>
          <w:rFonts w:ascii="Book Antiqua" w:hAnsi="Book Antiqua"/>
          <w:sz w:val="24"/>
          <w:szCs w:val="24"/>
        </w:rPr>
        <w:t xml:space="preserve"> i referenduma</w:t>
      </w:r>
      <w:r w:rsidRPr="004239D8">
        <w:rPr>
          <w:rFonts w:ascii="Book Antiqua" w:hAnsi="Book Antiqua"/>
          <w:sz w:val="24"/>
          <w:szCs w:val="24"/>
        </w:rPr>
        <w:t xml:space="preserve"> ( N</w:t>
      </w:r>
      <w:r>
        <w:rPr>
          <w:rFonts w:ascii="Book Antiqua" w:hAnsi="Book Antiqua"/>
          <w:sz w:val="24"/>
          <w:szCs w:val="24"/>
        </w:rPr>
        <w:t xml:space="preserve">arodne novine </w:t>
      </w:r>
      <w:r w:rsidRPr="004239D8">
        <w:rPr>
          <w:rFonts w:ascii="Book Antiqua" w:hAnsi="Book Antiqua"/>
          <w:sz w:val="24"/>
          <w:szCs w:val="24"/>
        </w:rPr>
        <w:t xml:space="preserve">29/19, 98/19) Općinsko vijeće Općine Tovarnik, na svojoj </w:t>
      </w:r>
      <w:r w:rsidR="000372C1" w:rsidRPr="000372C1">
        <w:rPr>
          <w:rFonts w:ascii="Book Antiqua" w:hAnsi="Book Antiqua"/>
          <w:sz w:val="24"/>
          <w:szCs w:val="24"/>
        </w:rPr>
        <w:t>13</w:t>
      </w:r>
      <w:r w:rsidRPr="000372C1">
        <w:rPr>
          <w:rFonts w:ascii="Book Antiqua" w:hAnsi="Book Antiqua"/>
          <w:sz w:val="24"/>
          <w:szCs w:val="24"/>
        </w:rPr>
        <w:t>. sjednici</w:t>
      </w:r>
      <w:r w:rsidRPr="00026E2A">
        <w:rPr>
          <w:rFonts w:ascii="Book Antiqua" w:hAnsi="Book Antiqua"/>
          <w:color w:val="FF0000"/>
          <w:sz w:val="24"/>
          <w:szCs w:val="24"/>
        </w:rPr>
        <w:t xml:space="preserve"> </w:t>
      </w:r>
      <w:r w:rsidRPr="004239D8">
        <w:rPr>
          <w:rFonts w:ascii="Book Antiqua" w:hAnsi="Book Antiqua"/>
          <w:sz w:val="24"/>
          <w:szCs w:val="24"/>
        </w:rPr>
        <w:t>održanoj</w:t>
      </w:r>
      <w:r w:rsidR="000372C1">
        <w:rPr>
          <w:rFonts w:ascii="Book Antiqua" w:hAnsi="Book Antiqua"/>
          <w:sz w:val="24"/>
          <w:szCs w:val="24"/>
        </w:rPr>
        <w:t xml:space="preserve"> 21. prosinca 2022. godine, </w:t>
      </w:r>
      <w:r w:rsidRPr="004239D8">
        <w:rPr>
          <w:rFonts w:ascii="Book Antiqua" w:hAnsi="Book Antiqua"/>
          <w:sz w:val="24"/>
          <w:szCs w:val="24"/>
        </w:rPr>
        <w:t xml:space="preserve">d o n o s i  </w:t>
      </w:r>
    </w:p>
    <w:p w14:paraId="459404F2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</w:p>
    <w:p w14:paraId="5A8E9533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Odluku </w:t>
      </w:r>
    </w:p>
    <w:p w14:paraId="2AFEA4D6" w14:textId="5EE9420D" w:rsidR="00D3499F" w:rsidRPr="000372C1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o </w:t>
      </w:r>
      <w:r>
        <w:rPr>
          <w:rFonts w:ascii="Book Antiqua" w:hAnsi="Book Antiqua"/>
          <w:b/>
          <w:sz w:val="24"/>
          <w:szCs w:val="24"/>
        </w:rPr>
        <w:t xml:space="preserve">raspoređivanju sredstava iz proračuna Općine Tovarnik </w:t>
      </w:r>
      <w:r w:rsidRPr="004239D8">
        <w:rPr>
          <w:rFonts w:ascii="Book Antiqua" w:hAnsi="Book Antiqua"/>
          <w:b/>
          <w:sz w:val="24"/>
          <w:szCs w:val="24"/>
        </w:rPr>
        <w:t>politički</w:t>
      </w:r>
      <w:r>
        <w:rPr>
          <w:rFonts w:ascii="Book Antiqua" w:hAnsi="Book Antiqua"/>
          <w:b/>
          <w:sz w:val="24"/>
          <w:szCs w:val="24"/>
        </w:rPr>
        <w:t xml:space="preserve">m </w:t>
      </w:r>
      <w:r w:rsidRPr="004239D8">
        <w:rPr>
          <w:rFonts w:ascii="Book Antiqua" w:hAnsi="Book Antiqua"/>
          <w:b/>
          <w:sz w:val="24"/>
          <w:szCs w:val="24"/>
        </w:rPr>
        <w:t xml:space="preserve"> strank</w:t>
      </w:r>
      <w:r>
        <w:rPr>
          <w:rFonts w:ascii="Book Antiqua" w:hAnsi="Book Antiqua"/>
          <w:b/>
          <w:sz w:val="24"/>
          <w:szCs w:val="24"/>
        </w:rPr>
        <w:t xml:space="preserve">ama </w:t>
      </w:r>
      <w:r w:rsidRPr="004239D8">
        <w:rPr>
          <w:rFonts w:ascii="Book Antiqua" w:hAnsi="Book Antiqua"/>
          <w:b/>
          <w:sz w:val="24"/>
          <w:szCs w:val="24"/>
        </w:rPr>
        <w:t xml:space="preserve">i </w:t>
      </w:r>
      <w:r>
        <w:rPr>
          <w:rFonts w:ascii="Book Antiqua" w:hAnsi="Book Antiqua"/>
          <w:b/>
          <w:sz w:val="24"/>
          <w:szCs w:val="24"/>
        </w:rPr>
        <w:t xml:space="preserve">nezavisnim vijećnicima </w:t>
      </w:r>
      <w:r w:rsidRPr="004239D8">
        <w:rPr>
          <w:rFonts w:ascii="Book Antiqua" w:hAnsi="Book Antiqua"/>
          <w:b/>
          <w:sz w:val="24"/>
          <w:szCs w:val="24"/>
        </w:rPr>
        <w:t xml:space="preserve"> za </w:t>
      </w:r>
      <w:r w:rsidRPr="000372C1">
        <w:rPr>
          <w:rFonts w:ascii="Book Antiqua" w:hAnsi="Book Antiqua"/>
          <w:b/>
          <w:sz w:val="24"/>
          <w:szCs w:val="24"/>
        </w:rPr>
        <w:t>202</w:t>
      </w:r>
      <w:r w:rsidR="000372C1" w:rsidRPr="000372C1">
        <w:rPr>
          <w:rFonts w:ascii="Book Antiqua" w:hAnsi="Book Antiqua"/>
          <w:b/>
          <w:sz w:val="24"/>
          <w:szCs w:val="24"/>
        </w:rPr>
        <w:t>3</w:t>
      </w:r>
      <w:r w:rsidRPr="000372C1">
        <w:rPr>
          <w:rFonts w:ascii="Book Antiqua" w:hAnsi="Book Antiqua"/>
          <w:b/>
          <w:sz w:val="24"/>
          <w:szCs w:val="24"/>
        </w:rPr>
        <w:t xml:space="preserve">. god. </w:t>
      </w:r>
    </w:p>
    <w:p w14:paraId="06068162" w14:textId="77777777" w:rsidR="00D3499F" w:rsidRPr="000372C1" w:rsidRDefault="00D3499F" w:rsidP="00D3499F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  <w:lang w:eastAsia="hr-HR"/>
        </w:rPr>
      </w:pPr>
    </w:p>
    <w:p w14:paraId="429E45B2" w14:textId="77777777" w:rsidR="00D3499F" w:rsidRPr="000372C1" w:rsidRDefault="00D3499F" w:rsidP="00D3499F">
      <w:pPr>
        <w:tabs>
          <w:tab w:val="left" w:pos="5864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372C1">
        <w:rPr>
          <w:rFonts w:ascii="Book Antiqua" w:hAnsi="Book Antiqua"/>
          <w:b/>
          <w:sz w:val="24"/>
          <w:szCs w:val="24"/>
        </w:rPr>
        <w:t>I .</w:t>
      </w:r>
    </w:p>
    <w:p w14:paraId="4CE4A73D" w14:textId="6CAA6C9D" w:rsidR="00D3499F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 xml:space="preserve">Iznos od </w:t>
      </w:r>
      <w:r w:rsidR="000F3D44" w:rsidRPr="000372C1">
        <w:rPr>
          <w:rFonts w:ascii="Book Antiqua" w:hAnsi="Book Antiqua"/>
          <w:b/>
          <w:sz w:val="24"/>
          <w:szCs w:val="24"/>
        </w:rPr>
        <w:t>5.574,36 EUR</w:t>
      </w:r>
      <w:r w:rsidRPr="000372C1">
        <w:rPr>
          <w:rFonts w:ascii="Book Antiqua" w:hAnsi="Book Antiqua"/>
          <w:sz w:val="24"/>
          <w:szCs w:val="24"/>
        </w:rPr>
        <w:t>, predviđen općinskim  Proračunom za 202</w:t>
      </w:r>
      <w:r w:rsidR="000372C1" w:rsidRPr="000372C1">
        <w:rPr>
          <w:rFonts w:ascii="Book Antiqua" w:hAnsi="Book Antiqua"/>
          <w:sz w:val="24"/>
          <w:szCs w:val="24"/>
        </w:rPr>
        <w:t>3</w:t>
      </w:r>
      <w:r w:rsidRPr="000372C1">
        <w:rPr>
          <w:rFonts w:ascii="Book Antiqua" w:hAnsi="Book Antiqua"/>
          <w:sz w:val="24"/>
          <w:szCs w:val="24"/>
        </w:rPr>
        <w:t xml:space="preserve">. godinu </w:t>
      </w:r>
      <w:r w:rsidRPr="004239D8">
        <w:rPr>
          <w:rFonts w:ascii="Book Antiqua" w:hAnsi="Book Antiqua"/>
          <w:sz w:val="24"/>
          <w:szCs w:val="24"/>
        </w:rPr>
        <w:t xml:space="preserve">raspoređuje se na način </w:t>
      </w: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da se utvrdi ukupni mjesečni iznos koji se isplaćuje svim političkim strankama</w:t>
      </w:r>
      <w:r w:rsidRPr="004239D8">
        <w:rPr>
          <w:rFonts w:ascii="Book Antiqua" w:hAnsi="Book Antiqua"/>
          <w:b/>
          <w:sz w:val="24"/>
          <w:szCs w:val="24"/>
        </w:rPr>
        <w:t xml:space="preserve"> </w:t>
      </w:r>
      <w:r w:rsidRPr="004239D8">
        <w:rPr>
          <w:rFonts w:ascii="Book Antiqua" w:hAnsi="Book Antiqua"/>
          <w:sz w:val="24"/>
          <w:szCs w:val="24"/>
        </w:rPr>
        <w:t xml:space="preserve">i </w:t>
      </w:r>
      <w:r>
        <w:rPr>
          <w:rFonts w:ascii="Book Antiqua" w:hAnsi="Book Antiqua"/>
          <w:sz w:val="24"/>
          <w:szCs w:val="24"/>
        </w:rPr>
        <w:t xml:space="preserve">nezavisnim vijećnicima sukladno broju vijećnika. </w:t>
      </w:r>
    </w:p>
    <w:p w14:paraId="6115B3F3" w14:textId="77777777" w:rsidR="000372C1" w:rsidRDefault="000372C1" w:rsidP="00D3499F">
      <w:pPr>
        <w:jc w:val="both"/>
        <w:rPr>
          <w:rFonts w:ascii="Book Antiqua" w:hAnsi="Book Antiqua"/>
          <w:sz w:val="24"/>
          <w:szCs w:val="24"/>
        </w:rPr>
      </w:pPr>
    </w:p>
    <w:p w14:paraId="7AF0A660" w14:textId="77777777" w:rsidR="00D3499F" w:rsidRPr="00EC417F" w:rsidRDefault="00D3499F" w:rsidP="00D3499F">
      <w:pPr>
        <w:pStyle w:val="Odlomakpopisa"/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EC417F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HRVATSKA DEMOKRATSKA ZAJEDNICA- 3 vijećnika i 2 vijećnice</w:t>
      </w:r>
    </w:p>
    <w:p w14:paraId="7D2B9B32" w14:textId="77777777" w:rsidR="00D3499F" w:rsidRPr="004239D8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VIJEĆNICI IZABRANI S LISTE GRUPE BIRAČA Dubravka Blaškovića – 3  vijećnika i 1 vijećnica</w:t>
      </w:r>
    </w:p>
    <w:p w14:paraId="0CEDC3C7" w14:textId="77777777" w:rsidR="00D3499F" w:rsidRPr="004239D8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VIJEĆNICI IZABRANI S LISTE GRUPE BIRAČA Ruža </w:t>
      </w:r>
      <w:proofErr w:type="spellStart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Veselčić</w:t>
      </w:r>
      <w:proofErr w:type="spellEnd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</w:t>
      </w:r>
      <w:proofErr w:type="spellStart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Šijaković</w:t>
      </w:r>
      <w:proofErr w:type="spellEnd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– 2 vijećnika i 2 vijećnice </w:t>
      </w:r>
    </w:p>
    <w:p w14:paraId="187C7174" w14:textId="77777777" w:rsidR="00D3499F" w:rsidRPr="004239D8" w:rsidRDefault="00D3499F" w:rsidP="00D3499F">
      <w:pPr>
        <w:numPr>
          <w:ilvl w:val="0"/>
          <w:numId w:val="1"/>
        </w:numPr>
        <w:spacing w:after="20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SDSS -1 vijećnica </w:t>
      </w:r>
    </w:p>
    <w:p w14:paraId="79191F8B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II.</w:t>
      </w:r>
    </w:p>
    <w:p w14:paraId="53DBFE5F" w14:textId="4989A6D5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Svakoj stranci odnosno </w:t>
      </w:r>
      <w:r>
        <w:rPr>
          <w:rFonts w:ascii="Book Antiqua" w:hAnsi="Book Antiqua"/>
          <w:sz w:val="24"/>
          <w:szCs w:val="24"/>
        </w:rPr>
        <w:t xml:space="preserve">nezavisnom </w:t>
      </w:r>
      <w:r w:rsidRPr="004239D8">
        <w:rPr>
          <w:rFonts w:ascii="Book Antiqua" w:hAnsi="Book Antiqua"/>
          <w:sz w:val="24"/>
          <w:szCs w:val="24"/>
        </w:rPr>
        <w:t xml:space="preserve">vijećniku </w:t>
      </w:r>
      <w:r>
        <w:rPr>
          <w:rFonts w:ascii="Book Antiqua" w:hAnsi="Book Antiqua"/>
          <w:sz w:val="24"/>
          <w:szCs w:val="24"/>
        </w:rPr>
        <w:t xml:space="preserve"> </w:t>
      </w:r>
      <w:r w:rsidRPr="004239D8">
        <w:rPr>
          <w:rFonts w:ascii="Book Antiqua" w:hAnsi="Book Antiqua"/>
          <w:sz w:val="24"/>
          <w:szCs w:val="24"/>
        </w:rPr>
        <w:t xml:space="preserve">pripada </w:t>
      </w:r>
      <w:r w:rsidR="000F3D44">
        <w:rPr>
          <w:rFonts w:ascii="Book Antiqua" w:hAnsi="Book Antiqua"/>
          <w:sz w:val="24"/>
          <w:szCs w:val="24"/>
        </w:rPr>
        <w:t>33,18</w:t>
      </w:r>
      <w:r w:rsidRPr="004239D8">
        <w:rPr>
          <w:rFonts w:ascii="Book Antiqua" w:hAnsi="Book Antiqua"/>
          <w:sz w:val="24"/>
          <w:szCs w:val="24"/>
        </w:rPr>
        <w:t xml:space="preserve"> </w:t>
      </w:r>
      <w:r w:rsidR="000F3D44">
        <w:rPr>
          <w:rFonts w:ascii="Book Antiqua" w:hAnsi="Book Antiqua"/>
          <w:sz w:val="24"/>
          <w:szCs w:val="24"/>
        </w:rPr>
        <w:t>EUR</w:t>
      </w:r>
      <w:r w:rsidRPr="004239D8">
        <w:rPr>
          <w:rFonts w:ascii="Book Antiqua" w:hAnsi="Book Antiqua"/>
          <w:sz w:val="24"/>
          <w:szCs w:val="24"/>
        </w:rPr>
        <w:t xml:space="preserve">  mjesečno odnosno 3</w:t>
      </w:r>
      <w:r w:rsidR="000F3D44">
        <w:rPr>
          <w:rFonts w:ascii="Book Antiqua" w:hAnsi="Book Antiqua"/>
          <w:sz w:val="24"/>
          <w:szCs w:val="24"/>
        </w:rPr>
        <w:t>98,17</w:t>
      </w:r>
      <w:r w:rsidRPr="004239D8">
        <w:rPr>
          <w:rFonts w:ascii="Book Antiqua" w:hAnsi="Book Antiqua"/>
          <w:sz w:val="24"/>
          <w:szCs w:val="24"/>
        </w:rPr>
        <w:t xml:space="preserve"> </w:t>
      </w:r>
      <w:r w:rsidR="000F3D44">
        <w:rPr>
          <w:rFonts w:ascii="Book Antiqua" w:hAnsi="Book Antiqua"/>
          <w:sz w:val="24"/>
          <w:szCs w:val="24"/>
        </w:rPr>
        <w:t>EUR</w:t>
      </w:r>
      <w:r w:rsidRPr="004239D8">
        <w:rPr>
          <w:rFonts w:ascii="Book Antiqua" w:hAnsi="Book Antiqua"/>
          <w:sz w:val="24"/>
          <w:szCs w:val="24"/>
        </w:rPr>
        <w:t xml:space="preserve"> godišnje po vijećniku. </w:t>
      </w:r>
    </w:p>
    <w:p w14:paraId="39BA6B7D" w14:textId="77777777" w:rsidR="00D3499F" w:rsidRDefault="00D3499F" w:rsidP="00D3499F">
      <w:pPr>
        <w:jc w:val="center"/>
        <w:rPr>
          <w:rFonts w:ascii="Book Antiqua" w:hAnsi="Book Antiqua"/>
          <w:sz w:val="24"/>
          <w:szCs w:val="24"/>
        </w:rPr>
      </w:pPr>
    </w:p>
    <w:p w14:paraId="3FBA603E" w14:textId="77777777" w:rsidR="00D3499F" w:rsidRPr="004239D8" w:rsidRDefault="00D3499F" w:rsidP="00D3499F">
      <w:pPr>
        <w:jc w:val="center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lastRenderedPageBreak/>
        <w:t>III.</w:t>
      </w:r>
    </w:p>
    <w:p w14:paraId="6C0B0F73" w14:textId="77777777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Iznos iz </w:t>
      </w:r>
      <w:proofErr w:type="spellStart"/>
      <w:r w:rsidRPr="004239D8">
        <w:rPr>
          <w:rFonts w:ascii="Book Antiqua" w:hAnsi="Book Antiqua"/>
          <w:sz w:val="24"/>
          <w:szCs w:val="24"/>
        </w:rPr>
        <w:t>toč</w:t>
      </w:r>
      <w:proofErr w:type="spellEnd"/>
      <w:r w:rsidRPr="004239D8">
        <w:rPr>
          <w:rFonts w:ascii="Book Antiqua" w:hAnsi="Book Antiqua"/>
          <w:sz w:val="24"/>
          <w:szCs w:val="24"/>
        </w:rPr>
        <w:t>. II će se isplatiti na sljedeći način</w:t>
      </w:r>
    </w:p>
    <w:p w14:paraId="7F5CA250" w14:textId="1C785EF2" w:rsidR="00D3499F" w:rsidRPr="000372C1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>za mjesece siječanj-</w:t>
      </w:r>
      <w:r w:rsidRPr="000372C1">
        <w:rPr>
          <w:rFonts w:ascii="Book Antiqua" w:hAnsi="Book Antiqua"/>
          <w:b/>
          <w:bCs/>
          <w:sz w:val="24"/>
          <w:szCs w:val="24"/>
        </w:rPr>
        <w:t>ožujak 202</w:t>
      </w:r>
      <w:r w:rsidR="000372C1" w:rsidRPr="000372C1">
        <w:rPr>
          <w:rFonts w:ascii="Book Antiqua" w:hAnsi="Book Antiqua"/>
          <w:b/>
          <w:bCs/>
          <w:sz w:val="24"/>
          <w:szCs w:val="24"/>
        </w:rPr>
        <w:t>3</w:t>
      </w:r>
      <w:r w:rsidRPr="000372C1">
        <w:rPr>
          <w:rFonts w:ascii="Book Antiqua" w:hAnsi="Book Antiqua"/>
          <w:b/>
          <w:bCs/>
          <w:sz w:val="24"/>
          <w:szCs w:val="24"/>
        </w:rPr>
        <w:t xml:space="preserve">. god. </w:t>
      </w:r>
    </w:p>
    <w:p w14:paraId="1FCBDADD" w14:textId="62AD3F89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bookmarkStart w:id="3" w:name="_Hlk95132481"/>
      <w:r w:rsidRPr="000372C1">
        <w:rPr>
          <w:rFonts w:ascii="Book Antiqua" w:hAnsi="Book Antiqua"/>
          <w:sz w:val="24"/>
          <w:szCs w:val="24"/>
        </w:rPr>
        <w:t xml:space="preserve">HDZ – </w:t>
      </w:r>
      <w:r w:rsidR="000F3D44" w:rsidRPr="000372C1">
        <w:rPr>
          <w:rFonts w:ascii="Book Antiqua" w:hAnsi="Book Antiqua"/>
          <w:sz w:val="24"/>
          <w:szCs w:val="24"/>
        </w:rPr>
        <w:t>497,71</w:t>
      </w:r>
      <w:r w:rsidRPr="000372C1">
        <w:rPr>
          <w:rFonts w:ascii="Book Antiqua" w:hAnsi="Book Antiqua"/>
          <w:sz w:val="24"/>
          <w:szCs w:val="24"/>
        </w:rPr>
        <w:t xml:space="preserve"> </w:t>
      </w:r>
      <w:r w:rsidR="000F3D44" w:rsidRPr="000372C1">
        <w:rPr>
          <w:rFonts w:ascii="Book Antiqua" w:hAnsi="Book Antiqua"/>
          <w:sz w:val="24"/>
          <w:szCs w:val="24"/>
        </w:rPr>
        <w:t>EUR</w:t>
      </w:r>
      <w:r w:rsidRPr="000372C1">
        <w:rPr>
          <w:rFonts w:ascii="Book Antiqua" w:hAnsi="Book Antiqua"/>
          <w:sz w:val="24"/>
          <w:szCs w:val="24"/>
        </w:rPr>
        <w:t xml:space="preserve"> </w:t>
      </w:r>
    </w:p>
    <w:p w14:paraId="6A98173D" w14:textId="4D7E8302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Dubravko Blašković -</w:t>
      </w:r>
      <w:r w:rsidR="000F3D44" w:rsidRPr="000372C1">
        <w:rPr>
          <w:rFonts w:ascii="Book Antiqua" w:hAnsi="Book Antiqua"/>
          <w:sz w:val="24"/>
          <w:szCs w:val="24"/>
        </w:rPr>
        <w:t xml:space="preserve"> 99,54</w:t>
      </w:r>
      <w:r w:rsidRPr="000372C1">
        <w:rPr>
          <w:rFonts w:ascii="Book Antiqua" w:hAnsi="Book Antiqua"/>
          <w:sz w:val="24"/>
          <w:szCs w:val="24"/>
        </w:rPr>
        <w:t xml:space="preserve"> </w:t>
      </w:r>
      <w:r w:rsidR="000F3D44" w:rsidRPr="000372C1">
        <w:rPr>
          <w:rFonts w:ascii="Book Antiqua" w:hAnsi="Book Antiqua"/>
          <w:sz w:val="24"/>
          <w:szCs w:val="24"/>
        </w:rPr>
        <w:t>EUR</w:t>
      </w:r>
    </w:p>
    <w:p w14:paraId="67C07FE3" w14:textId="35FA1144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Franjo Ćuk</w:t>
      </w:r>
      <w:r w:rsidR="000F3D44" w:rsidRPr="000372C1">
        <w:rPr>
          <w:rFonts w:ascii="Book Antiqua" w:hAnsi="Book Antiqua"/>
          <w:sz w:val="24"/>
          <w:szCs w:val="24"/>
        </w:rPr>
        <w:t xml:space="preserve"> –</w:t>
      </w:r>
      <w:r w:rsidRPr="000372C1">
        <w:rPr>
          <w:rFonts w:ascii="Book Antiqua" w:hAnsi="Book Antiqua"/>
          <w:sz w:val="24"/>
          <w:szCs w:val="24"/>
        </w:rPr>
        <w:t xml:space="preserve"> </w:t>
      </w:r>
      <w:r w:rsidR="000F3D44" w:rsidRPr="000372C1">
        <w:rPr>
          <w:rFonts w:ascii="Book Antiqua" w:hAnsi="Book Antiqua"/>
          <w:sz w:val="24"/>
          <w:szCs w:val="24"/>
        </w:rPr>
        <w:t>99,54 EUR</w:t>
      </w:r>
    </w:p>
    <w:p w14:paraId="5EF7038D" w14:textId="2D39AF3D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Jasmin Budinski</w:t>
      </w:r>
      <w:r w:rsidR="000F3D44" w:rsidRPr="000372C1">
        <w:rPr>
          <w:rFonts w:ascii="Book Antiqua" w:hAnsi="Book Antiqua"/>
          <w:sz w:val="24"/>
          <w:szCs w:val="24"/>
        </w:rPr>
        <w:t xml:space="preserve"> – 99,54 EUR</w:t>
      </w:r>
    </w:p>
    <w:p w14:paraId="45501B21" w14:textId="2A0569C8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Katica Matić</w:t>
      </w:r>
      <w:r w:rsidR="000F3D44" w:rsidRPr="000372C1">
        <w:rPr>
          <w:rFonts w:ascii="Book Antiqua" w:hAnsi="Book Antiqua"/>
          <w:sz w:val="24"/>
          <w:szCs w:val="24"/>
        </w:rPr>
        <w:t xml:space="preserve"> – 99,54 EUR</w:t>
      </w:r>
    </w:p>
    <w:p w14:paraId="2D2D91D6" w14:textId="486DCBDE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0372C1">
        <w:rPr>
          <w:rFonts w:ascii="Book Antiqua" w:hAnsi="Book Antiqua"/>
          <w:sz w:val="24"/>
          <w:szCs w:val="24"/>
        </w:rPr>
        <w:t>Veselčić</w:t>
      </w:r>
      <w:proofErr w:type="spellEnd"/>
      <w:r w:rsidRPr="000372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72C1">
        <w:rPr>
          <w:rFonts w:ascii="Book Antiqua" w:hAnsi="Book Antiqua"/>
          <w:sz w:val="24"/>
          <w:szCs w:val="24"/>
        </w:rPr>
        <w:t>Šijaković</w:t>
      </w:r>
      <w:proofErr w:type="spellEnd"/>
      <w:r w:rsidR="000F3D44" w:rsidRPr="000372C1">
        <w:rPr>
          <w:rFonts w:ascii="Book Antiqua" w:hAnsi="Book Antiqua"/>
          <w:sz w:val="24"/>
          <w:szCs w:val="24"/>
        </w:rPr>
        <w:t xml:space="preserve"> – 99,54 EUR</w:t>
      </w:r>
    </w:p>
    <w:p w14:paraId="48409835" w14:textId="5F2F527A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Anamarija Kolarević</w:t>
      </w:r>
      <w:r w:rsidR="000F3D44" w:rsidRPr="000372C1">
        <w:rPr>
          <w:rFonts w:ascii="Book Antiqua" w:hAnsi="Book Antiqua"/>
          <w:sz w:val="24"/>
          <w:szCs w:val="24"/>
        </w:rPr>
        <w:t xml:space="preserve"> – 99,54 EUR</w:t>
      </w:r>
    </w:p>
    <w:p w14:paraId="711BFE72" w14:textId="22ED23C6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Dominik Petričević</w:t>
      </w:r>
      <w:r w:rsidR="00324FF1" w:rsidRPr="000372C1">
        <w:rPr>
          <w:rFonts w:ascii="Book Antiqua" w:hAnsi="Book Antiqua"/>
          <w:sz w:val="24"/>
          <w:szCs w:val="24"/>
        </w:rPr>
        <w:t xml:space="preserve"> – 99,54 EUR</w:t>
      </w:r>
    </w:p>
    <w:p w14:paraId="59FD4968" w14:textId="4E669469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0372C1">
        <w:rPr>
          <w:rFonts w:ascii="Book Antiqua" w:hAnsi="Book Antiqua"/>
          <w:sz w:val="24"/>
          <w:szCs w:val="24"/>
        </w:rPr>
        <w:t>Tutiš</w:t>
      </w:r>
      <w:proofErr w:type="spellEnd"/>
      <w:r w:rsidR="00324FF1" w:rsidRPr="000372C1">
        <w:rPr>
          <w:rFonts w:ascii="Book Antiqua" w:hAnsi="Book Antiqua"/>
          <w:sz w:val="24"/>
          <w:szCs w:val="24"/>
        </w:rPr>
        <w:t xml:space="preserve"> – 99,54 EUR</w:t>
      </w:r>
      <w:r w:rsidRPr="000372C1">
        <w:rPr>
          <w:rFonts w:ascii="Book Antiqua" w:hAnsi="Book Antiqua"/>
          <w:sz w:val="24"/>
          <w:szCs w:val="24"/>
        </w:rPr>
        <w:t xml:space="preserve"> </w:t>
      </w:r>
    </w:p>
    <w:p w14:paraId="64F60D7F" w14:textId="4E126468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>SDSS</w:t>
      </w:r>
      <w:r w:rsidR="00324FF1" w:rsidRPr="000372C1">
        <w:rPr>
          <w:rFonts w:ascii="Book Antiqua" w:hAnsi="Book Antiqua"/>
          <w:sz w:val="24"/>
          <w:szCs w:val="24"/>
        </w:rPr>
        <w:t xml:space="preserve"> – 99,54 EUR</w:t>
      </w:r>
    </w:p>
    <w:bookmarkEnd w:id="3"/>
    <w:p w14:paraId="4E709E7F" w14:textId="0D5F62FA" w:rsidR="00D3499F" w:rsidRPr="000372C1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0372C1">
        <w:rPr>
          <w:rFonts w:ascii="Book Antiqua" w:hAnsi="Book Antiqua"/>
          <w:b/>
          <w:bCs/>
          <w:sz w:val="24"/>
          <w:szCs w:val="24"/>
        </w:rPr>
        <w:t>za mjesece travanj-lipanj 202</w:t>
      </w:r>
      <w:r w:rsidR="000372C1" w:rsidRPr="000372C1">
        <w:rPr>
          <w:rFonts w:ascii="Book Antiqua" w:hAnsi="Book Antiqua"/>
          <w:b/>
          <w:bCs/>
          <w:sz w:val="24"/>
          <w:szCs w:val="24"/>
        </w:rPr>
        <w:t>3</w:t>
      </w:r>
      <w:r w:rsidRPr="000372C1">
        <w:rPr>
          <w:rFonts w:ascii="Book Antiqua" w:hAnsi="Book Antiqua"/>
          <w:b/>
          <w:bCs/>
          <w:sz w:val="24"/>
          <w:szCs w:val="24"/>
        </w:rPr>
        <w:t>.</w:t>
      </w:r>
      <w:r w:rsidR="000372C1" w:rsidRPr="000372C1">
        <w:rPr>
          <w:rFonts w:ascii="Book Antiqua" w:hAnsi="Book Antiqua"/>
          <w:b/>
          <w:bCs/>
          <w:sz w:val="24"/>
          <w:szCs w:val="24"/>
        </w:rPr>
        <w:t xml:space="preserve"> god.</w:t>
      </w:r>
      <w:r w:rsidRPr="000372C1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17D546A" w14:textId="1E7890AC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</w:t>
      </w:r>
      <w:r w:rsidR="00324FF1">
        <w:rPr>
          <w:rFonts w:ascii="Book Antiqua" w:hAnsi="Book Antiqua"/>
          <w:sz w:val="24"/>
          <w:szCs w:val="24"/>
        </w:rPr>
        <w:t>497,71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501C3E06" w14:textId="2D7DECEF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Dubravko Blašković </w:t>
      </w:r>
      <w:r w:rsidR="00324FF1">
        <w:rPr>
          <w:rFonts w:ascii="Book Antiqua" w:hAnsi="Book Antiqua"/>
          <w:sz w:val="24"/>
          <w:szCs w:val="24"/>
        </w:rPr>
        <w:t>– 99,54 EUR</w:t>
      </w:r>
    </w:p>
    <w:p w14:paraId="66844C03" w14:textId="28843690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</w:t>
      </w:r>
      <w:r w:rsidR="00324FF1">
        <w:rPr>
          <w:rFonts w:ascii="Book Antiqua" w:hAnsi="Book Antiqua"/>
          <w:sz w:val="24"/>
          <w:szCs w:val="24"/>
        </w:rPr>
        <w:t xml:space="preserve"> –</w:t>
      </w:r>
      <w:r w:rsidRPr="004239D8">
        <w:rPr>
          <w:rFonts w:ascii="Book Antiqua" w:hAnsi="Book Antiqua"/>
          <w:sz w:val="24"/>
          <w:szCs w:val="24"/>
        </w:rPr>
        <w:t xml:space="preserve"> </w:t>
      </w:r>
      <w:r w:rsidR="00324FF1">
        <w:rPr>
          <w:rFonts w:ascii="Book Antiqua" w:hAnsi="Book Antiqua"/>
          <w:sz w:val="24"/>
          <w:szCs w:val="24"/>
        </w:rPr>
        <w:t>99,54 EUR</w:t>
      </w:r>
    </w:p>
    <w:p w14:paraId="7C64F524" w14:textId="41961010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Jasmin Budinski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481D4F0D" w14:textId="00BDD74E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Katica Matić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276E91FF" w14:textId="300079F6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57E3A92B" w14:textId="5E0BFBC0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53DDC60A" w14:textId="6C3C40FC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7E034B4A" w14:textId="7AE3ACFA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5F6C5808" w14:textId="273C5CBD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SDSS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5A7A1860" w14:textId="49E4EAD0" w:rsidR="00D3499F" w:rsidRPr="000372C1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</w:t>
      </w:r>
      <w:r w:rsidRPr="000372C1">
        <w:rPr>
          <w:rFonts w:ascii="Book Antiqua" w:hAnsi="Book Antiqua"/>
          <w:b/>
          <w:bCs/>
          <w:sz w:val="24"/>
          <w:szCs w:val="24"/>
        </w:rPr>
        <w:t>srpanj-rujan  202</w:t>
      </w:r>
      <w:r w:rsidR="000372C1" w:rsidRPr="000372C1">
        <w:rPr>
          <w:rFonts w:ascii="Book Antiqua" w:hAnsi="Book Antiqua"/>
          <w:b/>
          <w:bCs/>
          <w:sz w:val="24"/>
          <w:szCs w:val="24"/>
        </w:rPr>
        <w:t>3</w:t>
      </w:r>
      <w:r w:rsidRPr="000372C1">
        <w:rPr>
          <w:rFonts w:ascii="Book Antiqua" w:hAnsi="Book Antiqua"/>
          <w:b/>
          <w:bCs/>
          <w:sz w:val="24"/>
          <w:szCs w:val="24"/>
        </w:rPr>
        <w:t xml:space="preserve">. god. </w:t>
      </w:r>
    </w:p>
    <w:p w14:paraId="1906032E" w14:textId="51280E8E" w:rsidR="00D3499F" w:rsidRPr="000372C1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372C1">
        <w:rPr>
          <w:rFonts w:ascii="Book Antiqua" w:hAnsi="Book Antiqua"/>
          <w:sz w:val="24"/>
          <w:szCs w:val="24"/>
        </w:rPr>
        <w:t xml:space="preserve">HDZ – </w:t>
      </w:r>
      <w:r w:rsidR="00324FF1" w:rsidRPr="000372C1">
        <w:rPr>
          <w:rFonts w:ascii="Book Antiqua" w:hAnsi="Book Antiqua"/>
          <w:sz w:val="24"/>
          <w:szCs w:val="24"/>
        </w:rPr>
        <w:t>497,71 EUR</w:t>
      </w:r>
      <w:r w:rsidRPr="000372C1">
        <w:rPr>
          <w:rFonts w:ascii="Book Antiqua" w:hAnsi="Book Antiqua"/>
          <w:sz w:val="24"/>
          <w:szCs w:val="24"/>
        </w:rPr>
        <w:t xml:space="preserve"> </w:t>
      </w:r>
    </w:p>
    <w:p w14:paraId="16B4A932" w14:textId="4034231C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Dubravko Blašković </w:t>
      </w:r>
      <w:r w:rsidR="00324FF1">
        <w:rPr>
          <w:rFonts w:ascii="Book Antiqua" w:hAnsi="Book Antiqua"/>
          <w:sz w:val="24"/>
          <w:szCs w:val="24"/>
        </w:rPr>
        <w:t>– 99,54 EUR</w:t>
      </w:r>
    </w:p>
    <w:p w14:paraId="2BCBA075" w14:textId="1871912A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</w:t>
      </w:r>
      <w:r w:rsidR="00324FF1">
        <w:rPr>
          <w:rFonts w:ascii="Book Antiqua" w:hAnsi="Book Antiqua"/>
          <w:sz w:val="24"/>
          <w:szCs w:val="24"/>
        </w:rPr>
        <w:t xml:space="preserve"> –</w:t>
      </w:r>
      <w:r w:rsidRPr="004239D8">
        <w:rPr>
          <w:rFonts w:ascii="Book Antiqua" w:hAnsi="Book Antiqua"/>
          <w:sz w:val="24"/>
          <w:szCs w:val="24"/>
        </w:rPr>
        <w:t xml:space="preserve"> </w:t>
      </w:r>
      <w:r w:rsidR="00324FF1">
        <w:rPr>
          <w:rFonts w:ascii="Book Antiqua" w:hAnsi="Book Antiqua"/>
          <w:sz w:val="24"/>
          <w:szCs w:val="24"/>
        </w:rPr>
        <w:t>99,54 EUR</w:t>
      </w:r>
    </w:p>
    <w:p w14:paraId="3DD7724F" w14:textId="14C830AA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Jasmin Budinski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0D491752" w14:textId="57A87E7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Katica Matić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4810575E" w14:textId="25732EF8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35F47BEE" w14:textId="77D97FF2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7F431793" w14:textId="3C9D18AE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4BEC527F" w14:textId="18805BFB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4425A1C9" w14:textId="0B4C3E47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SDSS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72BC7914" w14:textId="212FEB3E" w:rsidR="00D3499F" w:rsidRPr="004239D8" w:rsidRDefault="00D3499F" w:rsidP="00D3499F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>za mjesece listopad-</w:t>
      </w:r>
      <w:r w:rsidRPr="000372C1">
        <w:rPr>
          <w:rFonts w:ascii="Book Antiqua" w:hAnsi="Book Antiqua"/>
          <w:b/>
          <w:bCs/>
          <w:sz w:val="24"/>
          <w:szCs w:val="24"/>
        </w:rPr>
        <w:t>prosinac  202</w:t>
      </w:r>
      <w:r w:rsidR="000372C1" w:rsidRPr="000372C1">
        <w:rPr>
          <w:rFonts w:ascii="Book Antiqua" w:hAnsi="Book Antiqua"/>
          <w:b/>
          <w:bCs/>
          <w:sz w:val="24"/>
          <w:szCs w:val="24"/>
        </w:rPr>
        <w:t>3</w:t>
      </w:r>
      <w:r w:rsidRPr="000372C1">
        <w:rPr>
          <w:rFonts w:ascii="Book Antiqua" w:hAnsi="Book Antiqua"/>
          <w:b/>
          <w:bCs/>
          <w:sz w:val="24"/>
          <w:szCs w:val="24"/>
        </w:rPr>
        <w:t xml:space="preserve">. god. </w:t>
      </w:r>
    </w:p>
    <w:p w14:paraId="437DE508" w14:textId="04F77C1A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</w:t>
      </w:r>
      <w:r w:rsidR="00324FF1">
        <w:rPr>
          <w:rFonts w:ascii="Book Antiqua" w:hAnsi="Book Antiqua"/>
          <w:sz w:val="24"/>
          <w:szCs w:val="24"/>
        </w:rPr>
        <w:t>497,71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4FC84BFB" w14:textId="7B2CBC2B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Dubravko Blašković </w:t>
      </w:r>
      <w:r w:rsidR="00324FF1">
        <w:rPr>
          <w:rFonts w:ascii="Book Antiqua" w:hAnsi="Book Antiqua"/>
          <w:sz w:val="24"/>
          <w:szCs w:val="24"/>
        </w:rPr>
        <w:t>– 99,54 EUR</w:t>
      </w:r>
    </w:p>
    <w:p w14:paraId="5217C17C" w14:textId="3C162FDD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</w:t>
      </w:r>
      <w:r w:rsidR="00324FF1">
        <w:rPr>
          <w:rFonts w:ascii="Book Antiqua" w:hAnsi="Book Antiqua"/>
          <w:sz w:val="24"/>
          <w:szCs w:val="24"/>
        </w:rPr>
        <w:t xml:space="preserve"> –</w:t>
      </w:r>
      <w:r w:rsidRPr="004239D8">
        <w:rPr>
          <w:rFonts w:ascii="Book Antiqua" w:hAnsi="Book Antiqua"/>
          <w:sz w:val="24"/>
          <w:szCs w:val="24"/>
        </w:rPr>
        <w:t xml:space="preserve"> </w:t>
      </w:r>
      <w:r w:rsidR="00324FF1">
        <w:rPr>
          <w:rFonts w:ascii="Book Antiqua" w:hAnsi="Book Antiqua"/>
          <w:sz w:val="24"/>
          <w:szCs w:val="24"/>
        </w:rPr>
        <w:t>99,54 EUR</w:t>
      </w:r>
    </w:p>
    <w:p w14:paraId="7466A210" w14:textId="50713FC8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Jasmin Budinski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20642EDC" w14:textId="565ECD85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Katica Matić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3E6668E4" w14:textId="4D5E2C8A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79D2CACA" w14:textId="1A761F45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26BAB107" w14:textId="5F7E7182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</w:p>
    <w:p w14:paraId="632626F1" w14:textId="5007382C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49B0DDBE" w14:textId="2211690F" w:rsidR="00D3499F" w:rsidRPr="004239D8" w:rsidRDefault="00D3499F" w:rsidP="00D3499F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SDSS</w:t>
      </w:r>
      <w:r w:rsidR="00324FF1">
        <w:rPr>
          <w:rFonts w:ascii="Book Antiqua" w:hAnsi="Book Antiqua"/>
          <w:sz w:val="24"/>
          <w:szCs w:val="24"/>
        </w:rPr>
        <w:t xml:space="preserve"> – 99,54 EUR</w:t>
      </w:r>
      <w:r w:rsidRPr="004239D8">
        <w:rPr>
          <w:rFonts w:ascii="Book Antiqua" w:hAnsi="Book Antiqua"/>
          <w:sz w:val="24"/>
          <w:szCs w:val="24"/>
        </w:rPr>
        <w:t xml:space="preserve"> </w:t>
      </w:r>
    </w:p>
    <w:p w14:paraId="213794F9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IV.</w:t>
      </w:r>
    </w:p>
    <w:p w14:paraId="6C5ACADA" w14:textId="77777777" w:rsidR="00D3499F" w:rsidRPr="004239D8" w:rsidRDefault="00D3499F" w:rsidP="00D3499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Isplata sredstava prema </w:t>
      </w:r>
      <w:proofErr w:type="spellStart"/>
      <w:r w:rsidRPr="004239D8">
        <w:rPr>
          <w:rFonts w:ascii="Book Antiqua" w:hAnsi="Book Antiqua"/>
          <w:sz w:val="24"/>
          <w:szCs w:val="24"/>
        </w:rPr>
        <w:t>toč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. III  Izvršit će se na žiro račun stranaka odnosno poseban račun </w:t>
      </w:r>
      <w:r>
        <w:rPr>
          <w:rFonts w:ascii="Book Antiqua" w:hAnsi="Book Antiqua"/>
          <w:sz w:val="24"/>
          <w:szCs w:val="24"/>
        </w:rPr>
        <w:t xml:space="preserve">nezavisnog </w:t>
      </w:r>
      <w:r w:rsidRPr="004239D8">
        <w:rPr>
          <w:rFonts w:ascii="Book Antiqua" w:hAnsi="Book Antiqua"/>
          <w:sz w:val="24"/>
          <w:szCs w:val="24"/>
        </w:rPr>
        <w:t xml:space="preserve">vijećnika do kraja svakoga tromjesečja. </w:t>
      </w:r>
    </w:p>
    <w:p w14:paraId="72250873" w14:textId="77777777" w:rsidR="00D3499F" w:rsidRPr="004239D8" w:rsidRDefault="00D3499F" w:rsidP="00D3499F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V.</w:t>
      </w:r>
    </w:p>
    <w:p w14:paraId="4B2D3CBB" w14:textId="2E503732" w:rsidR="00D3499F" w:rsidRPr="000372C1" w:rsidRDefault="00D3499F" w:rsidP="000372C1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Ova odluka stupa na snagu osmi dan od dana objave u „Službenom vjesniku“ Vukovarsko-srijemske županije.</w:t>
      </w:r>
    </w:p>
    <w:p w14:paraId="3997607B" w14:textId="77777777" w:rsidR="00D3499F" w:rsidRDefault="00D3499F" w:rsidP="00D3499F">
      <w:pPr>
        <w:jc w:val="right"/>
        <w:rPr>
          <w:rFonts w:ascii="Book Antiqua" w:hAnsi="Book Antiqua"/>
        </w:rPr>
      </w:pPr>
    </w:p>
    <w:p w14:paraId="351EE063" w14:textId="77777777" w:rsidR="00D3499F" w:rsidRDefault="00D3499F" w:rsidP="00D3499F">
      <w:pPr>
        <w:jc w:val="right"/>
        <w:rPr>
          <w:rFonts w:ascii="Book Antiqua" w:hAnsi="Book Antiqua"/>
        </w:rPr>
      </w:pPr>
    </w:p>
    <w:p w14:paraId="59132531" w14:textId="515BE371" w:rsidR="00D3499F" w:rsidRPr="00D3499F" w:rsidRDefault="00A17E24" w:rsidP="00D3499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084B2C0A" w14:textId="27AF97FF" w:rsidR="00D3499F" w:rsidRPr="00D3499F" w:rsidRDefault="00D3499F" w:rsidP="00D3499F">
      <w:pPr>
        <w:jc w:val="right"/>
        <w:rPr>
          <w:rFonts w:ascii="Book Antiqua" w:hAnsi="Book Antiqua"/>
        </w:rPr>
      </w:pPr>
      <w:r w:rsidRPr="00D3499F">
        <w:rPr>
          <w:rFonts w:ascii="Book Antiqua" w:hAnsi="Book Antiqua"/>
        </w:rPr>
        <w:t xml:space="preserve"> </w:t>
      </w:r>
      <w:r w:rsidR="00A17E24">
        <w:rPr>
          <w:rFonts w:ascii="Book Antiqua" w:hAnsi="Book Antiqua"/>
        </w:rPr>
        <w:t xml:space="preserve">Dubravko Blašković </w:t>
      </w:r>
    </w:p>
    <w:sectPr w:rsidR="00D3499F" w:rsidRPr="00D3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9E"/>
    <w:multiLevelType w:val="hybridMultilevel"/>
    <w:tmpl w:val="7D6E5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AC5"/>
    <w:multiLevelType w:val="hybridMultilevel"/>
    <w:tmpl w:val="F2B01338"/>
    <w:lvl w:ilvl="0" w:tplc="97BA3D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40966">
    <w:abstractNumId w:val="0"/>
  </w:num>
  <w:num w:numId="2" w16cid:durableId="517934874">
    <w:abstractNumId w:val="2"/>
  </w:num>
  <w:num w:numId="3" w16cid:durableId="105362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9F"/>
    <w:rsid w:val="00026E2A"/>
    <w:rsid w:val="000372C1"/>
    <w:rsid w:val="000B70D8"/>
    <w:rsid w:val="000D5AA1"/>
    <w:rsid w:val="000F3D44"/>
    <w:rsid w:val="001213ED"/>
    <w:rsid w:val="003240F5"/>
    <w:rsid w:val="00324FF1"/>
    <w:rsid w:val="005753C9"/>
    <w:rsid w:val="008144FC"/>
    <w:rsid w:val="0085095B"/>
    <w:rsid w:val="00A17E24"/>
    <w:rsid w:val="00D3499F"/>
    <w:rsid w:val="00D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55CB"/>
  <w15:chartTrackingRefBased/>
  <w15:docId w15:val="{AD9ED20A-9D57-4522-876C-363A227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349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3499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349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2022-12-20T08:14:00Z</cp:lastPrinted>
  <dcterms:created xsi:type="dcterms:W3CDTF">2022-12-27T10:15:00Z</dcterms:created>
  <dcterms:modified xsi:type="dcterms:W3CDTF">2022-12-27T10:15:00Z</dcterms:modified>
</cp:coreProperties>
</file>