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64B6" w14:textId="77777777" w:rsidR="00005FCC" w:rsidRPr="00716C6D" w:rsidRDefault="00005FCC" w:rsidP="00005FCC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bookmarkStart w:id="0" w:name="_Hlk89243730"/>
      <w:r w:rsidRPr="00716C6D">
        <w:rPr>
          <w:rFonts w:ascii="Book Antiqua" w:hAnsi="Book Antiqua" w:cs="Calibr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B878819" wp14:editId="397CDF81">
            <wp:simplePos x="0" y="0"/>
            <wp:positionH relativeFrom="page">
              <wp:posOffset>1457325</wp:posOffset>
            </wp:positionH>
            <wp:positionV relativeFrom="page">
              <wp:posOffset>336550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A8E7C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bookmarkStart w:id="1" w:name="_Hlk85794546"/>
      <w:r w:rsidRPr="00716C6D">
        <w:rPr>
          <w:rFonts w:ascii="Book Antiqua" w:hAnsi="Book Antiqua" w:cs="Calibri"/>
        </w:rPr>
        <w:t xml:space="preserve">REPUBLIKA HRVATSKA </w:t>
      </w:r>
    </w:p>
    <w:p w14:paraId="7508E1E4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VUKOVARSKO SRIJEMSKA ŽUPANIJA</w:t>
      </w:r>
    </w:p>
    <w:p w14:paraId="70CEE687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16C6D">
        <w:rPr>
          <w:rFonts w:ascii="Book Antiqua" w:hAnsi="Book Antiqua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6972917" wp14:editId="701006EF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C6D">
        <w:rPr>
          <w:rFonts w:ascii="Book Antiqua" w:hAnsi="Book Antiqua" w:cs="Calibri"/>
        </w:rPr>
        <w:t xml:space="preserve"> </w:t>
      </w:r>
    </w:p>
    <w:p w14:paraId="4C6ECF3D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>OPĆINA TOVARNIK</w:t>
      </w:r>
    </w:p>
    <w:p w14:paraId="2A9CDBF2" w14:textId="3F3B4C8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>OPĆINSK</w:t>
      </w:r>
      <w:r w:rsidR="007158DE">
        <w:rPr>
          <w:rFonts w:ascii="Book Antiqua" w:hAnsi="Book Antiqua" w:cs="Calibri"/>
          <w:b/>
        </w:rPr>
        <w:t>O VIJEĆE</w:t>
      </w:r>
    </w:p>
    <w:p w14:paraId="5EAE91ED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3A74B075" w14:textId="523CDF41" w:rsidR="007158DE" w:rsidRPr="007158DE" w:rsidRDefault="007158DE" w:rsidP="007158DE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58DE">
        <w:rPr>
          <w:rFonts w:ascii="Book Antiqua" w:hAnsi="Book Antiqua" w:cs="Calibri"/>
        </w:rPr>
        <w:t>KLASA: 024-08/22-01/5</w:t>
      </w:r>
      <w:r>
        <w:rPr>
          <w:rFonts w:ascii="Book Antiqua" w:hAnsi="Book Antiqua" w:cs="Calibri"/>
        </w:rPr>
        <w:t>8</w:t>
      </w:r>
    </w:p>
    <w:p w14:paraId="29A23BB7" w14:textId="77777777" w:rsidR="007158DE" w:rsidRPr="007158DE" w:rsidRDefault="007158DE" w:rsidP="007158DE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58DE">
        <w:rPr>
          <w:rFonts w:ascii="Book Antiqua" w:hAnsi="Book Antiqua" w:cs="Calibri"/>
        </w:rPr>
        <w:t>URBROJ: 2196-28-02-22-1</w:t>
      </w:r>
    </w:p>
    <w:p w14:paraId="78E83AC7" w14:textId="6DA940FC" w:rsidR="00005FCC" w:rsidRPr="00716C6D" w:rsidRDefault="007158DE" w:rsidP="007158DE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58DE">
        <w:rPr>
          <w:rFonts w:ascii="Book Antiqua" w:hAnsi="Book Antiqua" w:cs="Calibri"/>
        </w:rPr>
        <w:t>Tovarnik, 21. prosinca  2022.</w:t>
      </w:r>
      <w:r w:rsidR="00005FCC" w:rsidRPr="00716C6D">
        <w:rPr>
          <w:rFonts w:ascii="Book Antiqua" w:hAnsi="Book Antiqua" w:cs="Calibri"/>
        </w:rPr>
        <w:t xml:space="preserve"> </w:t>
      </w:r>
    </w:p>
    <w:p w14:paraId="791C0F3F" w14:textId="044DA279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</w:p>
    <w:p w14:paraId="4481DFAB" w14:textId="77777777" w:rsidR="00005FCC" w:rsidRPr="00716C6D" w:rsidRDefault="00005FCC" w:rsidP="00005FCC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bookmarkEnd w:id="0"/>
    <w:bookmarkEnd w:id="1"/>
    <w:p w14:paraId="4385E53E" w14:textId="77777777" w:rsid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14:paraId="02B85C8F" w14:textId="5605B7D4" w:rsidR="00FC1A13" w:rsidRPr="00E35ED7" w:rsidRDefault="009061F6" w:rsidP="009061F6">
      <w:pPr>
        <w:pStyle w:val="Podnoje"/>
        <w:spacing w:line="276" w:lineRule="auto"/>
        <w:jc w:val="both"/>
        <w:rPr>
          <w:rFonts w:ascii="Book Antiqua" w:hAnsi="Book Antiqua"/>
        </w:rPr>
      </w:pPr>
      <w:r w:rsidRPr="00373770">
        <w:rPr>
          <w:rFonts w:ascii="Book Antiqua" w:hAnsi="Book Antiqua"/>
        </w:rPr>
        <w:t xml:space="preserve">         </w:t>
      </w:r>
      <w:r w:rsidRPr="00E35ED7">
        <w:rPr>
          <w:rFonts w:ascii="Book Antiqua" w:hAnsi="Book Antiqua"/>
        </w:rPr>
        <w:t>Temeljem članka 17., stavka 1. alineje 1. Zakona o sustavu civilne zaštite (Narodne novine br.</w:t>
      </w:r>
      <w:r w:rsidRPr="00E35ED7">
        <w:rPr>
          <w:rFonts w:ascii="Book Antiqua" w:hAnsi="Book Antiqua"/>
          <w:noProof/>
        </w:rPr>
        <w:t xml:space="preserve"> 82/15</w:t>
      </w:r>
      <w:r w:rsidR="00227B45" w:rsidRPr="00E35ED7">
        <w:rPr>
          <w:rFonts w:ascii="Book Antiqua" w:hAnsi="Book Antiqua"/>
          <w:noProof/>
        </w:rPr>
        <w:t xml:space="preserve">, </w:t>
      </w:r>
      <w:r w:rsidRPr="00E35ED7">
        <w:rPr>
          <w:rFonts w:ascii="Book Antiqua" w:hAnsi="Book Antiqua"/>
          <w:noProof/>
        </w:rPr>
        <w:t>118/18</w:t>
      </w:r>
      <w:r w:rsidR="00227B45" w:rsidRPr="00E35ED7">
        <w:rPr>
          <w:rFonts w:ascii="Book Antiqua" w:hAnsi="Book Antiqua"/>
          <w:noProof/>
        </w:rPr>
        <w:t>, 31/20</w:t>
      </w:r>
      <w:r w:rsidR="00BD2D55">
        <w:rPr>
          <w:rFonts w:ascii="Book Antiqua" w:hAnsi="Book Antiqua"/>
          <w:noProof/>
        </w:rPr>
        <w:t>,</w:t>
      </w:r>
      <w:r w:rsidR="009F2ECE">
        <w:rPr>
          <w:rFonts w:ascii="Book Antiqua" w:hAnsi="Book Antiqua"/>
          <w:noProof/>
        </w:rPr>
        <w:t xml:space="preserve"> </w:t>
      </w:r>
      <w:r w:rsidR="009F2ECE" w:rsidRPr="009F2ECE">
        <w:rPr>
          <w:rFonts w:ascii="Book Antiqua" w:hAnsi="Book Antiqua"/>
          <w:noProof/>
        </w:rPr>
        <w:t xml:space="preserve">20/21, </w:t>
      </w:r>
      <w:r w:rsidR="00BD2D55">
        <w:rPr>
          <w:rFonts w:ascii="Book Antiqua" w:hAnsi="Book Antiqua"/>
          <w:noProof/>
        </w:rPr>
        <w:t>114/22</w:t>
      </w:r>
      <w:r w:rsidR="00227B45" w:rsidRPr="00E35ED7">
        <w:rPr>
          <w:rFonts w:ascii="Book Antiqua" w:hAnsi="Book Antiqua"/>
          <w:noProof/>
        </w:rPr>
        <w:t xml:space="preserve"> </w:t>
      </w:r>
      <w:r w:rsidRPr="00E35ED7">
        <w:rPr>
          <w:rFonts w:ascii="Book Antiqua" w:hAnsi="Book Antiqua"/>
        </w:rPr>
        <w:t xml:space="preserve">) i članka 31. Statuta Općine Tovarnik („Službeni vjesnik“ Vukovarsko-srijemske županije broj </w:t>
      </w:r>
      <w:r w:rsidR="00227B45" w:rsidRPr="00E35ED7">
        <w:rPr>
          <w:rFonts w:ascii="Book Antiqua" w:hAnsi="Book Antiqua"/>
        </w:rPr>
        <w:t>3/2</w:t>
      </w:r>
      <w:r w:rsidR="00BD2D55">
        <w:rPr>
          <w:rFonts w:ascii="Book Antiqua" w:hAnsi="Book Antiqua"/>
        </w:rPr>
        <w:t>2</w:t>
      </w:r>
      <w:r w:rsidR="00227B45" w:rsidRPr="00E35ED7">
        <w:rPr>
          <w:rFonts w:ascii="Book Antiqua" w:hAnsi="Book Antiqua"/>
        </w:rPr>
        <w:t xml:space="preserve"> </w:t>
      </w:r>
      <w:r w:rsidRPr="00E35ED7">
        <w:rPr>
          <w:rFonts w:ascii="Book Antiqua" w:hAnsi="Book Antiqua"/>
        </w:rPr>
        <w:t xml:space="preserve">), Općinsko vijeće Općine Tovarnik na svojoj </w:t>
      </w:r>
      <w:r w:rsidR="00BD2D55">
        <w:rPr>
          <w:rFonts w:ascii="Book Antiqua" w:hAnsi="Book Antiqua"/>
        </w:rPr>
        <w:t>13</w:t>
      </w:r>
      <w:r w:rsidR="00227B45" w:rsidRPr="00E35ED7">
        <w:rPr>
          <w:rFonts w:ascii="Book Antiqua" w:hAnsi="Book Antiqua"/>
        </w:rPr>
        <w:t xml:space="preserve">. </w:t>
      </w:r>
      <w:r w:rsidRPr="00E35ED7">
        <w:rPr>
          <w:rFonts w:ascii="Book Antiqua" w:hAnsi="Book Antiqua"/>
        </w:rPr>
        <w:t xml:space="preserve"> sjednici</w:t>
      </w:r>
      <w:r w:rsidR="002824A6" w:rsidRPr="00E35ED7">
        <w:rPr>
          <w:rFonts w:ascii="Book Antiqua" w:hAnsi="Book Antiqua"/>
        </w:rPr>
        <w:t xml:space="preserve"> </w:t>
      </w:r>
      <w:r w:rsidRPr="00E35ED7">
        <w:rPr>
          <w:rFonts w:ascii="Book Antiqua" w:hAnsi="Book Antiqua"/>
        </w:rPr>
        <w:t xml:space="preserve">održanoj </w:t>
      </w:r>
      <w:r w:rsidR="00DC09CA">
        <w:rPr>
          <w:rFonts w:ascii="Book Antiqua" w:hAnsi="Book Antiqua"/>
        </w:rPr>
        <w:t>21</w:t>
      </w:r>
      <w:r w:rsidR="00227B45" w:rsidRPr="00E35ED7">
        <w:rPr>
          <w:rFonts w:ascii="Book Antiqua" w:hAnsi="Book Antiqua"/>
        </w:rPr>
        <w:t>.</w:t>
      </w:r>
      <w:r w:rsidR="007158DE">
        <w:rPr>
          <w:rFonts w:ascii="Book Antiqua" w:hAnsi="Book Antiqua"/>
        </w:rPr>
        <w:t xml:space="preserve"> prosinca </w:t>
      </w:r>
      <w:r w:rsidR="00227B45" w:rsidRPr="00E35ED7">
        <w:rPr>
          <w:rFonts w:ascii="Book Antiqua" w:hAnsi="Book Antiqua"/>
        </w:rPr>
        <w:t>202</w:t>
      </w:r>
      <w:r w:rsidR="00BD2D55">
        <w:rPr>
          <w:rFonts w:ascii="Book Antiqua" w:hAnsi="Book Antiqua"/>
        </w:rPr>
        <w:t>2</w:t>
      </w:r>
      <w:r w:rsidR="00227B45" w:rsidRPr="00E35ED7">
        <w:rPr>
          <w:rFonts w:ascii="Book Antiqua" w:hAnsi="Book Antiqua"/>
        </w:rPr>
        <w:t xml:space="preserve">. </w:t>
      </w:r>
      <w:r w:rsidRPr="00E35ED7">
        <w:rPr>
          <w:rFonts w:ascii="Book Antiqua" w:hAnsi="Book Antiqua"/>
        </w:rPr>
        <w:t xml:space="preserve">godine, </w:t>
      </w:r>
    </w:p>
    <w:p w14:paraId="75C3960A" w14:textId="77777777" w:rsidR="009061F6" w:rsidRPr="00E35ED7" w:rsidRDefault="009061F6" w:rsidP="009061F6">
      <w:pPr>
        <w:pStyle w:val="Podnoje"/>
        <w:spacing w:line="276" w:lineRule="auto"/>
        <w:jc w:val="both"/>
        <w:rPr>
          <w:rFonts w:ascii="Book Antiqua" w:hAnsi="Book Antiqua"/>
        </w:rPr>
      </w:pPr>
      <w:r w:rsidRPr="00E35ED7">
        <w:rPr>
          <w:rFonts w:ascii="Book Antiqua" w:hAnsi="Book Antiqua"/>
        </w:rPr>
        <w:t>d o n o s i:</w:t>
      </w:r>
    </w:p>
    <w:p w14:paraId="6B5FF166" w14:textId="77777777" w:rsidR="009061F6" w:rsidRPr="00373770" w:rsidRDefault="009061F6" w:rsidP="009061F6">
      <w:pPr>
        <w:pStyle w:val="Podnoje"/>
        <w:spacing w:line="276" w:lineRule="auto"/>
        <w:rPr>
          <w:rFonts w:ascii="Book Antiqua" w:hAnsi="Book Antiqua"/>
          <w:lang w:eastAsia="hr-HR"/>
        </w:rPr>
      </w:pPr>
    </w:p>
    <w:p w14:paraId="5ABCB8E2" w14:textId="77777777"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</w:p>
    <w:p w14:paraId="150DA66C" w14:textId="77777777"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 xml:space="preserve">PLAN  RAZVOJA SUSTAVA CIVILNE  ZAŠTITE </w:t>
      </w:r>
    </w:p>
    <w:p w14:paraId="47B63B6D" w14:textId="77777777" w:rsidR="009061F6" w:rsidRPr="00373770" w:rsidRDefault="009061F6" w:rsidP="009061F6">
      <w:pPr>
        <w:spacing w:after="0" w:line="276" w:lineRule="auto"/>
        <w:jc w:val="center"/>
        <w:rPr>
          <w:rFonts w:ascii="Book Antiqua" w:hAnsi="Book Antiqua"/>
          <w:b/>
        </w:rPr>
      </w:pPr>
      <w:r w:rsidRPr="00373770">
        <w:rPr>
          <w:rFonts w:ascii="Book Antiqua" w:hAnsi="Book Antiqua"/>
          <w:b/>
        </w:rPr>
        <w:t>NA PODRUČJU OPĆINE TOVARNIK ZA 202</w:t>
      </w:r>
      <w:r w:rsidR="00BD2D55">
        <w:rPr>
          <w:rFonts w:ascii="Book Antiqua" w:hAnsi="Book Antiqua"/>
          <w:b/>
        </w:rPr>
        <w:t>3</w:t>
      </w:r>
      <w:r w:rsidRPr="00373770">
        <w:rPr>
          <w:rFonts w:ascii="Book Antiqua" w:hAnsi="Book Antiqua"/>
          <w:b/>
        </w:rPr>
        <w:t>. GODINU</w:t>
      </w:r>
    </w:p>
    <w:p w14:paraId="3512954C" w14:textId="77777777"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14:paraId="24F65024" w14:textId="77777777"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b/>
          <w:bCs/>
          <w:noProof/>
          <w:color w:val="auto"/>
          <w:sz w:val="22"/>
          <w:szCs w:val="22"/>
        </w:rPr>
        <w:t>UVOD</w:t>
      </w:r>
    </w:p>
    <w:p w14:paraId="186D2C27" w14:textId="77777777" w:rsidR="009061F6" w:rsidRPr="00373770" w:rsidRDefault="009061F6" w:rsidP="009061F6">
      <w:pPr>
        <w:pStyle w:val="Default"/>
        <w:spacing w:line="276" w:lineRule="auto"/>
        <w:rPr>
          <w:rFonts w:ascii="Book Antiqua" w:hAnsi="Book Antiqua" w:cs="Arial"/>
          <w:b/>
          <w:bCs/>
          <w:noProof/>
          <w:color w:val="auto"/>
          <w:sz w:val="22"/>
          <w:szCs w:val="22"/>
        </w:rPr>
      </w:pPr>
    </w:p>
    <w:p w14:paraId="2F439B0D" w14:textId="77777777" w:rsidR="009061F6" w:rsidRPr="00373770" w:rsidRDefault="009061F6" w:rsidP="00BD2D55">
      <w:pPr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Plan razvoja kreće od postojeće situacije, a da bi ovaj Plan razvoja bio ostvariv, cijeli proces razvoja povezan je sa mogućnostima financijskih sredstava u Proračunu Općine Tovarnik koji će se odvojiti za sve subjekte u sustavu civilne zaštite za promatrano razdoblje.</w:t>
      </w:r>
    </w:p>
    <w:p w14:paraId="4FA0151E" w14:textId="77777777" w:rsidR="009061F6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color w:val="FF0000"/>
          <w:lang w:eastAsia="hr-HR"/>
        </w:rPr>
      </w:pPr>
    </w:p>
    <w:p w14:paraId="4B57001B" w14:textId="77777777" w:rsidR="00BD2D55" w:rsidRPr="00373770" w:rsidRDefault="00BD2D55" w:rsidP="009061F6">
      <w:pPr>
        <w:spacing w:after="0" w:line="276" w:lineRule="auto"/>
        <w:ind w:firstLine="567"/>
        <w:rPr>
          <w:rFonts w:ascii="Book Antiqua" w:hAnsi="Book Antiqua" w:cs="Arial"/>
          <w:noProof/>
          <w:color w:val="FF0000"/>
          <w:lang w:eastAsia="hr-HR"/>
        </w:rPr>
      </w:pPr>
    </w:p>
    <w:p w14:paraId="63ABEE56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14:paraId="55E353F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1. PLANSKI DOKUMENTI</w:t>
      </w:r>
    </w:p>
    <w:p w14:paraId="0D196588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2258BF5E" w14:textId="77777777" w:rsidR="009061F6" w:rsidRPr="004851F7" w:rsidRDefault="009061F6" w:rsidP="00BD2D5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Planski dokumenti (Procjena rizika od velikih nesreća i Planovi ZiS i CZ) biti će redovito ažurirani u slučajevima izmjene suštinskog karaktera koje utječu na promjenu rješenja utvrđenih u istima. Plan ZiS i Plan CZ koristit će se do donošenja, odnosno usvajanja Plana djelovanja CZ, koji će ih zamijeniti. Predradnje za donošenje Plana djelovanja CZ ( usvajanje Procjene rizika od velikih nesreća, Odluka o određivanju pravnih osoba ) su donešene</w:t>
      </w:r>
      <w:r w:rsidR="00BD2D55">
        <w:rPr>
          <w:rFonts w:ascii="Book Antiqua" w:hAnsi="Book Antiqua"/>
          <w:noProof/>
        </w:rPr>
        <w:t>.</w:t>
      </w:r>
      <w:r w:rsidR="004851F7" w:rsidRPr="004851F7">
        <w:rPr>
          <w:rFonts w:ascii="Book Antiqua" w:hAnsi="Book Antiqua"/>
          <w:noProof/>
          <w:color w:val="FF0000"/>
        </w:rPr>
        <w:t xml:space="preserve"> </w:t>
      </w:r>
    </w:p>
    <w:p w14:paraId="41B22C06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/>
          <w:noProof/>
        </w:rPr>
      </w:pPr>
    </w:p>
    <w:p w14:paraId="6B4FC8D4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39"/>
        <w:rPr>
          <w:rFonts w:ascii="Book Antiqua" w:hAnsi="Book Antiqua" w:cs="Arial"/>
          <w:noProof/>
        </w:rPr>
      </w:pPr>
    </w:p>
    <w:p w14:paraId="6ED8675F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 OPERATIVNE SNAGE CIVILNE ZAŠTITE</w:t>
      </w:r>
    </w:p>
    <w:p w14:paraId="7F02992D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21BB4252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Osnovni nositelj izgradnje sustava civilne zaštite je Općina, a ista mora biti na toj razini da može adekvatno odgovoriti u svim slučajevima prirodne, tehničko-tehnološke i druge nesreće.</w:t>
      </w:r>
    </w:p>
    <w:p w14:paraId="27EBF7B7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lastRenderedPageBreak/>
        <w:t>Operativne snage civilne zaštite na području Općine Tovarnik treba osposobiti tako da mogu uspješno izvršavati zadatke civilne zaštite u spašavanju stanovništva, materijalnih i kulturnih dobara i okoliša i u najtežim uvjetima kroz održavanje i provođenje terenske vježbe u koju će biti uključene sve operativne snage i pravne osobe od interesa za civilnu zaštitu, kako bi se uvježbalo njihovo usklađeno djelovanje, provjerila pripremljenost i osposobljenost istih.</w:t>
      </w:r>
    </w:p>
    <w:p w14:paraId="228AFC9A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4909609C" w14:textId="77777777" w:rsidR="009061F6" w:rsidRPr="00373770" w:rsidRDefault="009061F6" w:rsidP="009061F6">
      <w:pPr>
        <w:pStyle w:val="Default"/>
        <w:spacing w:line="276" w:lineRule="auto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07CC1126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2.1. Stožer civilne zaštite Općine Tovarnik</w:t>
      </w:r>
    </w:p>
    <w:p w14:paraId="3ABA956E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noProof/>
        </w:rPr>
      </w:pPr>
    </w:p>
    <w:p w14:paraId="23036066" w14:textId="77777777" w:rsidR="009061F6" w:rsidRPr="00373770" w:rsidRDefault="009061F6" w:rsidP="009061F6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Stožer civilne zaštite će:</w:t>
      </w:r>
    </w:p>
    <w:p w14:paraId="5395EED0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prikupljati i obrađivati informacije ranog upozoravanja o mogućnosti nastanka katastrofe i velike nesreće, </w:t>
      </w:r>
    </w:p>
    <w:p w14:paraId="39F77F86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razvijati plan djelovanja sustava civilne zaštite na području Općine Tovarnik, </w:t>
      </w:r>
    </w:p>
    <w:p w14:paraId="66E408FA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 xml:space="preserve">upravljati reagiranjem sustava civilne zaštite, </w:t>
      </w:r>
    </w:p>
    <w:p w14:paraId="55393BBB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obavljati poslove informiranja javnosti,</w:t>
      </w:r>
    </w:p>
    <w:p w14:paraId="0FB557C4" w14:textId="77777777" w:rsidR="009061F6" w:rsidRPr="00373770" w:rsidRDefault="009061F6" w:rsidP="009061F6">
      <w:pPr>
        <w:pStyle w:val="t-9-8"/>
        <w:numPr>
          <w:ilvl w:val="0"/>
          <w:numId w:val="10"/>
        </w:numPr>
        <w:spacing w:before="0" w:beforeAutospacing="0" w:after="0" w:afterAutospacing="0" w:line="276" w:lineRule="auto"/>
        <w:ind w:left="709" w:hanging="142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predlagati donošenje odluke o prestanku provođenja mjera i aktivnosti u sustavu civilne zaštite.</w:t>
      </w:r>
    </w:p>
    <w:p w14:paraId="3AF4C415" w14:textId="77777777" w:rsidR="009061F6" w:rsidRPr="00373770" w:rsidRDefault="009061F6" w:rsidP="009061F6">
      <w:pPr>
        <w:pStyle w:val="Default"/>
        <w:spacing w:line="276" w:lineRule="auto"/>
        <w:ind w:firstLine="709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</w:p>
    <w:p w14:paraId="5B133737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 xml:space="preserve">Stožer civilne zaštite aktivirati će se kada se proglasi stanje neposredne prijetnje, katastrofe i velike nesreće. </w:t>
      </w:r>
    </w:p>
    <w:p w14:paraId="0B3A0DCE" w14:textId="77777777" w:rsidR="009061F6" w:rsidRPr="00373770" w:rsidRDefault="009061F6" w:rsidP="009061F6">
      <w:pPr>
        <w:pStyle w:val="Default"/>
        <w:spacing w:line="276" w:lineRule="auto"/>
        <w:ind w:firstLine="567"/>
        <w:jc w:val="both"/>
        <w:rPr>
          <w:rFonts w:ascii="Book Antiqua" w:hAnsi="Book Antiqua" w:cs="Arial"/>
          <w:noProof/>
          <w:color w:val="auto"/>
          <w:sz w:val="22"/>
          <w:szCs w:val="22"/>
        </w:rPr>
      </w:pPr>
      <w:r w:rsidRPr="00373770">
        <w:rPr>
          <w:rFonts w:ascii="Book Antiqua" w:hAnsi="Book Antiqua" w:cs="Arial"/>
          <w:noProof/>
          <w:color w:val="auto"/>
          <w:sz w:val="22"/>
          <w:szCs w:val="22"/>
        </w:rPr>
        <w:t>Za Stožer civilne zaštite Općine Tovarnik osigurati će se konstantno usavršavanje i upoznavanje sa Zakonom o sustavu civilne zaštite.</w:t>
      </w:r>
    </w:p>
    <w:p w14:paraId="4D303CA0" w14:textId="77777777"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4E92A715" w14:textId="77777777" w:rsidR="009061F6" w:rsidRPr="00373770" w:rsidRDefault="009061F6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Kontakt podaci (adrese, fiksni i mobilni telefonski brojevi) članova Stožera CZ kontinuirano će se ažurirati u planskim dokumentima.</w:t>
      </w:r>
    </w:p>
    <w:p w14:paraId="6B20AC1D" w14:textId="77777777" w:rsidR="00BD2D55" w:rsidRPr="00373770" w:rsidRDefault="00BD2D55" w:rsidP="009061F6">
      <w:pPr>
        <w:tabs>
          <w:tab w:val="left" w:pos="2177"/>
        </w:tabs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5F77CC6B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2.2. Postrojbe vatrogastva Općine Tovarnik</w:t>
      </w:r>
    </w:p>
    <w:p w14:paraId="11EA16B1" w14:textId="77777777" w:rsidR="009061F6" w:rsidRPr="00373770" w:rsidRDefault="009061F6" w:rsidP="00BD2D55">
      <w:pPr>
        <w:pStyle w:val="t-9-8"/>
        <w:spacing w:before="0" w:beforeAutospacing="0" w:after="0" w:afterAutospacing="0" w:line="276" w:lineRule="auto"/>
        <w:ind w:firstLine="567"/>
        <w:rPr>
          <w:rFonts w:ascii="Book Antiqua" w:hAnsi="Book Antiqua" w:cs="Arial"/>
          <w:noProof/>
          <w:sz w:val="22"/>
          <w:szCs w:val="22"/>
        </w:rPr>
      </w:pPr>
      <w:r w:rsidRPr="00373770">
        <w:rPr>
          <w:rFonts w:ascii="Book Antiqua" w:hAnsi="Book Antiqua" w:cs="Arial"/>
          <w:noProof/>
          <w:sz w:val="22"/>
          <w:szCs w:val="22"/>
        </w:rPr>
        <w:t>Operativne snage vatrogastva su DVD-i i drugi punoljetni članovi i isti su temeljna operativna snaga sustava civilne zaštite u velikim nesrećama i katastrofama. Stoga su dužne djelovati u sustavu civilne zaštite u skladu s odredbama posebnih propisa kojima se uređuje područje vatrogastva i planovima djelovanja civilne zaštite Općine Tovarnik.</w:t>
      </w:r>
    </w:p>
    <w:p w14:paraId="5C753467" w14:textId="77777777" w:rsidR="009061F6" w:rsidRPr="00373770" w:rsidRDefault="009061F6" w:rsidP="00BD2D55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noProof/>
        </w:rPr>
      </w:pPr>
      <w:r w:rsidRPr="00BD2D55">
        <w:rPr>
          <w:rFonts w:ascii="Book Antiqua" w:hAnsi="Book Antiqua"/>
          <w:noProof/>
        </w:rPr>
        <w:t>Tijekom 202</w:t>
      </w:r>
      <w:r w:rsidR="00BD2D55">
        <w:rPr>
          <w:rFonts w:ascii="Book Antiqua" w:hAnsi="Book Antiqua"/>
          <w:noProof/>
        </w:rPr>
        <w:t>3</w:t>
      </w:r>
      <w:r w:rsidRPr="00BD2D55">
        <w:rPr>
          <w:rFonts w:ascii="Book Antiqua" w:hAnsi="Book Antiqua"/>
          <w:noProof/>
        </w:rPr>
        <w:t xml:space="preserve">. </w:t>
      </w:r>
      <w:r w:rsidRPr="00373770">
        <w:rPr>
          <w:rFonts w:ascii="Book Antiqua" w:hAnsi="Book Antiqua"/>
          <w:noProof/>
        </w:rPr>
        <w:t>godine provoditi će se različiti oblici osposobljavanja vatrogasaca</w:t>
      </w:r>
      <w:r w:rsidRPr="00373770">
        <w:rPr>
          <w:rFonts w:ascii="Book Antiqua" w:hAnsi="Book Antiqua" w:cs="Arial"/>
          <w:noProof/>
          <w:lang w:eastAsia="hr-HR"/>
        </w:rPr>
        <w:t xml:space="preserve"> radi što bržeg operativnog djelovanja.</w:t>
      </w:r>
    </w:p>
    <w:p w14:paraId="176844CA" w14:textId="77777777" w:rsidR="009061F6" w:rsidRPr="00373770" w:rsidRDefault="009061F6" w:rsidP="00BD2D55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Također, provoditi će se i vježbe različitog karaktera kako bi se očuvala spremnost i uvježbanost pripadnika DVD-a. Organizirati će se dežurstvo za vrijeme žetve.</w:t>
      </w:r>
    </w:p>
    <w:p w14:paraId="1623A60B" w14:textId="77777777" w:rsidR="009061F6" w:rsidRPr="00373770" w:rsidRDefault="009061F6" w:rsidP="00BD2D55">
      <w:pPr>
        <w:tabs>
          <w:tab w:val="left" w:pos="112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Izvršiti će se nabavka nedostatne vatrogasne opreme prema Pravilniku o minimumu tehničke opreme i sredstava, te nabava novih intervencijskih odijela i druga osobna i skupna oprema. Postojeća oprema će se redovito pregledavati i servisirati.</w:t>
      </w:r>
    </w:p>
    <w:p w14:paraId="70A5B15C" w14:textId="346A2D69" w:rsidR="009061F6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 xml:space="preserve">U organizaciji DVD-a, a u suradnji sa DUZS PUZS Vukovar i </w:t>
      </w:r>
      <w:r w:rsidRPr="00BD2D55">
        <w:rPr>
          <w:rFonts w:ascii="Book Antiqua" w:hAnsi="Book Antiqua" w:cs="Arial"/>
          <w:noProof/>
        </w:rPr>
        <w:t>tijekom 202</w:t>
      </w:r>
      <w:r w:rsidR="00BD2D55" w:rsidRPr="00BD2D55">
        <w:rPr>
          <w:rFonts w:ascii="Book Antiqua" w:hAnsi="Book Antiqua" w:cs="Arial"/>
          <w:noProof/>
        </w:rPr>
        <w:t>3</w:t>
      </w:r>
      <w:r w:rsidRPr="00BD2D55">
        <w:rPr>
          <w:rFonts w:ascii="Book Antiqua" w:hAnsi="Book Antiqua" w:cs="Arial"/>
          <w:noProof/>
        </w:rPr>
        <w:t>.</w:t>
      </w:r>
      <w:r w:rsidRPr="00EC684A">
        <w:rPr>
          <w:rFonts w:ascii="Book Antiqua" w:hAnsi="Book Antiqua" w:cs="Arial"/>
          <w:noProof/>
          <w:color w:val="FF0000"/>
        </w:rPr>
        <w:t xml:space="preserve"> </w:t>
      </w:r>
      <w:r w:rsidRPr="00373770">
        <w:rPr>
          <w:rFonts w:ascii="Book Antiqua" w:hAnsi="Book Antiqua" w:cs="Arial"/>
          <w:noProof/>
        </w:rPr>
        <w:t>godine, utvrditi ispravnost sustava za uzbunjivanje stanovništva u slučaju katastrofe ili velike nesreće te čujnost sirena na području Općine Tovarnik.</w:t>
      </w:r>
    </w:p>
    <w:p w14:paraId="685CF679" w14:textId="51687E49" w:rsidR="007158DE" w:rsidRDefault="007158DE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</w:p>
    <w:p w14:paraId="30C199CD" w14:textId="77777777" w:rsidR="007158DE" w:rsidRPr="00373770" w:rsidRDefault="007158DE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noProof/>
        </w:rPr>
      </w:pPr>
    </w:p>
    <w:p w14:paraId="1F920D8F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708"/>
        <w:rPr>
          <w:rFonts w:ascii="Book Antiqua" w:hAnsi="Book Antiqua"/>
          <w:b/>
          <w:bCs/>
          <w:noProof/>
        </w:rPr>
      </w:pPr>
    </w:p>
    <w:p w14:paraId="411EF998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  <w:r w:rsidRPr="00373770">
        <w:rPr>
          <w:rFonts w:ascii="Book Antiqua" w:hAnsi="Book Antiqua"/>
          <w:b/>
          <w:bCs/>
          <w:noProof/>
        </w:rPr>
        <w:t>2.3. Postrojbe civilne zaštite Općine Tovarnik</w:t>
      </w:r>
    </w:p>
    <w:p w14:paraId="5C5A2378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b/>
          <w:bCs/>
          <w:noProof/>
          <w:color w:val="FF0000"/>
        </w:rPr>
      </w:pPr>
    </w:p>
    <w:p w14:paraId="090F97FA" w14:textId="77777777" w:rsidR="009061F6" w:rsidRPr="00373770" w:rsidRDefault="009061F6" w:rsidP="009061F6">
      <w:pPr>
        <w:spacing w:after="0" w:line="276" w:lineRule="auto"/>
        <w:ind w:left="1415" w:hanging="848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2.3.1. Postrojba civilne zaštite opće namjene</w:t>
      </w:r>
    </w:p>
    <w:p w14:paraId="3645FC15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35E47630" w14:textId="4CAEEF55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Po dobivanju suglasnosti Ministarstva obrane, Službe za poslove obrane za pojedine članove postrojbe, kontinuirano ažurirati podatke o pripadnicima Postrojbe CZ opće namjene u mobilizacijskim dokumentima u svrhu povećanja spremnosti i mogućnosti u provođenju akcija civilne zaštite. Izvršiti smotriranje Postrojbe CZ tijekom 202</w:t>
      </w:r>
      <w:r w:rsidR="007158DE">
        <w:rPr>
          <w:rFonts w:ascii="Book Antiqua" w:hAnsi="Book Antiqua" w:cs="Arial"/>
          <w:noProof/>
          <w:color w:val="000000"/>
        </w:rPr>
        <w:t>3</w:t>
      </w:r>
      <w:r w:rsidRPr="00373770">
        <w:rPr>
          <w:rFonts w:ascii="Book Antiqua" w:hAnsi="Book Antiqua" w:cs="Arial"/>
          <w:noProof/>
          <w:color w:val="000000"/>
        </w:rPr>
        <w:t>. godine i upoznati članove postrojbe s dužnostima i obvezama.</w:t>
      </w:r>
    </w:p>
    <w:p w14:paraId="1896F0FF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71A82D24" w14:textId="77777777" w:rsidR="009061F6" w:rsidRPr="00373770" w:rsidRDefault="009061F6" w:rsidP="009061F6">
      <w:pPr>
        <w:spacing w:after="0" w:line="276" w:lineRule="auto"/>
        <w:ind w:left="707" w:hanging="140"/>
        <w:rPr>
          <w:rFonts w:ascii="Book Antiqua" w:hAnsi="Book Antiqua" w:cs="Arial"/>
          <w:b/>
          <w:bCs/>
          <w:i/>
          <w:iCs/>
          <w:noProof/>
        </w:rPr>
      </w:pPr>
      <w:r w:rsidRPr="00373770">
        <w:rPr>
          <w:rFonts w:ascii="Book Antiqua" w:hAnsi="Book Antiqua" w:cs="Arial"/>
          <w:b/>
          <w:bCs/>
          <w:i/>
          <w:iCs/>
          <w:noProof/>
        </w:rPr>
        <w:t>2.3.2. Povjerenici civilne zaštite</w:t>
      </w:r>
    </w:p>
    <w:p w14:paraId="5BD8BB5B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249886E0" w14:textId="77777777" w:rsidR="009061F6" w:rsidRPr="00373770" w:rsidRDefault="009061F6" w:rsidP="00BD2D55">
      <w:pPr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Održati sastanak povjerenika CZ i zamjenika povjerenika, a u</w:t>
      </w:r>
      <w:r w:rsidRPr="00373770">
        <w:rPr>
          <w:rFonts w:ascii="Book Antiqua" w:hAnsi="Book Antiqua" w:cs="Arial"/>
          <w:noProof/>
          <w:lang w:eastAsia="hr-HR"/>
        </w:rPr>
        <w:t xml:space="preserve"> svrhu povećanja spremnosti u provođenju akcija civilne zaštite </w:t>
      </w:r>
      <w:r w:rsidRPr="00373770">
        <w:rPr>
          <w:rFonts w:ascii="Book Antiqua" w:hAnsi="Book Antiqua" w:cs="Arial"/>
          <w:noProof/>
        </w:rPr>
        <w:t>provoditi reviziju povjerenika civilne zaštite i njihovih zamjenika i prema potrebi izvršiti izmjene. Izvršiti ažuriranja podataka o povjerenicima i po potrebi imenovati nove, odnosno zamijeniti ih.</w:t>
      </w:r>
    </w:p>
    <w:p w14:paraId="0A7AF9AC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2AC8FB1A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</w:p>
    <w:p w14:paraId="7B55D016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2.4. Službe koje se civilnom zaštitom bave u svojoj redovitoj djelatnosti</w:t>
      </w:r>
    </w:p>
    <w:p w14:paraId="261CCC50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noProof/>
        </w:rPr>
      </w:pPr>
    </w:p>
    <w:p w14:paraId="39D6D754" w14:textId="77777777" w:rsidR="009061F6" w:rsidRPr="00373770" w:rsidRDefault="009061F6" w:rsidP="00BD2D55">
      <w:pPr>
        <w:suppressAutoHyphens/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Na području Općine Tovarnik djeluju službe i pravne osobe koje se u svojoj redovitoj djelatnosti bave zaštitom i spašavanjem.</w:t>
      </w:r>
    </w:p>
    <w:p w14:paraId="020F8930" w14:textId="77777777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noProof/>
        </w:rPr>
      </w:pPr>
      <w:r w:rsidRPr="00373770">
        <w:rPr>
          <w:rFonts w:ascii="Book Antiqua" w:hAnsi="Book Antiqua"/>
          <w:noProof/>
        </w:rPr>
        <w:t>U narednom razdoblju potrebito je pojačati suradnju sa službama, koje se civilnom zaštitom bave u okviru svoje redovne djelatnosti kako bi koordiniranim djelovanjem doprinijeli jačanju sustava civilne zaštite na području Općine Tovarnik i njenom funkcioniranju kao jedinstvene cjeline.</w:t>
      </w:r>
    </w:p>
    <w:p w14:paraId="290E977C" w14:textId="77777777" w:rsidR="009061F6" w:rsidRPr="00373770" w:rsidRDefault="009061F6" w:rsidP="009061F6">
      <w:pPr>
        <w:spacing w:after="0" w:line="276" w:lineRule="auto"/>
        <w:rPr>
          <w:rFonts w:ascii="Book Antiqua" w:hAnsi="Book Antiqua" w:cs="Arial"/>
          <w:noProof/>
        </w:rPr>
      </w:pPr>
    </w:p>
    <w:p w14:paraId="2FD6277F" w14:textId="77777777" w:rsidR="009061F6" w:rsidRPr="00373770" w:rsidRDefault="009061F6" w:rsidP="009061F6">
      <w:pPr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2.5. Pravne osobe od interesa za civilnu zaštitu</w:t>
      </w:r>
    </w:p>
    <w:p w14:paraId="45B60D80" w14:textId="77777777" w:rsidR="009061F6" w:rsidRPr="00373770" w:rsidRDefault="009061F6" w:rsidP="00BD2D55">
      <w:pPr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Pravne osobe od interesa za civilnu zaštitu Općine Tovarnik su one pravne osobe koje su svojim proizvodnim, uslužnim, materijalnim, ljudskim i drugim resursima najznačajniji nositelji tih djelatnosti na području Općine Tovarnik.</w:t>
      </w:r>
    </w:p>
    <w:p w14:paraId="7430C396" w14:textId="77777777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U slučaju prijetnje, nastanka i posljedica katastrofa i velikih nesreća pravne osobe, koje su Odlukom određene da su od interesa za sustav civilne zaštite, dužne su u izraditi plan o načinu organiziranja provedbe mjera i aktivnosti u sustavu civilne zaštite</w:t>
      </w:r>
      <w:r w:rsidRPr="00373770">
        <w:rPr>
          <w:rFonts w:ascii="Book Antiqua" w:hAnsi="Book Antiqua"/>
          <w:noProof/>
        </w:rPr>
        <w:t xml:space="preserve"> na području Općine Tovarnik. Temeljem Odluke o određivanju pravnih osoba od interesa za sustav CZ u Općini Tovarnik to je tvrka Agro-Tovarnik d.o.o..</w:t>
      </w:r>
    </w:p>
    <w:p w14:paraId="0DCC3467" w14:textId="77777777" w:rsidR="009061F6" w:rsidRPr="00373770" w:rsidRDefault="009061F6" w:rsidP="009061F6">
      <w:pPr>
        <w:tabs>
          <w:tab w:val="left" w:pos="2525"/>
        </w:tabs>
        <w:spacing w:after="0" w:line="276" w:lineRule="auto"/>
        <w:rPr>
          <w:rFonts w:ascii="Book Antiqua" w:hAnsi="Book Antiqua" w:cs="Arial"/>
          <w:noProof/>
        </w:rPr>
      </w:pPr>
    </w:p>
    <w:p w14:paraId="6E02FDE6" w14:textId="77777777" w:rsidR="009061F6" w:rsidRPr="00373770" w:rsidRDefault="009061F6" w:rsidP="009061F6">
      <w:pPr>
        <w:tabs>
          <w:tab w:val="left" w:pos="2525"/>
        </w:tabs>
        <w:spacing w:after="0" w:line="276" w:lineRule="auto"/>
        <w:rPr>
          <w:rFonts w:ascii="Book Antiqua" w:hAnsi="Book Antiqua" w:cs="Arial"/>
          <w:b/>
          <w:bCs/>
          <w:noProof/>
        </w:rPr>
      </w:pPr>
      <w:r w:rsidRPr="00373770">
        <w:rPr>
          <w:rFonts w:ascii="Book Antiqua" w:hAnsi="Book Antiqua" w:cs="Arial"/>
          <w:b/>
          <w:bCs/>
          <w:noProof/>
        </w:rPr>
        <w:t>2.6.  Ostale udruge</w:t>
      </w:r>
      <w:r w:rsidRPr="00373770">
        <w:rPr>
          <w:rFonts w:ascii="Book Antiqua" w:hAnsi="Book Antiqua" w:cs="Arial"/>
          <w:b/>
          <w:bCs/>
          <w:noProof/>
        </w:rPr>
        <w:tab/>
      </w:r>
    </w:p>
    <w:p w14:paraId="03D36063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/>
          <w:noProof/>
        </w:rPr>
      </w:pPr>
    </w:p>
    <w:p w14:paraId="5F2564F1" w14:textId="77777777" w:rsidR="009061F6" w:rsidRPr="00373770" w:rsidRDefault="009061F6" w:rsidP="00BD2D55">
      <w:pPr>
        <w:spacing w:after="0" w:line="276" w:lineRule="auto"/>
        <w:ind w:firstLine="567"/>
        <w:jc w:val="both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>Udruge, koje nemaju javne ovlasti, a od interesa su za sustav civilne zaštite, uključuju se u provođenje mjera i aktivnosti sustava civilne zaštite sukladno planovima Općine Tovarnik. Stoga iste trebaju samostalno provoditi osposobljavanje svojih članova i sudjelovati u osposobljavanju i vježbama s drugim operativnim snagama sustava civilne zaštite na području Općine Tovarnik.</w:t>
      </w:r>
    </w:p>
    <w:p w14:paraId="389E6D7C" w14:textId="77777777" w:rsidR="009061F6" w:rsidRPr="00373770" w:rsidRDefault="009061F6" w:rsidP="009061F6">
      <w:pPr>
        <w:spacing w:after="0" w:line="276" w:lineRule="auto"/>
        <w:ind w:firstLine="567"/>
        <w:rPr>
          <w:rFonts w:ascii="Book Antiqua" w:hAnsi="Book Antiqua" w:cs="Arial"/>
          <w:noProof/>
          <w:lang w:eastAsia="hr-HR"/>
        </w:rPr>
      </w:pPr>
    </w:p>
    <w:p w14:paraId="30DAF228" w14:textId="77777777" w:rsidR="009061F6" w:rsidRPr="00373770" w:rsidRDefault="009061F6" w:rsidP="009061F6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</w:p>
    <w:p w14:paraId="5A88C6A4" w14:textId="77777777" w:rsidR="009061F6" w:rsidRPr="00373770" w:rsidRDefault="009061F6" w:rsidP="009061F6">
      <w:pPr>
        <w:tabs>
          <w:tab w:val="left" w:pos="1875"/>
        </w:tabs>
        <w:spacing w:after="0" w:line="276" w:lineRule="auto"/>
        <w:rPr>
          <w:rFonts w:ascii="Book Antiqua" w:hAnsi="Book Antiqua" w:cs="Arial"/>
          <w:b/>
          <w:bCs/>
          <w:noProof/>
          <w:lang w:eastAsia="hr-HR"/>
        </w:rPr>
      </w:pPr>
      <w:r w:rsidRPr="00373770">
        <w:rPr>
          <w:rFonts w:ascii="Book Antiqua" w:hAnsi="Book Antiqua" w:cs="Arial"/>
          <w:b/>
          <w:bCs/>
          <w:noProof/>
          <w:lang w:eastAsia="hr-HR"/>
        </w:rPr>
        <w:t>3. SURADNJA NA PODRUČJU CIVILNE ZAŠTITE</w:t>
      </w:r>
      <w:r w:rsidRPr="00373770">
        <w:rPr>
          <w:rFonts w:ascii="Book Antiqua" w:hAnsi="Book Antiqua" w:cs="Arial"/>
          <w:b/>
          <w:bCs/>
          <w:noProof/>
          <w:lang w:eastAsia="hr-HR"/>
        </w:rPr>
        <w:tab/>
      </w:r>
    </w:p>
    <w:p w14:paraId="4C3960D0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5043E03B" w14:textId="77777777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Suradnju ostvariti u cilju podizanja razine sigurnosti civilnog stanovništva, imovine, te eko-sustava. </w:t>
      </w:r>
    </w:p>
    <w:p w14:paraId="56FE1B03" w14:textId="77777777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 xml:space="preserve">U okviru Općine Tovarnik potrebno je kontinuirano surađivati (razmjenjivati iskustva, podatke, znanja i vještine) s odgovarajućim institucijama i dogovarati zajedničko djelovanje i pružanje međusobne pomoći u skladu s pozitivnim propisima. </w:t>
      </w:r>
    </w:p>
    <w:p w14:paraId="6D5F2B49" w14:textId="77777777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  <w:color w:val="000000"/>
        </w:rPr>
      </w:pPr>
      <w:r w:rsidRPr="00373770">
        <w:rPr>
          <w:rFonts w:ascii="Book Antiqua" w:hAnsi="Book Antiqua" w:cs="Arial"/>
          <w:noProof/>
          <w:color w:val="000000"/>
        </w:rPr>
        <w:t>Nastaviti suradnju s Ravnateljstvom civilne zaštite, Područnim uredom civilne zaštite Osijek, Službom civilne zaštite Vukovar, te susjednim općinama.</w:t>
      </w:r>
    </w:p>
    <w:p w14:paraId="770C909E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3814FC67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  <w:color w:val="000000"/>
        </w:rPr>
      </w:pPr>
    </w:p>
    <w:p w14:paraId="1823D0C4" w14:textId="77777777" w:rsidR="009061F6" w:rsidRPr="00373770" w:rsidRDefault="009061F6" w:rsidP="009061F6">
      <w:pPr>
        <w:shd w:val="clear" w:color="auto" w:fill="FFFFFF"/>
        <w:tabs>
          <w:tab w:val="left" w:pos="1445"/>
        </w:tabs>
        <w:spacing w:after="0" w:line="276" w:lineRule="auto"/>
        <w:rPr>
          <w:rFonts w:ascii="Book Antiqua" w:hAnsi="Book Antiqua" w:cs="Arial"/>
          <w:b/>
          <w:bCs/>
          <w:noProof/>
          <w:spacing w:val="-10"/>
        </w:rPr>
      </w:pPr>
      <w:r w:rsidRPr="00373770">
        <w:rPr>
          <w:rFonts w:ascii="Book Antiqua" w:hAnsi="Book Antiqua" w:cs="Arial"/>
          <w:b/>
          <w:bCs/>
          <w:noProof/>
          <w:spacing w:val="-12"/>
        </w:rPr>
        <w:t xml:space="preserve">4. </w:t>
      </w:r>
      <w:r w:rsidRPr="00373770">
        <w:rPr>
          <w:rFonts w:ascii="Book Antiqua" w:hAnsi="Book Antiqua" w:cs="Arial"/>
          <w:b/>
          <w:bCs/>
          <w:noProof/>
          <w:spacing w:val="-10"/>
        </w:rPr>
        <w:t>FINANCIRANJE SUSTAVA CIVILNE ZAŠTITE</w:t>
      </w:r>
    </w:p>
    <w:p w14:paraId="310C9E6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4C25E641" w14:textId="77777777" w:rsidR="009061F6" w:rsidRPr="00373770" w:rsidRDefault="009061F6" w:rsidP="00BD2D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 w:cs="Arial"/>
          <w:noProof/>
        </w:rPr>
      </w:pPr>
      <w:r w:rsidRPr="00373770">
        <w:rPr>
          <w:rFonts w:ascii="Book Antiqua" w:hAnsi="Book Antiqua" w:cs="Arial"/>
          <w:noProof/>
        </w:rPr>
        <w:t>Prema Zakonu o civilnoj zaštiti, izvršno tijelo jedinice lokalne samouprave, odgovorno je za osnivanje, razvoj i financiranje, opremanje, osposobljavanje i uvježbavanje operativnih snaga. Stoga će</w:t>
      </w:r>
      <w:r w:rsidR="00BD2D55">
        <w:rPr>
          <w:rFonts w:ascii="Book Antiqua" w:hAnsi="Book Antiqua" w:cs="Arial"/>
          <w:noProof/>
        </w:rPr>
        <w:t xml:space="preserve"> </w:t>
      </w:r>
      <w:r w:rsidRPr="00373770">
        <w:rPr>
          <w:rFonts w:ascii="Book Antiqua" w:hAnsi="Book Antiqua" w:cs="Arial"/>
          <w:noProof/>
        </w:rPr>
        <w:t>u Proračunu Općine Tovarnik za 202</w:t>
      </w:r>
      <w:r w:rsidR="00BD2D55">
        <w:rPr>
          <w:rFonts w:ascii="Book Antiqua" w:hAnsi="Book Antiqua" w:cs="Arial"/>
          <w:noProof/>
        </w:rPr>
        <w:t>3</w:t>
      </w:r>
      <w:r w:rsidRPr="00373770">
        <w:rPr>
          <w:rFonts w:ascii="Book Antiqua" w:hAnsi="Book Antiqua" w:cs="Arial"/>
          <w:noProof/>
        </w:rPr>
        <w:t>. godinu, u skladu s ostalim posebnim propisima, biti ugrađene slijedeće stavke:</w:t>
      </w:r>
    </w:p>
    <w:p w14:paraId="64FF29B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2BF07D71" w14:textId="77777777" w:rsidR="009061F6" w:rsidRPr="00373770" w:rsidRDefault="009061F6" w:rsidP="009061F6">
      <w:pPr>
        <w:spacing w:after="0" w:line="276" w:lineRule="auto"/>
        <w:rPr>
          <w:rFonts w:ascii="Book Antiqua" w:hAnsi="Book Antiqua"/>
          <w:noProof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296"/>
        <w:gridCol w:w="1275"/>
        <w:gridCol w:w="1225"/>
        <w:gridCol w:w="1276"/>
      </w:tblGrid>
      <w:tr w:rsidR="009061F6" w:rsidRPr="00373770" w14:paraId="44AFB710" w14:textId="77777777" w:rsidTr="006F2002">
        <w:trPr>
          <w:trHeight w:val="231"/>
          <w:jc w:val="center"/>
        </w:trPr>
        <w:tc>
          <w:tcPr>
            <w:tcW w:w="762" w:type="dxa"/>
            <w:vMerge w:val="restart"/>
            <w:shd w:val="clear" w:color="auto" w:fill="D9D9D9"/>
            <w:vAlign w:val="center"/>
          </w:tcPr>
          <w:p w14:paraId="44092CB8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Red.  broj</w:t>
            </w:r>
          </w:p>
        </w:tc>
        <w:tc>
          <w:tcPr>
            <w:tcW w:w="5296" w:type="dxa"/>
            <w:vMerge w:val="restart"/>
            <w:shd w:val="clear" w:color="auto" w:fill="D9D9D9"/>
            <w:vAlign w:val="center"/>
          </w:tcPr>
          <w:p w14:paraId="2F05726D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OPIS POZICIJE</w:t>
            </w:r>
          </w:p>
        </w:tc>
        <w:tc>
          <w:tcPr>
            <w:tcW w:w="3776" w:type="dxa"/>
            <w:gridSpan w:val="3"/>
            <w:shd w:val="clear" w:color="auto" w:fill="D9D9D9"/>
            <w:vAlign w:val="center"/>
          </w:tcPr>
          <w:p w14:paraId="7F03826E" w14:textId="38E1C0DB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IZNOS (u </w:t>
            </w:r>
            <w:r w:rsidR="008C3285">
              <w:rPr>
                <w:rFonts w:ascii="Book Antiqua" w:hAnsi="Book Antiqua"/>
                <w:b/>
                <w:bCs/>
                <w:noProof/>
              </w:rPr>
              <w:t>EUR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)</w:t>
            </w:r>
          </w:p>
        </w:tc>
      </w:tr>
      <w:tr w:rsidR="009061F6" w:rsidRPr="00373770" w14:paraId="4E2F371C" w14:textId="77777777" w:rsidTr="006F2002">
        <w:trPr>
          <w:trHeight w:val="231"/>
          <w:jc w:val="center"/>
        </w:trPr>
        <w:tc>
          <w:tcPr>
            <w:tcW w:w="762" w:type="dxa"/>
            <w:vMerge/>
            <w:shd w:val="clear" w:color="auto" w:fill="D9D9D9"/>
            <w:vAlign w:val="center"/>
          </w:tcPr>
          <w:p w14:paraId="240EB974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Merge/>
            <w:shd w:val="clear" w:color="auto" w:fill="D9D9D9"/>
            <w:vAlign w:val="center"/>
          </w:tcPr>
          <w:p w14:paraId="63ED6C68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2664C6BF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 w:rsidR="00BD2D55">
              <w:rPr>
                <w:rFonts w:ascii="Book Antiqua" w:hAnsi="Book Antiqua"/>
                <w:b/>
                <w:bCs/>
                <w:noProof/>
              </w:rPr>
              <w:t>3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0329559F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 w:rsidR="00BD2D55">
              <w:rPr>
                <w:rFonts w:ascii="Book Antiqua" w:hAnsi="Book Antiqua"/>
                <w:b/>
                <w:bCs/>
                <w:noProof/>
              </w:rPr>
              <w:t>4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3C66C22" w14:textId="77777777" w:rsidR="009061F6" w:rsidRPr="00373770" w:rsidRDefault="009061F6" w:rsidP="005E033A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202</w:t>
            </w:r>
            <w:r w:rsidR="00BD2D55">
              <w:rPr>
                <w:rFonts w:ascii="Book Antiqua" w:hAnsi="Book Antiqua"/>
                <w:b/>
                <w:bCs/>
                <w:noProof/>
              </w:rPr>
              <w:t>5</w:t>
            </w:r>
            <w:r w:rsidRPr="00373770">
              <w:rPr>
                <w:rFonts w:ascii="Book Antiqua" w:hAnsi="Book Antiqua"/>
                <w:b/>
                <w:bCs/>
                <w:noProof/>
              </w:rPr>
              <w:t>.</w:t>
            </w:r>
          </w:p>
        </w:tc>
      </w:tr>
      <w:tr w:rsidR="009061F6" w:rsidRPr="00373770" w14:paraId="5E7CAF1E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04620717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1. </w:t>
            </w:r>
          </w:p>
        </w:tc>
        <w:tc>
          <w:tcPr>
            <w:tcW w:w="9072" w:type="dxa"/>
            <w:gridSpan w:val="4"/>
            <w:vAlign w:val="center"/>
          </w:tcPr>
          <w:p w14:paraId="3FB6AFA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STOŽER CIVILNE ZAŠTITE I TIM CZ OPĆE NAMJENE</w:t>
            </w:r>
          </w:p>
        </w:tc>
      </w:tr>
      <w:tr w:rsidR="009061F6" w:rsidRPr="00373770" w14:paraId="4B039B1C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705706DC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55AF1484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Osiguranje </w:t>
            </w:r>
            <w:r w:rsidRPr="00373770">
              <w:rPr>
                <w:rFonts w:ascii="Book Antiqua" w:hAnsi="Book Antiqua"/>
                <w:b/>
                <w:bCs/>
                <w:noProof/>
                <w:sz w:val="22"/>
                <w:szCs w:val="22"/>
              </w:rPr>
              <w:t>uvjeta</w:t>
            </w: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 xml:space="preserve"> za evakuaciju, zbrinjavanje, sklanjanje i druge aktivnosti i mjere civilne zaštite (opremanje prostora za sklanjanje i zbrinjavanje ljudi)</w:t>
            </w:r>
          </w:p>
        </w:tc>
        <w:tc>
          <w:tcPr>
            <w:tcW w:w="1275" w:type="dxa"/>
            <w:vAlign w:val="center"/>
          </w:tcPr>
          <w:p w14:paraId="38B2E9B0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42BBE7B1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3DB45A93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49879985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6462559D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B7B5D13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Stožer civilne zaštite</w:t>
            </w:r>
          </w:p>
        </w:tc>
        <w:tc>
          <w:tcPr>
            <w:tcW w:w="1275" w:type="dxa"/>
            <w:vAlign w:val="center"/>
          </w:tcPr>
          <w:p w14:paraId="36AE711A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796.34</w:t>
            </w:r>
          </w:p>
        </w:tc>
        <w:tc>
          <w:tcPr>
            <w:tcW w:w="1225" w:type="dxa"/>
            <w:vAlign w:val="center"/>
          </w:tcPr>
          <w:p w14:paraId="5D35CC0F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929.06</w:t>
            </w:r>
          </w:p>
        </w:tc>
        <w:tc>
          <w:tcPr>
            <w:tcW w:w="1276" w:type="dxa"/>
            <w:vAlign w:val="center"/>
          </w:tcPr>
          <w:p w14:paraId="73E23E94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929.06</w:t>
            </w:r>
          </w:p>
        </w:tc>
      </w:tr>
      <w:tr w:rsidR="009061F6" w:rsidRPr="00373770" w14:paraId="1BED4B29" w14:textId="77777777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72195091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5034AEEE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Tim CZ opće namjene</w:t>
            </w:r>
          </w:p>
        </w:tc>
        <w:tc>
          <w:tcPr>
            <w:tcW w:w="1275" w:type="dxa"/>
            <w:vAlign w:val="center"/>
          </w:tcPr>
          <w:p w14:paraId="1027BBCD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3716.24</w:t>
            </w:r>
          </w:p>
        </w:tc>
        <w:tc>
          <w:tcPr>
            <w:tcW w:w="1225" w:type="dxa"/>
            <w:vAlign w:val="center"/>
          </w:tcPr>
          <w:p w14:paraId="5F5C6B0E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3716.24</w:t>
            </w:r>
          </w:p>
        </w:tc>
        <w:tc>
          <w:tcPr>
            <w:tcW w:w="1276" w:type="dxa"/>
            <w:vAlign w:val="center"/>
          </w:tcPr>
          <w:p w14:paraId="7783F224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3716.24</w:t>
            </w:r>
          </w:p>
        </w:tc>
      </w:tr>
      <w:tr w:rsidR="009061F6" w:rsidRPr="00373770" w14:paraId="5BF59E30" w14:textId="77777777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796935F0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5447346B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Povjerenici CZ</w:t>
            </w:r>
          </w:p>
        </w:tc>
        <w:tc>
          <w:tcPr>
            <w:tcW w:w="1275" w:type="dxa"/>
            <w:vAlign w:val="center"/>
          </w:tcPr>
          <w:p w14:paraId="4AB2CD01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132.72</w:t>
            </w:r>
          </w:p>
        </w:tc>
        <w:tc>
          <w:tcPr>
            <w:tcW w:w="1225" w:type="dxa"/>
            <w:vAlign w:val="center"/>
          </w:tcPr>
          <w:p w14:paraId="486F7AED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398.17</w:t>
            </w:r>
          </w:p>
        </w:tc>
        <w:tc>
          <w:tcPr>
            <w:tcW w:w="1276" w:type="dxa"/>
            <w:vAlign w:val="center"/>
          </w:tcPr>
          <w:p w14:paraId="77CBAE96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265.45</w:t>
            </w:r>
          </w:p>
        </w:tc>
      </w:tr>
      <w:tr w:rsidR="009061F6" w:rsidRPr="00373770" w14:paraId="306F23E2" w14:textId="77777777" w:rsidTr="006F2002">
        <w:trPr>
          <w:cantSplit/>
          <w:trHeight w:val="210"/>
          <w:jc w:val="center"/>
        </w:trPr>
        <w:tc>
          <w:tcPr>
            <w:tcW w:w="762" w:type="dxa"/>
            <w:vMerge/>
            <w:vAlign w:val="center"/>
          </w:tcPr>
          <w:p w14:paraId="78C26E47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560D87A3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Vježba/e</w:t>
            </w:r>
          </w:p>
        </w:tc>
        <w:tc>
          <w:tcPr>
            <w:tcW w:w="1275" w:type="dxa"/>
            <w:vAlign w:val="center"/>
          </w:tcPr>
          <w:p w14:paraId="60195D24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663.61</w:t>
            </w:r>
          </w:p>
        </w:tc>
        <w:tc>
          <w:tcPr>
            <w:tcW w:w="1225" w:type="dxa"/>
            <w:vAlign w:val="center"/>
          </w:tcPr>
          <w:p w14:paraId="4817219E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265.45</w:t>
            </w:r>
          </w:p>
        </w:tc>
        <w:tc>
          <w:tcPr>
            <w:tcW w:w="1276" w:type="dxa"/>
            <w:vAlign w:val="center"/>
          </w:tcPr>
          <w:p w14:paraId="3A7187AF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398.17</w:t>
            </w:r>
          </w:p>
        </w:tc>
      </w:tr>
      <w:tr w:rsidR="009061F6" w:rsidRPr="00373770" w14:paraId="0D5FEBE0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32C070BD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1BB1E21F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123C827A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5308.91</w:t>
            </w:r>
          </w:p>
        </w:tc>
        <w:tc>
          <w:tcPr>
            <w:tcW w:w="1225" w:type="dxa"/>
            <w:vAlign w:val="center"/>
          </w:tcPr>
          <w:p w14:paraId="3666332D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5308.91</w:t>
            </w:r>
          </w:p>
        </w:tc>
        <w:tc>
          <w:tcPr>
            <w:tcW w:w="1276" w:type="dxa"/>
            <w:vAlign w:val="center"/>
          </w:tcPr>
          <w:p w14:paraId="09C60950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5308.91</w:t>
            </w:r>
          </w:p>
        </w:tc>
      </w:tr>
      <w:tr w:rsidR="009061F6" w:rsidRPr="00373770" w14:paraId="402A6D24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33E8B17D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2. </w:t>
            </w:r>
          </w:p>
        </w:tc>
        <w:tc>
          <w:tcPr>
            <w:tcW w:w="9072" w:type="dxa"/>
            <w:gridSpan w:val="4"/>
            <w:vAlign w:val="center"/>
          </w:tcPr>
          <w:p w14:paraId="00EDDC56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VATROGASTVO</w:t>
            </w:r>
          </w:p>
        </w:tc>
      </w:tr>
      <w:tr w:rsidR="009061F6" w:rsidRPr="00373770" w14:paraId="028FD731" w14:textId="77777777" w:rsidTr="006F2002">
        <w:trPr>
          <w:cantSplit/>
          <w:trHeight w:val="191"/>
          <w:jc w:val="center"/>
        </w:trPr>
        <w:tc>
          <w:tcPr>
            <w:tcW w:w="762" w:type="dxa"/>
            <w:vMerge/>
            <w:vAlign w:val="center"/>
          </w:tcPr>
          <w:p w14:paraId="36A9C3C3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14:paraId="29C7F24C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DVD Tovarnik</w:t>
            </w:r>
          </w:p>
        </w:tc>
        <w:tc>
          <w:tcPr>
            <w:tcW w:w="1275" w:type="dxa"/>
            <w:vAlign w:val="center"/>
          </w:tcPr>
          <w:p w14:paraId="76A71B02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19908.42</w:t>
            </w:r>
          </w:p>
        </w:tc>
        <w:tc>
          <w:tcPr>
            <w:tcW w:w="1225" w:type="dxa"/>
            <w:vAlign w:val="center"/>
          </w:tcPr>
          <w:p w14:paraId="03C40DEC" w14:textId="77777777" w:rsidR="009061F6" w:rsidRPr="00373770" w:rsidRDefault="00AA2B91" w:rsidP="005E033A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19908.42</w:t>
            </w:r>
          </w:p>
        </w:tc>
        <w:tc>
          <w:tcPr>
            <w:tcW w:w="1276" w:type="dxa"/>
            <w:vAlign w:val="center"/>
          </w:tcPr>
          <w:p w14:paraId="1356C352" w14:textId="77777777" w:rsidR="009061F6" w:rsidRPr="00373770" w:rsidRDefault="00AA2B91" w:rsidP="005E033A">
            <w:pPr>
              <w:spacing w:after="0" w:line="276" w:lineRule="auto"/>
              <w:jc w:val="center"/>
              <w:rPr>
                <w:rFonts w:ascii="Book Antiqua" w:hAnsi="Book Antiqua"/>
                <w:noProof/>
              </w:rPr>
            </w:pPr>
            <w:r w:rsidRPr="00AA2B91">
              <w:rPr>
                <w:rFonts w:ascii="Book Antiqua" w:hAnsi="Book Antiqua"/>
                <w:noProof/>
              </w:rPr>
              <w:t>19908.42</w:t>
            </w:r>
          </w:p>
        </w:tc>
      </w:tr>
      <w:tr w:rsidR="009061F6" w:rsidRPr="00373770" w14:paraId="74577728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633F2154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</w:p>
        </w:tc>
        <w:tc>
          <w:tcPr>
            <w:tcW w:w="5296" w:type="dxa"/>
            <w:vAlign w:val="center"/>
          </w:tcPr>
          <w:p w14:paraId="07EE8C0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657DCFD6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19908.42</w:t>
            </w:r>
          </w:p>
        </w:tc>
        <w:tc>
          <w:tcPr>
            <w:tcW w:w="1225" w:type="dxa"/>
            <w:vAlign w:val="center"/>
          </w:tcPr>
          <w:p w14:paraId="269B3DE7" w14:textId="77777777" w:rsidR="009061F6" w:rsidRPr="00373770" w:rsidRDefault="00AA2B91" w:rsidP="005E033A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19908.42</w:t>
            </w:r>
          </w:p>
        </w:tc>
        <w:tc>
          <w:tcPr>
            <w:tcW w:w="1276" w:type="dxa"/>
            <w:vAlign w:val="center"/>
          </w:tcPr>
          <w:p w14:paraId="2CA295BE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19908.42</w:t>
            </w:r>
          </w:p>
        </w:tc>
      </w:tr>
      <w:tr w:rsidR="009061F6" w:rsidRPr="00373770" w14:paraId="5AB1AF94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5A833144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7605E1BB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SKLONIŠTA</w:t>
            </w:r>
            <w:r w:rsidRPr="00373770">
              <w:rPr>
                <w:rFonts w:ascii="Book Antiqua" w:hAnsi="Book Antiqua"/>
                <w:noProof/>
              </w:rPr>
              <w:t xml:space="preserve"> (prostori za sklanjanje)</w:t>
            </w:r>
          </w:p>
        </w:tc>
      </w:tr>
      <w:tr w:rsidR="009061F6" w:rsidRPr="00373770" w14:paraId="562D844F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6DA9A94A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0D064A3" w14:textId="77777777" w:rsidR="009061F6" w:rsidRPr="00373770" w:rsidRDefault="009061F6" w:rsidP="009061F6">
            <w:pPr>
              <w:pStyle w:val="Odlomakpopisa"/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rFonts w:ascii="Book Antiqua" w:hAnsi="Book Antiqua"/>
                <w:noProof/>
                <w:sz w:val="22"/>
                <w:szCs w:val="22"/>
              </w:rPr>
            </w:pPr>
            <w:r w:rsidRPr="00373770">
              <w:rPr>
                <w:rFonts w:ascii="Book Antiqua" w:hAnsi="Book Antiqua"/>
                <w:noProof/>
                <w:sz w:val="22"/>
                <w:szCs w:val="22"/>
              </w:rPr>
              <w:t>Tekuće održavanje</w:t>
            </w:r>
          </w:p>
        </w:tc>
        <w:tc>
          <w:tcPr>
            <w:tcW w:w="1275" w:type="dxa"/>
            <w:vAlign w:val="center"/>
          </w:tcPr>
          <w:p w14:paraId="75B1724A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337A801D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7D919C7E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2571F542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2B39B254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5F7AFC0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2500" w:type="dxa"/>
            <w:gridSpan w:val="2"/>
            <w:vAlign w:val="center"/>
          </w:tcPr>
          <w:p w14:paraId="0C22BB1C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14:paraId="2B70E79B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9061F6" w:rsidRPr="00373770" w14:paraId="534ED592" w14:textId="77777777" w:rsidTr="006F2002">
        <w:trPr>
          <w:cantSplit/>
          <w:jc w:val="center"/>
        </w:trPr>
        <w:tc>
          <w:tcPr>
            <w:tcW w:w="762" w:type="dxa"/>
            <w:vMerge w:val="restart"/>
            <w:vAlign w:val="center"/>
          </w:tcPr>
          <w:p w14:paraId="1FDAB78D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4.</w:t>
            </w:r>
          </w:p>
        </w:tc>
        <w:tc>
          <w:tcPr>
            <w:tcW w:w="5296" w:type="dxa"/>
            <w:vAlign w:val="center"/>
          </w:tcPr>
          <w:p w14:paraId="24C0562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 xml:space="preserve">UDRUGE GRAĐANA </w:t>
            </w:r>
          </w:p>
        </w:tc>
        <w:tc>
          <w:tcPr>
            <w:tcW w:w="1275" w:type="dxa"/>
            <w:vAlign w:val="center"/>
          </w:tcPr>
          <w:p w14:paraId="01B58C95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25" w:type="dxa"/>
            <w:vAlign w:val="center"/>
          </w:tcPr>
          <w:p w14:paraId="2CDEDA04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1276" w:type="dxa"/>
            <w:vAlign w:val="center"/>
          </w:tcPr>
          <w:p w14:paraId="7C5E9388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</w:tr>
      <w:tr w:rsidR="009061F6" w:rsidRPr="00373770" w14:paraId="07953A34" w14:textId="77777777" w:rsidTr="006F2002">
        <w:trPr>
          <w:cantSplit/>
          <w:trHeight w:val="159"/>
          <w:jc w:val="center"/>
        </w:trPr>
        <w:tc>
          <w:tcPr>
            <w:tcW w:w="762" w:type="dxa"/>
            <w:vMerge/>
            <w:vAlign w:val="center"/>
          </w:tcPr>
          <w:p w14:paraId="126423F9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26C4CA7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Lovačke udruge</w:t>
            </w:r>
          </w:p>
        </w:tc>
        <w:tc>
          <w:tcPr>
            <w:tcW w:w="1275" w:type="dxa"/>
            <w:vAlign w:val="center"/>
          </w:tcPr>
          <w:p w14:paraId="669739B9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528E64E5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3BC1743E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48A2C892" w14:textId="77777777" w:rsidTr="006F2002">
        <w:trPr>
          <w:cantSplit/>
          <w:trHeight w:val="131"/>
          <w:jc w:val="center"/>
        </w:trPr>
        <w:tc>
          <w:tcPr>
            <w:tcW w:w="762" w:type="dxa"/>
            <w:vMerge/>
            <w:vAlign w:val="center"/>
          </w:tcPr>
          <w:p w14:paraId="02E6A1E7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64DDD98E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>Ostale udruge</w:t>
            </w:r>
          </w:p>
        </w:tc>
        <w:tc>
          <w:tcPr>
            <w:tcW w:w="1275" w:type="dxa"/>
            <w:vAlign w:val="center"/>
          </w:tcPr>
          <w:p w14:paraId="2DF01719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6EB2E3E2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5FDD5215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0DCC12FC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27F553D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099D5D69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75152882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25" w:type="dxa"/>
            <w:vAlign w:val="center"/>
          </w:tcPr>
          <w:p w14:paraId="47BFF93D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  <w:tc>
          <w:tcPr>
            <w:tcW w:w="1276" w:type="dxa"/>
            <w:vAlign w:val="center"/>
          </w:tcPr>
          <w:p w14:paraId="2AC9764C" w14:textId="77777777" w:rsidR="009061F6" w:rsidRPr="00373770" w:rsidRDefault="009061F6" w:rsidP="006F2002">
            <w:pPr>
              <w:spacing w:after="0" w:line="276" w:lineRule="auto"/>
              <w:jc w:val="right"/>
              <w:rPr>
                <w:rFonts w:ascii="Book Antiqua" w:hAnsi="Book Antiqua"/>
                <w:noProof/>
              </w:rPr>
            </w:pPr>
          </w:p>
        </w:tc>
      </w:tr>
      <w:tr w:rsidR="009061F6" w:rsidRPr="00373770" w14:paraId="1FB535F0" w14:textId="77777777" w:rsidTr="006F2002">
        <w:trPr>
          <w:cantSplit/>
          <w:trHeight w:val="273"/>
          <w:jc w:val="center"/>
        </w:trPr>
        <w:tc>
          <w:tcPr>
            <w:tcW w:w="762" w:type="dxa"/>
            <w:vMerge w:val="restart"/>
            <w:vAlign w:val="center"/>
          </w:tcPr>
          <w:p w14:paraId="69010B10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5.</w:t>
            </w:r>
          </w:p>
        </w:tc>
        <w:tc>
          <w:tcPr>
            <w:tcW w:w="9072" w:type="dxa"/>
            <w:gridSpan w:val="4"/>
            <w:vAlign w:val="center"/>
          </w:tcPr>
          <w:p w14:paraId="68124385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SLUŽBE I PRAVNE OSOBE kojima je zaštita i spašavanje redovna djelatnost</w:t>
            </w:r>
          </w:p>
        </w:tc>
      </w:tr>
      <w:tr w:rsidR="009061F6" w:rsidRPr="00373770" w14:paraId="2642A20E" w14:textId="77777777" w:rsidTr="006F2002">
        <w:trPr>
          <w:cantSplit/>
          <w:trHeight w:val="1590"/>
          <w:jc w:val="center"/>
        </w:trPr>
        <w:tc>
          <w:tcPr>
            <w:tcW w:w="762" w:type="dxa"/>
            <w:vMerge/>
            <w:vAlign w:val="center"/>
          </w:tcPr>
          <w:p w14:paraId="05E2EBE4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6D804A0A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noProof/>
              </w:rPr>
              <w:t xml:space="preserve">(hitna pomoć, javno zdravstvo, socijalna služba, </w:t>
            </w:r>
            <w:r w:rsidRPr="00373770">
              <w:rPr>
                <w:rFonts w:ascii="Book Antiqua" w:hAnsi="Book Antiqua"/>
                <w:noProof/>
                <w:u w:val="single"/>
              </w:rPr>
              <w:t>Crveni križ, veterinarska služba</w:t>
            </w:r>
            <w:r w:rsidRPr="00373770">
              <w:rPr>
                <w:rFonts w:ascii="Book Antiqua" w:hAnsi="Book Antiqua"/>
                <w:noProof/>
              </w:rPr>
              <w:t xml:space="preserve">, </w:t>
            </w:r>
            <w:r w:rsidRPr="00373770">
              <w:rPr>
                <w:rFonts w:ascii="Book Antiqua" w:hAnsi="Book Antiqua"/>
                <w:noProof/>
                <w:u w:val="single"/>
              </w:rPr>
              <w:t>gorska služba</w:t>
            </w:r>
            <w:r w:rsidRPr="00373770">
              <w:rPr>
                <w:rFonts w:ascii="Book Antiqua" w:hAnsi="Book Antiqua"/>
                <w:noProof/>
              </w:rPr>
              <w:t>, zaštita bilja, zaštita okoliša, javna poduzeća za održavanje komunalne infrastrukture - vodovod, kanalizacija, čistoća, groblja i dr., kao i pravne osobe koje se bave građevinskim, prijevozničkim, turističkim i drugim djelatnostima od interesa za ZiS</w:t>
            </w:r>
          </w:p>
        </w:tc>
        <w:tc>
          <w:tcPr>
            <w:tcW w:w="1275" w:type="dxa"/>
            <w:vAlign w:val="center"/>
          </w:tcPr>
          <w:p w14:paraId="6DA55505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AA2B91">
              <w:rPr>
                <w:rFonts w:ascii="Book Antiqua" w:hAnsi="Book Antiqua"/>
                <w:bCs/>
                <w:noProof/>
              </w:rPr>
              <w:t>7299.75</w:t>
            </w:r>
          </w:p>
        </w:tc>
        <w:tc>
          <w:tcPr>
            <w:tcW w:w="1225" w:type="dxa"/>
            <w:vAlign w:val="center"/>
          </w:tcPr>
          <w:p w14:paraId="7ABB9687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AA2B91">
              <w:rPr>
                <w:rFonts w:ascii="Book Antiqua" w:hAnsi="Book Antiqua"/>
                <w:bCs/>
                <w:noProof/>
              </w:rPr>
              <w:t>7299.75</w:t>
            </w:r>
          </w:p>
        </w:tc>
        <w:tc>
          <w:tcPr>
            <w:tcW w:w="1276" w:type="dxa"/>
            <w:vAlign w:val="center"/>
          </w:tcPr>
          <w:p w14:paraId="098AA0AC" w14:textId="7777777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Cs/>
                <w:noProof/>
              </w:rPr>
            </w:pPr>
            <w:r w:rsidRPr="00AA2B91">
              <w:rPr>
                <w:rFonts w:ascii="Book Antiqua" w:hAnsi="Book Antiqua"/>
                <w:bCs/>
                <w:noProof/>
              </w:rPr>
              <w:t>7299.75</w:t>
            </w:r>
          </w:p>
        </w:tc>
      </w:tr>
      <w:tr w:rsidR="009061F6" w:rsidRPr="00373770" w14:paraId="76FDE1D1" w14:textId="77777777" w:rsidTr="006F2002">
        <w:trPr>
          <w:cantSplit/>
          <w:jc w:val="center"/>
        </w:trPr>
        <w:tc>
          <w:tcPr>
            <w:tcW w:w="762" w:type="dxa"/>
            <w:vMerge/>
            <w:vAlign w:val="center"/>
          </w:tcPr>
          <w:p w14:paraId="654FB612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</w:p>
        </w:tc>
        <w:tc>
          <w:tcPr>
            <w:tcW w:w="5296" w:type="dxa"/>
            <w:vAlign w:val="center"/>
          </w:tcPr>
          <w:p w14:paraId="3E08B937" w14:textId="77777777" w:rsidR="009061F6" w:rsidRPr="00373770" w:rsidRDefault="009061F6" w:rsidP="006F2002">
            <w:pPr>
              <w:spacing w:after="0" w:line="276" w:lineRule="auto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UKUPNO:</w:t>
            </w:r>
          </w:p>
        </w:tc>
        <w:tc>
          <w:tcPr>
            <w:tcW w:w="1275" w:type="dxa"/>
            <w:vAlign w:val="center"/>
          </w:tcPr>
          <w:p w14:paraId="6FB6434D" w14:textId="21113D13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7</w:t>
            </w:r>
            <w:r w:rsidR="008C3285">
              <w:rPr>
                <w:rFonts w:ascii="Book Antiqua" w:hAnsi="Book Antiqua"/>
                <w:b/>
                <w:bCs/>
                <w:noProof/>
              </w:rPr>
              <w:t>.</w:t>
            </w:r>
            <w:r w:rsidRPr="00AA2B91">
              <w:rPr>
                <w:rFonts w:ascii="Book Antiqua" w:hAnsi="Book Antiqua"/>
                <w:b/>
                <w:bCs/>
                <w:noProof/>
              </w:rPr>
              <w:t>299.75</w:t>
            </w:r>
          </w:p>
        </w:tc>
        <w:tc>
          <w:tcPr>
            <w:tcW w:w="1225" w:type="dxa"/>
            <w:vAlign w:val="center"/>
          </w:tcPr>
          <w:p w14:paraId="3E40D663" w14:textId="2D60C15E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7</w:t>
            </w:r>
            <w:r w:rsidR="008C3285">
              <w:rPr>
                <w:rFonts w:ascii="Book Antiqua" w:hAnsi="Book Antiqua"/>
                <w:b/>
                <w:bCs/>
                <w:noProof/>
              </w:rPr>
              <w:t>.</w:t>
            </w:r>
            <w:r w:rsidRPr="00AA2B91">
              <w:rPr>
                <w:rFonts w:ascii="Book Antiqua" w:hAnsi="Book Antiqua"/>
                <w:b/>
                <w:bCs/>
                <w:noProof/>
              </w:rPr>
              <w:t>299.75</w:t>
            </w:r>
          </w:p>
        </w:tc>
        <w:tc>
          <w:tcPr>
            <w:tcW w:w="1276" w:type="dxa"/>
            <w:vAlign w:val="center"/>
          </w:tcPr>
          <w:p w14:paraId="586D5FB7" w14:textId="73E70737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7</w:t>
            </w:r>
            <w:r w:rsidR="008C3285">
              <w:rPr>
                <w:rFonts w:ascii="Book Antiqua" w:hAnsi="Book Antiqua"/>
                <w:b/>
                <w:bCs/>
                <w:noProof/>
              </w:rPr>
              <w:t>.</w:t>
            </w:r>
            <w:r w:rsidRPr="00AA2B91">
              <w:rPr>
                <w:rFonts w:ascii="Book Antiqua" w:hAnsi="Book Antiqua"/>
                <w:b/>
                <w:bCs/>
                <w:noProof/>
              </w:rPr>
              <w:t>299.75</w:t>
            </w:r>
          </w:p>
        </w:tc>
      </w:tr>
      <w:tr w:rsidR="009061F6" w:rsidRPr="00373770" w14:paraId="0BCF549B" w14:textId="77777777" w:rsidTr="006F2002">
        <w:trPr>
          <w:cantSplit/>
          <w:jc w:val="center"/>
        </w:trPr>
        <w:tc>
          <w:tcPr>
            <w:tcW w:w="6058" w:type="dxa"/>
            <w:gridSpan w:val="2"/>
            <w:vAlign w:val="center"/>
          </w:tcPr>
          <w:p w14:paraId="04CD162D" w14:textId="77777777" w:rsidR="009061F6" w:rsidRPr="00373770" w:rsidRDefault="009061F6" w:rsidP="006F2002">
            <w:pPr>
              <w:spacing w:after="0" w:line="276" w:lineRule="auto"/>
              <w:jc w:val="center"/>
              <w:rPr>
                <w:rFonts w:ascii="Book Antiqua" w:hAnsi="Book Antiqua"/>
                <w:b/>
                <w:bCs/>
                <w:noProof/>
              </w:rPr>
            </w:pPr>
            <w:r w:rsidRPr="00373770">
              <w:rPr>
                <w:rFonts w:ascii="Book Antiqua" w:hAnsi="Book Antiqua"/>
                <w:b/>
                <w:bCs/>
                <w:noProof/>
              </w:rPr>
              <w:t>SVEUKUPNO ZA SUSTAV CIVILNE ZAŠTITE</w:t>
            </w:r>
          </w:p>
        </w:tc>
        <w:tc>
          <w:tcPr>
            <w:tcW w:w="1275" w:type="dxa"/>
            <w:vAlign w:val="center"/>
          </w:tcPr>
          <w:p w14:paraId="4AD86A94" w14:textId="2E6BE4CD" w:rsidR="009061F6" w:rsidRPr="00373770" w:rsidRDefault="00AA2B91" w:rsidP="005E033A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32</w:t>
            </w:r>
            <w:r w:rsidR="008C3285">
              <w:rPr>
                <w:rFonts w:ascii="Book Antiqua" w:hAnsi="Book Antiqua"/>
                <w:b/>
                <w:bCs/>
                <w:noProof/>
              </w:rPr>
              <w:t>.</w:t>
            </w:r>
            <w:r w:rsidRPr="00AA2B91">
              <w:rPr>
                <w:rFonts w:ascii="Book Antiqua" w:hAnsi="Book Antiqua"/>
                <w:b/>
                <w:bCs/>
                <w:noProof/>
              </w:rPr>
              <w:t>517.09</w:t>
            </w:r>
          </w:p>
        </w:tc>
        <w:tc>
          <w:tcPr>
            <w:tcW w:w="1225" w:type="dxa"/>
            <w:vAlign w:val="center"/>
          </w:tcPr>
          <w:p w14:paraId="6B7D8C60" w14:textId="6169AF03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32</w:t>
            </w:r>
            <w:r w:rsidR="008C3285">
              <w:rPr>
                <w:rFonts w:ascii="Book Antiqua" w:hAnsi="Book Antiqua"/>
                <w:b/>
                <w:bCs/>
                <w:noProof/>
              </w:rPr>
              <w:t>.</w:t>
            </w:r>
            <w:r w:rsidRPr="00AA2B91">
              <w:rPr>
                <w:rFonts w:ascii="Book Antiqua" w:hAnsi="Book Antiqua"/>
                <w:b/>
                <w:bCs/>
                <w:noProof/>
              </w:rPr>
              <w:t>517.09</w:t>
            </w:r>
          </w:p>
        </w:tc>
        <w:tc>
          <w:tcPr>
            <w:tcW w:w="1276" w:type="dxa"/>
            <w:vAlign w:val="center"/>
          </w:tcPr>
          <w:p w14:paraId="4A7F2C32" w14:textId="010CC18B" w:rsidR="009061F6" w:rsidRPr="00373770" w:rsidRDefault="00AA2B91" w:rsidP="006F2002">
            <w:pPr>
              <w:spacing w:after="0" w:line="276" w:lineRule="auto"/>
              <w:jc w:val="right"/>
              <w:rPr>
                <w:rFonts w:ascii="Book Antiqua" w:hAnsi="Book Antiqua"/>
                <w:b/>
                <w:bCs/>
                <w:noProof/>
              </w:rPr>
            </w:pPr>
            <w:r w:rsidRPr="00AA2B91">
              <w:rPr>
                <w:rFonts w:ascii="Book Antiqua" w:hAnsi="Book Antiqua"/>
                <w:b/>
                <w:bCs/>
                <w:noProof/>
              </w:rPr>
              <w:t>32</w:t>
            </w:r>
            <w:r w:rsidR="008C3285">
              <w:rPr>
                <w:rFonts w:ascii="Book Antiqua" w:hAnsi="Book Antiqua"/>
                <w:b/>
                <w:bCs/>
                <w:noProof/>
              </w:rPr>
              <w:t>.</w:t>
            </w:r>
            <w:r w:rsidRPr="00AA2B91">
              <w:rPr>
                <w:rFonts w:ascii="Book Antiqua" w:hAnsi="Book Antiqua"/>
                <w:b/>
                <w:bCs/>
                <w:noProof/>
              </w:rPr>
              <w:t>517.09</w:t>
            </w:r>
          </w:p>
        </w:tc>
      </w:tr>
    </w:tbl>
    <w:p w14:paraId="2BED7B01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50948DC9" w14:textId="77777777" w:rsidR="009061F6" w:rsidRPr="00373770" w:rsidRDefault="009061F6" w:rsidP="009061F6">
      <w:pPr>
        <w:autoSpaceDE w:val="0"/>
        <w:autoSpaceDN w:val="0"/>
        <w:adjustRightInd w:val="0"/>
        <w:spacing w:after="0" w:line="276" w:lineRule="auto"/>
        <w:ind w:firstLine="567"/>
        <w:rPr>
          <w:rFonts w:ascii="Book Antiqua" w:hAnsi="Book Antiqua" w:cs="Arial"/>
          <w:noProof/>
        </w:rPr>
      </w:pPr>
    </w:p>
    <w:p w14:paraId="6E10293D" w14:textId="77777777" w:rsidR="009061F6" w:rsidRPr="00373770" w:rsidRDefault="009061F6" w:rsidP="009061F6">
      <w:pPr>
        <w:spacing w:after="0" w:line="276" w:lineRule="auto"/>
        <w:ind w:firstLine="709"/>
        <w:rPr>
          <w:rFonts w:ascii="Book Antiqua" w:hAnsi="Book Antiqua" w:cs="Arial"/>
          <w:noProof/>
          <w:lang w:eastAsia="hr-HR"/>
        </w:rPr>
      </w:pPr>
      <w:r w:rsidRPr="00373770">
        <w:rPr>
          <w:rFonts w:ascii="Book Antiqua" w:hAnsi="Book Antiqua" w:cs="Arial"/>
          <w:noProof/>
          <w:lang w:eastAsia="hr-HR"/>
        </w:rPr>
        <w:t>Godišnji Plan razvoja sustava civilne zaštite Općine Tovarnik za 202</w:t>
      </w:r>
      <w:r w:rsidR="00BD2D55">
        <w:rPr>
          <w:rFonts w:ascii="Book Antiqua" w:hAnsi="Book Antiqua" w:cs="Arial"/>
          <w:noProof/>
          <w:lang w:eastAsia="hr-HR"/>
        </w:rPr>
        <w:t>3</w:t>
      </w:r>
      <w:r w:rsidRPr="00373770">
        <w:rPr>
          <w:rFonts w:ascii="Book Antiqua" w:hAnsi="Book Antiqua" w:cs="Arial"/>
          <w:noProof/>
          <w:lang w:eastAsia="hr-HR"/>
        </w:rPr>
        <w:t>. godinu stupa na snagu 1. siječnja 202</w:t>
      </w:r>
      <w:r w:rsidR="00BD2D55">
        <w:rPr>
          <w:rFonts w:ascii="Book Antiqua" w:hAnsi="Book Antiqua" w:cs="Arial"/>
          <w:noProof/>
          <w:lang w:eastAsia="hr-HR"/>
        </w:rPr>
        <w:t>3</w:t>
      </w:r>
      <w:r w:rsidRPr="00373770">
        <w:rPr>
          <w:rFonts w:ascii="Book Antiqua" w:hAnsi="Book Antiqua" w:cs="Arial"/>
          <w:noProof/>
          <w:lang w:eastAsia="hr-HR"/>
        </w:rPr>
        <w:t>. godine, a biti će objavljen u „Službenom Vjesniku“ Vukovarsko-srijemske županije.</w:t>
      </w:r>
    </w:p>
    <w:p w14:paraId="7D0B0576" w14:textId="77777777" w:rsidR="009061F6" w:rsidRPr="00373770" w:rsidRDefault="009061F6" w:rsidP="000E4B88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lang w:eastAsia="hr-HR"/>
        </w:rPr>
      </w:pPr>
    </w:p>
    <w:p w14:paraId="2ADD8D42" w14:textId="77777777" w:rsidR="00B7427C" w:rsidRPr="00373770" w:rsidRDefault="00B7427C" w:rsidP="00E51766">
      <w:pPr>
        <w:spacing w:line="276" w:lineRule="auto"/>
        <w:jc w:val="center"/>
        <w:rPr>
          <w:rFonts w:ascii="Book Antiqua" w:hAnsi="Book Antiqua"/>
        </w:rPr>
      </w:pPr>
    </w:p>
    <w:p w14:paraId="1080ED87" w14:textId="77777777" w:rsidR="00227B45" w:rsidRDefault="00227B45" w:rsidP="00227B45">
      <w:pPr>
        <w:spacing w:line="276" w:lineRule="auto"/>
        <w:rPr>
          <w:rFonts w:ascii="Book Antiqua" w:hAnsi="Book Antiqua"/>
        </w:rPr>
      </w:pPr>
    </w:p>
    <w:p w14:paraId="3D2511A2" w14:textId="33FC9BC7" w:rsidR="00227B45" w:rsidRDefault="007158DE" w:rsidP="00227B45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</w:p>
    <w:p w14:paraId="52225987" w14:textId="055C4A36" w:rsidR="00227B45" w:rsidRPr="00227B45" w:rsidRDefault="007158DE" w:rsidP="00227B45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14:paraId="0AD17C8B" w14:textId="77777777" w:rsidR="00B7427C" w:rsidRPr="00373770" w:rsidRDefault="00B7427C" w:rsidP="00E51766">
      <w:pPr>
        <w:spacing w:line="276" w:lineRule="auto"/>
        <w:jc w:val="right"/>
        <w:rPr>
          <w:rFonts w:ascii="Book Antiqua" w:hAnsi="Book Antiqua"/>
        </w:rPr>
      </w:pPr>
    </w:p>
    <w:p w14:paraId="21A39493" w14:textId="77777777" w:rsidR="00B7427C" w:rsidRPr="00373770" w:rsidRDefault="00B7427C" w:rsidP="00E51766">
      <w:pPr>
        <w:spacing w:line="276" w:lineRule="auto"/>
        <w:rPr>
          <w:rFonts w:ascii="Book Antiqua" w:hAnsi="Book Antiqua"/>
          <w:b/>
        </w:rPr>
      </w:pPr>
    </w:p>
    <w:sectPr w:rsidR="00B7427C" w:rsidRPr="00373770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0DA" w14:textId="77777777" w:rsidR="00CC1282" w:rsidRDefault="00CC1282" w:rsidP="00742463">
      <w:pPr>
        <w:spacing w:after="0"/>
      </w:pPr>
      <w:r>
        <w:separator/>
      </w:r>
    </w:p>
  </w:endnote>
  <w:endnote w:type="continuationSeparator" w:id="0">
    <w:p w14:paraId="298EE19D" w14:textId="77777777" w:rsidR="00CC1282" w:rsidRDefault="00CC1282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2E16" w14:textId="77777777" w:rsidR="00E80171" w:rsidRDefault="00147F29">
    <w:pPr>
      <w:pStyle w:val="Podnoje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AA2B91">
      <w:rPr>
        <w:noProof/>
      </w:rPr>
      <w:t>5</w:t>
    </w:r>
    <w:r>
      <w:rPr>
        <w:noProof/>
      </w:rPr>
      <w:fldChar w:fldCharType="end"/>
    </w:r>
  </w:p>
  <w:p w14:paraId="4BE5DED4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C2FE" w14:textId="77777777" w:rsidR="00CC1282" w:rsidRDefault="00CC1282" w:rsidP="00742463">
      <w:pPr>
        <w:spacing w:after="0"/>
      </w:pPr>
      <w:r>
        <w:separator/>
      </w:r>
    </w:p>
  </w:footnote>
  <w:footnote w:type="continuationSeparator" w:id="0">
    <w:p w14:paraId="2D5DED15" w14:textId="77777777" w:rsidR="00CC1282" w:rsidRDefault="00CC1282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C01"/>
    <w:multiLevelType w:val="hybridMultilevel"/>
    <w:tmpl w:val="E52A1C08"/>
    <w:lvl w:ilvl="0" w:tplc="22EC161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02565">
    <w:abstractNumId w:val="6"/>
  </w:num>
  <w:num w:numId="2" w16cid:durableId="1622955202">
    <w:abstractNumId w:val="2"/>
  </w:num>
  <w:num w:numId="3" w16cid:durableId="307368624">
    <w:abstractNumId w:val="8"/>
  </w:num>
  <w:num w:numId="4" w16cid:durableId="1277953744">
    <w:abstractNumId w:val="7"/>
  </w:num>
  <w:num w:numId="5" w16cid:durableId="1717319114">
    <w:abstractNumId w:val="3"/>
  </w:num>
  <w:num w:numId="6" w16cid:durableId="1480413877">
    <w:abstractNumId w:val="4"/>
  </w:num>
  <w:num w:numId="7" w16cid:durableId="1439792853">
    <w:abstractNumId w:val="9"/>
  </w:num>
  <w:num w:numId="8" w16cid:durableId="1745948685">
    <w:abstractNumId w:val="1"/>
  </w:num>
  <w:num w:numId="9" w16cid:durableId="1376661214">
    <w:abstractNumId w:val="5"/>
  </w:num>
  <w:num w:numId="10" w16cid:durableId="81934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3"/>
    <w:rsid w:val="00005FCC"/>
    <w:rsid w:val="00052264"/>
    <w:rsid w:val="000D547D"/>
    <w:rsid w:val="000E4B88"/>
    <w:rsid w:val="00114D67"/>
    <w:rsid w:val="00147F29"/>
    <w:rsid w:val="00184DB5"/>
    <w:rsid w:val="0019273D"/>
    <w:rsid w:val="001C297C"/>
    <w:rsid w:val="001E6557"/>
    <w:rsid w:val="0022621C"/>
    <w:rsid w:val="00227B45"/>
    <w:rsid w:val="0025695C"/>
    <w:rsid w:val="002824A6"/>
    <w:rsid w:val="002B1047"/>
    <w:rsid w:val="0033249A"/>
    <w:rsid w:val="003416B2"/>
    <w:rsid w:val="00373770"/>
    <w:rsid w:val="003805F1"/>
    <w:rsid w:val="003E1E89"/>
    <w:rsid w:val="003F30DA"/>
    <w:rsid w:val="004563A4"/>
    <w:rsid w:val="0047684D"/>
    <w:rsid w:val="004851F7"/>
    <w:rsid w:val="00491EF0"/>
    <w:rsid w:val="004C0D52"/>
    <w:rsid w:val="00523915"/>
    <w:rsid w:val="00526FDD"/>
    <w:rsid w:val="005441E3"/>
    <w:rsid w:val="00571B98"/>
    <w:rsid w:val="005A45F2"/>
    <w:rsid w:val="005E033A"/>
    <w:rsid w:val="005F614B"/>
    <w:rsid w:val="00612BEF"/>
    <w:rsid w:val="00616BB2"/>
    <w:rsid w:val="00634A61"/>
    <w:rsid w:val="00636736"/>
    <w:rsid w:val="006C2887"/>
    <w:rsid w:val="006C4B74"/>
    <w:rsid w:val="007158DE"/>
    <w:rsid w:val="00742463"/>
    <w:rsid w:val="007C32D9"/>
    <w:rsid w:val="007C6B30"/>
    <w:rsid w:val="007E295B"/>
    <w:rsid w:val="0085399E"/>
    <w:rsid w:val="00865868"/>
    <w:rsid w:val="00880387"/>
    <w:rsid w:val="008B710A"/>
    <w:rsid w:val="008C3285"/>
    <w:rsid w:val="009037C5"/>
    <w:rsid w:val="009061F6"/>
    <w:rsid w:val="009105A4"/>
    <w:rsid w:val="00911EC5"/>
    <w:rsid w:val="00934A4D"/>
    <w:rsid w:val="00967C87"/>
    <w:rsid w:val="009750E2"/>
    <w:rsid w:val="009A1416"/>
    <w:rsid w:val="009F247B"/>
    <w:rsid w:val="009F2ECE"/>
    <w:rsid w:val="009F57B1"/>
    <w:rsid w:val="00A54782"/>
    <w:rsid w:val="00A857F2"/>
    <w:rsid w:val="00AA2B91"/>
    <w:rsid w:val="00AB7F83"/>
    <w:rsid w:val="00AD0BD1"/>
    <w:rsid w:val="00B00DD9"/>
    <w:rsid w:val="00B03661"/>
    <w:rsid w:val="00B46C9E"/>
    <w:rsid w:val="00B7427C"/>
    <w:rsid w:val="00B77C23"/>
    <w:rsid w:val="00B93B1E"/>
    <w:rsid w:val="00BD2D55"/>
    <w:rsid w:val="00BE3857"/>
    <w:rsid w:val="00C23BCA"/>
    <w:rsid w:val="00C352F2"/>
    <w:rsid w:val="00C62C90"/>
    <w:rsid w:val="00C755EC"/>
    <w:rsid w:val="00C935FA"/>
    <w:rsid w:val="00CC1282"/>
    <w:rsid w:val="00CE7EDE"/>
    <w:rsid w:val="00D44C0C"/>
    <w:rsid w:val="00D90844"/>
    <w:rsid w:val="00DA22C8"/>
    <w:rsid w:val="00DC09CA"/>
    <w:rsid w:val="00DF3A69"/>
    <w:rsid w:val="00E35ED7"/>
    <w:rsid w:val="00E400CD"/>
    <w:rsid w:val="00E51766"/>
    <w:rsid w:val="00E5465A"/>
    <w:rsid w:val="00E659F1"/>
    <w:rsid w:val="00E7507D"/>
    <w:rsid w:val="00E80171"/>
    <w:rsid w:val="00EC684A"/>
    <w:rsid w:val="00F9198E"/>
    <w:rsid w:val="00FC1A13"/>
    <w:rsid w:val="00FD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2159"/>
  <w15:docId w15:val="{E6C2A41B-4F4D-40B5-BE1E-240F33E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9061F6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915B-70B5-4D60-AC36-A2BEA958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 Džunja</cp:lastModifiedBy>
  <cp:revision>2</cp:revision>
  <cp:lastPrinted>2021-12-09T10:12:00Z</cp:lastPrinted>
  <dcterms:created xsi:type="dcterms:W3CDTF">2022-12-25T18:10:00Z</dcterms:created>
  <dcterms:modified xsi:type="dcterms:W3CDTF">2022-12-25T18:10:00Z</dcterms:modified>
</cp:coreProperties>
</file>