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64" w:rsidRPr="00133E64" w:rsidRDefault="00133E64" w:rsidP="00133E64">
      <w:pPr>
        <w:spacing w:after="0" w:line="240" w:lineRule="auto"/>
        <w:rPr>
          <w:rFonts w:ascii="Book Antiqua" w:eastAsia="Calibri" w:hAnsi="Book Antiqua" w:cs="Times New Roman"/>
          <w:bCs/>
        </w:rPr>
      </w:pPr>
      <w:r w:rsidRPr="008B307B">
        <w:rPr>
          <w:rFonts w:ascii="Book Antiqua" w:eastAsia="Calibri" w:hAnsi="Book Antiqua" w:cs="Times New Roman"/>
          <w:bCs/>
          <w:noProof/>
          <w:lang w:eastAsia="hr-HR"/>
        </w:rPr>
        <w:drawing>
          <wp:anchor distT="0" distB="0" distL="114300" distR="114300" simplePos="0" relativeHeight="251659264" behindDoc="1" locked="0" layoutInCell="1" allowOverlap="1">
            <wp:simplePos x="0" y="0"/>
            <wp:positionH relativeFrom="page">
              <wp:posOffset>1304925</wp:posOffset>
            </wp:positionH>
            <wp:positionV relativeFrom="page">
              <wp:posOffset>466725</wp:posOffset>
            </wp:positionV>
            <wp:extent cx="657164" cy="848836"/>
            <wp:effectExtent l="0" t="0" r="0" b="8890"/>
            <wp:wrapNone/>
            <wp:docPr id="2" name="Slika 2"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na kojoj se prikazuje tekst, isječak crteža&#10;&#10;Opis je automatski generiran"/>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0119" cy="852652"/>
                    </a:xfrm>
                    <a:prstGeom prst="rect">
                      <a:avLst/>
                    </a:prstGeom>
                    <a:noFill/>
                    <a:ln>
                      <a:noFill/>
                    </a:ln>
                  </pic:spPr>
                </pic:pic>
              </a:graphicData>
            </a:graphic>
          </wp:anchor>
        </w:drawing>
      </w:r>
    </w:p>
    <w:p w:rsidR="00133E64" w:rsidRPr="00133E64" w:rsidRDefault="00133E64" w:rsidP="00133E64">
      <w:pPr>
        <w:spacing w:after="0" w:line="240" w:lineRule="auto"/>
        <w:rPr>
          <w:rFonts w:ascii="Book Antiqua" w:eastAsia="Calibri" w:hAnsi="Book Antiqua" w:cs="Times New Roman"/>
          <w:bCs/>
        </w:rPr>
      </w:pPr>
    </w:p>
    <w:p w:rsidR="00133E64" w:rsidRPr="00133E64" w:rsidRDefault="00133E64" w:rsidP="00133E64">
      <w:pPr>
        <w:spacing w:after="0" w:line="240" w:lineRule="auto"/>
        <w:rPr>
          <w:rFonts w:ascii="Book Antiqua" w:eastAsia="Calibri" w:hAnsi="Book Antiqua" w:cs="Times New Roman"/>
        </w:rPr>
      </w:pPr>
    </w:p>
    <w:p w:rsidR="00133E64" w:rsidRPr="00133E64" w:rsidRDefault="00133E64" w:rsidP="00133E64">
      <w:pPr>
        <w:spacing w:after="0" w:line="240" w:lineRule="auto"/>
        <w:jc w:val="both"/>
        <w:rPr>
          <w:rFonts w:ascii="Book Antiqua" w:eastAsia="Calibri" w:hAnsi="Book Antiqua" w:cs="Times New Roman"/>
        </w:rPr>
      </w:pPr>
    </w:p>
    <w:p w:rsidR="00133E64" w:rsidRPr="00133E64" w:rsidRDefault="00133E64" w:rsidP="00133E64">
      <w:pPr>
        <w:spacing w:after="0" w:line="240" w:lineRule="auto"/>
        <w:ind w:right="-45"/>
        <w:jc w:val="both"/>
        <w:rPr>
          <w:rFonts w:ascii="Book Antiqua" w:eastAsia="Calibri" w:hAnsi="Book Antiqua" w:cs="Calibri"/>
        </w:rPr>
      </w:pPr>
      <w:r w:rsidRPr="00133E64">
        <w:rPr>
          <w:rFonts w:ascii="Book Antiqua" w:eastAsia="Calibri" w:hAnsi="Book Antiqua" w:cs="Calibri"/>
        </w:rPr>
        <w:t xml:space="preserve">        </w:t>
      </w:r>
    </w:p>
    <w:p w:rsidR="00133E64" w:rsidRPr="00133E64" w:rsidRDefault="00133E64" w:rsidP="00133E64">
      <w:pPr>
        <w:spacing w:after="0" w:line="240" w:lineRule="auto"/>
        <w:ind w:right="-45"/>
        <w:jc w:val="both"/>
        <w:rPr>
          <w:rFonts w:ascii="Book Antiqua" w:eastAsia="Calibri" w:hAnsi="Book Antiqua" w:cs="Calibri"/>
        </w:rPr>
      </w:pPr>
      <w:r w:rsidRPr="00133E64">
        <w:rPr>
          <w:rFonts w:ascii="Book Antiqua" w:eastAsia="Calibri" w:hAnsi="Book Antiqua" w:cs="Calibri"/>
        </w:rPr>
        <w:t xml:space="preserve">  REPUBLIKA HRVATSKA</w:t>
      </w:r>
    </w:p>
    <w:p w:rsidR="00133E64" w:rsidRPr="00133E64" w:rsidRDefault="00133E64" w:rsidP="00133E64">
      <w:pPr>
        <w:spacing w:after="0" w:line="240" w:lineRule="auto"/>
        <w:ind w:right="-45"/>
        <w:jc w:val="both"/>
        <w:rPr>
          <w:rFonts w:ascii="Book Antiqua" w:eastAsia="Calibri" w:hAnsi="Book Antiqua" w:cs="Calibri"/>
        </w:rPr>
      </w:pPr>
      <w:r w:rsidRPr="00133E64">
        <w:rPr>
          <w:rFonts w:ascii="Book Antiqua" w:eastAsia="Calibri" w:hAnsi="Book Antiqua" w:cs="Calibri"/>
        </w:rPr>
        <w:t>VUKOVARSKO-SRIJEMSKA ŽUPANIJA</w:t>
      </w:r>
    </w:p>
    <w:p w:rsidR="00133E64" w:rsidRPr="00133E64" w:rsidRDefault="00133E64" w:rsidP="00133E64">
      <w:pPr>
        <w:spacing w:after="0" w:line="240" w:lineRule="auto"/>
        <w:ind w:right="-45"/>
        <w:jc w:val="both"/>
        <w:rPr>
          <w:rFonts w:ascii="Book Antiqua" w:eastAsia="Calibri" w:hAnsi="Book Antiqua" w:cs="Calibri"/>
        </w:rPr>
      </w:pPr>
      <w:r w:rsidRPr="008B307B">
        <w:rPr>
          <w:rFonts w:ascii="Book Antiqua" w:eastAsia="Calibri" w:hAnsi="Book Antiqua" w:cs="Calibri"/>
          <w:noProof/>
          <w:lang w:eastAsia="hr-HR"/>
        </w:rPr>
        <w:drawing>
          <wp:anchor distT="0" distB="0" distL="114300" distR="114300" simplePos="0" relativeHeight="251660288" behindDoc="0" locked="0" layoutInCell="1" allowOverlap="1">
            <wp:simplePos x="0" y="0"/>
            <wp:positionH relativeFrom="column">
              <wp:posOffset>111125</wp:posOffset>
            </wp:positionH>
            <wp:positionV relativeFrom="paragraph">
              <wp:posOffset>51435</wp:posOffset>
            </wp:positionV>
            <wp:extent cx="333375" cy="414020"/>
            <wp:effectExtent l="0" t="0" r="9525" b="5080"/>
            <wp:wrapSquare wrapText="bothSides"/>
            <wp:docPr id="1" name="Slika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cstate="print">
                      <a:clrChange>
                        <a:clrFrom>
                          <a:srgbClr val="EEEDEF"/>
                        </a:clrFrom>
                        <a:clrTo>
                          <a:srgbClr val="EEEDEF">
                            <a:alpha val="0"/>
                          </a:srgbClr>
                        </a:clrTo>
                      </a:clrChange>
                      <a:lum brigh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414020"/>
                    </a:xfrm>
                    <a:prstGeom prst="rect">
                      <a:avLst/>
                    </a:prstGeom>
                    <a:noFill/>
                    <a:ln>
                      <a:noFill/>
                    </a:ln>
                  </pic:spPr>
                </pic:pic>
              </a:graphicData>
            </a:graphic>
          </wp:anchor>
        </w:drawing>
      </w:r>
    </w:p>
    <w:p w:rsidR="00133E64" w:rsidRPr="00133E64" w:rsidRDefault="00133E64" w:rsidP="00133E64">
      <w:pPr>
        <w:spacing w:after="0" w:line="240" w:lineRule="auto"/>
        <w:ind w:right="-45"/>
        <w:jc w:val="both"/>
        <w:rPr>
          <w:rFonts w:ascii="Book Antiqua" w:eastAsia="Calibri" w:hAnsi="Book Antiqua" w:cs="Calibri"/>
          <w:b/>
        </w:rPr>
      </w:pPr>
      <w:r w:rsidRPr="00133E64">
        <w:rPr>
          <w:rFonts w:ascii="Book Antiqua" w:eastAsia="Calibri" w:hAnsi="Book Antiqua" w:cs="Calibri"/>
          <w:b/>
        </w:rPr>
        <w:t xml:space="preserve">OPĆINA TOVARNIK </w:t>
      </w:r>
    </w:p>
    <w:p w:rsidR="00133E64" w:rsidRPr="008B307B" w:rsidRDefault="00133E64" w:rsidP="00133E64">
      <w:pPr>
        <w:spacing w:after="0" w:line="240" w:lineRule="auto"/>
        <w:rPr>
          <w:rFonts w:ascii="Book Antiqua" w:eastAsia="Calibri" w:hAnsi="Book Antiqua" w:cs="Times New Roman"/>
          <w:b/>
          <w:bCs/>
        </w:rPr>
      </w:pPr>
    </w:p>
    <w:p w:rsidR="00133E64" w:rsidRPr="008B307B" w:rsidRDefault="00133E64" w:rsidP="00133E64">
      <w:pPr>
        <w:spacing w:after="0" w:line="240" w:lineRule="auto"/>
        <w:rPr>
          <w:rFonts w:ascii="Book Antiqua" w:eastAsia="Calibri" w:hAnsi="Book Antiqua" w:cs="Times New Roman"/>
          <w:b/>
          <w:bCs/>
        </w:rPr>
      </w:pPr>
    </w:p>
    <w:p w:rsidR="00133E64" w:rsidRPr="008B307B" w:rsidRDefault="00133E64" w:rsidP="00133E64">
      <w:pPr>
        <w:spacing w:after="0" w:line="240" w:lineRule="auto"/>
        <w:rPr>
          <w:rFonts w:ascii="Book Antiqua" w:eastAsia="Calibri" w:hAnsi="Book Antiqua" w:cs="Times New Roman"/>
          <w:b/>
          <w:bCs/>
        </w:rPr>
      </w:pPr>
    </w:p>
    <w:p w:rsidR="00133E64" w:rsidRPr="008B307B" w:rsidRDefault="00133E64" w:rsidP="00133E64">
      <w:pPr>
        <w:spacing w:after="0" w:line="240" w:lineRule="auto"/>
        <w:rPr>
          <w:rFonts w:ascii="Book Antiqua" w:eastAsia="Calibri" w:hAnsi="Book Antiqua" w:cs="Times New Roman"/>
          <w:b/>
          <w:bCs/>
        </w:rPr>
      </w:pPr>
    </w:p>
    <w:p w:rsidR="00133E64" w:rsidRPr="00133E64" w:rsidRDefault="00133E64" w:rsidP="00133E64">
      <w:pPr>
        <w:spacing w:after="0" w:line="240" w:lineRule="auto"/>
        <w:rPr>
          <w:rFonts w:ascii="Book Antiqua" w:eastAsia="Calibri" w:hAnsi="Book Antiqua" w:cs="Times New Roman"/>
          <w:b/>
          <w:bCs/>
        </w:rPr>
      </w:pPr>
      <w:r w:rsidRPr="00133E64">
        <w:rPr>
          <w:rFonts w:ascii="Book Antiqua" w:eastAsia="Calibri" w:hAnsi="Book Antiqua" w:cs="Times New Roman"/>
          <w:b/>
          <w:bCs/>
        </w:rPr>
        <w:t xml:space="preserve">OPĆINSKI  NAČELNIK </w:t>
      </w:r>
    </w:p>
    <w:p w:rsidR="00133E64" w:rsidRPr="00CE53D5" w:rsidRDefault="00133E64" w:rsidP="00133E64">
      <w:pPr>
        <w:spacing w:after="0" w:line="240" w:lineRule="auto"/>
        <w:rPr>
          <w:rFonts w:ascii="Book Antiqua" w:eastAsia="Calibri" w:hAnsi="Book Antiqua" w:cs="Times New Roman"/>
          <w:bCs/>
          <w:color w:val="FF0000"/>
        </w:rPr>
      </w:pPr>
    </w:p>
    <w:p w:rsidR="003F5564" w:rsidRPr="007E1AC1" w:rsidRDefault="003F5564" w:rsidP="003F5564">
      <w:pPr>
        <w:spacing w:after="0" w:line="240" w:lineRule="auto"/>
        <w:rPr>
          <w:rFonts w:ascii="Times New Roman" w:eastAsiaTheme="minorEastAsia" w:hAnsi="Times New Roman" w:cs="Times New Roman"/>
          <w:sz w:val="24"/>
          <w:szCs w:val="24"/>
          <w:lang w:val="en-US"/>
        </w:rPr>
      </w:pPr>
      <w:r w:rsidRPr="007E1AC1">
        <w:rPr>
          <w:rFonts w:ascii="Times New Roman" w:eastAsiaTheme="minorEastAsia" w:hAnsi="Times New Roman" w:cs="Times New Roman"/>
          <w:sz w:val="24"/>
          <w:szCs w:val="24"/>
          <w:lang w:val="en-US"/>
        </w:rPr>
        <w:t xml:space="preserve">KLASA: </w:t>
      </w:r>
      <w:r w:rsidR="00CE53D5" w:rsidRPr="007E1AC1">
        <w:rPr>
          <w:rFonts w:ascii="Times New Roman" w:eastAsiaTheme="minorEastAsia" w:hAnsi="Times New Roman" w:cs="Times New Roman"/>
          <w:sz w:val="24"/>
          <w:szCs w:val="24"/>
          <w:lang w:val="en-US"/>
        </w:rPr>
        <w:t>406-02/22-01/10</w:t>
      </w:r>
    </w:p>
    <w:p w:rsidR="003F5564" w:rsidRPr="007E1AC1" w:rsidRDefault="003F5564" w:rsidP="003F5564">
      <w:pPr>
        <w:spacing w:after="0" w:line="240" w:lineRule="auto"/>
        <w:rPr>
          <w:rFonts w:ascii="Times New Roman" w:eastAsiaTheme="minorEastAsia" w:hAnsi="Times New Roman" w:cs="Times New Roman"/>
          <w:sz w:val="24"/>
          <w:szCs w:val="24"/>
          <w:lang w:val="en-US"/>
        </w:rPr>
      </w:pPr>
      <w:r w:rsidRPr="007E1AC1">
        <w:rPr>
          <w:rFonts w:ascii="Times New Roman" w:eastAsiaTheme="minorEastAsia" w:hAnsi="Times New Roman" w:cs="Times New Roman"/>
          <w:sz w:val="24"/>
          <w:szCs w:val="24"/>
          <w:lang w:val="en-US"/>
        </w:rPr>
        <w:t xml:space="preserve">URBROJ: </w:t>
      </w:r>
      <w:r w:rsidR="00CE53D5" w:rsidRPr="007E1AC1">
        <w:rPr>
          <w:rFonts w:ascii="Times New Roman" w:eastAsiaTheme="minorEastAsia" w:hAnsi="Times New Roman" w:cs="Times New Roman"/>
          <w:sz w:val="24"/>
          <w:szCs w:val="24"/>
          <w:lang w:val="en-US"/>
        </w:rPr>
        <w:t>2196-28-03-22-6</w:t>
      </w:r>
    </w:p>
    <w:p w:rsidR="00133E64" w:rsidRPr="007E1AC1" w:rsidRDefault="003F5564" w:rsidP="003F5564">
      <w:pPr>
        <w:spacing w:after="0" w:line="240" w:lineRule="auto"/>
        <w:rPr>
          <w:rFonts w:ascii="Times New Roman" w:eastAsiaTheme="minorEastAsia" w:hAnsi="Times New Roman" w:cs="Times New Roman"/>
          <w:sz w:val="24"/>
          <w:szCs w:val="24"/>
          <w:lang w:val="en-US"/>
        </w:rPr>
      </w:pPr>
      <w:proofErr w:type="gramStart"/>
      <w:r w:rsidRPr="007E1AC1">
        <w:rPr>
          <w:rFonts w:ascii="Times New Roman" w:eastAsiaTheme="minorEastAsia" w:hAnsi="Times New Roman" w:cs="Times New Roman"/>
          <w:sz w:val="24"/>
          <w:szCs w:val="24"/>
          <w:lang w:val="en-US"/>
        </w:rPr>
        <w:t xml:space="preserve">Tovarnik, </w:t>
      </w:r>
      <w:r w:rsidR="00CE53D5" w:rsidRPr="007E1AC1">
        <w:rPr>
          <w:rFonts w:ascii="Times New Roman" w:eastAsiaTheme="minorEastAsia" w:hAnsi="Times New Roman" w:cs="Times New Roman"/>
          <w:sz w:val="24"/>
          <w:szCs w:val="24"/>
          <w:lang w:val="en-US"/>
        </w:rPr>
        <w:t>12</w:t>
      </w:r>
      <w:r w:rsidRPr="007E1AC1">
        <w:rPr>
          <w:rFonts w:ascii="Times New Roman" w:eastAsiaTheme="minorEastAsia" w:hAnsi="Times New Roman" w:cs="Times New Roman"/>
          <w:sz w:val="24"/>
          <w:szCs w:val="24"/>
          <w:lang w:val="en-US"/>
        </w:rPr>
        <w:t>.</w:t>
      </w:r>
      <w:r w:rsidR="00CE53D5" w:rsidRPr="007E1AC1">
        <w:rPr>
          <w:rFonts w:ascii="Times New Roman" w:eastAsiaTheme="minorEastAsia" w:hAnsi="Times New Roman" w:cs="Times New Roman"/>
          <w:sz w:val="24"/>
          <w:szCs w:val="24"/>
          <w:lang w:val="en-US"/>
        </w:rPr>
        <w:t>10</w:t>
      </w:r>
      <w:r w:rsidRPr="007E1AC1">
        <w:rPr>
          <w:rFonts w:ascii="Times New Roman" w:eastAsiaTheme="minorEastAsia" w:hAnsi="Times New Roman" w:cs="Times New Roman"/>
          <w:sz w:val="24"/>
          <w:szCs w:val="24"/>
          <w:lang w:val="en-US"/>
        </w:rPr>
        <w:t>.2022.</w:t>
      </w:r>
      <w:proofErr w:type="gramEnd"/>
    </w:p>
    <w:p w:rsidR="003F5564" w:rsidRPr="00133E64" w:rsidRDefault="003F5564" w:rsidP="003F5564">
      <w:pPr>
        <w:spacing w:after="0" w:line="240" w:lineRule="auto"/>
        <w:rPr>
          <w:rFonts w:ascii="Book Antiqua" w:eastAsia="Calibri" w:hAnsi="Book Antiqua" w:cs="Times New Roman"/>
          <w:bCs/>
        </w:rPr>
      </w:pPr>
    </w:p>
    <w:p w:rsidR="00133E64" w:rsidRPr="00D47DBB" w:rsidRDefault="00133E64" w:rsidP="00133E64">
      <w:pPr>
        <w:spacing w:after="0" w:line="240" w:lineRule="auto"/>
        <w:jc w:val="both"/>
        <w:rPr>
          <w:rFonts w:ascii="Book Antiqua" w:eastAsia="Calibri" w:hAnsi="Book Antiqua" w:cs="Times New Roman"/>
        </w:rPr>
      </w:pPr>
      <w:r w:rsidRPr="00D47DBB">
        <w:rPr>
          <w:rFonts w:ascii="Book Antiqua" w:eastAsia="Calibri" w:hAnsi="Book Antiqua" w:cs="Times New Roman"/>
          <w:bCs/>
        </w:rPr>
        <w:t xml:space="preserve">Na temelju članka </w:t>
      </w:r>
      <w:r w:rsidRPr="00D47DBB">
        <w:rPr>
          <w:rFonts w:ascii="Book Antiqua" w:eastAsia="Calibri" w:hAnsi="Book Antiqua" w:cs="Arial"/>
        </w:rPr>
        <w:t xml:space="preserve">25.  Pravilnika o jednostavnoj nabavi Općine Tovarnik ( Službeni vjesnik Vukovarsko-srijemske županije br.10/17, 14/18  ) </w:t>
      </w:r>
      <w:r w:rsidRPr="00D47DBB">
        <w:rPr>
          <w:rFonts w:ascii="Book Antiqua" w:eastAsia="Calibri" w:hAnsi="Book Antiqua" w:cs="Times New Roman"/>
        </w:rPr>
        <w:t>te pregleda i ocjene pravovremeno pristiglih ponuda u postupku jednostavne  nabave, evidencijski broj nabave: JN-</w:t>
      </w:r>
      <w:r w:rsidR="00CE53D5">
        <w:rPr>
          <w:rFonts w:ascii="Book Antiqua" w:eastAsia="Calibri" w:hAnsi="Book Antiqua" w:cs="Times New Roman"/>
        </w:rPr>
        <w:t>41</w:t>
      </w:r>
      <w:r w:rsidRPr="00D47DBB">
        <w:rPr>
          <w:rFonts w:ascii="Book Antiqua" w:eastAsia="Calibri" w:hAnsi="Book Antiqua" w:cs="Times New Roman"/>
        </w:rPr>
        <w:t xml:space="preserve">/22., a temeljem </w:t>
      </w:r>
      <w:r w:rsidRPr="00D47DBB">
        <w:rPr>
          <w:rFonts w:ascii="Book Antiqua" w:eastAsia="Calibri" w:hAnsi="Book Antiqua" w:cs="Times New Roman"/>
          <w:bCs/>
        </w:rPr>
        <w:t xml:space="preserve">članka </w:t>
      </w:r>
      <w:r w:rsidRPr="00D47DBB">
        <w:rPr>
          <w:rFonts w:ascii="Book Antiqua" w:eastAsia="Calibri" w:hAnsi="Book Antiqua" w:cs="Times New Roman"/>
        </w:rPr>
        <w:t xml:space="preserve">48. Statuta Općine Tovarnik (''Službeni vjesnik'' Vukovarsko-srijemske županije, br. </w:t>
      </w:r>
      <w:r w:rsidRPr="00D47DBB">
        <w:rPr>
          <w:rFonts w:ascii="Book Antiqua" w:eastAsia="Calibri" w:hAnsi="Book Antiqua" w:cs="Arial"/>
        </w:rPr>
        <w:t xml:space="preserve">3/22 </w:t>
      </w:r>
      <w:r w:rsidRPr="00D47DBB">
        <w:rPr>
          <w:rFonts w:ascii="Book Antiqua" w:eastAsia="Calibri" w:hAnsi="Book Antiqua" w:cs="Times New Roman"/>
        </w:rPr>
        <w:t xml:space="preserve"> odgovorna osoba Naručitelja, općinski načelnik  </w:t>
      </w:r>
      <w:r w:rsidR="00CE53D5">
        <w:rPr>
          <w:rFonts w:ascii="Book Antiqua" w:eastAsia="Calibri" w:hAnsi="Book Antiqua" w:cs="Times New Roman"/>
        </w:rPr>
        <w:t>12</w:t>
      </w:r>
      <w:r w:rsidRPr="00D47DBB">
        <w:rPr>
          <w:rFonts w:ascii="Book Antiqua" w:eastAsia="Calibri" w:hAnsi="Book Antiqua" w:cs="Times New Roman"/>
        </w:rPr>
        <w:t xml:space="preserve">. </w:t>
      </w:r>
      <w:r w:rsidR="00CE53D5">
        <w:rPr>
          <w:rFonts w:ascii="Book Antiqua" w:eastAsia="Calibri" w:hAnsi="Book Antiqua" w:cs="Times New Roman"/>
        </w:rPr>
        <w:t>listopada</w:t>
      </w:r>
      <w:r w:rsidRPr="00D47DBB">
        <w:rPr>
          <w:rFonts w:ascii="Book Antiqua" w:eastAsia="Calibri" w:hAnsi="Book Antiqua" w:cs="Times New Roman"/>
        </w:rPr>
        <w:t xml:space="preserve"> 2022.  godine, donosi sljedeću</w:t>
      </w:r>
    </w:p>
    <w:p w:rsidR="00133E64" w:rsidRPr="00133E64" w:rsidRDefault="00133E64" w:rsidP="00133E64">
      <w:pPr>
        <w:spacing w:after="0" w:line="240" w:lineRule="auto"/>
        <w:jc w:val="both"/>
        <w:rPr>
          <w:rFonts w:ascii="Book Antiqua" w:eastAsia="Calibri" w:hAnsi="Book Antiqua" w:cs="Times New Roman"/>
          <w:bCs/>
        </w:rPr>
      </w:pPr>
    </w:p>
    <w:p w:rsidR="00133E64" w:rsidRPr="00133E64" w:rsidRDefault="00133E64" w:rsidP="00133E64">
      <w:pPr>
        <w:spacing w:after="0" w:line="240" w:lineRule="auto"/>
        <w:jc w:val="center"/>
        <w:rPr>
          <w:rFonts w:ascii="Book Antiqua" w:eastAsia="Calibri" w:hAnsi="Book Antiqua" w:cs="Times New Roman"/>
          <w:b/>
          <w:bCs/>
        </w:rPr>
      </w:pPr>
    </w:p>
    <w:p w:rsidR="00133E64" w:rsidRPr="00133E64" w:rsidRDefault="00133E64" w:rsidP="00133E64">
      <w:pPr>
        <w:spacing w:after="0" w:line="240" w:lineRule="auto"/>
        <w:jc w:val="center"/>
        <w:rPr>
          <w:rFonts w:ascii="Book Antiqua" w:eastAsia="Calibri" w:hAnsi="Book Antiqua" w:cs="Times New Roman"/>
          <w:b/>
          <w:bCs/>
        </w:rPr>
      </w:pPr>
    </w:p>
    <w:p w:rsidR="00133E64" w:rsidRPr="00133E64" w:rsidRDefault="00133E64" w:rsidP="00133E64">
      <w:pPr>
        <w:spacing w:after="0" w:line="240" w:lineRule="auto"/>
        <w:jc w:val="center"/>
        <w:rPr>
          <w:rFonts w:ascii="Book Antiqua" w:eastAsia="Calibri" w:hAnsi="Book Antiqua" w:cs="Times New Roman"/>
          <w:b/>
          <w:bCs/>
        </w:rPr>
      </w:pPr>
      <w:r w:rsidRPr="00133E64">
        <w:rPr>
          <w:rFonts w:ascii="Book Antiqua" w:eastAsia="Calibri" w:hAnsi="Book Antiqua" w:cs="Times New Roman"/>
          <w:b/>
          <w:bCs/>
        </w:rPr>
        <w:t xml:space="preserve">O D L U K A    O    </w:t>
      </w:r>
      <w:proofErr w:type="spellStart"/>
      <w:r w:rsidRPr="00133E64">
        <w:rPr>
          <w:rFonts w:ascii="Book Antiqua" w:eastAsia="Calibri" w:hAnsi="Book Antiqua" w:cs="Times New Roman"/>
          <w:b/>
          <w:bCs/>
        </w:rPr>
        <w:t>O</w:t>
      </w:r>
      <w:proofErr w:type="spellEnd"/>
      <w:r w:rsidRPr="00133E64">
        <w:rPr>
          <w:rFonts w:ascii="Book Antiqua" w:eastAsia="Calibri" w:hAnsi="Book Antiqua" w:cs="Times New Roman"/>
          <w:b/>
          <w:bCs/>
        </w:rPr>
        <w:t xml:space="preserve"> D A B I R U </w:t>
      </w:r>
    </w:p>
    <w:p w:rsidR="00133E64" w:rsidRPr="00133E64" w:rsidRDefault="00133E64" w:rsidP="00133E64">
      <w:pPr>
        <w:spacing w:after="0" w:line="240" w:lineRule="auto"/>
        <w:jc w:val="center"/>
        <w:rPr>
          <w:rFonts w:ascii="Book Antiqua" w:eastAsia="Calibri" w:hAnsi="Book Antiqua" w:cs="Times New Roman"/>
          <w:b/>
          <w:bCs/>
        </w:rPr>
      </w:pPr>
    </w:p>
    <w:p w:rsidR="00133E64" w:rsidRPr="00133E64" w:rsidRDefault="00133E64" w:rsidP="00133E64">
      <w:pPr>
        <w:spacing w:after="0" w:line="240" w:lineRule="auto"/>
        <w:jc w:val="center"/>
        <w:rPr>
          <w:rFonts w:ascii="Book Antiqua" w:eastAsia="Calibri" w:hAnsi="Book Antiqua" w:cs="Times New Roman"/>
          <w:b/>
          <w:bCs/>
        </w:rPr>
      </w:pPr>
      <w:r w:rsidRPr="00133E64">
        <w:rPr>
          <w:rFonts w:ascii="Book Antiqua" w:eastAsia="Calibri" w:hAnsi="Book Antiqua" w:cs="Times New Roman"/>
          <w:b/>
          <w:bCs/>
        </w:rPr>
        <w:t>I.</w:t>
      </w:r>
    </w:p>
    <w:p w:rsidR="00133E64" w:rsidRPr="00133E64" w:rsidRDefault="00133E64" w:rsidP="00133E64">
      <w:pPr>
        <w:spacing w:after="0" w:line="240" w:lineRule="auto"/>
        <w:contextualSpacing/>
        <w:jc w:val="both"/>
        <w:rPr>
          <w:rFonts w:ascii="Book Antiqua" w:eastAsia="Times New Roman" w:hAnsi="Book Antiqua" w:cs="Arial"/>
        </w:rPr>
      </w:pPr>
      <w:r w:rsidRPr="00133E64">
        <w:rPr>
          <w:rFonts w:ascii="Book Antiqua" w:eastAsia="Times New Roman" w:hAnsi="Book Antiqua" w:cs="Arial"/>
          <w:b/>
        </w:rPr>
        <w:t>Podaci o naručitelju:</w:t>
      </w:r>
      <w:r w:rsidRPr="00133E64">
        <w:rPr>
          <w:rFonts w:ascii="Book Antiqua" w:eastAsia="Times New Roman" w:hAnsi="Book Antiqua" w:cs="Arial"/>
        </w:rPr>
        <w:t xml:space="preserve">  </w:t>
      </w:r>
      <w:r w:rsidRPr="00133E64">
        <w:rPr>
          <w:rFonts w:ascii="Book Antiqua" w:eastAsia="Times New Roman" w:hAnsi="Book Antiqua" w:cs="Arial"/>
          <w:lang w:eastAsia="hr-HR"/>
        </w:rPr>
        <w:t xml:space="preserve">OPĆINA TOVARNIK, </w:t>
      </w:r>
      <w:r w:rsidRPr="00133E64">
        <w:rPr>
          <w:rFonts w:ascii="Book Antiqua" w:eastAsia="Times New Roman" w:hAnsi="Book Antiqua" w:cs="Times New Roman"/>
          <w:lang w:eastAsia="hr-HR"/>
        </w:rPr>
        <w:t>32 249 Tovarnik, A.G. Matoša 2</w:t>
      </w:r>
      <w:r w:rsidRPr="00133E64">
        <w:rPr>
          <w:rFonts w:ascii="Book Antiqua" w:eastAsia="Times New Roman" w:hAnsi="Book Antiqua" w:cs="Arial"/>
          <w:lang w:eastAsia="hr-HR"/>
        </w:rPr>
        <w:t xml:space="preserve">; OIB: </w:t>
      </w:r>
      <w:r w:rsidRPr="00133E64">
        <w:rPr>
          <w:rFonts w:ascii="Book Antiqua" w:eastAsia="Times New Roman" w:hAnsi="Book Antiqua" w:cs="Segoe Print"/>
          <w:lang w:eastAsia="hr-HR"/>
        </w:rPr>
        <w:t>38906942564</w:t>
      </w:r>
      <w:r w:rsidRPr="00133E64">
        <w:rPr>
          <w:rFonts w:ascii="Book Antiqua" w:eastAsia="Times New Roman" w:hAnsi="Book Antiqua" w:cs="Arial"/>
        </w:rPr>
        <w:t xml:space="preserve">, </w:t>
      </w:r>
      <w:r w:rsidRPr="00133E64">
        <w:rPr>
          <w:rFonts w:ascii="Book Antiqua" w:eastAsia="Times New Roman" w:hAnsi="Book Antiqua" w:cs="Arial"/>
          <w:lang w:eastAsia="hr-HR"/>
        </w:rPr>
        <w:t xml:space="preserve">Odgovorna osoba naručitelja: Anđelko Dobročinac, </w:t>
      </w:r>
      <w:proofErr w:type="spellStart"/>
      <w:r w:rsidRPr="00133E64">
        <w:rPr>
          <w:rFonts w:ascii="Book Antiqua" w:eastAsia="Times New Roman" w:hAnsi="Book Antiqua" w:cs="Arial"/>
          <w:lang w:eastAsia="hr-HR"/>
        </w:rPr>
        <w:t>dipl.ing</w:t>
      </w:r>
      <w:proofErr w:type="spellEnd"/>
      <w:r w:rsidRPr="00133E64">
        <w:rPr>
          <w:rFonts w:ascii="Book Antiqua" w:eastAsia="Times New Roman" w:hAnsi="Book Antiqua" w:cs="Arial"/>
          <w:lang w:eastAsia="hr-HR"/>
        </w:rPr>
        <w:t>. općinski načelnik</w:t>
      </w:r>
    </w:p>
    <w:p w:rsidR="00133E64" w:rsidRPr="00133E64" w:rsidRDefault="00133E64" w:rsidP="00133E64">
      <w:pPr>
        <w:spacing w:after="0" w:line="240" w:lineRule="auto"/>
        <w:jc w:val="both"/>
        <w:rPr>
          <w:rFonts w:ascii="Book Antiqua" w:eastAsia="Times New Roman" w:hAnsi="Book Antiqua" w:cs="Arial"/>
        </w:rPr>
      </w:pPr>
    </w:p>
    <w:p w:rsidR="00401377" w:rsidRPr="00133E64" w:rsidRDefault="00133E64" w:rsidP="00133E64">
      <w:pPr>
        <w:contextualSpacing/>
        <w:rPr>
          <w:rFonts w:ascii="Book Antiqua" w:eastAsia="Times New Roman" w:hAnsi="Book Antiqua" w:cs="Calibri"/>
          <w:lang w:eastAsia="hr-HR"/>
        </w:rPr>
      </w:pPr>
      <w:r w:rsidRPr="00133E64">
        <w:rPr>
          <w:rFonts w:ascii="Book Antiqua" w:eastAsia="Times New Roman" w:hAnsi="Book Antiqua" w:cs="Arial"/>
          <w:b/>
        </w:rPr>
        <w:t>Predmet nabave</w:t>
      </w:r>
      <w:r w:rsidRPr="00133E64">
        <w:rPr>
          <w:rFonts w:ascii="Book Antiqua" w:eastAsia="Times New Roman" w:hAnsi="Book Antiqua" w:cs="Arial"/>
        </w:rPr>
        <w:t xml:space="preserve">: </w:t>
      </w:r>
      <w:r w:rsidR="00CE53D5" w:rsidRPr="00CE53D5">
        <w:rPr>
          <w:rFonts w:ascii="Book Antiqua" w:eastAsia="Times New Roman" w:hAnsi="Book Antiqua" w:cs="Calibri"/>
          <w:sz w:val="20"/>
          <w:szCs w:val="20"/>
          <w:lang w:eastAsia="hr-HR"/>
        </w:rPr>
        <w:t>Projekt ulaganja u objekt dječjeg vrtića</w:t>
      </w:r>
    </w:p>
    <w:p w:rsidR="00133E64" w:rsidRPr="00133E64" w:rsidRDefault="00133E64" w:rsidP="00133E64">
      <w:pPr>
        <w:spacing w:after="0" w:line="240" w:lineRule="auto"/>
        <w:contextualSpacing/>
        <w:jc w:val="both"/>
        <w:rPr>
          <w:rFonts w:ascii="Book Antiqua" w:eastAsia="Times New Roman" w:hAnsi="Book Antiqua" w:cs="Arial"/>
          <w:b/>
        </w:rPr>
      </w:pPr>
    </w:p>
    <w:p w:rsidR="00133E64" w:rsidRPr="008B307B" w:rsidRDefault="00133E64" w:rsidP="00133E64">
      <w:pPr>
        <w:spacing w:after="0" w:line="240" w:lineRule="auto"/>
        <w:contextualSpacing/>
        <w:jc w:val="both"/>
        <w:rPr>
          <w:rFonts w:ascii="Book Antiqua" w:eastAsia="Times New Roman" w:hAnsi="Book Antiqua" w:cs="Arial"/>
        </w:rPr>
      </w:pPr>
      <w:r w:rsidRPr="00133E64">
        <w:rPr>
          <w:rFonts w:ascii="Book Antiqua" w:eastAsia="Times New Roman" w:hAnsi="Book Antiqua" w:cs="Arial"/>
          <w:b/>
        </w:rPr>
        <w:t>Evidencijski broj nabave: JN-</w:t>
      </w:r>
      <w:r w:rsidR="00CE53D5">
        <w:rPr>
          <w:rFonts w:ascii="Book Antiqua" w:eastAsia="Times New Roman" w:hAnsi="Book Antiqua" w:cs="Arial"/>
          <w:b/>
        </w:rPr>
        <w:t>41</w:t>
      </w:r>
      <w:r w:rsidRPr="00133E64">
        <w:rPr>
          <w:rFonts w:ascii="Book Antiqua" w:eastAsia="Times New Roman" w:hAnsi="Book Antiqua" w:cs="Arial"/>
          <w:b/>
        </w:rPr>
        <w:t xml:space="preserve">/22 </w:t>
      </w:r>
    </w:p>
    <w:p w:rsidR="00133E64" w:rsidRPr="008B307B" w:rsidRDefault="00133E64" w:rsidP="00133E64">
      <w:pPr>
        <w:spacing w:after="0" w:line="240" w:lineRule="auto"/>
        <w:ind w:left="644"/>
        <w:contextualSpacing/>
        <w:jc w:val="both"/>
        <w:rPr>
          <w:rFonts w:ascii="Book Antiqua" w:eastAsia="Times New Roman" w:hAnsi="Book Antiqua" w:cs="Arial"/>
        </w:rPr>
      </w:pPr>
    </w:p>
    <w:p w:rsidR="00133E64" w:rsidRPr="008B307B" w:rsidRDefault="00133E64" w:rsidP="00133E64">
      <w:pPr>
        <w:spacing w:after="0" w:line="240" w:lineRule="auto"/>
        <w:contextualSpacing/>
        <w:jc w:val="both"/>
        <w:rPr>
          <w:rFonts w:ascii="Book Antiqua" w:eastAsia="Times New Roman" w:hAnsi="Book Antiqua" w:cs="Arial"/>
          <w:b/>
        </w:rPr>
      </w:pPr>
    </w:p>
    <w:p w:rsidR="00133E64" w:rsidRPr="008B307B" w:rsidRDefault="00133E64" w:rsidP="00133E64">
      <w:pPr>
        <w:spacing w:after="0" w:line="240" w:lineRule="auto"/>
        <w:contextualSpacing/>
        <w:jc w:val="center"/>
        <w:rPr>
          <w:rFonts w:ascii="Book Antiqua" w:eastAsia="Times New Roman" w:hAnsi="Book Antiqua" w:cs="Arial"/>
          <w:b/>
        </w:rPr>
      </w:pPr>
      <w:r w:rsidRPr="008B307B">
        <w:rPr>
          <w:rFonts w:ascii="Book Antiqua" w:eastAsia="Times New Roman" w:hAnsi="Book Antiqua" w:cs="Arial"/>
          <w:b/>
        </w:rPr>
        <w:t xml:space="preserve">II. </w:t>
      </w:r>
    </w:p>
    <w:p w:rsidR="00133E64" w:rsidRPr="008B307B" w:rsidRDefault="00133E64" w:rsidP="00133E64">
      <w:pPr>
        <w:spacing w:after="0" w:line="240" w:lineRule="auto"/>
        <w:contextualSpacing/>
        <w:jc w:val="center"/>
        <w:rPr>
          <w:rFonts w:ascii="Book Antiqua" w:eastAsia="Times New Roman" w:hAnsi="Book Antiqua" w:cs="Arial"/>
          <w:b/>
        </w:rPr>
      </w:pPr>
    </w:p>
    <w:p w:rsidR="00133E64" w:rsidRPr="00133E64" w:rsidRDefault="00133E64" w:rsidP="00133E64">
      <w:pPr>
        <w:spacing w:after="0" w:line="240" w:lineRule="auto"/>
        <w:contextualSpacing/>
        <w:jc w:val="both"/>
        <w:rPr>
          <w:rFonts w:ascii="Book Antiqua" w:eastAsia="Times New Roman" w:hAnsi="Book Antiqua" w:cs="Arial"/>
        </w:rPr>
      </w:pPr>
      <w:r w:rsidRPr="008B307B">
        <w:rPr>
          <w:rFonts w:ascii="Book Antiqua" w:eastAsia="Times New Roman" w:hAnsi="Book Antiqua" w:cs="Arial"/>
        </w:rPr>
        <w:t xml:space="preserve">Kao najpovoljnija ponuda odabire se ponuda od </w:t>
      </w:r>
      <w:r w:rsidR="00CE53D5">
        <w:rPr>
          <w:rFonts w:ascii="Book Antiqua" w:eastAsia="Times New Roman" w:hAnsi="Book Antiqua" w:cs="Arial"/>
        </w:rPr>
        <w:t>10</w:t>
      </w:r>
      <w:r w:rsidRPr="008B307B">
        <w:rPr>
          <w:rFonts w:ascii="Book Antiqua" w:eastAsia="Times New Roman" w:hAnsi="Book Antiqua" w:cs="Arial"/>
        </w:rPr>
        <w:t>.</w:t>
      </w:r>
      <w:r w:rsidR="00CE53D5">
        <w:rPr>
          <w:rFonts w:ascii="Book Antiqua" w:eastAsia="Times New Roman" w:hAnsi="Book Antiqua" w:cs="Arial"/>
        </w:rPr>
        <w:t>10</w:t>
      </w:r>
      <w:r w:rsidRPr="008B307B">
        <w:rPr>
          <w:rFonts w:ascii="Book Antiqua" w:eastAsia="Times New Roman" w:hAnsi="Book Antiqua" w:cs="Arial"/>
        </w:rPr>
        <w:t>.2022.    ponuditelja:</w:t>
      </w:r>
    </w:p>
    <w:p w:rsidR="00133E64" w:rsidRPr="00133E64" w:rsidRDefault="00133E64" w:rsidP="00133E64">
      <w:pPr>
        <w:spacing w:after="0" w:line="240" w:lineRule="auto"/>
        <w:jc w:val="both"/>
        <w:rPr>
          <w:rFonts w:ascii="Book Antiqua" w:eastAsia="Calibri" w:hAnsi="Book Antiqua" w:cs="Calibri"/>
        </w:rPr>
      </w:pPr>
    </w:p>
    <w:tbl>
      <w:tblPr>
        <w:tblpPr w:leftFromText="180" w:rightFromText="180" w:vertAnchor="text" w:horzAnchor="page" w:tblpX="2030" w:tblpY="98"/>
        <w:tblW w:w="0" w:type="auto"/>
        <w:tblBorders>
          <w:insideH w:val="single" w:sz="18" w:space="0" w:color="FFFFFF"/>
          <w:insideV w:val="single" w:sz="18" w:space="0" w:color="FFFFFF"/>
        </w:tblBorders>
        <w:tblLook w:val="01E0"/>
      </w:tblPr>
      <w:tblGrid>
        <w:gridCol w:w="1202"/>
        <w:gridCol w:w="4320"/>
      </w:tblGrid>
      <w:tr w:rsidR="00133E64" w:rsidRPr="00133E64" w:rsidTr="00B877B0">
        <w:tc>
          <w:tcPr>
            <w:tcW w:w="1202" w:type="dxa"/>
            <w:shd w:val="pct20" w:color="000000" w:fill="FFFFFF"/>
          </w:tcPr>
          <w:p w:rsidR="00133E64" w:rsidRPr="00133E64" w:rsidRDefault="00133E64" w:rsidP="00133E64">
            <w:pPr>
              <w:spacing w:after="0" w:line="240" w:lineRule="auto"/>
              <w:jc w:val="both"/>
              <w:rPr>
                <w:rFonts w:ascii="Book Antiqua" w:eastAsia="Calibri" w:hAnsi="Book Antiqua" w:cs="Times New Roman"/>
                <w:b/>
                <w:bCs/>
                <w:lang w:eastAsia="hr-HR"/>
              </w:rPr>
            </w:pPr>
            <w:r w:rsidRPr="00133E64">
              <w:rPr>
                <w:rFonts w:ascii="Book Antiqua" w:eastAsia="Calibri" w:hAnsi="Book Antiqua" w:cs="Times New Roman"/>
                <w:b/>
                <w:bCs/>
                <w:lang w:eastAsia="hr-HR"/>
              </w:rPr>
              <w:t>naziv</w:t>
            </w:r>
          </w:p>
        </w:tc>
        <w:tc>
          <w:tcPr>
            <w:tcW w:w="4320" w:type="dxa"/>
            <w:shd w:val="pct20" w:color="000000" w:fill="FFFFFF"/>
          </w:tcPr>
          <w:p w:rsidR="00133E64" w:rsidRPr="00133E64" w:rsidRDefault="00CE53D5" w:rsidP="00133E64">
            <w:pPr>
              <w:spacing w:after="200" w:line="276" w:lineRule="auto"/>
              <w:jc w:val="center"/>
              <w:rPr>
                <w:rFonts w:ascii="Book Antiqua" w:eastAsia="Calibri" w:hAnsi="Book Antiqua" w:cs="Times New Roman"/>
              </w:rPr>
            </w:pPr>
            <w:r w:rsidRPr="00CE53D5">
              <w:rPr>
                <w:rFonts w:ascii="Book Antiqua" w:eastAsia="Calibri" w:hAnsi="Book Antiqua" w:cs="Times New Roman"/>
              </w:rPr>
              <w:t>L.L.D. D.O.O.</w:t>
            </w:r>
          </w:p>
        </w:tc>
      </w:tr>
      <w:tr w:rsidR="00133E64" w:rsidRPr="00133E64" w:rsidTr="00B877B0">
        <w:tc>
          <w:tcPr>
            <w:tcW w:w="1202" w:type="dxa"/>
            <w:shd w:val="pct5" w:color="000000" w:fill="FFFFFF"/>
          </w:tcPr>
          <w:p w:rsidR="00133E64" w:rsidRPr="00133E64" w:rsidRDefault="00133E64" w:rsidP="00133E64">
            <w:pPr>
              <w:spacing w:after="0" w:line="240" w:lineRule="auto"/>
              <w:jc w:val="both"/>
              <w:rPr>
                <w:rFonts w:ascii="Book Antiqua" w:eastAsia="Calibri" w:hAnsi="Book Antiqua" w:cs="Times New Roman"/>
                <w:b/>
                <w:lang w:eastAsia="hr-HR"/>
              </w:rPr>
            </w:pPr>
            <w:r w:rsidRPr="00133E64">
              <w:rPr>
                <w:rFonts w:ascii="Book Antiqua" w:eastAsia="Calibri" w:hAnsi="Book Antiqua" w:cs="Times New Roman"/>
                <w:b/>
                <w:lang w:eastAsia="hr-HR"/>
              </w:rPr>
              <w:t>sjedište</w:t>
            </w:r>
          </w:p>
        </w:tc>
        <w:tc>
          <w:tcPr>
            <w:tcW w:w="4320" w:type="dxa"/>
            <w:shd w:val="pct5" w:color="000000" w:fill="FFFFFF"/>
          </w:tcPr>
          <w:p w:rsidR="00133E64" w:rsidRPr="00CE53D5" w:rsidRDefault="00CE53D5" w:rsidP="00CE53D5">
            <w:pPr>
              <w:spacing w:after="200" w:line="276" w:lineRule="auto"/>
              <w:jc w:val="center"/>
              <w:rPr>
                <w:rFonts w:ascii="Book Antiqua" w:eastAsia="Times New Roman" w:hAnsi="Book Antiqua" w:cs="Times New Roman"/>
                <w:sz w:val="20"/>
                <w:szCs w:val="20"/>
                <w:lang w:eastAsia="hr-HR"/>
              </w:rPr>
            </w:pPr>
            <w:proofErr w:type="spellStart"/>
            <w:r w:rsidRPr="00CE53D5">
              <w:rPr>
                <w:rFonts w:ascii="Book Antiqua" w:eastAsia="Times New Roman" w:hAnsi="Book Antiqua" w:cs="Times New Roman"/>
                <w:sz w:val="20"/>
                <w:szCs w:val="20"/>
                <w:lang w:eastAsia="hr-HR"/>
              </w:rPr>
              <w:t>Borovska</w:t>
            </w:r>
            <w:proofErr w:type="spellEnd"/>
            <w:r w:rsidRPr="00CE53D5">
              <w:rPr>
                <w:rFonts w:ascii="Book Antiqua" w:eastAsia="Times New Roman" w:hAnsi="Book Antiqua" w:cs="Times New Roman"/>
                <w:sz w:val="20"/>
                <w:szCs w:val="20"/>
                <w:lang w:eastAsia="hr-HR"/>
              </w:rPr>
              <w:t xml:space="preserve"> 6</w:t>
            </w:r>
            <w:r>
              <w:rPr>
                <w:rFonts w:ascii="Book Antiqua" w:eastAsia="Times New Roman" w:hAnsi="Book Antiqua" w:cs="Times New Roman"/>
                <w:sz w:val="20"/>
                <w:szCs w:val="20"/>
                <w:lang w:eastAsia="hr-HR"/>
              </w:rPr>
              <w:t xml:space="preserve">, </w:t>
            </w:r>
            <w:r w:rsidRPr="00CE53D5">
              <w:rPr>
                <w:rFonts w:ascii="Book Antiqua" w:eastAsia="Times New Roman" w:hAnsi="Book Antiqua" w:cs="Times New Roman"/>
                <w:sz w:val="20"/>
                <w:szCs w:val="20"/>
                <w:lang w:eastAsia="hr-HR"/>
              </w:rPr>
              <w:t>32100 Vinkovci</w:t>
            </w:r>
          </w:p>
        </w:tc>
      </w:tr>
      <w:tr w:rsidR="00133E64" w:rsidRPr="00133E64" w:rsidTr="00B877B0">
        <w:tc>
          <w:tcPr>
            <w:tcW w:w="1202" w:type="dxa"/>
            <w:shd w:val="pct20" w:color="000000" w:fill="FFFFFF"/>
          </w:tcPr>
          <w:p w:rsidR="00133E64" w:rsidRPr="00133E64" w:rsidRDefault="00133E64" w:rsidP="00133E64">
            <w:pPr>
              <w:spacing w:after="0" w:line="240" w:lineRule="auto"/>
              <w:jc w:val="both"/>
              <w:rPr>
                <w:rFonts w:ascii="Book Antiqua" w:eastAsia="Calibri" w:hAnsi="Book Antiqua" w:cs="Times New Roman"/>
                <w:b/>
                <w:lang w:eastAsia="hr-HR"/>
              </w:rPr>
            </w:pPr>
            <w:r w:rsidRPr="00133E64">
              <w:rPr>
                <w:rFonts w:ascii="Book Antiqua" w:eastAsia="Calibri" w:hAnsi="Book Antiqua" w:cs="Times New Roman"/>
                <w:b/>
                <w:lang w:eastAsia="hr-HR"/>
              </w:rPr>
              <w:t>OIB</w:t>
            </w:r>
          </w:p>
        </w:tc>
        <w:tc>
          <w:tcPr>
            <w:tcW w:w="4320" w:type="dxa"/>
            <w:shd w:val="pct20" w:color="000000" w:fill="FFFFFF"/>
          </w:tcPr>
          <w:p w:rsidR="00133E64" w:rsidRPr="003F5564" w:rsidRDefault="00CE53D5" w:rsidP="00133E64">
            <w:pPr>
              <w:spacing w:after="0" w:line="240" w:lineRule="auto"/>
              <w:jc w:val="center"/>
              <w:rPr>
                <w:rFonts w:ascii="Book Antiqua" w:eastAsia="Calibri" w:hAnsi="Book Antiqua" w:cs="Times New Roman"/>
                <w:lang w:eastAsia="hr-HR"/>
              </w:rPr>
            </w:pPr>
            <w:r w:rsidRPr="00CE53D5">
              <w:rPr>
                <w:rFonts w:ascii="Book Antiqua" w:eastAsia="Times New Roman" w:hAnsi="Book Antiqua" w:cs="Times New Roman"/>
                <w:sz w:val="20"/>
                <w:szCs w:val="20"/>
                <w:lang w:eastAsia="hr-HR"/>
              </w:rPr>
              <w:t>10154443640</w:t>
            </w:r>
          </w:p>
        </w:tc>
      </w:tr>
    </w:tbl>
    <w:p w:rsidR="00133E64" w:rsidRPr="00133E64" w:rsidRDefault="00133E64" w:rsidP="00133E64">
      <w:pPr>
        <w:spacing w:after="0" w:line="240" w:lineRule="auto"/>
        <w:jc w:val="both"/>
        <w:rPr>
          <w:rFonts w:ascii="Book Antiqua" w:eastAsia="Calibri" w:hAnsi="Book Antiqua" w:cs="Times New Roman"/>
        </w:rPr>
      </w:pPr>
    </w:p>
    <w:p w:rsidR="00133E64" w:rsidRPr="00133E64" w:rsidRDefault="00133E64" w:rsidP="00133E64">
      <w:pPr>
        <w:spacing w:after="0" w:line="240" w:lineRule="auto"/>
        <w:jc w:val="both"/>
        <w:rPr>
          <w:rFonts w:ascii="Book Antiqua" w:eastAsia="Calibri" w:hAnsi="Book Antiqua" w:cs="Times New Roman"/>
          <w:bCs/>
        </w:rPr>
      </w:pPr>
    </w:p>
    <w:p w:rsidR="00133E64" w:rsidRPr="00133E64" w:rsidRDefault="00133E64" w:rsidP="00133E64">
      <w:pPr>
        <w:spacing w:after="0" w:line="240" w:lineRule="auto"/>
        <w:jc w:val="both"/>
        <w:rPr>
          <w:rFonts w:ascii="Book Antiqua" w:eastAsia="Calibri" w:hAnsi="Book Antiqua" w:cs="Times New Roman"/>
          <w:bCs/>
        </w:rPr>
      </w:pPr>
    </w:p>
    <w:p w:rsidR="00133E64" w:rsidRPr="00133E64" w:rsidRDefault="00133E64" w:rsidP="00133E64">
      <w:pPr>
        <w:spacing w:after="0" w:line="240" w:lineRule="auto"/>
        <w:jc w:val="both"/>
        <w:rPr>
          <w:rFonts w:ascii="Book Antiqua" w:eastAsia="Calibri" w:hAnsi="Book Antiqua" w:cs="Times New Roman"/>
          <w:bCs/>
        </w:rPr>
      </w:pPr>
    </w:p>
    <w:p w:rsidR="00133E64" w:rsidRPr="00133E64" w:rsidRDefault="00133E64" w:rsidP="00133E64">
      <w:pPr>
        <w:spacing w:after="0" w:line="240" w:lineRule="auto"/>
        <w:jc w:val="both"/>
        <w:rPr>
          <w:rFonts w:ascii="Book Antiqua" w:eastAsia="Calibri" w:hAnsi="Book Antiqua" w:cs="Times New Roman"/>
          <w:bCs/>
        </w:rPr>
      </w:pPr>
    </w:p>
    <w:p w:rsidR="00133E64" w:rsidRPr="00133E64" w:rsidRDefault="00133E64" w:rsidP="00133E64">
      <w:pPr>
        <w:spacing w:after="0" w:line="240" w:lineRule="auto"/>
        <w:jc w:val="both"/>
        <w:rPr>
          <w:rFonts w:ascii="Book Antiqua" w:eastAsia="Calibri" w:hAnsi="Book Antiqua" w:cs="Times New Roman"/>
          <w:bCs/>
        </w:rPr>
      </w:pPr>
    </w:p>
    <w:p w:rsidR="00133E64" w:rsidRPr="00133E64" w:rsidRDefault="00133E64" w:rsidP="006C3F4F">
      <w:pPr>
        <w:spacing w:after="0" w:line="240" w:lineRule="auto"/>
        <w:rPr>
          <w:rFonts w:ascii="Book Antiqua" w:eastAsia="Calibri" w:hAnsi="Book Antiqua" w:cs="Times New Roman"/>
          <w:b/>
        </w:rPr>
      </w:pPr>
    </w:p>
    <w:p w:rsidR="00133E64" w:rsidRPr="00133E64" w:rsidRDefault="00133E64" w:rsidP="00133E64">
      <w:pPr>
        <w:spacing w:after="0" w:line="240" w:lineRule="auto"/>
        <w:jc w:val="both"/>
        <w:rPr>
          <w:rFonts w:ascii="Book Antiqua" w:eastAsia="Calibri" w:hAnsi="Book Antiqua" w:cs="Arial"/>
        </w:rPr>
      </w:pPr>
      <w:r w:rsidRPr="00133E64">
        <w:rPr>
          <w:rFonts w:ascii="Book Antiqua" w:eastAsia="Calibri" w:hAnsi="Book Antiqua" w:cs="Times New Roman"/>
          <w:bCs/>
        </w:rPr>
        <w:t>Naručitelj će s odabranim ponuditeljem sklopiti ugovor</w:t>
      </w:r>
      <w:r w:rsidR="008B307B" w:rsidRPr="008B307B">
        <w:rPr>
          <w:rFonts w:ascii="Book Antiqua" w:eastAsia="Calibri" w:hAnsi="Book Antiqua" w:cs="Calibri"/>
        </w:rPr>
        <w:t xml:space="preserve"> o </w:t>
      </w:r>
      <w:r w:rsidR="003F5564">
        <w:rPr>
          <w:rFonts w:ascii="Book Antiqua" w:eastAsia="Calibri" w:hAnsi="Book Antiqua" w:cs="Calibri"/>
        </w:rPr>
        <w:t>nabavi robe</w:t>
      </w:r>
      <w:r w:rsidR="008B307B" w:rsidRPr="008B307B">
        <w:rPr>
          <w:rFonts w:ascii="Book Antiqua" w:eastAsia="Calibri" w:hAnsi="Book Antiqua" w:cs="Calibri"/>
        </w:rPr>
        <w:t xml:space="preserve"> koji su predmet ove nabave nakon što Odluka bude dostavljena svim ponuditeljima. </w:t>
      </w:r>
    </w:p>
    <w:p w:rsidR="00133E64" w:rsidRPr="00133E64" w:rsidRDefault="00133E64" w:rsidP="00133E64">
      <w:pPr>
        <w:spacing w:after="0" w:line="240" w:lineRule="auto"/>
        <w:jc w:val="both"/>
        <w:rPr>
          <w:rFonts w:ascii="Book Antiqua" w:eastAsia="Calibri" w:hAnsi="Book Antiqua" w:cs="Times New Roman"/>
          <w:b/>
          <w:bCs/>
        </w:rPr>
      </w:pPr>
      <w:r w:rsidRPr="00133E64">
        <w:rPr>
          <w:rFonts w:ascii="Book Antiqua" w:eastAsia="Calibri" w:hAnsi="Book Antiqua" w:cs="Arial"/>
        </w:rPr>
        <w:t xml:space="preserve">Vrijednost ugovora iznosi  </w:t>
      </w:r>
      <w:r w:rsidR="003F5564">
        <w:rPr>
          <w:rFonts w:ascii="Book Antiqua" w:eastAsia="Calibri" w:hAnsi="Book Antiqua" w:cs="Arial"/>
          <w:b/>
        </w:rPr>
        <w:t>9</w:t>
      </w:r>
      <w:r w:rsidR="00CE53D5">
        <w:rPr>
          <w:rFonts w:ascii="Book Antiqua" w:eastAsia="Calibri" w:hAnsi="Book Antiqua" w:cs="Arial"/>
          <w:b/>
        </w:rPr>
        <w:t>9</w:t>
      </w:r>
      <w:r w:rsidR="003F5564">
        <w:rPr>
          <w:rFonts w:ascii="Book Antiqua" w:eastAsia="Calibri" w:hAnsi="Book Antiqua" w:cs="Arial"/>
          <w:b/>
        </w:rPr>
        <w:t>.</w:t>
      </w:r>
      <w:r w:rsidR="00CE53D5">
        <w:rPr>
          <w:rFonts w:ascii="Book Antiqua" w:eastAsia="Calibri" w:hAnsi="Book Antiqua" w:cs="Arial"/>
          <w:b/>
        </w:rPr>
        <w:t>895</w:t>
      </w:r>
      <w:r w:rsidR="003F5564">
        <w:rPr>
          <w:rFonts w:ascii="Book Antiqua" w:eastAsia="Calibri" w:hAnsi="Book Antiqua" w:cs="Arial"/>
          <w:b/>
        </w:rPr>
        <w:t>,00</w:t>
      </w:r>
      <w:r w:rsidR="005552AA">
        <w:rPr>
          <w:rFonts w:ascii="Book Antiqua" w:eastAsia="Calibri" w:hAnsi="Book Antiqua" w:cs="Arial"/>
          <w:b/>
        </w:rPr>
        <w:t xml:space="preserve"> </w:t>
      </w:r>
      <w:r w:rsidR="006C3F4F" w:rsidRPr="008B307B">
        <w:rPr>
          <w:rFonts w:ascii="Book Antiqua" w:eastAsia="Calibri" w:hAnsi="Book Antiqua" w:cs="Arial"/>
          <w:b/>
        </w:rPr>
        <w:t xml:space="preserve">kn </w:t>
      </w:r>
      <w:r w:rsidRPr="00133E64">
        <w:rPr>
          <w:rFonts w:ascii="Book Antiqua" w:eastAsia="Calibri" w:hAnsi="Book Antiqua" w:cs="Arial"/>
          <w:b/>
        </w:rPr>
        <w:t xml:space="preserve">bez PDV-a odnosno  </w:t>
      </w:r>
      <w:r w:rsidR="003F5564">
        <w:rPr>
          <w:rFonts w:ascii="Book Antiqua" w:eastAsia="Calibri" w:hAnsi="Book Antiqua" w:cs="Arial"/>
          <w:b/>
        </w:rPr>
        <w:t>1</w:t>
      </w:r>
      <w:r w:rsidR="00CE53D5">
        <w:rPr>
          <w:rFonts w:ascii="Book Antiqua" w:eastAsia="Calibri" w:hAnsi="Book Antiqua" w:cs="Arial"/>
          <w:b/>
        </w:rPr>
        <w:t>24</w:t>
      </w:r>
      <w:r w:rsidR="003F5564">
        <w:rPr>
          <w:rFonts w:ascii="Book Antiqua" w:eastAsia="Calibri" w:hAnsi="Book Antiqua" w:cs="Arial"/>
          <w:b/>
        </w:rPr>
        <w:t>.</w:t>
      </w:r>
      <w:r w:rsidR="00CE53D5">
        <w:rPr>
          <w:rFonts w:ascii="Book Antiqua" w:eastAsia="Calibri" w:hAnsi="Book Antiqua" w:cs="Arial"/>
          <w:b/>
        </w:rPr>
        <w:t>868</w:t>
      </w:r>
      <w:r w:rsidR="003F5564">
        <w:rPr>
          <w:rFonts w:ascii="Book Antiqua" w:eastAsia="Calibri" w:hAnsi="Book Antiqua" w:cs="Arial"/>
          <w:b/>
        </w:rPr>
        <w:t>,</w:t>
      </w:r>
      <w:r w:rsidR="00CE53D5">
        <w:rPr>
          <w:rFonts w:ascii="Book Antiqua" w:eastAsia="Calibri" w:hAnsi="Book Antiqua" w:cs="Arial"/>
          <w:b/>
        </w:rPr>
        <w:t>75</w:t>
      </w:r>
      <w:r w:rsidR="005552AA">
        <w:rPr>
          <w:rFonts w:ascii="Book Antiqua" w:eastAsia="Calibri" w:hAnsi="Book Antiqua" w:cs="Arial"/>
          <w:b/>
        </w:rPr>
        <w:t xml:space="preserve"> </w:t>
      </w:r>
      <w:r w:rsidR="006C3F4F" w:rsidRPr="008B307B">
        <w:rPr>
          <w:rFonts w:ascii="Book Antiqua" w:eastAsia="Calibri" w:hAnsi="Book Antiqua" w:cs="Arial"/>
          <w:b/>
        </w:rPr>
        <w:t>kn</w:t>
      </w:r>
      <w:r w:rsidRPr="00133E64">
        <w:rPr>
          <w:rFonts w:ascii="Book Antiqua" w:eastAsia="Calibri" w:hAnsi="Book Antiqua" w:cs="Arial"/>
          <w:b/>
        </w:rPr>
        <w:t xml:space="preserve"> s PDV-om </w:t>
      </w:r>
    </w:p>
    <w:p w:rsidR="00133E64" w:rsidRPr="00133E64" w:rsidRDefault="00133E64" w:rsidP="00133E64">
      <w:pPr>
        <w:spacing w:after="0" w:line="240" w:lineRule="auto"/>
        <w:jc w:val="both"/>
        <w:rPr>
          <w:rFonts w:ascii="Book Antiqua" w:eastAsia="Calibri" w:hAnsi="Book Antiqua" w:cs="Times New Roman"/>
          <w:bCs/>
        </w:rPr>
      </w:pPr>
    </w:p>
    <w:p w:rsidR="008B307B" w:rsidRDefault="008B307B" w:rsidP="00133E64">
      <w:pPr>
        <w:spacing w:after="0" w:line="240" w:lineRule="auto"/>
        <w:jc w:val="center"/>
        <w:rPr>
          <w:rFonts w:ascii="Book Antiqua" w:eastAsia="Calibri" w:hAnsi="Book Antiqua" w:cs="Times New Roman"/>
          <w:b/>
        </w:rPr>
      </w:pPr>
    </w:p>
    <w:p w:rsidR="00133E64" w:rsidRPr="00133E64" w:rsidRDefault="00133E64" w:rsidP="00133E64">
      <w:pPr>
        <w:spacing w:after="0" w:line="240" w:lineRule="auto"/>
        <w:jc w:val="center"/>
        <w:rPr>
          <w:rFonts w:ascii="Book Antiqua" w:eastAsia="Calibri" w:hAnsi="Book Antiqua" w:cs="Times New Roman"/>
          <w:b/>
        </w:rPr>
      </w:pPr>
      <w:r w:rsidRPr="00133E64">
        <w:rPr>
          <w:rFonts w:ascii="Book Antiqua" w:eastAsia="Calibri" w:hAnsi="Book Antiqua" w:cs="Times New Roman"/>
          <w:b/>
        </w:rPr>
        <w:lastRenderedPageBreak/>
        <w:t>III.</w:t>
      </w:r>
    </w:p>
    <w:p w:rsidR="00133E64" w:rsidRPr="00D47DBB" w:rsidRDefault="00133E64" w:rsidP="00133E64">
      <w:pPr>
        <w:spacing w:after="0" w:line="240" w:lineRule="auto"/>
        <w:jc w:val="both"/>
        <w:rPr>
          <w:rFonts w:ascii="Book Antiqua" w:eastAsia="Calibri" w:hAnsi="Book Antiqua" w:cs="Times New Roman"/>
          <w:bCs/>
        </w:rPr>
      </w:pPr>
      <w:r w:rsidRPr="00133E64">
        <w:rPr>
          <w:rFonts w:ascii="Book Antiqua" w:eastAsia="Calibri" w:hAnsi="Book Antiqua" w:cs="Times New Roman"/>
          <w:bCs/>
        </w:rPr>
        <w:t xml:space="preserve">Ova Odluka dostavlja se s preslikom Zapisnika o otvaranju te Zapisnikom o pregledu i ocjeni ponuda, bez odgode svakom ponuditelju u postupku, na dokaziv </w:t>
      </w:r>
      <w:r w:rsidRPr="00D47DBB">
        <w:rPr>
          <w:rFonts w:ascii="Book Antiqua" w:eastAsia="Calibri" w:hAnsi="Book Antiqua" w:cs="Times New Roman"/>
          <w:bCs/>
        </w:rPr>
        <w:t>način (dostavnica, povratnica, izvješće o uspješnom slanju telefaksom, potvrda e-mailom, objavom na internetskim stranicama naručitelja)</w:t>
      </w:r>
      <w:r w:rsidR="008B307B" w:rsidRPr="00D47DBB">
        <w:rPr>
          <w:rFonts w:ascii="Book Antiqua" w:eastAsia="Calibri" w:hAnsi="Book Antiqua" w:cs="Times New Roman"/>
          <w:bCs/>
        </w:rPr>
        <w:t xml:space="preserve">. </w:t>
      </w:r>
    </w:p>
    <w:p w:rsidR="00133E64" w:rsidRPr="00133E64" w:rsidRDefault="00133E64" w:rsidP="00133E64">
      <w:pPr>
        <w:spacing w:after="0" w:line="240" w:lineRule="auto"/>
        <w:jc w:val="both"/>
        <w:rPr>
          <w:rFonts w:ascii="Book Antiqua" w:eastAsia="Calibri" w:hAnsi="Book Antiqua" w:cs="Times New Roman"/>
          <w:bCs/>
        </w:rPr>
      </w:pPr>
    </w:p>
    <w:p w:rsidR="00133E64" w:rsidRPr="00133E64" w:rsidRDefault="00133E64" w:rsidP="00133E64">
      <w:pPr>
        <w:spacing w:after="0" w:line="240" w:lineRule="auto"/>
        <w:jc w:val="center"/>
        <w:rPr>
          <w:rFonts w:ascii="Book Antiqua" w:eastAsia="Calibri" w:hAnsi="Book Antiqua" w:cs="Times New Roman"/>
          <w:b/>
          <w:bCs/>
        </w:rPr>
      </w:pPr>
      <w:r w:rsidRPr="00133E64">
        <w:rPr>
          <w:rFonts w:ascii="Book Antiqua" w:eastAsia="Calibri" w:hAnsi="Book Antiqua" w:cs="Times New Roman"/>
          <w:b/>
          <w:bCs/>
        </w:rPr>
        <w:t>O b r a z l o ž e n j e</w:t>
      </w:r>
    </w:p>
    <w:p w:rsidR="00133E64" w:rsidRPr="00133E64" w:rsidRDefault="00133E64" w:rsidP="00133E64">
      <w:pPr>
        <w:spacing w:after="0" w:line="240" w:lineRule="auto"/>
        <w:jc w:val="both"/>
        <w:rPr>
          <w:rFonts w:ascii="Book Antiqua" w:eastAsia="Calibri" w:hAnsi="Book Antiqua" w:cs="Times New Roman"/>
          <w:b/>
          <w:bCs/>
        </w:rPr>
      </w:pPr>
    </w:p>
    <w:p w:rsidR="00133E64" w:rsidRPr="005F6744" w:rsidRDefault="00133E64" w:rsidP="006C3F4F">
      <w:pPr>
        <w:spacing w:before="120" w:after="200" w:line="240" w:lineRule="exact"/>
        <w:jc w:val="both"/>
        <w:outlineLvl w:val="0"/>
        <w:rPr>
          <w:rFonts w:ascii="Book Antiqua" w:eastAsia="Calibri" w:hAnsi="Book Antiqua" w:cs="Times New Roman"/>
        </w:rPr>
      </w:pPr>
      <w:r w:rsidRPr="005F6744">
        <w:rPr>
          <w:rFonts w:ascii="Book Antiqua" w:eastAsia="Calibri" w:hAnsi="Book Antiqua" w:cs="Times New Roman"/>
          <w:bCs/>
        </w:rPr>
        <w:t xml:space="preserve">Naručitelj, </w:t>
      </w:r>
      <w:r w:rsidRPr="005F6744">
        <w:rPr>
          <w:rFonts w:ascii="Book Antiqua" w:eastAsia="Calibri" w:hAnsi="Book Antiqua" w:cs="Arial"/>
        </w:rPr>
        <w:t xml:space="preserve">Općina Tovarnik, OIB: </w:t>
      </w:r>
      <w:r w:rsidRPr="005F6744">
        <w:rPr>
          <w:rFonts w:ascii="Book Antiqua" w:eastAsia="Calibri" w:hAnsi="Book Antiqua" w:cs="Segoe Print"/>
        </w:rPr>
        <w:t>38906942564</w:t>
      </w:r>
      <w:r w:rsidRPr="005F6744">
        <w:rPr>
          <w:rFonts w:ascii="Book Antiqua" w:eastAsia="Calibri" w:hAnsi="Book Antiqua" w:cs="Arial"/>
        </w:rPr>
        <w:t>,</w:t>
      </w:r>
      <w:r w:rsidRPr="005F6744">
        <w:rPr>
          <w:rFonts w:ascii="Book Antiqua" w:eastAsia="Calibri" w:hAnsi="Book Antiqua" w:cs="Times New Roman"/>
          <w:bCs/>
        </w:rPr>
        <w:t xml:space="preserve"> na temelju </w:t>
      </w:r>
      <w:r w:rsidRPr="005F6744">
        <w:rPr>
          <w:rFonts w:ascii="Book Antiqua" w:eastAsia="Calibri" w:hAnsi="Book Antiqua" w:cs="Times New Roman"/>
        </w:rPr>
        <w:t xml:space="preserve">članka </w:t>
      </w:r>
      <w:r w:rsidR="001E763E" w:rsidRPr="005F6744">
        <w:rPr>
          <w:rFonts w:ascii="Book Antiqua" w:eastAsia="Calibri" w:hAnsi="Book Antiqua" w:cs="Calibri"/>
        </w:rPr>
        <w:t>4</w:t>
      </w:r>
      <w:r w:rsidRPr="005F6744">
        <w:rPr>
          <w:rFonts w:ascii="Book Antiqua" w:eastAsia="Calibri" w:hAnsi="Book Antiqua" w:cs="Calibri"/>
        </w:rPr>
        <w:t xml:space="preserve">. </w:t>
      </w:r>
      <w:r w:rsidRPr="005F6744">
        <w:rPr>
          <w:rFonts w:ascii="Book Antiqua" w:eastAsia="Calibri" w:hAnsi="Book Antiqua" w:cs="Times New Roman"/>
          <w:bCs/>
        </w:rPr>
        <w:t xml:space="preserve">Pravilnika o jednostavnoj nabavi </w:t>
      </w:r>
      <w:r w:rsidRPr="005F6744">
        <w:rPr>
          <w:rFonts w:ascii="Book Antiqua" w:eastAsia="Calibri" w:hAnsi="Book Antiqua" w:cs="Arial"/>
        </w:rPr>
        <w:t>( Službeni vjesnik Vukovarsko-srijemske županije br.10/17</w:t>
      </w:r>
      <w:r w:rsidR="006C3F4F" w:rsidRPr="005F6744">
        <w:rPr>
          <w:rFonts w:ascii="Book Antiqua" w:eastAsia="Calibri" w:hAnsi="Book Antiqua" w:cs="Arial"/>
        </w:rPr>
        <w:t xml:space="preserve">, 14/18 </w:t>
      </w:r>
      <w:r w:rsidRPr="005F6744">
        <w:rPr>
          <w:rFonts w:ascii="Book Antiqua" w:eastAsia="Calibri" w:hAnsi="Book Antiqua" w:cs="Arial"/>
        </w:rPr>
        <w:t xml:space="preserve"> )</w:t>
      </w:r>
      <w:r w:rsidR="00AD153E" w:rsidRPr="005F6744">
        <w:rPr>
          <w:rFonts w:ascii="Book Antiqua" w:eastAsia="Calibri" w:hAnsi="Book Antiqua" w:cs="Arial"/>
        </w:rPr>
        <w:t xml:space="preserve">, </w:t>
      </w:r>
      <w:r w:rsidR="00AD153E" w:rsidRPr="005F6744">
        <w:rPr>
          <w:rFonts w:ascii="Book Antiqua" w:hAnsi="Book Antiqua" w:cs="Times New Roman"/>
          <w:bCs/>
          <w:iCs/>
        </w:rPr>
        <w:t xml:space="preserve">te članka </w:t>
      </w:r>
      <w:r w:rsidR="001E763E" w:rsidRPr="005F6744">
        <w:rPr>
          <w:rFonts w:ascii="Book Antiqua" w:hAnsi="Book Antiqua" w:cs="Times New Roman"/>
          <w:bCs/>
          <w:iCs/>
        </w:rPr>
        <w:t>2</w:t>
      </w:r>
      <w:r w:rsidR="00AD153E" w:rsidRPr="005F6744">
        <w:rPr>
          <w:rFonts w:ascii="Book Antiqua" w:hAnsi="Book Antiqua" w:cs="Times New Roman"/>
          <w:bCs/>
          <w:iCs/>
        </w:rPr>
        <w:t>. Odluke o izmjenama i dopunama pravilnika o jednostavnoj nabavi, KLASA: 022-05/18-03/30, URBROJ: 2188/12-03/01-14-1 od dana 04. lipnja 2018. godine</w:t>
      </w:r>
      <w:r w:rsidR="00AD153E" w:rsidRPr="005F6744">
        <w:rPr>
          <w:rFonts w:ascii="Book Antiqua" w:eastAsia="Calibri" w:hAnsi="Book Antiqua" w:cs="Arial"/>
        </w:rPr>
        <w:t>,</w:t>
      </w:r>
      <w:r w:rsidRPr="005F6744">
        <w:rPr>
          <w:rFonts w:ascii="Book Antiqua" w:eastAsia="Calibri" w:hAnsi="Book Antiqua" w:cs="Times New Roman"/>
        </w:rPr>
        <w:t xml:space="preserve"> </w:t>
      </w:r>
      <w:r w:rsidR="00B54817" w:rsidRPr="005F6744">
        <w:rPr>
          <w:rFonts w:ascii="Book Antiqua" w:eastAsia="Calibri" w:hAnsi="Book Antiqua" w:cs="Times New Roman"/>
        </w:rPr>
        <w:t xml:space="preserve">dana </w:t>
      </w:r>
      <w:r w:rsidR="00754612">
        <w:rPr>
          <w:rFonts w:ascii="Book Antiqua" w:eastAsia="Calibri" w:hAnsi="Book Antiqua" w:cs="Times New Roman"/>
        </w:rPr>
        <w:t>06</w:t>
      </w:r>
      <w:r w:rsidR="00B54817" w:rsidRPr="005F6744">
        <w:rPr>
          <w:rFonts w:ascii="Book Antiqua" w:eastAsia="Calibri" w:hAnsi="Book Antiqua" w:cs="Times New Roman"/>
        </w:rPr>
        <w:t>.</w:t>
      </w:r>
      <w:r w:rsidR="00754612">
        <w:rPr>
          <w:rFonts w:ascii="Book Antiqua" w:eastAsia="Calibri" w:hAnsi="Book Antiqua" w:cs="Times New Roman"/>
        </w:rPr>
        <w:t>10</w:t>
      </w:r>
      <w:r w:rsidR="00B54817" w:rsidRPr="005F6744">
        <w:rPr>
          <w:rFonts w:ascii="Book Antiqua" w:eastAsia="Calibri" w:hAnsi="Book Antiqua" w:cs="Times New Roman"/>
        </w:rPr>
        <w:t>.2022. godine je</w:t>
      </w:r>
      <w:r w:rsidR="001E763E" w:rsidRPr="005F6744">
        <w:rPr>
          <w:rFonts w:ascii="Book Antiqua" w:eastAsia="Calibri" w:hAnsi="Book Antiqua" w:cs="Times New Roman"/>
        </w:rPr>
        <w:t xml:space="preserve"> upućen</w:t>
      </w:r>
      <w:r w:rsidR="00B54817" w:rsidRPr="005F6744">
        <w:rPr>
          <w:rFonts w:ascii="Book Antiqua" w:eastAsia="Calibri" w:hAnsi="Book Antiqua" w:cs="Times New Roman"/>
        </w:rPr>
        <w:t xml:space="preserve"> Poziv na dos</w:t>
      </w:r>
      <w:r w:rsidR="001E763E" w:rsidRPr="005F6744">
        <w:rPr>
          <w:rFonts w:ascii="Book Antiqua" w:eastAsia="Calibri" w:hAnsi="Book Antiqua" w:cs="Times New Roman"/>
        </w:rPr>
        <w:t xml:space="preserve">tavu ponuda na </w:t>
      </w:r>
      <w:r w:rsidR="00754612">
        <w:rPr>
          <w:rFonts w:ascii="Book Antiqua" w:eastAsia="Calibri" w:hAnsi="Book Antiqua" w:cs="Times New Roman"/>
        </w:rPr>
        <w:t>web stranici Općine Tovarnik</w:t>
      </w:r>
      <w:r w:rsidRPr="005F6744">
        <w:rPr>
          <w:rFonts w:ascii="Book Antiqua" w:eastAsia="Calibri" w:hAnsi="Book Antiqua" w:cs="Times New Roman"/>
        </w:rPr>
        <w:t xml:space="preserve">-za postupak jednostavne nabave za </w:t>
      </w:r>
      <w:r w:rsidRPr="005F6744">
        <w:rPr>
          <w:rFonts w:ascii="Book Antiqua" w:eastAsia="Calibri" w:hAnsi="Book Antiqua" w:cs="Calibri"/>
        </w:rPr>
        <w:t xml:space="preserve">nabavu </w:t>
      </w:r>
      <w:r w:rsidR="001E763E" w:rsidRPr="005F6744">
        <w:rPr>
          <w:rFonts w:ascii="Book Antiqua" w:eastAsia="Calibri" w:hAnsi="Book Antiqua" w:cs="Calibri"/>
        </w:rPr>
        <w:t>robe</w:t>
      </w:r>
      <w:r w:rsidRPr="005F6744">
        <w:rPr>
          <w:rFonts w:ascii="Book Antiqua" w:eastAsia="Calibri" w:hAnsi="Book Antiqua" w:cs="Calibri"/>
        </w:rPr>
        <w:t xml:space="preserve"> </w:t>
      </w:r>
      <w:r w:rsidR="00754612">
        <w:rPr>
          <w:rFonts w:ascii="Book Antiqua" w:eastAsia="Times New Roman" w:hAnsi="Book Antiqua" w:cs="Calibri"/>
          <w:bCs/>
          <w:iCs/>
          <w:sz w:val="20"/>
          <w:szCs w:val="20"/>
          <w:lang w:eastAsia="hr-HR"/>
        </w:rPr>
        <w:t xml:space="preserve">za </w:t>
      </w:r>
      <w:r w:rsidR="00754612" w:rsidRPr="00754612">
        <w:rPr>
          <w:rFonts w:ascii="Book Antiqua" w:eastAsia="Times New Roman" w:hAnsi="Book Antiqua" w:cs="Calibri"/>
          <w:bCs/>
          <w:iCs/>
          <w:sz w:val="20"/>
          <w:szCs w:val="20"/>
          <w:lang w:eastAsia="hr-HR"/>
        </w:rPr>
        <w:t>Projekt ulaganja u objekt dječjeg vrtića</w:t>
      </w:r>
      <w:r w:rsidR="006C3F4F" w:rsidRPr="005F6744">
        <w:rPr>
          <w:rFonts w:ascii="Book Antiqua" w:eastAsia="Calibri" w:hAnsi="Book Antiqua" w:cs="Arial"/>
        </w:rPr>
        <w:t xml:space="preserve">, </w:t>
      </w:r>
      <w:r w:rsidRPr="005F6744">
        <w:rPr>
          <w:rFonts w:ascii="Book Antiqua" w:eastAsia="Calibri" w:hAnsi="Book Antiqua" w:cs="Times New Roman"/>
          <w:bCs/>
        </w:rPr>
        <w:t xml:space="preserve">evidencijski broj nabave: </w:t>
      </w:r>
      <w:r w:rsidR="006C3F4F" w:rsidRPr="005F6744">
        <w:rPr>
          <w:rFonts w:ascii="Book Antiqua" w:eastAsia="Calibri" w:hAnsi="Book Antiqua" w:cs="Times New Roman"/>
        </w:rPr>
        <w:t>JN-</w:t>
      </w:r>
      <w:r w:rsidR="00754612">
        <w:rPr>
          <w:rFonts w:ascii="Book Antiqua" w:eastAsia="Calibri" w:hAnsi="Book Antiqua" w:cs="Times New Roman"/>
        </w:rPr>
        <w:t>41</w:t>
      </w:r>
      <w:r w:rsidR="006C3F4F" w:rsidRPr="005F6744">
        <w:rPr>
          <w:rFonts w:ascii="Book Antiqua" w:eastAsia="Calibri" w:hAnsi="Book Antiqua" w:cs="Times New Roman"/>
        </w:rPr>
        <w:t xml:space="preserve">/22, </w:t>
      </w:r>
      <w:r w:rsidRPr="005F6744">
        <w:rPr>
          <w:rFonts w:ascii="Book Antiqua" w:eastAsia="Calibri" w:hAnsi="Book Antiqua" w:cs="Times New Roman"/>
        </w:rPr>
        <w:t xml:space="preserve"> Procijenjena vrijednost nabave:  </w:t>
      </w:r>
      <w:r w:rsidR="00754612" w:rsidRPr="00754612">
        <w:rPr>
          <w:rFonts w:ascii="Book Antiqua" w:eastAsia="Calibri" w:hAnsi="Book Antiqua" w:cs="Times New Roman"/>
        </w:rPr>
        <w:t xml:space="preserve">99.895,00 </w:t>
      </w:r>
      <w:r w:rsidR="005C25E0" w:rsidRPr="005F6744">
        <w:rPr>
          <w:rFonts w:ascii="Book Antiqua" w:eastAsia="Calibri" w:hAnsi="Book Antiqua" w:cs="Times New Roman"/>
        </w:rPr>
        <w:t xml:space="preserve">HRK bez PDV-a, </w:t>
      </w:r>
      <w:r w:rsidR="001E763E" w:rsidRPr="005F6744">
        <w:rPr>
          <w:rFonts w:ascii="Book Antiqua" w:eastAsia="Calibri" w:hAnsi="Book Antiqua" w:cs="Times New Roman"/>
        </w:rPr>
        <w:t>1</w:t>
      </w:r>
      <w:r w:rsidR="00754612">
        <w:rPr>
          <w:rFonts w:ascii="Book Antiqua" w:eastAsia="Calibri" w:hAnsi="Book Antiqua" w:cs="Times New Roman"/>
        </w:rPr>
        <w:t>24</w:t>
      </w:r>
      <w:r w:rsidR="001E763E" w:rsidRPr="005F6744">
        <w:rPr>
          <w:rFonts w:ascii="Book Antiqua" w:eastAsia="Calibri" w:hAnsi="Book Antiqua" w:cs="Times New Roman"/>
        </w:rPr>
        <w:t>.</w:t>
      </w:r>
      <w:r w:rsidR="00754612">
        <w:rPr>
          <w:rFonts w:ascii="Book Antiqua" w:eastAsia="Calibri" w:hAnsi="Book Antiqua" w:cs="Times New Roman"/>
        </w:rPr>
        <w:t>868</w:t>
      </w:r>
      <w:r w:rsidR="001E763E" w:rsidRPr="005F6744">
        <w:rPr>
          <w:rFonts w:ascii="Book Antiqua" w:eastAsia="Calibri" w:hAnsi="Book Antiqua" w:cs="Times New Roman"/>
        </w:rPr>
        <w:t>,</w:t>
      </w:r>
      <w:r w:rsidR="00754612">
        <w:rPr>
          <w:rFonts w:ascii="Book Antiqua" w:eastAsia="Calibri" w:hAnsi="Book Antiqua" w:cs="Times New Roman"/>
        </w:rPr>
        <w:t>75</w:t>
      </w:r>
      <w:r w:rsidR="005C25E0" w:rsidRPr="005F6744">
        <w:rPr>
          <w:rFonts w:ascii="Book Antiqua" w:eastAsia="Calibri" w:hAnsi="Book Antiqua" w:cs="Times New Roman"/>
        </w:rPr>
        <w:t xml:space="preserve"> HRK s PDV-om</w:t>
      </w:r>
    </w:p>
    <w:p w:rsidR="00133E64" w:rsidRPr="00133E64" w:rsidRDefault="00133E64" w:rsidP="00133E64">
      <w:pPr>
        <w:spacing w:after="0" w:line="240" w:lineRule="auto"/>
        <w:jc w:val="both"/>
        <w:rPr>
          <w:rFonts w:ascii="Book Antiqua" w:eastAsia="Calibri" w:hAnsi="Book Antiqua" w:cs="Times New Roman"/>
        </w:rPr>
      </w:pPr>
    </w:p>
    <w:p w:rsidR="00133E64" w:rsidRPr="00133E64" w:rsidRDefault="00133E64" w:rsidP="00133E64">
      <w:pPr>
        <w:spacing w:after="0" w:line="240" w:lineRule="auto"/>
        <w:jc w:val="both"/>
        <w:rPr>
          <w:rFonts w:ascii="Book Antiqua" w:eastAsia="Calibri" w:hAnsi="Book Antiqua" w:cs="Arial"/>
          <w:b/>
          <w:bCs/>
        </w:rPr>
      </w:pPr>
      <w:r w:rsidRPr="00133E64">
        <w:rPr>
          <w:rFonts w:ascii="Book Antiqua" w:eastAsia="Calibri" w:hAnsi="Book Antiqua" w:cs="Arial"/>
          <w:bCs/>
        </w:rPr>
        <w:t xml:space="preserve">Do isteka roka za dostavu ponuda </w:t>
      </w:r>
      <w:r w:rsidR="00F05E8F">
        <w:rPr>
          <w:rFonts w:ascii="Book Antiqua" w:eastAsia="Calibri" w:hAnsi="Book Antiqua" w:cs="Arial"/>
          <w:bCs/>
        </w:rPr>
        <w:t xml:space="preserve">( </w:t>
      </w:r>
      <w:r w:rsidR="00754612">
        <w:rPr>
          <w:rFonts w:ascii="Book Antiqua" w:eastAsia="Calibri" w:hAnsi="Book Antiqua" w:cs="Arial"/>
          <w:bCs/>
        </w:rPr>
        <w:t>12</w:t>
      </w:r>
      <w:r w:rsidR="00F05E8F">
        <w:rPr>
          <w:rFonts w:ascii="Book Antiqua" w:eastAsia="Calibri" w:hAnsi="Book Antiqua" w:cs="Arial"/>
          <w:bCs/>
        </w:rPr>
        <w:t>.</w:t>
      </w:r>
      <w:r w:rsidR="00754612">
        <w:rPr>
          <w:rFonts w:ascii="Book Antiqua" w:eastAsia="Calibri" w:hAnsi="Book Antiqua" w:cs="Arial"/>
          <w:bCs/>
        </w:rPr>
        <w:t>10</w:t>
      </w:r>
      <w:r w:rsidR="00F05E8F">
        <w:rPr>
          <w:rFonts w:ascii="Book Antiqua" w:eastAsia="Calibri" w:hAnsi="Book Antiqua" w:cs="Arial"/>
          <w:bCs/>
        </w:rPr>
        <w:t xml:space="preserve">.2022., </w:t>
      </w:r>
      <w:r w:rsidR="005C25E0">
        <w:rPr>
          <w:rFonts w:ascii="Book Antiqua" w:eastAsia="Calibri" w:hAnsi="Book Antiqua" w:cs="Arial"/>
          <w:bCs/>
        </w:rPr>
        <w:t>12:00</w:t>
      </w:r>
      <w:r w:rsidR="00F05E8F">
        <w:rPr>
          <w:rFonts w:ascii="Book Antiqua" w:eastAsia="Calibri" w:hAnsi="Book Antiqua" w:cs="Arial"/>
          <w:bCs/>
        </w:rPr>
        <w:t xml:space="preserve"> h ) </w:t>
      </w:r>
      <w:r w:rsidR="00754612">
        <w:rPr>
          <w:rFonts w:ascii="Book Antiqua" w:eastAsia="Calibri" w:hAnsi="Book Antiqua" w:cs="Arial"/>
          <w:bCs/>
        </w:rPr>
        <w:t>zaprimljene su dvije ponude.</w:t>
      </w:r>
      <w:r w:rsidRPr="00133E64">
        <w:rPr>
          <w:rFonts w:ascii="Book Antiqua" w:eastAsia="Calibri" w:hAnsi="Book Antiqua" w:cs="Arial"/>
          <w:b/>
          <w:bCs/>
        </w:rPr>
        <w:t xml:space="preserve"> </w:t>
      </w:r>
    </w:p>
    <w:p w:rsidR="00754612" w:rsidRDefault="00754612" w:rsidP="00133E64">
      <w:pPr>
        <w:spacing w:after="0" w:line="240" w:lineRule="auto"/>
        <w:jc w:val="both"/>
        <w:rPr>
          <w:rFonts w:ascii="Book Antiqua" w:eastAsia="Calibri" w:hAnsi="Book Antiqua" w:cs="Arial"/>
          <w:bCs/>
        </w:rPr>
      </w:pPr>
    </w:p>
    <w:p w:rsidR="00754612" w:rsidRDefault="00754612" w:rsidP="00133E64">
      <w:pPr>
        <w:spacing w:after="0" w:line="240" w:lineRule="auto"/>
        <w:jc w:val="both"/>
        <w:rPr>
          <w:rFonts w:ascii="Book Antiqua" w:eastAsia="Calibri" w:hAnsi="Book Antiqua" w:cs="Arial"/>
          <w:bC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3329"/>
        <w:gridCol w:w="851"/>
        <w:gridCol w:w="1560"/>
        <w:gridCol w:w="1842"/>
        <w:gridCol w:w="1842"/>
      </w:tblGrid>
      <w:tr w:rsidR="00754612" w:rsidRPr="00401377" w:rsidTr="00627C8D">
        <w:trPr>
          <w:cantSplit/>
          <w:trHeight w:val="1134"/>
        </w:trPr>
        <w:tc>
          <w:tcPr>
            <w:tcW w:w="641" w:type="dxa"/>
            <w:shd w:val="clear" w:color="auto" w:fill="BFBFBF"/>
            <w:vAlign w:val="center"/>
          </w:tcPr>
          <w:p w:rsidR="00754612" w:rsidRPr="00401377" w:rsidRDefault="00754612" w:rsidP="00627C8D">
            <w:pPr>
              <w:spacing w:after="0" w:line="240" w:lineRule="auto"/>
              <w:jc w:val="center"/>
              <w:rPr>
                <w:rFonts w:ascii="Book Antiqua" w:eastAsia="Times New Roman" w:hAnsi="Book Antiqua" w:cs="Arial"/>
                <w:b/>
              </w:rPr>
            </w:pPr>
            <w:r w:rsidRPr="00401377">
              <w:rPr>
                <w:rFonts w:ascii="Book Antiqua" w:eastAsia="Times New Roman" w:hAnsi="Book Antiqua" w:cs="Arial"/>
                <w:b/>
              </w:rPr>
              <w:t>r.</w:t>
            </w:r>
          </w:p>
          <w:p w:rsidR="00754612" w:rsidRPr="00401377" w:rsidRDefault="00754612" w:rsidP="00627C8D">
            <w:pPr>
              <w:spacing w:after="0" w:line="240" w:lineRule="auto"/>
              <w:jc w:val="center"/>
              <w:rPr>
                <w:rFonts w:ascii="Book Antiqua" w:eastAsia="Times New Roman" w:hAnsi="Book Antiqua" w:cs="Arial"/>
                <w:b/>
              </w:rPr>
            </w:pPr>
            <w:r w:rsidRPr="00401377">
              <w:rPr>
                <w:rFonts w:ascii="Book Antiqua" w:eastAsia="Times New Roman" w:hAnsi="Book Antiqua" w:cs="Arial"/>
                <w:b/>
              </w:rPr>
              <w:t>br.</w:t>
            </w:r>
          </w:p>
        </w:tc>
        <w:tc>
          <w:tcPr>
            <w:tcW w:w="3329" w:type="dxa"/>
            <w:shd w:val="clear" w:color="auto" w:fill="BFBFBF"/>
            <w:vAlign w:val="center"/>
          </w:tcPr>
          <w:p w:rsidR="00754612" w:rsidRPr="00401377" w:rsidRDefault="00754612" w:rsidP="00627C8D">
            <w:pPr>
              <w:spacing w:after="0" w:line="240" w:lineRule="auto"/>
              <w:jc w:val="center"/>
              <w:rPr>
                <w:rFonts w:ascii="Book Antiqua" w:eastAsia="Times New Roman" w:hAnsi="Book Antiqua" w:cs="Arial"/>
                <w:b/>
              </w:rPr>
            </w:pPr>
            <w:r w:rsidRPr="00401377">
              <w:rPr>
                <w:rFonts w:ascii="Book Antiqua" w:eastAsia="Times New Roman" w:hAnsi="Book Antiqua" w:cs="Arial"/>
                <w:b/>
              </w:rPr>
              <w:t>Naziv, adresa, sjedište i OIB ponuditelja</w:t>
            </w:r>
          </w:p>
          <w:p w:rsidR="00754612" w:rsidRPr="00401377" w:rsidRDefault="00754612" w:rsidP="00627C8D">
            <w:pPr>
              <w:spacing w:after="0" w:line="240" w:lineRule="auto"/>
              <w:jc w:val="center"/>
              <w:rPr>
                <w:rFonts w:ascii="Book Antiqua" w:eastAsia="Times New Roman" w:hAnsi="Book Antiqua" w:cs="Arial"/>
              </w:rPr>
            </w:pPr>
            <w:r w:rsidRPr="00401377">
              <w:rPr>
                <w:rFonts w:ascii="Book Antiqua" w:eastAsia="Times New Roman" w:hAnsi="Book Antiqua" w:cs="Arial"/>
              </w:rPr>
              <w:t>(ukoliko se radi o zajednici ponuditelja upisati naziv i sjedište svakog člana zajednice ponuditelja)</w:t>
            </w:r>
          </w:p>
        </w:tc>
        <w:tc>
          <w:tcPr>
            <w:tcW w:w="851" w:type="dxa"/>
            <w:shd w:val="clear" w:color="auto" w:fill="BFBFBF"/>
            <w:textDirection w:val="btLr"/>
            <w:vAlign w:val="center"/>
          </w:tcPr>
          <w:p w:rsidR="00754612" w:rsidRPr="00401377" w:rsidRDefault="00754612" w:rsidP="00627C8D">
            <w:pPr>
              <w:spacing w:after="0" w:line="240" w:lineRule="auto"/>
              <w:ind w:left="113" w:right="113"/>
              <w:jc w:val="center"/>
              <w:rPr>
                <w:rFonts w:ascii="Book Antiqua" w:eastAsia="Times New Roman" w:hAnsi="Book Antiqua" w:cs="Arial"/>
                <w:b/>
              </w:rPr>
            </w:pPr>
            <w:r w:rsidRPr="00401377">
              <w:rPr>
                <w:rFonts w:ascii="Book Antiqua" w:eastAsia="Times New Roman" w:hAnsi="Book Antiqua" w:cs="Arial"/>
                <w:b/>
              </w:rPr>
              <w:t>potpisana ponuda da/ne</w:t>
            </w:r>
          </w:p>
        </w:tc>
        <w:tc>
          <w:tcPr>
            <w:tcW w:w="1560" w:type="dxa"/>
            <w:shd w:val="clear" w:color="auto" w:fill="BFBFBF"/>
            <w:vAlign w:val="center"/>
          </w:tcPr>
          <w:p w:rsidR="00754612" w:rsidRPr="00401377" w:rsidRDefault="00754612" w:rsidP="00627C8D">
            <w:pPr>
              <w:spacing w:after="0" w:line="240" w:lineRule="auto"/>
              <w:jc w:val="center"/>
              <w:rPr>
                <w:rFonts w:ascii="Book Antiqua" w:eastAsia="Times New Roman" w:hAnsi="Book Antiqua" w:cs="Arial"/>
                <w:b/>
              </w:rPr>
            </w:pPr>
            <w:r w:rsidRPr="00401377">
              <w:rPr>
                <w:rFonts w:ascii="Book Antiqua" w:eastAsia="Times New Roman" w:hAnsi="Book Antiqua" w:cs="Arial"/>
                <w:b/>
              </w:rPr>
              <w:t>od koliko se dijelova ponuda sastoji i postoje li dijelovi ponude koji su navedeni kao prilozi</w:t>
            </w:r>
          </w:p>
        </w:tc>
        <w:tc>
          <w:tcPr>
            <w:tcW w:w="1842" w:type="dxa"/>
            <w:shd w:val="clear" w:color="auto" w:fill="BFBFBF"/>
            <w:vAlign w:val="center"/>
          </w:tcPr>
          <w:p w:rsidR="00754612" w:rsidRPr="00401377" w:rsidRDefault="00754612" w:rsidP="00627C8D">
            <w:pPr>
              <w:spacing w:after="0" w:line="240" w:lineRule="auto"/>
              <w:jc w:val="center"/>
              <w:rPr>
                <w:rFonts w:ascii="Book Antiqua" w:eastAsia="Times New Roman" w:hAnsi="Book Antiqua" w:cs="Arial"/>
                <w:b/>
              </w:rPr>
            </w:pPr>
            <w:r w:rsidRPr="00401377">
              <w:rPr>
                <w:rFonts w:ascii="Book Antiqua" w:eastAsia="Times New Roman" w:hAnsi="Book Antiqua" w:cs="Arial"/>
                <w:b/>
              </w:rPr>
              <w:t>Cijena ponude</w:t>
            </w:r>
          </w:p>
          <w:p w:rsidR="00754612" w:rsidRPr="00401377" w:rsidRDefault="00754612" w:rsidP="00627C8D">
            <w:pPr>
              <w:spacing w:after="0" w:line="240" w:lineRule="auto"/>
              <w:jc w:val="center"/>
              <w:rPr>
                <w:rFonts w:ascii="Book Antiqua" w:eastAsia="Times New Roman" w:hAnsi="Book Antiqua" w:cs="Arial"/>
                <w:b/>
              </w:rPr>
            </w:pPr>
            <w:r w:rsidRPr="00401377">
              <w:rPr>
                <w:rFonts w:ascii="Book Antiqua" w:eastAsia="Times New Roman" w:hAnsi="Book Antiqua" w:cs="Arial"/>
                <w:b/>
              </w:rPr>
              <w:t>(bez PDV-a)</w:t>
            </w:r>
          </w:p>
          <w:p w:rsidR="00754612" w:rsidRPr="00401377" w:rsidRDefault="00754612" w:rsidP="00627C8D">
            <w:pPr>
              <w:spacing w:after="0" w:line="240" w:lineRule="auto"/>
              <w:jc w:val="center"/>
              <w:rPr>
                <w:rFonts w:ascii="Book Antiqua" w:eastAsia="Times New Roman" w:hAnsi="Book Antiqua" w:cs="Arial"/>
                <w:b/>
              </w:rPr>
            </w:pPr>
            <w:r w:rsidRPr="00401377">
              <w:rPr>
                <w:rFonts w:ascii="Book Antiqua" w:eastAsia="Times New Roman" w:hAnsi="Book Antiqua" w:cs="Arial"/>
                <w:b/>
              </w:rPr>
              <w:t>izražena u kunama</w:t>
            </w:r>
          </w:p>
        </w:tc>
        <w:tc>
          <w:tcPr>
            <w:tcW w:w="1842" w:type="dxa"/>
            <w:shd w:val="clear" w:color="auto" w:fill="BFBFBF"/>
            <w:vAlign w:val="center"/>
          </w:tcPr>
          <w:p w:rsidR="00754612" w:rsidRPr="00401377" w:rsidRDefault="00754612" w:rsidP="00627C8D">
            <w:pPr>
              <w:spacing w:after="0" w:line="240" w:lineRule="auto"/>
              <w:jc w:val="center"/>
              <w:rPr>
                <w:rFonts w:ascii="Book Antiqua" w:eastAsia="Times New Roman" w:hAnsi="Book Antiqua" w:cs="Arial"/>
                <w:b/>
              </w:rPr>
            </w:pPr>
            <w:r w:rsidRPr="00401377">
              <w:rPr>
                <w:rFonts w:ascii="Book Antiqua" w:eastAsia="Times New Roman" w:hAnsi="Book Antiqua" w:cs="Arial"/>
                <w:b/>
              </w:rPr>
              <w:t xml:space="preserve">Ukupna cijena ponude </w:t>
            </w:r>
          </w:p>
          <w:p w:rsidR="00754612" w:rsidRPr="00401377" w:rsidRDefault="00754612" w:rsidP="00627C8D">
            <w:pPr>
              <w:spacing w:after="0" w:line="240" w:lineRule="auto"/>
              <w:jc w:val="center"/>
              <w:rPr>
                <w:rFonts w:ascii="Book Antiqua" w:eastAsia="Times New Roman" w:hAnsi="Book Antiqua" w:cs="Arial"/>
                <w:b/>
              </w:rPr>
            </w:pPr>
            <w:r w:rsidRPr="00401377">
              <w:rPr>
                <w:rFonts w:ascii="Book Antiqua" w:eastAsia="Times New Roman" w:hAnsi="Book Antiqua" w:cs="Arial"/>
                <w:b/>
              </w:rPr>
              <w:t>(s PDV-om)</w:t>
            </w:r>
          </w:p>
          <w:p w:rsidR="00754612" w:rsidRPr="00401377" w:rsidRDefault="00754612" w:rsidP="00627C8D">
            <w:pPr>
              <w:spacing w:after="0" w:line="240" w:lineRule="auto"/>
              <w:jc w:val="center"/>
              <w:rPr>
                <w:rFonts w:ascii="Book Antiqua" w:eastAsia="Times New Roman" w:hAnsi="Book Antiqua" w:cs="Arial"/>
                <w:b/>
              </w:rPr>
            </w:pPr>
            <w:r w:rsidRPr="00401377">
              <w:rPr>
                <w:rFonts w:ascii="Book Antiqua" w:eastAsia="Times New Roman" w:hAnsi="Book Antiqua" w:cs="Arial"/>
                <w:b/>
              </w:rPr>
              <w:t>izražena u kunama</w:t>
            </w:r>
          </w:p>
        </w:tc>
      </w:tr>
      <w:tr w:rsidR="00754612" w:rsidRPr="00401377" w:rsidTr="00627C8D">
        <w:tc>
          <w:tcPr>
            <w:tcW w:w="641" w:type="dxa"/>
          </w:tcPr>
          <w:p w:rsidR="00754612" w:rsidRPr="00401377" w:rsidRDefault="00754612" w:rsidP="00627C8D">
            <w:pPr>
              <w:spacing w:after="0" w:line="240" w:lineRule="auto"/>
              <w:jc w:val="center"/>
              <w:rPr>
                <w:rFonts w:ascii="Book Antiqua" w:eastAsia="Times New Roman" w:hAnsi="Book Antiqua" w:cs="Arial"/>
              </w:rPr>
            </w:pPr>
            <w:r w:rsidRPr="00401377">
              <w:rPr>
                <w:rFonts w:ascii="Book Antiqua" w:eastAsia="Times New Roman" w:hAnsi="Book Antiqua" w:cs="Arial"/>
              </w:rPr>
              <w:t>1</w:t>
            </w:r>
          </w:p>
        </w:tc>
        <w:tc>
          <w:tcPr>
            <w:tcW w:w="3329" w:type="dxa"/>
          </w:tcPr>
          <w:p w:rsidR="00754612" w:rsidRPr="00401377" w:rsidRDefault="00754612" w:rsidP="00627C8D">
            <w:pPr>
              <w:spacing w:after="0" w:line="240" w:lineRule="auto"/>
              <w:jc w:val="center"/>
              <w:rPr>
                <w:rFonts w:ascii="Book Antiqua" w:eastAsia="Times New Roman" w:hAnsi="Book Antiqua" w:cs="Arial"/>
              </w:rPr>
            </w:pPr>
            <w:r w:rsidRPr="00401377">
              <w:rPr>
                <w:rFonts w:ascii="Book Antiqua" w:eastAsia="Times New Roman" w:hAnsi="Book Antiqua" w:cs="Arial"/>
              </w:rPr>
              <w:t>2</w:t>
            </w:r>
          </w:p>
        </w:tc>
        <w:tc>
          <w:tcPr>
            <w:tcW w:w="851" w:type="dxa"/>
          </w:tcPr>
          <w:p w:rsidR="00754612" w:rsidRPr="00401377" w:rsidRDefault="00754612" w:rsidP="00627C8D">
            <w:pPr>
              <w:spacing w:after="0" w:line="240" w:lineRule="auto"/>
              <w:jc w:val="center"/>
              <w:rPr>
                <w:rFonts w:ascii="Book Antiqua" w:eastAsia="Times New Roman" w:hAnsi="Book Antiqua" w:cs="Arial"/>
              </w:rPr>
            </w:pPr>
            <w:r w:rsidRPr="00401377">
              <w:rPr>
                <w:rFonts w:ascii="Book Antiqua" w:eastAsia="Times New Roman" w:hAnsi="Book Antiqua" w:cs="Arial"/>
              </w:rPr>
              <w:t>3</w:t>
            </w:r>
          </w:p>
        </w:tc>
        <w:tc>
          <w:tcPr>
            <w:tcW w:w="1560" w:type="dxa"/>
          </w:tcPr>
          <w:p w:rsidR="00754612" w:rsidRPr="00401377" w:rsidRDefault="00754612" w:rsidP="00627C8D">
            <w:pPr>
              <w:spacing w:after="0" w:line="240" w:lineRule="auto"/>
              <w:jc w:val="center"/>
              <w:rPr>
                <w:rFonts w:ascii="Book Antiqua" w:eastAsia="Times New Roman" w:hAnsi="Book Antiqua" w:cs="Arial"/>
              </w:rPr>
            </w:pPr>
            <w:r w:rsidRPr="00401377">
              <w:rPr>
                <w:rFonts w:ascii="Book Antiqua" w:eastAsia="Times New Roman" w:hAnsi="Book Antiqua" w:cs="Arial"/>
              </w:rPr>
              <w:t>4</w:t>
            </w:r>
          </w:p>
        </w:tc>
        <w:tc>
          <w:tcPr>
            <w:tcW w:w="1842" w:type="dxa"/>
          </w:tcPr>
          <w:p w:rsidR="00754612" w:rsidRPr="00401377" w:rsidRDefault="00754612" w:rsidP="00627C8D">
            <w:pPr>
              <w:spacing w:after="0" w:line="240" w:lineRule="auto"/>
              <w:jc w:val="center"/>
              <w:rPr>
                <w:rFonts w:ascii="Book Antiqua" w:eastAsia="Times New Roman" w:hAnsi="Book Antiqua" w:cs="Arial"/>
              </w:rPr>
            </w:pPr>
            <w:r w:rsidRPr="00401377">
              <w:rPr>
                <w:rFonts w:ascii="Book Antiqua" w:eastAsia="Times New Roman" w:hAnsi="Book Antiqua" w:cs="Arial"/>
              </w:rPr>
              <w:t>5</w:t>
            </w:r>
          </w:p>
        </w:tc>
        <w:tc>
          <w:tcPr>
            <w:tcW w:w="1842" w:type="dxa"/>
          </w:tcPr>
          <w:p w:rsidR="00754612" w:rsidRPr="00401377" w:rsidRDefault="00754612" w:rsidP="00627C8D">
            <w:pPr>
              <w:spacing w:after="0" w:line="240" w:lineRule="auto"/>
              <w:jc w:val="center"/>
              <w:rPr>
                <w:rFonts w:ascii="Book Antiqua" w:eastAsia="Times New Roman" w:hAnsi="Book Antiqua" w:cs="Arial"/>
              </w:rPr>
            </w:pPr>
            <w:r w:rsidRPr="00401377">
              <w:rPr>
                <w:rFonts w:ascii="Book Antiqua" w:eastAsia="Times New Roman" w:hAnsi="Book Antiqua" w:cs="Arial"/>
              </w:rPr>
              <w:t>6</w:t>
            </w:r>
          </w:p>
        </w:tc>
      </w:tr>
      <w:tr w:rsidR="00754612" w:rsidRPr="00401377" w:rsidTr="00627C8D">
        <w:trPr>
          <w:cantSplit/>
          <w:trHeight w:val="1361"/>
        </w:trPr>
        <w:tc>
          <w:tcPr>
            <w:tcW w:w="641" w:type="dxa"/>
            <w:vAlign w:val="center"/>
          </w:tcPr>
          <w:p w:rsidR="00754612" w:rsidRPr="00401377" w:rsidRDefault="00754612" w:rsidP="00627C8D">
            <w:pPr>
              <w:spacing w:after="0" w:line="240" w:lineRule="auto"/>
              <w:jc w:val="center"/>
              <w:rPr>
                <w:rFonts w:ascii="Book Antiqua" w:eastAsia="Times New Roman" w:hAnsi="Book Antiqua" w:cs="Times New Roman"/>
                <w:b/>
                <w:bCs/>
              </w:rPr>
            </w:pPr>
            <w:r w:rsidRPr="00401377">
              <w:rPr>
                <w:rFonts w:ascii="Book Antiqua" w:eastAsia="Times New Roman" w:hAnsi="Book Antiqua" w:cs="Times New Roman"/>
                <w:b/>
                <w:bCs/>
              </w:rPr>
              <w:t xml:space="preserve">1. </w:t>
            </w:r>
          </w:p>
        </w:tc>
        <w:tc>
          <w:tcPr>
            <w:tcW w:w="3329" w:type="dxa"/>
            <w:vAlign w:val="center"/>
          </w:tcPr>
          <w:p w:rsidR="00754612" w:rsidRPr="00F60BEF" w:rsidRDefault="00754612" w:rsidP="00627C8D">
            <w:pPr>
              <w:spacing w:after="0" w:line="240" w:lineRule="auto"/>
              <w:jc w:val="center"/>
              <w:rPr>
                <w:rFonts w:ascii="Book Antiqua" w:eastAsia="Times New Roman" w:hAnsi="Book Antiqua" w:cs="Times New Roman"/>
                <w:b/>
                <w:bCs/>
                <w:sz w:val="20"/>
                <w:szCs w:val="20"/>
                <w:lang w:eastAsia="hr-HR"/>
              </w:rPr>
            </w:pPr>
            <w:r w:rsidRPr="00F60BEF">
              <w:rPr>
                <w:rFonts w:ascii="Book Antiqua" w:eastAsia="Times New Roman" w:hAnsi="Book Antiqua" w:cs="Times New Roman"/>
                <w:b/>
                <w:bCs/>
                <w:sz w:val="20"/>
                <w:szCs w:val="20"/>
                <w:lang w:eastAsia="hr-HR"/>
              </w:rPr>
              <w:t>NIKSON GRADNJA J.D.O.O.</w:t>
            </w:r>
          </w:p>
          <w:p w:rsidR="00754612" w:rsidRPr="00F60BEF" w:rsidRDefault="00754612" w:rsidP="00627C8D">
            <w:pPr>
              <w:spacing w:after="0" w:line="240" w:lineRule="auto"/>
              <w:jc w:val="center"/>
              <w:rPr>
                <w:rFonts w:ascii="Book Antiqua" w:eastAsia="Times New Roman" w:hAnsi="Book Antiqua" w:cs="Times New Roman"/>
                <w:b/>
                <w:bCs/>
                <w:sz w:val="20"/>
                <w:szCs w:val="20"/>
                <w:lang w:eastAsia="hr-HR"/>
              </w:rPr>
            </w:pPr>
            <w:r w:rsidRPr="00F60BEF">
              <w:rPr>
                <w:rFonts w:ascii="Book Antiqua" w:eastAsia="Times New Roman" w:hAnsi="Book Antiqua" w:cs="Times New Roman"/>
                <w:b/>
                <w:bCs/>
                <w:sz w:val="20"/>
                <w:szCs w:val="20"/>
                <w:lang w:eastAsia="hr-HR"/>
              </w:rPr>
              <w:t>Ulica Kralja Tomislava 1</w:t>
            </w:r>
          </w:p>
          <w:p w:rsidR="00754612" w:rsidRPr="00F60BEF" w:rsidRDefault="00754612" w:rsidP="00627C8D">
            <w:pPr>
              <w:spacing w:after="0" w:line="240" w:lineRule="auto"/>
              <w:jc w:val="center"/>
              <w:rPr>
                <w:rFonts w:ascii="Book Antiqua" w:eastAsia="Times New Roman" w:hAnsi="Book Antiqua" w:cs="Times New Roman"/>
                <w:b/>
                <w:bCs/>
                <w:sz w:val="20"/>
                <w:szCs w:val="20"/>
                <w:lang w:eastAsia="hr-HR"/>
              </w:rPr>
            </w:pPr>
            <w:r w:rsidRPr="00F60BEF">
              <w:rPr>
                <w:rFonts w:ascii="Book Antiqua" w:eastAsia="Times New Roman" w:hAnsi="Book Antiqua" w:cs="Times New Roman"/>
                <w:b/>
                <w:bCs/>
                <w:sz w:val="20"/>
                <w:szCs w:val="20"/>
                <w:lang w:eastAsia="hr-HR"/>
              </w:rPr>
              <w:t>32249 Tovarnik</w:t>
            </w:r>
          </w:p>
          <w:p w:rsidR="00754612" w:rsidRPr="00401377" w:rsidRDefault="00754612" w:rsidP="00627C8D">
            <w:pPr>
              <w:spacing w:after="0" w:line="240" w:lineRule="auto"/>
              <w:jc w:val="center"/>
              <w:rPr>
                <w:rFonts w:ascii="Book Antiqua" w:eastAsia="Times New Roman" w:hAnsi="Book Antiqua" w:cs="Calibri"/>
              </w:rPr>
            </w:pPr>
            <w:r w:rsidRPr="00F60BEF">
              <w:rPr>
                <w:rFonts w:ascii="Book Antiqua" w:eastAsia="Times New Roman" w:hAnsi="Book Antiqua" w:cs="Times New Roman"/>
                <w:b/>
                <w:bCs/>
                <w:sz w:val="20"/>
                <w:szCs w:val="20"/>
                <w:lang w:eastAsia="hr-HR"/>
              </w:rPr>
              <w:t xml:space="preserve">OIB: </w:t>
            </w:r>
            <w:r>
              <w:rPr>
                <w:rFonts w:ascii="Book Antiqua" w:eastAsia="Times New Roman" w:hAnsi="Book Antiqua" w:cs="Times New Roman"/>
                <w:b/>
                <w:bCs/>
                <w:sz w:val="20"/>
                <w:szCs w:val="20"/>
                <w:lang w:eastAsia="hr-HR"/>
              </w:rPr>
              <w:t>17877867044</w:t>
            </w:r>
          </w:p>
        </w:tc>
        <w:tc>
          <w:tcPr>
            <w:tcW w:w="851" w:type="dxa"/>
            <w:vAlign w:val="center"/>
          </w:tcPr>
          <w:p w:rsidR="00754612" w:rsidRPr="00401377" w:rsidRDefault="00754612" w:rsidP="00627C8D">
            <w:pPr>
              <w:spacing w:after="0" w:line="240" w:lineRule="auto"/>
              <w:jc w:val="center"/>
              <w:rPr>
                <w:rFonts w:ascii="Book Antiqua" w:eastAsia="Times New Roman" w:hAnsi="Book Antiqua" w:cs="Arial"/>
              </w:rPr>
            </w:pPr>
            <w:r w:rsidRPr="00401377">
              <w:rPr>
                <w:rFonts w:ascii="Book Antiqua" w:eastAsia="Times New Roman" w:hAnsi="Book Antiqua" w:cs="Arial"/>
              </w:rPr>
              <w:t xml:space="preserve">Da </w:t>
            </w:r>
          </w:p>
        </w:tc>
        <w:tc>
          <w:tcPr>
            <w:tcW w:w="1560" w:type="dxa"/>
            <w:vAlign w:val="center"/>
          </w:tcPr>
          <w:p w:rsidR="00754612" w:rsidRPr="00401377" w:rsidRDefault="00754612" w:rsidP="00627C8D">
            <w:pPr>
              <w:spacing w:after="0" w:line="240" w:lineRule="auto"/>
              <w:jc w:val="center"/>
              <w:rPr>
                <w:rFonts w:ascii="Book Antiqua" w:eastAsia="Times New Roman" w:hAnsi="Book Antiqua" w:cs="Arial"/>
              </w:rPr>
            </w:pPr>
            <w:r>
              <w:rPr>
                <w:rFonts w:ascii="Book Antiqua" w:eastAsia="Times New Roman" w:hAnsi="Book Antiqua" w:cs="Arial"/>
              </w:rPr>
              <w:t>6</w:t>
            </w:r>
          </w:p>
        </w:tc>
        <w:tc>
          <w:tcPr>
            <w:tcW w:w="1842" w:type="dxa"/>
            <w:vAlign w:val="center"/>
          </w:tcPr>
          <w:p w:rsidR="00754612" w:rsidRPr="00401377" w:rsidRDefault="00754612" w:rsidP="00627C8D">
            <w:pPr>
              <w:spacing w:after="0" w:line="240" w:lineRule="auto"/>
              <w:jc w:val="center"/>
              <w:rPr>
                <w:rFonts w:ascii="Book Antiqua" w:eastAsia="Times New Roman" w:hAnsi="Book Antiqua" w:cs="Arial"/>
              </w:rPr>
            </w:pPr>
            <w:r>
              <w:rPr>
                <w:rFonts w:ascii="Book Antiqua" w:eastAsia="Times New Roman" w:hAnsi="Book Antiqua" w:cs="Arial"/>
              </w:rPr>
              <w:t>89.900,00</w:t>
            </w:r>
          </w:p>
        </w:tc>
        <w:tc>
          <w:tcPr>
            <w:tcW w:w="1842" w:type="dxa"/>
            <w:vAlign w:val="center"/>
          </w:tcPr>
          <w:p w:rsidR="00754612" w:rsidRPr="00401377" w:rsidRDefault="00754612" w:rsidP="00627C8D">
            <w:pPr>
              <w:spacing w:after="0" w:line="240" w:lineRule="auto"/>
              <w:jc w:val="center"/>
              <w:rPr>
                <w:rFonts w:ascii="Book Antiqua" w:eastAsia="Times New Roman" w:hAnsi="Book Antiqua" w:cs="Arial"/>
              </w:rPr>
            </w:pPr>
            <w:r>
              <w:rPr>
                <w:rFonts w:ascii="Book Antiqua" w:eastAsia="Times New Roman" w:hAnsi="Book Antiqua" w:cs="Arial"/>
              </w:rPr>
              <w:t>112.375,00</w:t>
            </w:r>
          </w:p>
        </w:tc>
      </w:tr>
      <w:tr w:rsidR="00754612" w:rsidTr="00627C8D">
        <w:trPr>
          <w:cantSplit/>
          <w:trHeight w:val="1361"/>
        </w:trPr>
        <w:tc>
          <w:tcPr>
            <w:tcW w:w="641" w:type="dxa"/>
            <w:vAlign w:val="center"/>
          </w:tcPr>
          <w:p w:rsidR="00754612" w:rsidRPr="00401377" w:rsidRDefault="00754612" w:rsidP="00627C8D">
            <w:pPr>
              <w:spacing w:after="0" w:line="240" w:lineRule="auto"/>
              <w:jc w:val="center"/>
              <w:rPr>
                <w:rFonts w:ascii="Book Antiqua" w:eastAsia="Times New Roman" w:hAnsi="Book Antiqua" w:cs="Times New Roman"/>
                <w:b/>
                <w:bCs/>
              </w:rPr>
            </w:pPr>
            <w:r>
              <w:rPr>
                <w:rFonts w:ascii="Book Antiqua" w:eastAsia="Times New Roman" w:hAnsi="Book Antiqua" w:cs="Times New Roman"/>
                <w:b/>
                <w:bCs/>
              </w:rPr>
              <w:t>2</w:t>
            </w:r>
          </w:p>
        </w:tc>
        <w:tc>
          <w:tcPr>
            <w:tcW w:w="3329" w:type="dxa"/>
            <w:vAlign w:val="center"/>
          </w:tcPr>
          <w:p w:rsidR="00754612" w:rsidRPr="0088009E" w:rsidRDefault="00754612" w:rsidP="00627C8D">
            <w:pPr>
              <w:spacing w:after="0" w:line="240" w:lineRule="auto"/>
              <w:jc w:val="center"/>
              <w:rPr>
                <w:rFonts w:ascii="Book Antiqua" w:eastAsia="Times New Roman" w:hAnsi="Book Antiqua" w:cs="Times New Roman"/>
                <w:b/>
                <w:bCs/>
                <w:sz w:val="20"/>
                <w:szCs w:val="20"/>
                <w:lang w:eastAsia="hr-HR"/>
              </w:rPr>
            </w:pPr>
            <w:r w:rsidRPr="0088009E">
              <w:rPr>
                <w:rFonts w:ascii="Book Antiqua" w:eastAsia="Times New Roman" w:hAnsi="Book Antiqua" w:cs="Times New Roman"/>
                <w:b/>
                <w:bCs/>
                <w:sz w:val="20"/>
                <w:szCs w:val="20"/>
                <w:lang w:eastAsia="hr-HR"/>
              </w:rPr>
              <w:t>L.L.D. D.O.O.</w:t>
            </w:r>
          </w:p>
          <w:p w:rsidR="00754612" w:rsidRPr="0088009E" w:rsidRDefault="00754612" w:rsidP="00627C8D">
            <w:pPr>
              <w:spacing w:after="0" w:line="240" w:lineRule="auto"/>
              <w:jc w:val="center"/>
              <w:rPr>
                <w:rFonts w:ascii="Book Antiqua" w:eastAsia="Times New Roman" w:hAnsi="Book Antiqua" w:cs="Times New Roman"/>
                <w:b/>
                <w:bCs/>
                <w:sz w:val="20"/>
                <w:szCs w:val="20"/>
                <w:lang w:eastAsia="hr-HR"/>
              </w:rPr>
            </w:pPr>
            <w:proofErr w:type="spellStart"/>
            <w:r w:rsidRPr="0088009E">
              <w:rPr>
                <w:rFonts w:ascii="Book Antiqua" w:eastAsia="Times New Roman" w:hAnsi="Book Antiqua" w:cs="Times New Roman"/>
                <w:b/>
                <w:bCs/>
                <w:sz w:val="20"/>
                <w:szCs w:val="20"/>
                <w:lang w:eastAsia="hr-HR"/>
              </w:rPr>
              <w:t>Borovska</w:t>
            </w:r>
            <w:proofErr w:type="spellEnd"/>
            <w:r w:rsidRPr="0088009E">
              <w:rPr>
                <w:rFonts w:ascii="Book Antiqua" w:eastAsia="Times New Roman" w:hAnsi="Book Antiqua" w:cs="Times New Roman"/>
                <w:b/>
                <w:bCs/>
                <w:sz w:val="20"/>
                <w:szCs w:val="20"/>
                <w:lang w:eastAsia="hr-HR"/>
              </w:rPr>
              <w:t xml:space="preserve"> 6 </w:t>
            </w:r>
          </w:p>
          <w:p w:rsidR="00754612" w:rsidRPr="0088009E" w:rsidRDefault="00754612" w:rsidP="00627C8D">
            <w:pPr>
              <w:spacing w:after="0" w:line="240" w:lineRule="auto"/>
              <w:jc w:val="center"/>
              <w:rPr>
                <w:rFonts w:ascii="Book Antiqua" w:eastAsia="Times New Roman" w:hAnsi="Book Antiqua" w:cs="Times New Roman"/>
                <w:b/>
                <w:bCs/>
                <w:sz w:val="20"/>
                <w:szCs w:val="20"/>
                <w:lang w:eastAsia="hr-HR"/>
              </w:rPr>
            </w:pPr>
            <w:r w:rsidRPr="0088009E">
              <w:rPr>
                <w:rFonts w:ascii="Book Antiqua" w:eastAsia="Times New Roman" w:hAnsi="Book Antiqua" w:cs="Times New Roman"/>
                <w:b/>
                <w:bCs/>
                <w:sz w:val="20"/>
                <w:szCs w:val="20"/>
                <w:lang w:eastAsia="hr-HR"/>
              </w:rPr>
              <w:t>32100 Vinkovci</w:t>
            </w:r>
          </w:p>
          <w:p w:rsidR="00754612" w:rsidRPr="0088009E" w:rsidRDefault="00754612" w:rsidP="00627C8D">
            <w:pPr>
              <w:spacing w:after="0" w:line="240" w:lineRule="auto"/>
              <w:jc w:val="center"/>
              <w:rPr>
                <w:rFonts w:ascii="Book Antiqua" w:eastAsia="Times New Roman" w:hAnsi="Book Antiqua" w:cs="Times New Roman"/>
                <w:b/>
                <w:bCs/>
                <w:sz w:val="20"/>
                <w:szCs w:val="20"/>
                <w:lang w:eastAsia="hr-HR"/>
              </w:rPr>
            </w:pPr>
            <w:r w:rsidRPr="0088009E">
              <w:rPr>
                <w:rFonts w:ascii="Book Antiqua" w:eastAsia="Times New Roman" w:hAnsi="Book Antiqua" w:cs="Times New Roman"/>
                <w:b/>
                <w:bCs/>
                <w:sz w:val="20"/>
                <w:szCs w:val="20"/>
                <w:lang w:eastAsia="hr-HR"/>
              </w:rPr>
              <w:t>OIB: 10154443640</w:t>
            </w:r>
          </w:p>
        </w:tc>
        <w:tc>
          <w:tcPr>
            <w:tcW w:w="851" w:type="dxa"/>
            <w:vAlign w:val="center"/>
          </w:tcPr>
          <w:p w:rsidR="00754612" w:rsidRPr="00401377" w:rsidRDefault="00754612" w:rsidP="00627C8D">
            <w:pPr>
              <w:spacing w:after="0" w:line="240" w:lineRule="auto"/>
              <w:jc w:val="center"/>
              <w:rPr>
                <w:rFonts w:ascii="Book Antiqua" w:eastAsia="Times New Roman" w:hAnsi="Book Antiqua" w:cs="Arial"/>
              </w:rPr>
            </w:pPr>
            <w:r>
              <w:rPr>
                <w:rFonts w:ascii="Book Antiqua" w:eastAsia="Times New Roman" w:hAnsi="Book Antiqua" w:cs="Arial"/>
              </w:rPr>
              <w:t>Da</w:t>
            </w:r>
          </w:p>
        </w:tc>
        <w:tc>
          <w:tcPr>
            <w:tcW w:w="1560" w:type="dxa"/>
            <w:vAlign w:val="center"/>
          </w:tcPr>
          <w:p w:rsidR="00754612" w:rsidRPr="00401377" w:rsidRDefault="00754612" w:rsidP="00627C8D">
            <w:pPr>
              <w:spacing w:after="0" w:line="240" w:lineRule="auto"/>
              <w:jc w:val="center"/>
              <w:rPr>
                <w:rFonts w:ascii="Book Antiqua" w:eastAsia="Times New Roman" w:hAnsi="Book Antiqua" w:cs="Arial"/>
              </w:rPr>
            </w:pPr>
            <w:r>
              <w:rPr>
                <w:rFonts w:ascii="Book Antiqua" w:eastAsia="Times New Roman" w:hAnsi="Book Antiqua" w:cs="Arial"/>
              </w:rPr>
              <w:t>1</w:t>
            </w:r>
          </w:p>
        </w:tc>
        <w:tc>
          <w:tcPr>
            <w:tcW w:w="1842" w:type="dxa"/>
            <w:vAlign w:val="center"/>
          </w:tcPr>
          <w:p w:rsidR="00754612" w:rsidRDefault="00754612" w:rsidP="00627C8D">
            <w:pPr>
              <w:spacing w:after="0" w:line="240" w:lineRule="auto"/>
              <w:jc w:val="center"/>
              <w:rPr>
                <w:rFonts w:ascii="Book Antiqua" w:eastAsia="Times New Roman" w:hAnsi="Book Antiqua" w:cs="Arial"/>
              </w:rPr>
            </w:pPr>
            <w:r>
              <w:rPr>
                <w:rFonts w:ascii="Book Antiqua" w:eastAsia="Times New Roman" w:hAnsi="Book Antiqua" w:cs="Arial"/>
              </w:rPr>
              <w:t>99.895,00</w:t>
            </w:r>
          </w:p>
        </w:tc>
        <w:tc>
          <w:tcPr>
            <w:tcW w:w="1842" w:type="dxa"/>
            <w:vAlign w:val="center"/>
          </w:tcPr>
          <w:p w:rsidR="00754612" w:rsidRDefault="00754612" w:rsidP="00627C8D">
            <w:pPr>
              <w:spacing w:after="0" w:line="240" w:lineRule="auto"/>
              <w:jc w:val="center"/>
              <w:rPr>
                <w:rFonts w:ascii="Book Antiqua" w:eastAsia="Times New Roman" w:hAnsi="Book Antiqua" w:cs="Arial"/>
              </w:rPr>
            </w:pPr>
            <w:r>
              <w:rPr>
                <w:rFonts w:ascii="Book Antiqua" w:eastAsia="Times New Roman" w:hAnsi="Book Antiqua" w:cs="Arial"/>
              </w:rPr>
              <w:t>124.868,75</w:t>
            </w:r>
          </w:p>
        </w:tc>
      </w:tr>
    </w:tbl>
    <w:p w:rsidR="00754612" w:rsidRDefault="00754612" w:rsidP="00133E64">
      <w:pPr>
        <w:spacing w:after="0" w:line="240" w:lineRule="auto"/>
        <w:jc w:val="both"/>
        <w:rPr>
          <w:rFonts w:ascii="Book Antiqua" w:eastAsia="Calibri" w:hAnsi="Book Antiqua" w:cs="Arial"/>
          <w:bCs/>
        </w:rPr>
      </w:pPr>
    </w:p>
    <w:p w:rsidR="00754612" w:rsidRPr="00133E64" w:rsidRDefault="00754612" w:rsidP="00133E64">
      <w:pPr>
        <w:spacing w:after="0" w:line="240" w:lineRule="auto"/>
        <w:jc w:val="both"/>
        <w:rPr>
          <w:rFonts w:ascii="Book Antiqua" w:eastAsia="Calibri" w:hAnsi="Book Antiqua" w:cs="Arial"/>
          <w:bCs/>
        </w:rPr>
      </w:pPr>
    </w:p>
    <w:p w:rsidR="00754612" w:rsidRPr="00754612" w:rsidRDefault="00754612" w:rsidP="00754612">
      <w:pPr>
        <w:spacing w:after="0" w:line="240" w:lineRule="auto"/>
        <w:jc w:val="both"/>
        <w:rPr>
          <w:rFonts w:ascii="Book Antiqua" w:eastAsia="Calibri" w:hAnsi="Book Antiqua" w:cs="Arial"/>
          <w:b/>
          <w:bCs/>
        </w:rPr>
      </w:pPr>
      <w:r w:rsidRPr="00754612">
        <w:rPr>
          <w:rFonts w:ascii="Book Antiqua" w:eastAsia="Calibri" w:hAnsi="Book Antiqua" w:cs="Arial"/>
          <w:b/>
          <w:bCs/>
        </w:rPr>
        <w:t>Naziv i sjedište ponuditelja čije ponude se isključuju na osnovi rezultata pregleda i ocjene ponuda te obrazloženje razloga za njihovo odbijanje:</w:t>
      </w:r>
    </w:p>
    <w:p w:rsidR="00133E64" w:rsidRDefault="00754612" w:rsidP="00754612">
      <w:pPr>
        <w:spacing w:after="0" w:line="240" w:lineRule="auto"/>
        <w:jc w:val="both"/>
        <w:rPr>
          <w:rFonts w:ascii="Book Antiqua" w:eastAsia="Calibri" w:hAnsi="Book Antiqua" w:cs="Arial"/>
        </w:rPr>
      </w:pPr>
      <w:r w:rsidRPr="00754612">
        <w:rPr>
          <w:rFonts w:ascii="Book Antiqua" w:eastAsia="Calibri" w:hAnsi="Book Antiqua" w:cs="Arial"/>
        </w:rPr>
        <w:t xml:space="preserve">Ponuda ponuditelja NIKSON GRADNJA J.D.O.O.,  Ulica Kralja Tomislava 1, 32249 Tovarnik, OIB: 17877867044 isključuje se budući da je pregledom i ocjenom pristiglih ponuda utvrđeno da navedena ponuda nije uvezana u cjelinu sukladno </w:t>
      </w:r>
      <w:proofErr w:type="spellStart"/>
      <w:r w:rsidRPr="00754612">
        <w:rPr>
          <w:rFonts w:ascii="Book Antiqua" w:eastAsia="Calibri" w:hAnsi="Book Antiqua" w:cs="Arial"/>
        </w:rPr>
        <w:t>toč</w:t>
      </w:r>
      <w:proofErr w:type="spellEnd"/>
      <w:r w:rsidRPr="00754612">
        <w:rPr>
          <w:rFonts w:ascii="Book Antiqua" w:eastAsia="Calibri" w:hAnsi="Book Antiqua" w:cs="Arial"/>
        </w:rPr>
        <w:t xml:space="preserve">. 5. Poziva (sadržaj ponude), stranice ponude nisu numerirane sukladno </w:t>
      </w:r>
      <w:proofErr w:type="spellStart"/>
      <w:r w:rsidRPr="00754612">
        <w:rPr>
          <w:rFonts w:ascii="Book Antiqua" w:eastAsia="Calibri" w:hAnsi="Book Antiqua" w:cs="Arial"/>
        </w:rPr>
        <w:t>toč</w:t>
      </w:r>
      <w:proofErr w:type="spellEnd"/>
      <w:r w:rsidRPr="00754612">
        <w:rPr>
          <w:rFonts w:ascii="Book Antiqua" w:eastAsia="Calibri" w:hAnsi="Book Antiqua" w:cs="Arial"/>
        </w:rPr>
        <w:t xml:space="preserve">. 5. Poziva (Način izrade ponude), troškovnik nije potpisan i ovjeren sukladno </w:t>
      </w:r>
      <w:proofErr w:type="spellStart"/>
      <w:r w:rsidRPr="00754612">
        <w:rPr>
          <w:rFonts w:ascii="Book Antiqua" w:eastAsia="Calibri" w:hAnsi="Book Antiqua" w:cs="Arial"/>
        </w:rPr>
        <w:t>toč</w:t>
      </w:r>
      <w:proofErr w:type="spellEnd"/>
      <w:r w:rsidRPr="00754612">
        <w:rPr>
          <w:rFonts w:ascii="Book Antiqua" w:eastAsia="Calibri" w:hAnsi="Book Antiqua" w:cs="Arial"/>
        </w:rPr>
        <w:t xml:space="preserve">. 5. Poziva (sadržaj ponude) te samim time ponuda nije u skladu s uvjetima Poziva na dostavu ponuda. Izvod ili izjava ne smije biti starija od tri mjeseca računajući od dana slanja ovog Poziva za dostavu ponuda sukladno točki 4. Poziva na dostavu ponuda, a ponuditelj NIKSON GRADNJA J.D.O.O. je dostavio izvadak iz sudskog registra od 11.08.2020. godine </w:t>
      </w:r>
      <w:proofErr w:type="spellStart"/>
      <w:r w:rsidRPr="00754612">
        <w:rPr>
          <w:rFonts w:ascii="Book Antiqua" w:eastAsia="Calibri" w:hAnsi="Book Antiqua" w:cs="Arial"/>
        </w:rPr>
        <w:t>štp</w:t>
      </w:r>
      <w:proofErr w:type="spellEnd"/>
      <w:r w:rsidRPr="00754612">
        <w:rPr>
          <w:rFonts w:ascii="Book Antiqua" w:eastAsia="Calibri" w:hAnsi="Book Antiqua" w:cs="Arial"/>
        </w:rPr>
        <w:t xml:space="preserve"> je razlog isključenja. Izjava o nekažnjavanju je od 10.10.2022.  te nije ovjerena.</w:t>
      </w:r>
    </w:p>
    <w:p w:rsidR="00754612" w:rsidRPr="00754612" w:rsidRDefault="00754612" w:rsidP="00754612">
      <w:pPr>
        <w:spacing w:after="0" w:line="240" w:lineRule="auto"/>
        <w:jc w:val="both"/>
        <w:rPr>
          <w:rFonts w:ascii="Book Antiqua" w:eastAsia="Calibri" w:hAnsi="Book Antiqua" w:cs="Calibri"/>
        </w:rPr>
      </w:pPr>
    </w:p>
    <w:p w:rsidR="00133E64" w:rsidRPr="00754612" w:rsidRDefault="00133E64" w:rsidP="00133E64">
      <w:pPr>
        <w:spacing w:after="0" w:line="240" w:lineRule="auto"/>
        <w:jc w:val="both"/>
        <w:rPr>
          <w:rFonts w:ascii="Book Antiqua" w:eastAsia="Calibri" w:hAnsi="Book Antiqua" w:cs="Calibri"/>
        </w:rPr>
      </w:pPr>
      <w:r w:rsidRPr="00754612">
        <w:rPr>
          <w:rFonts w:ascii="Book Antiqua" w:eastAsia="Calibri" w:hAnsi="Book Antiqua" w:cs="Calibri"/>
        </w:rPr>
        <w:lastRenderedPageBreak/>
        <w:t>Razlozi odabira:</w:t>
      </w:r>
    </w:p>
    <w:p w:rsidR="00133E64" w:rsidRPr="00133E64" w:rsidRDefault="00133E64" w:rsidP="00133E64">
      <w:pPr>
        <w:spacing w:after="0" w:line="240" w:lineRule="auto"/>
        <w:jc w:val="both"/>
        <w:rPr>
          <w:rFonts w:ascii="Book Antiqua" w:eastAsia="Calibri" w:hAnsi="Book Antiqua" w:cs="Calibri"/>
          <w:b/>
          <w:bCs/>
        </w:rPr>
      </w:pPr>
    </w:p>
    <w:p w:rsidR="00754612" w:rsidRDefault="00754612" w:rsidP="00754612">
      <w:pPr>
        <w:rPr>
          <w:rFonts w:ascii="Book Antiqua" w:eastAsia="Times New Roman" w:hAnsi="Book Antiqua" w:cs="Times New Roman"/>
        </w:rPr>
      </w:pPr>
      <w:r w:rsidRPr="00754612">
        <w:rPr>
          <w:rFonts w:ascii="Book Antiqua" w:eastAsia="Times New Roman" w:hAnsi="Book Antiqua" w:cs="Times New Roman"/>
        </w:rPr>
        <w:t xml:space="preserve">Ponuda ponuditelja L.L.D. D.O.O., </w:t>
      </w:r>
      <w:proofErr w:type="spellStart"/>
      <w:r w:rsidRPr="00754612">
        <w:rPr>
          <w:rFonts w:ascii="Book Antiqua" w:eastAsia="Times New Roman" w:hAnsi="Book Antiqua" w:cs="Times New Roman"/>
        </w:rPr>
        <w:t>Borovska</w:t>
      </w:r>
      <w:proofErr w:type="spellEnd"/>
      <w:r w:rsidRPr="00754612">
        <w:rPr>
          <w:rFonts w:ascii="Book Antiqua" w:eastAsia="Times New Roman" w:hAnsi="Book Antiqua" w:cs="Times New Roman"/>
        </w:rPr>
        <w:t xml:space="preserve"> 6, 32100 Vinkovci, OIB: 10154443640  od</w:t>
      </w:r>
      <w:r>
        <w:rPr>
          <w:rFonts w:ascii="Book Antiqua" w:eastAsia="Times New Roman" w:hAnsi="Book Antiqua" w:cs="Times New Roman"/>
        </w:rPr>
        <w:t xml:space="preserve"> </w:t>
      </w:r>
      <w:r w:rsidRPr="00754612">
        <w:rPr>
          <w:rFonts w:ascii="Book Antiqua" w:eastAsia="Times New Roman" w:hAnsi="Book Antiqua" w:cs="Times New Roman"/>
        </w:rPr>
        <w:t xml:space="preserve">10.10.2022. preostala je kao jedina ponuda koja ispunjava sve uvjete iz poziva na dostavu ponuda od 06.10.2022. </w:t>
      </w:r>
    </w:p>
    <w:p w:rsidR="00F4000D" w:rsidRPr="00754612" w:rsidRDefault="00F4000D" w:rsidP="00754612">
      <w:pPr>
        <w:rPr>
          <w:rFonts w:ascii="Book Antiqua" w:eastAsia="Times New Roman" w:hAnsi="Book Antiqua" w:cs="Times New Roman"/>
        </w:rPr>
      </w:pPr>
      <w:r>
        <w:rPr>
          <w:rFonts w:ascii="Book Antiqua" w:eastAsia="Times New Roman" w:hAnsi="Book Antiqua" w:cs="Times New Roman"/>
        </w:rPr>
        <w:t xml:space="preserve">S obzirom na gore navedeno, odlučeno je kao u točci II. ove Odluke. </w:t>
      </w:r>
    </w:p>
    <w:p w:rsidR="008B307B" w:rsidRPr="008B307B" w:rsidRDefault="008B307B" w:rsidP="006C3F4F">
      <w:pPr>
        <w:spacing w:after="0" w:line="240" w:lineRule="auto"/>
        <w:rPr>
          <w:rFonts w:ascii="Book Antiqua" w:eastAsia="Times New Roman" w:hAnsi="Book Antiqua" w:cs="Times New Roman"/>
        </w:rPr>
      </w:pPr>
    </w:p>
    <w:p w:rsidR="008B307B" w:rsidRPr="006C3F4F" w:rsidRDefault="008B307B" w:rsidP="006C3F4F">
      <w:pPr>
        <w:spacing w:after="0" w:line="240" w:lineRule="auto"/>
        <w:rPr>
          <w:rFonts w:ascii="Book Antiqua" w:eastAsia="Times New Roman" w:hAnsi="Book Antiqua" w:cs="Times New Roman"/>
        </w:rPr>
      </w:pPr>
    </w:p>
    <w:p w:rsidR="00133E64" w:rsidRDefault="008B307B" w:rsidP="008B307B">
      <w:pPr>
        <w:spacing w:after="200" w:line="276" w:lineRule="auto"/>
        <w:jc w:val="right"/>
        <w:rPr>
          <w:rFonts w:ascii="Book Antiqua" w:eastAsia="Calibri" w:hAnsi="Book Antiqua" w:cs="Times New Roman"/>
          <w:bCs/>
        </w:rPr>
      </w:pPr>
      <w:r>
        <w:rPr>
          <w:rFonts w:ascii="Book Antiqua" w:eastAsia="Calibri" w:hAnsi="Book Antiqua" w:cs="Times New Roman"/>
          <w:bCs/>
        </w:rPr>
        <w:t>NAČELNIK OPĆINE TOVARNIK</w:t>
      </w:r>
    </w:p>
    <w:p w:rsidR="008B307B" w:rsidRPr="00133E64" w:rsidRDefault="008B307B" w:rsidP="008B307B">
      <w:pPr>
        <w:spacing w:after="200" w:line="276" w:lineRule="auto"/>
        <w:jc w:val="right"/>
        <w:rPr>
          <w:rFonts w:ascii="Book Antiqua" w:eastAsia="Calibri" w:hAnsi="Book Antiqua" w:cs="Times New Roman"/>
          <w:bCs/>
        </w:rPr>
      </w:pPr>
      <w:r>
        <w:rPr>
          <w:rFonts w:ascii="Book Antiqua" w:eastAsia="Calibri" w:hAnsi="Book Antiqua" w:cs="Times New Roman"/>
          <w:bCs/>
        </w:rPr>
        <w:t xml:space="preserve">Anđelko Dobročinac, dipl. ing. </w:t>
      </w:r>
    </w:p>
    <w:p w:rsidR="00133E64" w:rsidRPr="00133E64" w:rsidRDefault="00133E64" w:rsidP="00133E64">
      <w:pPr>
        <w:spacing w:after="0" w:line="240" w:lineRule="auto"/>
        <w:rPr>
          <w:rFonts w:ascii="Book Antiqua" w:eastAsia="Calibri" w:hAnsi="Book Antiqua" w:cs="Times New Roman"/>
        </w:rPr>
      </w:pPr>
      <w:r w:rsidRPr="00133E64">
        <w:rPr>
          <w:rFonts w:ascii="Book Antiqua" w:eastAsia="Calibri" w:hAnsi="Book Antiqua" w:cs="Times New Roman"/>
        </w:rPr>
        <w:t xml:space="preserve">                                                                                           </w:t>
      </w:r>
    </w:p>
    <w:p w:rsidR="00133E64" w:rsidRPr="00133E64" w:rsidRDefault="00133E64" w:rsidP="00133E64">
      <w:pPr>
        <w:spacing w:after="0" w:line="240" w:lineRule="auto"/>
        <w:jc w:val="center"/>
        <w:rPr>
          <w:rFonts w:ascii="Book Antiqua" w:eastAsia="Calibri" w:hAnsi="Book Antiqua" w:cs="Times New Roman"/>
        </w:rPr>
      </w:pPr>
    </w:p>
    <w:p w:rsidR="00133E64" w:rsidRPr="00133E64" w:rsidRDefault="00133E64" w:rsidP="00133E64">
      <w:pPr>
        <w:spacing w:after="0" w:line="240" w:lineRule="auto"/>
        <w:jc w:val="center"/>
        <w:rPr>
          <w:rFonts w:ascii="Book Antiqua" w:eastAsia="Calibri" w:hAnsi="Book Antiqua" w:cs="Times New Roman"/>
        </w:rPr>
      </w:pPr>
    </w:p>
    <w:p w:rsidR="00133E64" w:rsidRPr="00133E64" w:rsidRDefault="00133E64" w:rsidP="00133E64">
      <w:pPr>
        <w:spacing w:after="0" w:line="240" w:lineRule="auto"/>
        <w:jc w:val="right"/>
        <w:rPr>
          <w:rFonts w:ascii="Book Antiqua" w:eastAsia="Calibri" w:hAnsi="Book Antiqua" w:cs="Times New Roman"/>
          <w:b/>
        </w:rPr>
      </w:pPr>
    </w:p>
    <w:p w:rsidR="00133E64" w:rsidRPr="00133E64" w:rsidRDefault="00133E64" w:rsidP="00133E64">
      <w:pPr>
        <w:spacing w:after="200" w:line="276" w:lineRule="auto"/>
        <w:rPr>
          <w:rFonts w:ascii="Book Antiqua" w:eastAsia="Calibri" w:hAnsi="Book Antiqua" w:cs="Times New Roman"/>
        </w:rPr>
      </w:pPr>
    </w:p>
    <w:sectPr w:rsidR="00133E64" w:rsidRPr="00133E64" w:rsidSect="00497985">
      <w:footerReference w:type="default" r:id="rId9"/>
      <w:pgSz w:w="11906" w:h="16838"/>
      <w:pgMar w:top="709" w:right="1417" w:bottom="3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448" w:rsidRDefault="00067448">
      <w:pPr>
        <w:spacing w:after="0" w:line="240" w:lineRule="auto"/>
      </w:pPr>
      <w:r>
        <w:separator/>
      </w:r>
    </w:p>
  </w:endnote>
  <w:endnote w:type="continuationSeparator" w:id="0">
    <w:p w:rsidR="00067448" w:rsidRDefault="00067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85" w:rsidRDefault="008F7B6D">
    <w:pPr>
      <w:pStyle w:val="Podnoje"/>
    </w:pPr>
    <w:r>
      <w:rPr>
        <w:noProof/>
        <w:lang w:eastAsia="hr-HR"/>
      </w:rPr>
      <w:pict>
        <v:group id="Grupa 3" o:spid="_x0000_s1026" style="position:absolute;margin-left:.4pt;margin-top:810.8pt;width:594.1pt;height:15pt;z-index:251659264;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497985" w:rsidRPr="00851E91" w:rsidRDefault="008F7B6D">
                  <w:pPr>
                    <w:jc w:val="center"/>
                  </w:pPr>
                  <w:r w:rsidRPr="008F7B6D">
                    <w:fldChar w:fldCharType="begin"/>
                  </w:r>
                  <w:r w:rsidR="00B06BFF">
                    <w:instrText xml:space="preserve"> PAGE    \* MERGEFORMAT </w:instrText>
                  </w:r>
                  <w:r w:rsidRPr="008F7B6D">
                    <w:fldChar w:fldCharType="separate"/>
                  </w:r>
                  <w:r w:rsidR="002C4738" w:rsidRPr="002C4738">
                    <w:rPr>
                      <w:noProof/>
                      <w:color w:val="8C8C8C"/>
                    </w:rPr>
                    <w:t>2</w:t>
                  </w:r>
                  <w:r w:rsidRPr="00141131">
                    <w:rPr>
                      <w:noProof/>
                      <w:color w:val="8C8C8C"/>
                    </w:rPr>
                    <w:fldChar w:fldCharType="end"/>
                  </w:r>
                </w:p>
              </w:txbxContent>
            </v:textbox>
          </v:shape>
          <v:group id="Group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5" o:spid="_x0000_s1030"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" adj="20904" strokecolor="#a5a5a5"/>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448" w:rsidRDefault="00067448">
      <w:pPr>
        <w:spacing w:after="0" w:line="240" w:lineRule="auto"/>
      </w:pPr>
      <w:r>
        <w:separator/>
      </w:r>
    </w:p>
  </w:footnote>
  <w:footnote w:type="continuationSeparator" w:id="0">
    <w:p w:rsidR="00067448" w:rsidRDefault="000674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85FDA"/>
    <w:multiLevelType w:val="hybridMultilevel"/>
    <w:tmpl w:val="C254AF06"/>
    <w:lvl w:ilvl="0" w:tplc="F3BC0906">
      <w:start w:val="2"/>
      <w:numFmt w:val="decimal"/>
      <w:lvlText w:val="%1."/>
      <w:lvlJc w:val="left"/>
      <w:pPr>
        <w:tabs>
          <w:tab w:val="num" w:pos="720"/>
        </w:tabs>
        <w:ind w:left="360" w:firstLine="0"/>
      </w:pPr>
      <w:rPr>
        <w:rFonts w:ascii="Calibri" w:hAnsi="Calibri" w:cs="Times New Roman" w:hint="default"/>
        <w:b/>
        <w:i w:val="0"/>
        <w:sz w:val="22"/>
        <w:szCs w:val="22"/>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
    <w:nsid w:val="57325122"/>
    <w:multiLevelType w:val="multilevel"/>
    <w:tmpl w:val="27E4A4BC"/>
    <w:lvl w:ilvl="0">
      <w:start w:val="1"/>
      <w:numFmt w:val="decimal"/>
      <w:lvlText w:val="%1."/>
      <w:lvlJc w:val="left"/>
      <w:pPr>
        <w:ind w:left="644"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hdrShapeDefaults>
    <o:shapedefaults v:ext="edit" spidmax="4098"/>
    <o:shapelayout v:ext="edit">
      <o:idmap v:ext="edit" data="1"/>
      <o:rules v:ext="edit">
        <o:r id="V:Rule1" type="connector" idref="#AutoShape 4"/>
        <o:r id="V:Rule2" type="connector" idref="#AutoShape 5"/>
      </o:rules>
    </o:shapelayout>
  </w:hdrShapeDefaults>
  <w:footnotePr>
    <w:footnote w:id="-1"/>
    <w:footnote w:id="0"/>
  </w:footnotePr>
  <w:endnotePr>
    <w:endnote w:id="-1"/>
    <w:endnote w:id="0"/>
  </w:endnotePr>
  <w:compat/>
  <w:rsids>
    <w:rsidRoot w:val="00133E64"/>
    <w:rsid w:val="00067448"/>
    <w:rsid w:val="00122D59"/>
    <w:rsid w:val="00133E64"/>
    <w:rsid w:val="001E763E"/>
    <w:rsid w:val="0021360A"/>
    <w:rsid w:val="002C4738"/>
    <w:rsid w:val="003E7AC4"/>
    <w:rsid w:val="003F5564"/>
    <w:rsid w:val="005552AA"/>
    <w:rsid w:val="005C25E0"/>
    <w:rsid w:val="005C4937"/>
    <w:rsid w:val="005F6595"/>
    <w:rsid w:val="005F6744"/>
    <w:rsid w:val="0068409F"/>
    <w:rsid w:val="006C3F4F"/>
    <w:rsid w:val="006F0D43"/>
    <w:rsid w:val="00754612"/>
    <w:rsid w:val="007D5C53"/>
    <w:rsid w:val="007E1AC1"/>
    <w:rsid w:val="008B307B"/>
    <w:rsid w:val="008F2322"/>
    <w:rsid w:val="008F7B6D"/>
    <w:rsid w:val="00951169"/>
    <w:rsid w:val="00952C24"/>
    <w:rsid w:val="00A90BEB"/>
    <w:rsid w:val="00AC4DD1"/>
    <w:rsid w:val="00AD153E"/>
    <w:rsid w:val="00B06BFF"/>
    <w:rsid w:val="00B10EFB"/>
    <w:rsid w:val="00B54817"/>
    <w:rsid w:val="00C65ACD"/>
    <w:rsid w:val="00CE53D5"/>
    <w:rsid w:val="00CF7CAD"/>
    <w:rsid w:val="00D44BB0"/>
    <w:rsid w:val="00D47DBB"/>
    <w:rsid w:val="00DD00DB"/>
    <w:rsid w:val="00DF2E33"/>
    <w:rsid w:val="00E4329C"/>
    <w:rsid w:val="00E52D82"/>
    <w:rsid w:val="00E87EFD"/>
    <w:rsid w:val="00F05E8F"/>
    <w:rsid w:val="00F37EB8"/>
    <w:rsid w:val="00F4000D"/>
    <w:rsid w:val="00FA0BF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ACD"/>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133E64"/>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133E64"/>
  </w:style>
  <w:style w:type="character" w:customStyle="1" w:styleId="BezproredaChar">
    <w:name w:val="Bez proreda Char"/>
    <w:basedOn w:val="Zadanifontodlomka"/>
    <w:link w:val="Bezproreda"/>
    <w:uiPriority w:val="1"/>
    <w:locked/>
    <w:rsid w:val="00D47DBB"/>
    <w:rPr>
      <w:rFonts w:ascii="Times New Roman" w:eastAsiaTheme="minorEastAsia" w:hAnsi="Times New Roman" w:cs="Times New Roman"/>
      <w:lang w:val="en-US"/>
    </w:rPr>
  </w:style>
  <w:style w:type="paragraph" w:styleId="Bezproreda">
    <w:name w:val="No Spacing"/>
    <w:link w:val="BezproredaChar"/>
    <w:uiPriority w:val="1"/>
    <w:qFormat/>
    <w:rsid w:val="00D47DBB"/>
    <w:pPr>
      <w:spacing w:after="0" w:line="240" w:lineRule="auto"/>
    </w:pPr>
    <w:rPr>
      <w:rFonts w:ascii="Times New Roman" w:eastAsiaTheme="minorEastAsia"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19153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654</Words>
  <Characters>3732</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 Tovarnik</dc:creator>
  <cp:lastModifiedBy>Korisnik</cp:lastModifiedBy>
  <cp:revision>2</cp:revision>
  <cp:lastPrinted>2022-06-10T11:37:00Z</cp:lastPrinted>
  <dcterms:created xsi:type="dcterms:W3CDTF">2022-10-14T12:26:00Z</dcterms:created>
  <dcterms:modified xsi:type="dcterms:W3CDTF">2022-10-14T12:26:00Z</dcterms:modified>
</cp:coreProperties>
</file>