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A7" w:rsidRPr="00287814" w:rsidRDefault="00E712DF" w:rsidP="00D077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7814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445135</wp:posOffset>
            </wp:positionH>
            <wp:positionV relativeFrom="paragraph">
              <wp:posOffset>-167640</wp:posOffset>
            </wp:positionV>
            <wp:extent cx="600075" cy="790575"/>
            <wp:effectExtent l="0" t="0" r="9525" b="9525"/>
            <wp:wrapNone/>
            <wp:docPr id="1" name="Slika 1" descr="220px-Coat_of_arms_of_Croatia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220px-Coat_of_arms_of_Croatia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EA7" w:rsidRPr="00287814" w:rsidRDefault="00992EA7" w:rsidP="00992EA7">
      <w:pPr>
        <w:jc w:val="center"/>
        <w:rPr>
          <w:rFonts w:ascii="Book Antiqua" w:hAnsi="Book Antiqua"/>
          <w:b/>
          <w:sz w:val="24"/>
          <w:szCs w:val="24"/>
        </w:rPr>
      </w:pPr>
    </w:p>
    <w:p w:rsidR="00992EA7" w:rsidRPr="00287814" w:rsidRDefault="00992EA7" w:rsidP="00992EA7">
      <w:pPr>
        <w:spacing w:after="0" w:line="259" w:lineRule="auto"/>
        <w:rPr>
          <w:rFonts w:ascii="Book Antiqua" w:hAnsi="Book Antiqua"/>
          <w:b/>
          <w:sz w:val="24"/>
          <w:szCs w:val="24"/>
        </w:rPr>
      </w:pPr>
    </w:p>
    <w:p w:rsidR="00992EA7" w:rsidRPr="00287814" w:rsidRDefault="00992EA7" w:rsidP="00992EA7">
      <w:pPr>
        <w:spacing w:after="0" w:line="259" w:lineRule="auto"/>
        <w:rPr>
          <w:rFonts w:ascii="Book Antiqua" w:hAnsi="Book Antiqua"/>
          <w:b/>
          <w:sz w:val="24"/>
          <w:szCs w:val="24"/>
        </w:rPr>
      </w:pPr>
    </w:p>
    <w:p w:rsidR="00992EA7" w:rsidRPr="00287814" w:rsidRDefault="00992EA7" w:rsidP="00992EA7">
      <w:pPr>
        <w:spacing w:after="0" w:line="259" w:lineRule="auto"/>
        <w:rPr>
          <w:rFonts w:ascii="Book Antiqua" w:hAnsi="Book Antiqua"/>
          <w:sz w:val="24"/>
          <w:szCs w:val="24"/>
          <w:lang w:eastAsia="hr-HR"/>
        </w:rPr>
      </w:pPr>
      <w:r w:rsidRPr="00287814">
        <w:rPr>
          <w:rFonts w:ascii="Book Antiqua" w:hAnsi="Book Antiqua"/>
          <w:sz w:val="24"/>
          <w:szCs w:val="24"/>
          <w:lang w:eastAsia="hr-HR"/>
        </w:rPr>
        <w:t>REPUBLIKA HRVATSKA</w:t>
      </w:r>
    </w:p>
    <w:p w:rsidR="00992EA7" w:rsidRPr="00287814" w:rsidRDefault="00992EA7" w:rsidP="00992EA7">
      <w:pPr>
        <w:spacing w:after="0" w:line="259" w:lineRule="auto"/>
        <w:rPr>
          <w:rFonts w:ascii="Book Antiqua" w:hAnsi="Book Antiqua"/>
          <w:sz w:val="24"/>
          <w:szCs w:val="24"/>
          <w:lang w:eastAsia="hr-HR"/>
        </w:rPr>
      </w:pPr>
      <w:r w:rsidRPr="00287814">
        <w:rPr>
          <w:rFonts w:ascii="Book Antiqua" w:hAnsi="Book Antiqua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149860</wp:posOffset>
            </wp:positionV>
            <wp:extent cx="361950" cy="447675"/>
            <wp:effectExtent l="0" t="0" r="0" b="9525"/>
            <wp:wrapNone/>
            <wp:docPr id="3" name="Slika 3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image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87814">
        <w:rPr>
          <w:rFonts w:ascii="Book Antiqua" w:hAnsi="Book Antiqua"/>
          <w:sz w:val="24"/>
          <w:szCs w:val="24"/>
          <w:lang w:eastAsia="hr-HR"/>
        </w:rPr>
        <w:t>VUKOVARSKO-SRIJEMSKA ŽUPANIJA</w:t>
      </w:r>
    </w:p>
    <w:p w:rsidR="00992EA7" w:rsidRPr="00287814" w:rsidRDefault="00992EA7" w:rsidP="00992EA7">
      <w:pPr>
        <w:spacing w:after="0" w:line="259" w:lineRule="auto"/>
        <w:rPr>
          <w:rFonts w:ascii="Book Antiqua" w:hAnsi="Book Antiqua"/>
          <w:b/>
          <w:sz w:val="24"/>
          <w:szCs w:val="24"/>
          <w:lang w:eastAsia="hr-HR"/>
        </w:rPr>
      </w:pPr>
      <w:r w:rsidRPr="00287814">
        <w:rPr>
          <w:rFonts w:ascii="Book Antiqua" w:hAnsi="Book Antiqua"/>
          <w:sz w:val="24"/>
          <w:szCs w:val="24"/>
          <w:lang w:eastAsia="hr-HR"/>
        </w:rPr>
        <w:tab/>
        <w:t xml:space="preserve">      </w:t>
      </w:r>
      <w:r w:rsidRPr="00287814">
        <w:rPr>
          <w:rFonts w:ascii="Book Antiqua" w:hAnsi="Book Antiqua"/>
          <w:b/>
          <w:sz w:val="24"/>
          <w:szCs w:val="24"/>
          <w:lang w:eastAsia="hr-HR"/>
        </w:rPr>
        <w:t>OPĆINA TOVARNIK</w:t>
      </w:r>
    </w:p>
    <w:p w:rsidR="00992EA7" w:rsidRPr="00287814" w:rsidRDefault="00992EA7" w:rsidP="00992EA7">
      <w:pPr>
        <w:spacing w:after="0" w:line="259" w:lineRule="auto"/>
        <w:rPr>
          <w:rFonts w:ascii="Book Antiqua" w:hAnsi="Book Antiqua"/>
          <w:b/>
          <w:sz w:val="24"/>
          <w:szCs w:val="24"/>
          <w:lang w:eastAsia="hr-HR"/>
        </w:rPr>
      </w:pPr>
      <w:r w:rsidRPr="00287814">
        <w:rPr>
          <w:rFonts w:ascii="Book Antiqua" w:hAnsi="Book Antiqua"/>
          <w:b/>
          <w:sz w:val="24"/>
          <w:szCs w:val="24"/>
          <w:lang w:eastAsia="hr-HR"/>
        </w:rPr>
        <w:t xml:space="preserve">                  OPĆINSK</w:t>
      </w:r>
      <w:r w:rsidR="00287814" w:rsidRPr="00287814">
        <w:rPr>
          <w:rFonts w:ascii="Book Antiqua" w:hAnsi="Book Antiqua"/>
          <w:b/>
          <w:sz w:val="24"/>
          <w:szCs w:val="24"/>
          <w:lang w:eastAsia="hr-HR"/>
        </w:rPr>
        <w:t>I</w:t>
      </w:r>
      <w:r w:rsidRPr="00287814">
        <w:rPr>
          <w:rFonts w:ascii="Book Antiqua" w:hAnsi="Book Antiqua"/>
          <w:b/>
          <w:sz w:val="24"/>
          <w:szCs w:val="24"/>
          <w:lang w:eastAsia="hr-HR"/>
        </w:rPr>
        <w:t xml:space="preserve"> NAČELN</w:t>
      </w:r>
      <w:r w:rsidR="00287814" w:rsidRPr="00287814">
        <w:rPr>
          <w:rFonts w:ascii="Book Antiqua" w:hAnsi="Book Antiqua"/>
          <w:b/>
          <w:sz w:val="24"/>
          <w:szCs w:val="24"/>
          <w:lang w:eastAsia="hr-HR"/>
        </w:rPr>
        <w:t>IK</w:t>
      </w:r>
    </w:p>
    <w:p w:rsidR="00992EA7" w:rsidRPr="0036142C" w:rsidRDefault="00992EA7" w:rsidP="00992EA7">
      <w:pPr>
        <w:spacing w:after="0" w:line="259" w:lineRule="auto"/>
        <w:rPr>
          <w:rFonts w:ascii="Book Antiqua" w:hAnsi="Book Antiqua"/>
          <w:color w:val="FF0000"/>
          <w:sz w:val="24"/>
          <w:szCs w:val="24"/>
          <w:lang w:eastAsia="hr-HR"/>
        </w:rPr>
      </w:pPr>
    </w:p>
    <w:p w:rsidR="00992EA7" w:rsidRPr="0009304D" w:rsidRDefault="00992EA7" w:rsidP="00992EA7">
      <w:pPr>
        <w:spacing w:after="0" w:line="259" w:lineRule="auto"/>
        <w:rPr>
          <w:rFonts w:ascii="Book Antiqua" w:hAnsi="Book Antiqua"/>
          <w:sz w:val="24"/>
          <w:szCs w:val="24"/>
          <w:lang w:eastAsia="hr-HR"/>
        </w:rPr>
      </w:pPr>
      <w:r w:rsidRPr="0009304D">
        <w:rPr>
          <w:rFonts w:ascii="Book Antiqua" w:hAnsi="Book Antiqua"/>
          <w:sz w:val="24"/>
          <w:szCs w:val="24"/>
          <w:lang w:eastAsia="hr-HR"/>
        </w:rPr>
        <w:t xml:space="preserve">KLASA: </w:t>
      </w:r>
      <w:r w:rsidR="0009304D" w:rsidRPr="0009304D">
        <w:rPr>
          <w:rFonts w:ascii="Book Antiqua" w:hAnsi="Book Antiqua"/>
          <w:sz w:val="24"/>
          <w:szCs w:val="24"/>
        </w:rPr>
        <w:t>371-03/22-01/1</w:t>
      </w:r>
    </w:p>
    <w:p w:rsidR="00992EA7" w:rsidRPr="0009304D" w:rsidRDefault="00992EA7" w:rsidP="00992EA7">
      <w:pPr>
        <w:spacing w:after="0" w:line="259" w:lineRule="auto"/>
        <w:rPr>
          <w:rFonts w:ascii="Book Antiqua" w:hAnsi="Book Antiqua"/>
          <w:sz w:val="24"/>
          <w:szCs w:val="24"/>
          <w:lang w:eastAsia="hr-HR"/>
        </w:rPr>
      </w:pPr>
      <w:r w:rsidRPr="0009304D">
        <w:rPr>
          <w:rFonts w:ascii="Book Antiqua" w:hAnsi="Book Antiqua"/>
          <w:sz w:val="24"/>
          <w:szCs w:val="24"/>
          <w:lang w:eastAsia="hr-HR"/>
        </w:rPr>
        <w:t>URBROJ:</w:t>
      </w:r>
      <w:r w:rsidR="002A6ED3" w:rsidRPr="0009304D">
        <w:rPr>
          <w:rFonts w:ascii="Book Antiqua" w:hAnsi="Book Antiqua"/>
          <w:sz w:val="24"/>
          <w:szCs w:val="24"/>
          <w:lang w:eastAsia="hr-HR"/>
        </w:rPr>
        <w:t xml:space="preserve"> </w:t>
      </w:r>
      <w:r w:rsidR="0009304D" w:rsidRPr="0009304D">
        <w:rPr>
          <w:rFonts w:ascii="Book Antiqua" w:hAnsi="Book Antiqua"/>
          <w:sz w:val="24"/>
          <w:szCs w:val="24"/>
        </w:rPr>
        <w:t>2196-28-03-22-1</w:t>
      </w:r>
    </w:p>
    <w:p w:rsidR="00992EA7" w:rsidRPr="0009304D" w:rsidRDefault="00992EA7" w:rsidP="00992EA7">
      <w:pPr>
        <w:spacing w:after="0" w:line="259" w:lineRule="auto"/>
        <w:rPr>
          <w:rFonts w:ascii="Book Antiqua" w:hAnsi="Book Antiqua"/>
          <w:sz w:val="24"/>
          <w:szCs w:val="24"/>
          <w:lang w:eastAsia="hr-HR"/>
        </w:rPr>
      </w:pPr>
      <w:r w:rsidRPr="0009304D">
        <w:rPr>
          <w:rFonts w:ascii="Book Antiqua" w:hAnsi="Book Antiqua"/>
          <w:sz w:val="24"/>
          <w:szCs w:val="24"/>
          <w:lang w:eastAsia="hr-HR"/>
        </w:rPr>
        <w:t xml:space="preserve">Tovarnik, </w:t>
      </w:r>
      <w:r w:rsidR="00287814" w:rsidRPr="0009304D">
        <w:rPr>
          <w:rFonts w:ascii="Book Antiqua" w:hAnsi="Book Antiqua"/>
          <w:sz w:val="24"/>
          <w:szCs w:val="24"/>
          <w:lang w:eastAsia="hr-HR"/>
        </w:rPr>
        <w:t>2</w:t>
      </w:r>
      <w:r w:rsidR="00F4467E" w:rsidRPr="0009304D">
        <w:rPr>
          <w:rFonts w:ascii="Book Antiqua" w:hAnsi="Book Antiqua"/>
          <w:sz w:val="24"/>
          <w:szCs w:val="24"/>
          <w:lang w:eastAsia="hr-HR"/>
        </w:rPr>
        <w:t>5</w:t>
      </w:r>
      <w:r w:rsidR="002A6ED3" w:rsidRPr="0009304D">
        <w:rPr>
          <w:rFonts w:ascii="Book Antiqua" w:hAnsi="Book Antiqua"/>
          <w:sz w:val="24"/>
          <w:szCs w:val="24"/>
          <w:lang w:eastAsia="hr-HR"/>
        </w:rPr>
        <w:t>.</w:t>
      </w:r>
      <w:r w:rsidR="00287814" w:rsidRPr="0009304D">
        <w:rPr>
          <w:rFonts w:ascii="Book Antiqua" w:hAnsi="Book Antiqua"/>
          <w:sz w:val="24"/>
          <w:szCs w:val="24"/>
          <w:lang w:eastAsia="hr-HR"/>
        </w:rPr>
        <w:t xml:space="preserve"> listopada 2022. g. </w:t>
      </w:r>
    </w:p>
    <w:p w:rsidR="00992EA7" w:rsidRPr="00884475" w:rsidRDefault="00992EA7" w:rsidP="00D077AD">
      <w:pPr>
        <w:spacing w:after="0" w:line="240" w:lineRule="auto"/>
        <w:rPr>
          <w:rFonts w:ascii="Times New Roman" w:hAnsi="Times New Roman" w:cs="Times New Roman"/>
        </w:rPr>
      </w:pPr>
    </w:p>
    <w:p w:rsidR="003226E8" w:rsidRPr="00884475" w:rsidRDefault="003226E8" w:rsidP="00D077AD">
      <w:pPr>
        <w:spacing w:after="0" w:line="240" w:lineRule="auto"/>
        <w:rPr>
          <w:rFonts w:ascii="Times New Roman" w:hAnsi="Times New Roman" w:cs="Times New Roman"/>
        </w:rPr>
      </w:pPr>
    </w:p>
    <w:p w:rsidR="00D077AD" w:rsidRPr="00403BF8" w:rsidRDefault="00753B73" w:rsidP="002939C3">
      <w:pPr>
        <w:tabs>
          <w:tab w:val="left" w:pos="567"/>
          <w:tab w:val="left" w:pos="709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Temeljem članka 9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. Odluke o d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odjeli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stanova u najam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 vlasništvu Općine Tovarnik („Službeni vjesnik“ Vukovarsko-srijemske županije </w:t>
      </w:r>
      <w:r w:rsidR="00287814">
        <w:rPr>
          <w:rFonts w:ascii="Book Antiqua" w:eastAsia="Times New Roman" w:hAnsi="Book Antiqua" w:cs="Times New Roman"/>
          <w:sz w:val="24"/>
          <w:szCs w:val="24"/>
          <w:lang w:eastAsia="hr-HR"/>
        </w:rPr>
        <w:t>21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/</w:t>
      </w:r>
      <w:r w:rsidR="00287814">
        <w:rPr>
          <w:rFonts w:ascii="Book Antiqua" w:eastAsia="Times New Roman" w:hAnsi="Book Antiqua" w:cs="Times New Roman"/>
          <w:sz w:val="24"/>
          <w:szCs w:val="24"/>
          <w:lang w:eastAsia="hr-HR"/>
        </w:rPr>
        <w:t>22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) 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i</w:t>
      </w:r>
      <w:r w:rsidRPr="00403BF8">
        <w:rPr>
          <w:rFonts w:ascii="Book Antiqua" w:eastAsia="Calibri" w:hAnsi="Book Antiqua" w:cs="Times New Roman"/>
          <w:sz w:val="24"/>
          <w:szCs w:val="24"/>
        </w:rPr>
        <w:t xml:space="preserve"> članka 48. Statuta Općine Tovarnik („Službeni vjesnik“ Vukovarsko-srijemske županije broj</w:t>
      </w:r>
      <w:r w:rsidR="00287814">
        <w:rPr>
          <w:rFonts w:ascii="Book Antiqua" w:eastAsia="Calibri" w:hAnsi="Book Antiqua" w:cs="Times New Roman"/>
          <w:sz w:val="24"/>
          <w:szCs w:val="24"/>
        </w:rPr>
        <w:t xml:space="preserve"> </w:t>
      </w:r>
      <w:r w:rsidR="00287814" w:rsidRPr="00287814">
        <w:rPr>
          <w:rFonts w:ascii="Book Antiqua" w:eastAsia="Calibri" w:hAnsi="Book Antiqua" w:cs="Times New Roman"/>
          <w:sz w:val="24"/>
          <w:szCs w:val="24"/>
        </w:rPr>
        <w:t>3/22</w:t>
      </w:r>
      <w:r w:rsidRPr="00403BF8">
        <w:rPr>
          <w:rFonts w:ascii="Book Antiqua" w:eastAsia="Calibri" w:hAnsi="Book Antiqua" w:cs="Times New Roman"/>
          <w:sz w:val="24"/>
          <w:szCs w:val="24"/>
        </w:rPr>
        <w:t xml:space="preserve">), </w:t>
      </w:r>
      <w:r w:rsidR="00D077AD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raspisuje </w:t>
      </w:r>
      <w:r w:rsidR="003226E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se</w:t>
      </w:r>
    </w:p>
    <w:p w:rsidR="00B44972" w:rsidRPr="00403BF8" w:rsidRDefault="00B44972" w:rsidP="002939C3">
      <w:pPr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D077AD" w:rsidRPr="00403BF8" w:rsidRDefault="00B44972" w:rsidP="002939C3">
      <w:pPr>
        <w:spacing w:after="0"/>
        <w:jc w:val="center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J A V N I  </w:t>
      </w:r>
      <w:r w:rsidR="00D077AD"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 O Z I V</w:t>
      </w:r>
      <w:r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 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za </w:t>
      </w:r>
      <w:r w:rsidR="00AA6D6C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>prikupljanje zahtjeva za dodjelu</w:t>
      </w:r>
      <w:r w:rsidR="00D077AD" w:rsidRPr="00403BF8"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  <w:t xml:space="preserve"> stanova u najam</w:t>
      </w:r>
    </w:p>
    <w:p w:rsidR="0043540E" w:rsidRPr="00403BF8" w:rsidRDefault="00B44972" w:rsidP="002939C3">
      <w:pPr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</w:t>
      </w:r>
    </w:p>
    <w:p w:rsidR="00403BF8" w:rsidRPr="00F4467E" w:rsidRDefault="00403BF8" w:rsidP="002939C3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226E8" w:rsidRPr="00F4467E" w:rsidRDefault="003226E8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F4467E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Raspisuje se javni poziv </w:t>
      </w:r>
      <w:r w:rsidRPr="00F4467E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 xml:space="preserve">za prikupljanje zahtjeva za </w:t>
      </w:r>
      <w:r w:rsidR="00A4702F" w:rsidRPr="00F4467E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dodjelu stanova u najam u vlasništvu Općine Tovarnik</w:t>
      </w:r>
      <w:r w:rsidRPr="00F4467E">
        <w:rPr>
          <w:rFonts w:ascii="Book Antiqua" w:eastAsia="Times New Roman" w:hAnsi="Book Antiqua" w:cs="Times New Roman"/>
          <w:bCs/>
          <w:sz w:val="24"/>
          <w:szCs w:val="24"/>
          <w:lang w:eastAsia="hr-HR"/>
        </w:rPr>
        <w:t>:</w:t>
      </w:r>
    </w:p>
    <w:p w:rsidR="00A4702F" w:rsidRPr="00403BF8" w:rsidRDefault="00A4702F" w:rsidP="002939C3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STAN – na k.č.br. 1977 upisane u zk.ul.br. 2352 k.o. Tovarnik. </w:t>
      </w:r>
      <w:r w:rsidR="00DA3284" w:rsidRPr="00403BF8">
        <w:rPr>
          <w:rFonts w:ascii="Book Antiqua" w:hAnsi="Book Antiqua" w:cs="Times New Roman"/>
          <w:sz w:val="24"/>
          <w:szCs w:val="24"/>
        </w:rPr>
        <w:t xml:space="preserve">Dvosoban stan br. </w:t>
      </w:r>
      <w:r w:rsidR="005D3B64" w:rsidRPr="00403BF8">
        <w:rPr>
          <w:rFonts w:ascii="Book Antiqua" w:hAnsi="Book Antiqua" w:cs="Times New Roman"/>
          <w:sz w:val="24"/>
          <w:szCs w:val="24"/>
        </w:rPr>
        <w:t>5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5D3B64" w:rsidRPr="00403BF8">
        <w:rPr>
          <w:rFonts w:ascii="Book Antiqua" w:hAnsi="Book Antiqua" w:cs="Times New Roman"/>
          <w:sz w:val="24"/>
          <w:szCs w:val="24"/>
        </w:rPr>
        <w:t>na drugom</w:t>
      </w:r>
      <w:r w:rsidRPr="00403BF8">
        <w:rPr>
          <w:rFonts w:ascii="Book Antiqua" w:hAnsi="Book Antiqua" w:cs="Times New Roman"/>
          <w:sz w:val="24"/>
          <w:szCs w:val="24"/>
        </w:rPr>
        <w:t xml:space="preserve"> katu zgrade s lijeve strane gledajući od stubišta, koji se sastoji od: hodnika, dnevnog boravka, blagovaonice s kuhinjom, ostave, kupaonice, spavaće sobe i dv</w:t>
      </w:r>
      <w:r w:rsidR="005D3B64" w:rsidRPr="00403BF8">
        <w:rPr>
          <w:rFonts w:ascii="Book Antiqua" w:hAnsi="Book Antiqua" w:cs="Times New Roman"/>
          <w:sz w:val="24"/>
          <w:szCs w:val="24"/>
        </w:rPr>
        <w:t>ije lođe korisne površine 55,87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>m²</w:t>
      </w:r>
    </w:p>
    <w:p w:rsidR="00A4702F" w:rsidRPr="00403BF8" w:rsidRDefault="00A4702F" w:rsidP="002939C3">
      <w:pPr>
        <w:pStyle w:val="Odlomakpopisa"/>
        <w:numPr>
          <w:ilvl w:val="0"/>
          <w:numId w:val="1"/>
        </w:numPr>
        <w:spacing w:after="0"/>
        <w:jc w:val="both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>STAN – na k.č.br. 1977 upisane u zk.ul.br. 2352 k.o. Tovarnik. Dvosoba</w:t>
      </w:r>
      <w:r w:rsidR="00DA3284" w:rsidRPr="00403BF8">
        <w:rPr>
          <w:rFonts w:ascii="Book Antiqua" w:hAnsi="Book Antiqua" w:cs="Times New Roman"/>
          <w:sz w:val="24"/>
          <w:szCs w:val="24"/>
        </w:rPr>
        <w:t>n stan br</w:t>
      </w:r>
      <w:r w:rsidR="00F4467E" w:rsidRPr="00F4467E">
        <w:rPr>
          <w:rFonts w:ascii="Book Antiqua" w:hAnsi="Book Antiqua" w:cs="Times New Roman"/>
          <w:sz w:val="24"/>
          <w:szCs w:val="24"/>
        </w:rPr>
        <w:t>. 6</w:t>
      </w:r>
      <w:r w:rsidR="005D3B64" w:rsidRPr="00403BF8">
        <w:rPr>
          <w:rFonts w:ascii="Book Antiqua" w:hAnsi="Book Antiqua" w:cs="Times New Roman"/>
          <w:sz w:val="24"/>
          <w:szCs w:val="24"/>
        </w:rPr>
        <w:t xml:space="preserve"> na drugom katu zgrade s lijeve </w:t>
      </w:r>
      <w:r w:rsidRPr="00403BF8">
        <w:rPr>
          <w:rFonts w:ascii="Book Antiqua" w:hAnsi="Book Antiqua" w:cs="Times New Roman"/>
          <w:sz w:val="24"/>
          <w:szCs w:val="24"/>
        </w:rPr>
        <w:t xml:space="preserve">strane gledajući od </w:t>
      </w:r>
      <w:r w:rsidR="005D3B64" w:rsidRPr="00403BF8">
        <w:rPr>
          <w:rFonts w:ascii="Book Antiqua" w:hAnsi="Book Antiqua" w:cs="Times New Roman"/>
          <w:sz w:val="24"/>
          <w:szCs w:val="24"/>
        </w:rPr>
        <w:t>stubišta</w:t>
      </w:r>
      <w:r w:rsidRPr="00403BF8">
        <w:rPr>
          <w:rFonts w:ascii="Book Antiqua" w:hAnsi="Book Antiqua" w:cs="Times New Roman"/>
          <w:sz w:val="24"/>
          <w:szCs w:val="24"/>
        </w:rPr>
        <w:t>, koji se sastoji od: hodnika, dnevnog boravka, blagovaonice s kuhinjom, ostave, kupaonice, spavaće sobe i dvije lođe korisne površine 55,82</w:t>
      </w:r>
      <w:r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>m²</w:t>
      </w:r>
    </w:p>
    <w:p w:rsidR="00A4702F" w:rsidRPr="00403BF8" w:rsidRDefault="00A4702F" w:rsidP="002939C3">
      <w:pPr>
        <w:spacing w:after="0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A4702F" w:rsidRPr="00403BF8" w:rsidRDefault="00A4702F" w:rsidP="002939C3">
      <w:pPr>
        <w:pStyle w:val="Odlomakpopisa"/>
        <w:numPr>
          <w:ilvl w:val="0"/>
          <w:numId w:val="10"/>
        </w:numPr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403BF8" w:rsidRDefault="00403BF8" w:rsidP="002939C3">
      <w:pPr>
        <w:pStyle w:val="Odlomakpopisa"/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3226E8" w:rsidRPr="00403BF8" w:rsidRDefault="003226E8" w:rsidP="002939C3">
      <w:pPr>
        <w:spacing w:after="0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Mjesečna najamni</w:t>
      </w:r>
      <w:r w:rsidR="00F71F8B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na predmetnih stanova iznosi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="00DA328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5,00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kuna </w:t>
      </w:r>
      <w:r w:rsidR="00DA328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po </w:t>
      </w:r>
      <w:r w:rsidR="00DA3284" w:rsidRPr="00403BF8">
        <w:rPr>
          <w:rFonts w:ascii="Book Antiqua" w:hAnsi="Book Antiqua" w:cs="Times New Roman"/>
          <w:bCs/>
          <w:color w:val="000000"/>
          <w:sz w:val="24"/>
          <w:szCs w:val="24"/>
        </w:rPr>
        <w:t xml:space="preserve">m²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z</w:t>
      </w:r>
      <w:r w:rsidR="00884475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a stanove iz 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članka I.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ove Odluke</w:t>
      </w:r>
    </w:p>
    <w:p w:rsidR="00B44972" w:rsidRDefault="00B44972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F4467E" w:rsidRDefault="00F4467E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F4467E" w:rsidRDefault="00F4467E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2A6ED3" w:rsidRDefault="002A6ED3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2A6ED3" w:rsidRPr="00403BF8" w:rsidRDefault="002A6ED3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bCs/>
          <w:sz w:val="24"/>
          <w:szCs w:val="24"/>
          <w:lang w:eastAsia="hr-HR"/>
        </w:rPr>
      </w:pPr>
    </w:p>
    <w:p w:rsidR="00B44972" w:rsidRPr="00403BF8" w:rsidRDefault="00B44972" w:rsidP="002939C3">
      <w:pPr>
        <w:pStyle w:val="Odlomakpopisa"/>
        <w:numPr>
          <w:ilvl w:val="0"/>
          <w:numId w:val="10"/>
        </w:numPr>
        <w:tabs>
          <w:tab w:val="left" w:pos="567"/>
        </w:tabs>
        <w:spacing w:after="0"/>
        <w:jc w:val="center"/>
        <w:rPr>
          <w:rFonts w:ascii="Book Antiqua" w:eastAsia="Times New Roman" w:hAnsi="Book Antiqua" w:cs="Times New Roman"/>
          <w:bCs/>
          <w:sz w:val="24"/>
          <w:szCs w:val="24"/>
          <w:lang w:eastAsia="hr-HR"/>
        </w:rPr>
      </w:pPr>
    </w:p>
    <w:p w:rsidR="00403BF8" w:rsidRPr="00403BF8" w:rsidRDefault="00B44972" w:rsidP="002939C3">
      <w:pPr>
        <w:tabs>
          <w:tab w:val="left" w:pos="567"/>
        </w:tabs>
        <w:spacing w:after="0"/>
        <w:jc w:val="both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</w:t>
      </w:r>
    </w:p>
    <w:p w:rsidR="00B44972" w:rsidRPr="00403BF8" w:rsidRDefault="003226E8" w:rsidP="002939C3">
      <w:pPr>
        <w:tabs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Stanovi s</w:t>
      </w:r>
      <w:r w:rsidR="005D3B64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e daju u najam na razdoblje od pet (5) godina</w:t>
      </w:r>
      <w:r w:rsidR="00D46CEC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od dana sklapanja ugovora o najmu </w:t>
      </w:r>
      <w:r w:rsidR="00877C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s podnositeljem zahtjeva prema </w:t>
      </w:r>
      <w:r w:rsidR="00CB45D1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redoslijedu </w:t>
      </w:r>
      <w:r w:rsidR="00F71F8B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s</w:t>
      </w:r>
      <w:r w:rsidR="00CB45D1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a</w:t>
      </w:r>
      <w:r w:rsidR="00F71F8B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utvrđene Liste</w:t>
      </w:r>
      <w:r w:rsidR="00877C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reda prvenstva.</w:t>
      </w:r>
    </w:p>
    <w:p w:rsidR="003805F9" w:rsidRPr="00403BF8" w:rsidRDefault="003805F9" w:rsidP="002939C3">
      <w:pPr>
        <w:tabs>
          <w:tab w:val="left" w:pos="567"/>
          <w:tab w:val="left" w:pos="4253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403BF8" w:rsidRDefault="00B44972" w:rsidP="002939C3">
      <w:pPr>
        <w:pStyle w:val="Odlomakpopisa"/>
        <w:numPr>
          <w:ilvl w:val="0"/>
          <w:numId w:val="10"/>
        </w:numPr>
        <w:tabs>
          <w:tab w:val="left" w:pos="567"/>
          <w:tab w:val="left" w:pos="4253"/>
        </w:tabs>
        <w:spacing w:after="0"/>
        <w:jc w:val="center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b/>
          <w:sz w:val="24"/>
          <w:szCs w:val="24"/>
          <w:lang w:eastAsia="hr-HR"/>
        </w:rPr>
        <w:br/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</w:t>
      </w:r>
    </w:p>
    <w:p w:rsidR="00BB71A6" w:rsidRPr="002939C3" w:rsidRDefault="00B44972" w:rsidP="002939C3">
      <w:pPr>
        <w:tabs>
          <w:tab w:val="left" w:pos="567"/>
          <w:tab w:val="left" w:pos="4253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Pravo na podnošenje zahtjeva za davanje </w:t>
      </w:r>
      <w:r w:rsidR="00174E91"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>općinskih stanova</w:t>
      </w:r>
      <w:r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u najam ima</w:t>
      </w:r>
      <w:r w:rsidR="00BB71A6" w:rsidRPr="002939C3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ju </w:t>
      </w:r>
      <w:r w:rsidR="00BB71A6" w:rsidRPr="002939C3">
        <w:rPr>
          <w:rFonts w:ascii="Book Antiqua" w:hAnsi="Book Antiqua" w:cs="Times New Roman"/>
          <w:sz w:val="24"/>
          <w:szCs w:val="24"/>
        </w:rPr>
        <w:t xml:space="preserve">građani koji zadovoljavaju </w:t>
      </w:r>
      <w:r w:rsidR="00174E91" w:rsidRPr="002939C3">
        <w:rPr>
          <w:rFonts w:ascii="Book Antiqua" w:hAnsi="Book Antiqua" w:cs="Times New Roman"/>
          <w:sz w:val="24"/>
          <w:szCs w:val="24"/>
        </w:rPr>
        <w:t xml:space="preserve">slijedeće </w:t>
      </w:r>
      <w:r w:rsidR="00BB71A6" w:rsidRPr="002939C3">
        <w:rPr>
          <w:rFonts w:ascii="Book Antiqua" w:hAnsi="Book Antiqua" w:cs="Times New Roman"/>
          <w:sz w:val="24"/>
          <w:szCs w:val="24"/>
        </w:rPr>
        <w:t>uvjete: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318"/>
        </w:tabs>
        <w:spacing w:before="48"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da je podnositelj zahtjeva državljanin Republike</w:t>
      </w:r>
      <w:r w:rsidRPr="002939C3">
        <w:rPr>
          <w:rFonts w:ascii="Book Antiqua" w:hAnsi="Book Antiqua"/>
          <w:spacing w:val="-19"/>
          <w:sz w:val="24"/>
          <w:szCs w:val="24"/>
        </w:rPr>
        <w:t xml:space="preserve"> </w:t>
      </w:r>
      <w:r w:rsidRPr="002939C3">
        <w:rPr>
          <w:rFonts w:ascii="Book Antiqua" w:hAnsi="Book Antiqua"/>
          <w:sz w:val="24"/>
          <w:szCs w:val="24"/>
        </w:rPr>
        <w:t>Hrvatske,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351"/>
        </w:tabs>
        <w:spacing w:before="10" w:after="0"/>
        <w:ind w:left="0" w:right="105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da podnositelj zahtjeva za najam stana na području Općine Tovarnik ima</w:t>
      </w:r>
      <w:r w:rsidR="00857492">
        <w:rPr>
          <w:rFonts w:ascii="Book Antiqua" w:hAnsi="Book Antiqua"/>
          <w:sz w:val="24"/>
          <w:szCs w:val="24"/>
        </w:rPr>
        <w:t xml:space="preserve"> prijavljeno p</w:t>
      </w:r>
      <w:r w:rsidRPr="002939C3">
        <w:rPr>
          <w:rFonts w:ascii="Book Antiqua" w:hAnsi="Book Antiqua"/>
          <w:sz w:val="24"/>
          <w:szCs w:val="24"/>
        </w:rPr>
        <w:t>rebivalište na području Općine Tovarnik</w:t>
      </w:r>
      <w:r w:rsidR="00857492">
        <w:rPr>
          <w:rFonts w:ascii="Book Antiqua" w:hAnsi="Book Antiqua"/>
          <w:sz w:val="24"/>
          <w:szCs w:val="24"/>
        </w:rPr>
        <w:t xml:space="preserve">, </w:t>
      </w:r>
      <w:r w:rsidRPr="002939C3">
        <w:rPr>
          <w:rFonts w:ascii="Book Antiqua" w:hAnsi="Book Antiqua"/>
          <w:sz w:val="24"/>
          <w:szCs w:val="24"/>
        </w:rPr>
        <w:t xml:space="preserve"> 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da podnositelj zahtjeva za davanje stana u najam: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4"/>
        </w:numPr>
        <w:tabs>
          <w:tab w:val="left" w:pos="243"/>
        </w:tabs>
        <w:spacing w:after="0"/>
        <w:ind w:left="0" w:right="104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nema u najmu stan u vlasništvu Općine Tovarnik, stan ili kuću u privatnom vlasništvu ili suvlasništvu ili bilo kojem obliku korištenja na području Općine Tovarnik, odnosno na području na kojem Općina Tovarnik iznajmljuje stan u svojem vlasništvu,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4"/>
        </w:numPr>
        <w:tabs>
          <w:tab w:val="left" w:pos="264"/>
        </w:tabs>
        <w:spacing w:after="0"/>
        <w:ind w:left="0" w:right="113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>nisu otkupili stan po odredbama Zakona o prodaji stanova na kojima postoji stanarsko pravo i isti otuđili po bilo kojoj pravnoj</w:t>
      </w:r>
      <w:r w:rsidRPr="002939C3">
        <w:rPr>
          <w:rFonts w:ascii="Book Antiqua" w:hAnsi="Book Antiqua"/>
          <w:spacing w:val="-8"/>
          <w:sz w:val="24"/>
          <w:szCs w:val="24"/>
        </w:rPr>
        <w:t xml:space="preserve"> </w:t>
      </w:r>
      <w:r w:rsidRPr="002939C3">
        <w:rPr>
          <w:rFonts w:ascii="Book Antiqua" w:hAnsi="Book Antiqua"/>
          <w:sz w:val="24"/>
          <w:szCs w:val="24"/>
        </w:rPr>
        <w:t>osnovi.</w:t>
      </w:r>
    </w:p>
    <w:p w:rsidR="002939C3" w:rsidRPr="002939C3" w:rsidRDefault="002939C3" w:rsidP="002939C3">
      <w:pPr>
        <w:pStyle w:val="Odlomakpopisa"/>
        <w:widowControl w:val="0"/>
        <w:numPr>
          <w:ilvl w:val="0"/>
          <w:numId w:val="5"/>
        </w:numPr>
        <w:tabs>
          <w:tab w:val="left" w:pos="264"/>
        </w:tabs>
        <w:spacing w:after="0"/>
        <w:ind w:right="113"/>
        <w:contextualSpacing w:val="0"/>
        <w:jc w:val="both"/>
        <w:rPr>
          <w:rFonts w:ascii="Book Antiqua" w:hAnsi="Book Antiqua"/>
          <w:sz w:val="24"/>
          <w:szCs w:val="24"/>
        </w:rPr>
      </w:pPr>
      <w:r w:rsidRPr="002939C3">
        <w:rPr>
          <w:rFonts w:ascii="Book Antiqua" w:hAnsi="Book Antiqua"/>
          <w:sz w:val="24"/>
          <w:szCs w:val="24"/>
        </w:rPr>
        <w:t xml:space="preserve">da on ili članovi njegovog domaćinstva nemaju duga po osnovi javnih davanja o kojima službenu evidenciju vodi Općina Tovarnik </w:t>
      </w:r>
    </w:p>
    <w:p w:rsidR="00403BF8" w:rsidRPr="002939C3" w:rsidRDefault="00403BF8" w:rsidP="002939C3">
      <w:pPr>
        <w:pStyle w:val="Tijeloteksta"/>
        <w:spacing w:line="276" w:lineRule="auto"/>
        <w:ind w:right="-142"/>
        <w:jc w:val="both"/>
        <w:rPr>
          <w:rFonts w:ascii="Book Antiqua" w:eastAsia="Times New Roman" w:hAnsi="Book Antiqua" w:cs="Times New Roman"/>
          <w:i w:val="0"/>
          <w:sz w:val="24"/>
          <w:szCs w:val="24"/>
          <w:lang w:eastAsia="hr-HR"/>
        </w:rPr>
      </w:pPr>
    </w:p>
    <w:p w:rsidR="00403BF8" w:rsidRPr="00403BF8" w:rsidRDefault="00403BF8" w:rsidP="002939C3">
      <w:pPr>
        <w:pStyle w:val="Tijeloteksta"/>
        <w:numPr>
          <w:ilvl w:val="0"/>
          <w:numId w:val="10"/>
        </w:numPr>
        <w:spacing w:line="276" w:lineRule="auto"/>
        <w:ind w:right="-142"/>
        <w:jc w:val="center"/>
        <w:rPr>
          <w:rFonts w:ascii="Book Antiqua" w:eastAsia="Times New Roman" w:hAnsi="Book Antiqua" w:cs="Times New Roman"/>
          <w:i w:val="0"/>
          <w:sz w:val="24"/>
          <w:szCs w:val="24"/>
          <w:lang w:eastAsia="hr-HR"/>
        </w:rPr>
      </w:pPr>
    </w:p>
    <w:p w:rsidR="00BB71A6" w:rsidRPr="00886D99" w:rsidRDefault="00B44972" w:rsidP="00886D99">
      <w:pPr>
        <w:pStyle w:val="Tijeloteksta"/>
        <w:spacing w:line="276" w:lineRule="auto"/>
        <w:ind w:right="-142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br/>
      </w:r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St</w:t>
      </w:r>
      <w:r w:rsidR="002F4010" w:rsidRPr="00886D99">
        <w:rPr>
          <w:rFonts w:ascii="Book Antiqua" w:hAnsi="Book Antiqua" w:cs="Times New Roman"/>
          <w:i w:val="0"/>
          <w:sz w:val="24"/>
          <w:szCs w:val="24"/>
        </w:rPr>
        <w:t>anovi</w:t>
      </w:r>
      <w:proofErr w:type="spellEnd"/>
      <w:r w:rsidR="002F4010" w:rsidRPr="00886D99">
        <w:rPr>
          <w:rFonts w:ascii="Book Antiqua" w:hAnsi="Book Antiqua" w:cs="Times New Roman"/>
          <w:i w:val="0"/>
          <w:sz w:val="24"/>
          <w:szCs w:val="24"/>
        </w:rPr>
        <w:t xml:space="preserve"> u </w:t>
      </w:r>
      <w:proofErr w:type="spellStart"/>
      <w:r w:rsidR="002F4010" w:rsidRPr="00886D99">
        <w:rPr>
          <w:rFonts w:ascii="Book Antiqua" w:hAnsi="Book Antiqua" w:cs="Times New Roman"/>
          <w:i w:val="0"/>
          <w:sz w:val="24"/>
          <w:szCs w:val="24"/>
        </w:rPr>
        <w:t>vlasništvu</w:t>
      </w:r>
      <w:proofErr w:type="spellEnd"/>
      <w:r w:rsidR="002F4010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F4010" w:rsidRPr="00886D99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2F4010" w:rsidRPr="00886D99">
        <w:rPr>
          <w:rFonts w:ascii="Book Antiqua" w:hAnsi="Book Antiqua" w:cs="Times New Roman"/>
          <w:i w:val="0"/>
          <w:sz w:val="24"/>
          <w:szCs w:val="24"/>
        </w:rPr>
        <w:t xml:space="preserve"> Tovarnik</w:t>
      </w:r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daju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se u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najam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podnositeljima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prema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redoslijedu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utvrđenom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Listom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.</w:t>
      </w:r>
    </w:p>
    <w:p w:rsidR="00BB71A6" w:rsidRPr="00886D99" w:rsidRDefault="00BB71A6" w:rsidP="00886D99">
      <w:pPr>
        <w:pStyle w:val="Tijeloteksta"/>
        <w:spacing w:before="10" w:line="276" w:lineRule="auto"/>
        <w:rPr>
          <w:rFonts w:ascii="Book Antiqua" w:hAnsi="Book Antiqua" w:cs="Times New Roman"/>
          <w:i w:val="0"/>
          <w:sz w:val="24"/>
          <w:szCs w:val="24"/>
        </w:rPr>
      </w:pPr>
    </w:p>
    <w:p w:rsidR="00BB71A6" w:rsidRPr="00886D99" w:rsidRDefault="002F5D5B" w:rsidP="00886D99">
      <w:pPr>
        <w:pStyle w:val="Tijeloteksta"/>
        <w:tabs>
          <w:tab w:val="left" w:pos="567"/>
        </w:tabs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886D99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Lista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davanje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stanova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u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najam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utvrđuje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osnovi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sljedećih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mjerila</w:t>
      </w:r>
      <w:proofErr w:type="spellEnd"/>
      <w:r w:rsidR="00BB71A6" w:rsidRPr="00886D99">
        <w:rPr>
          <w:rFonts w:ascii="Book Antiqua" w:hAnsi="Book Antiqua" w:cs="Times New Roman"/>
          <w:i w:val="0"/>
          <w:sz w:val="24"/>
          <w:szCs w:val="24"/>
        </w:rPr>
        <w:t>: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 xml:space="preserve">prema stupnju prioriteta grupe zanimanja, 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>prema stručnoj spremi podnositelja prijave,</w:t>
      </w:r>
    </w:p>
    <w:p w:rsidR="00886D99" w:rsidRPr="00886D99" w:rsidRDefault="00886D99" w:rsidP="00886D99">
      <w:pPr>
        <w:pStyle w:val="Odlomakpopisa"/>
        <w:widowControl w:val="0"/>
        <w:numPr>
          <w:ilvl w:val="0"/>
          <w:numId w:val="6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  <w:sz w:val="24"/>
          <w:szCs w:val="24"/>
        </w:rPr>
      </w:pPr>
      <w:r w:rsidRPr="00886D99">
        <w:rPr>
          <w:rFonts w:ascii="Book Antiqua" w:hAnsi="Book Antiqua"/>
          <w:sz w:val="24"/>
          <w:szCs w:val="24"/>
        </w:rPr>
        <w:t>prema broju članova obitelji podnositelja</w:t>
      </w:r>
      <w:r w:rsidRPr="00886D99">
        <w:rPr>
          <w:rFonts w:ascii="Book Antiqua" w:hAnsi="Book Antiqua"/>
          <w:spacing w:val="-15"/>
          <w:sz w:val="24"/>
          <w:szCs w:val="24"/>
        </w:rPr>
        <w:t xml:space="preserve"> </w:t>
      </w:r>
      <w:r w:rsidRPr="00886D99">
        <w:rPr>
          <w:rFonts w:ascii="Book Antiqua" w:hAnsi="Book Antiqua"/>
          <w:sz w:val="24"/>
          <w:szCs w:val="24"/>
        </w:rPr>
        <w:t>zahtjeva,</w:t>
      </w:r>
    </w:p>
    <w:p w:rsidR="00BE0C44" w:rsidRPr="00886D99" w:rsidRDefault="00BE0C44" w:rsidP="00886D99">
      <w:pPr>
        <w:pStyle w:val="Odlomakpopisa"/>
        <w:widowControl w:val="0"/>
        <w:tabs>
          <w:tab w:val="left" w:pos="226"/>
        </w:tabs>
        <w:spacing w:after="0"/>
        <w:ind w:left="284"/>
        <w:contextualSpacing w:val="0"/>
        <w:jc w:val="both"/>
        <w:rPr>
          <w:rFonts w:ascii="Book Antiqua" w:hAnsi="Book Antiqua" w:cs="Times New Roman"/>
          <w:color w:val="FF0000"/>
          <w:sz w:val="24"/>
          <w:szCs w:val="24"/>
        </w:rPr>
      </w:pPr>
    </w:p>
    <w:p w:rsidR="002F5D5B" w:rsidRPr="00886D99" w:rsidRDefault="009D2E0D" w:rsidP="00886D99">
      <w:pPr>
        <w:pStyle w:val="Odlomakpopisa"/>
        <w:widowControl w:val="0"/>
        <w:tabs>
          <w:tab w:val="left" w:pos="226"/>
        </w:tabs>
        <w:spacing w:after="0"/>
        <w:ind w:left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886D99">
        <w:rPr>
          <w:rFonts w:ascii="Book Antiqua" w:hAnsi="Book Antiqua" w:cs="Times New Roman"/>
          <w:color w:val="FF0000"/>
          <w:sz w:val="24"/>
          <w:szCs w:val="24"/>
        </w:rPr>
        <w:t xml:space="preserve">         </w:t>
      </w:r>
      <w:r w:rsidR="002F5D5B" w:rsidRPr="00886D99">
        <w:rPr>
          <w:rFonts w:ascii="Book Antiqua" w:hAnsi="Book Antiqua" w:cs="Times New Roman"/>
          <w:sz w:val="24"/>
          <w:szCs w:val="24"/>
        </w:rPr>
        <w:t>Č</w:t>
      </w:r>
      <w:r w:rsidR="00886D99" w:rsidRPr="00886D99">
        <w:rPr>
          <w:rFonts w:ascii="Book Antiqua" w:hAnsi="Book Antiqua" w:cs="Times New Roman"/>
          <w:sz w:val="24"/>
          <w:szCs w:val="24"/>
        </w:rPr>
        <w:t>lankom 6. Odluke o dodjeli</w:t>
      </w:r>
      <w:r w:rsidR="002F5D5B" w:rsidRPr="00886D99">
        <w:rPr>
          <w:rFonts w:ascii="Book Antiqua" w:hAnsi="Book Antiqua" w:cs="Times New Roman"/>
          <w:sz w:val="24"/>
          <w:szCs w:val="24"/>
        </w:rPr>
        <w:t xml:space="preserve"> stanova u najam</w:t>
      </w:r>
      <w:r w:rsidR="00886D99" w:rsidRPr="00886D99">
        <w:rPr>
          <w:rFonts w:ascii="Book Antiqua" w:hAnsi="Book Antiqua" w:cs="Times New Roman"/>
          <w:sz w:val="24"/>
          <w:szCs w:val="24"/>
        </w:rPr>
        <w:t xml:space="preserve"> u vlasništvu Općine Tovarnik</w:t>
      </w:r>
      <w:r w:rsidR="002F5D5B" w:rsidRPr="00886D99">
        <w:rPr>
          <w:rFonts w:ascii="Book Antiqua" w:hAnsi="Book Antiqua" w:cs="Times New Roman"/>
          <w:sz w:val="24"/>
          <w:szCs w:val="24"/>
        </w:rPr>
        <w:t xml:space="preserve"> </w:t>
      </w:r>
      <w:r w:rsidR="00886D99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(„Službeni vjesnik“ Vukovarsko-srijemske županije </w:t>
      </w:r>
      <w:r w:rsidR="004F5EBE">
        <w:rPr>
          <w:rFonts w:ascii="Book Antiqua" w:eastAsia="Times New Roman" w:hAnsi="Book Antiqua" w:cs="Times New Roman"/>
          <w:sz w:val="24"/>
          <w:szCs w:val="24"/>
          <w:lang w:eastAsia="hr-HR"/>
        </w:rPr>
        <w:t>21</w:t>
      </w:r>
      <w:r w:rsidR="00886D99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>/</w:t>
      </w:r>
      <w:r w:rsidR="004F5EBE">
        <w:rPr>
          <w:rFonts w:ascii="Book Antiqua" w:eastAsia="Times New Roman" w:hAnsi="Book Antiqua" w:cs="Times New Roman"/>
          <w:sz w:val="24"/>
          <w:szCs w:val="24"/>
          <w:lang w:eastAsia="hr-HR"/>
        </w:rPr>
        <w:t>22</w:t>
      </w:r>
      <w:r w:rsidR="002F5D5B" w:rsidRPr="00886D99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) </w:t>
      </w:r>
      <w:r w:rsidR="00D53F2A" w:rsidRPr="00886D99">
        <w:rPr>
          <w:rFonts w:ascii="Book Antiqua" w:hAnsi="Book Antiqua" w:cs="Times New Roman"/>
          <w:sz w:val="24"/>
          <w:szCs w:val="24"/>
        </w:rPr>
        <w:t>propisan je broj bodova koji pripada podnositeljima zahtjeva na osnovi mjerila iz ove točke.</w:t>
      </w:r>
      <w:r w:rsidR="002F5D5B" w:rsidRPr="00886D99">
        <w:rPr>
          <w:rFonts w:ascii="Book Antiqua" w:hAnsi="Book Antiqua" w:cs="Times New Roman"/>
          <w:sz w:val="24"/>
          <w:szCs w:val="24"/>
        </w:rPr>
        <w:t xml:space="preserve">  </w:t>
      </w:r>
    </w:p>
    <w:p w:rsidR="00B44972" w:rsidRPr="00403BF8" w:rsidRDefault="00B44972" w:rsidP="002939C3">
      <w:pPr>
        <w:tabs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B44972" w:rsidRPr="00403BF8" w:rsidRDefault="00B44972" w:rsidP="002939C3">
      <w:pPr>
        <w:pStyle w:val="Odlomakpopisa"/>
        <w:numPr>
          <w:ilvl w:val="0"/>
          <w:numId w:val="10"/>
        </w:numPr>
        <w:tabs>
          <w:tab w:val="left" w:pos="0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9D2E0D" w:rsidRPr="00403BF8" w:rsidRDefault="00B44972" w:rsidP="002939C3">
      <w:pPr>
        <w:pStyle w:val="Tijeloteksta"/>
        <w:tabs>
          <w:tab w:val="left" w:pos="567"/>
        </w:tabs>
        <w:spacing w:line="276" w:lineRule="auto"/>
        <w:ind w:right="110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Rok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podnošenje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davanje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stanova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u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najam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je</w:t>
      </w:r>
      <w:r w:rsidR="004F5EBE">
        <w:rPr>
          <w:rFonts w:ascii="Book Antiqua" w:hAnsi="Book Antiqua" w:cs="Times New Roman"/>
          <w:i w:val="0"/>
          <w:sz w:val="24"/>
          <w:szCs w:val="24"/>
        </w:rPr>
        <w:t xml:space="preserve"> 10</w:t>
      </w:r>
      <w:r w:rsidR="0055695A">
        <w:rPr>
          <w:rFonts w:ascii="Book Antiqua" w:hAnsi="Book Antiqua" w:cs="Times New Roman"/>
          <w:i w:val="0"/>
          <w:sz w:val="24"/>
          <w:szCs w:val="24"/>
        </w:rPr>
        <w:t xml:space="preserve"> (</w:t>
      </w:r>
      <w:proofErr w:type="spellStart"/>
      <w:r w:rsidR="0055695A">
        <w:rPr>
          <w:rFonts w:ascii="Book Antiqua" w:hAnsi="Book Antiqua" w:cs="Times New Roman"/>
          <w:i w:val="0"/>
          <w:sz w:val="24"/>
          <w:szCs w:val="24"/>
        </w:rPr>
        <w:t>deset</w:t>
      </w:r>
      <w:proofErr w:type="spellEnd"/>
      <w:r w:rsidR="0055695A">
        <w:rPr>
          <w:rFonts w:ascii="Book Antiqua" w:hAnsi="Book Antiqua" w:cs="Times New Roman"/>
          <w:i w:val="0"/>
          <w:sz w:val="24"/>
          <w:szCs w:val="24"/>
        </w:rPr>
        <w:t>)</w:t>
      </w:r>
      <w:r w:rsidR="009D2E0D" w:rsidRPr="00403BF8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b/>
          <w:sz w:val="24"/>
          <w:szCs w:val="24"/>
        </w:rPr>
        <w:t>dana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od</w:t>
      </w:r>
      <w:proofErr w:type="spellEnd"/>
      <w:r w:rsidR="009D2E0D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9D2E0D" w:rsidRPr="00403BF8">
        <w:rPr>
          <w:rFonts w:ascii="Book Antiqua" w:hAnsi="Book Antiqua" w:cs="Times New Roman"/>
          <w:i w:val="0"/>
          <w:sz w:val="24"/>
          <w:szCs w:val="24"/>
        </w:rPr>
        <w:t>da</w:t>
      </w:r>
      <w:r w:rsidR="004D6E98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4D6E9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D6E98" w:rsidRPr="00403BF8">
        <w:rPr>
          <w:rFonts w:ascii="Book Antiqua" w:hAnsi="Book Antiqua" w:cs="Times New Roman"/>
          <w:i w:val="0"/>
          <w:sz w:val="24"/>
          <w:szCs w:val="24"/>
        </w:rPr>
        <w:t>objave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javnog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poziva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internetskoj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proofErr w:type="gramStart"/>
      <w:r w:rsidR="007A419A" w:rsidRPr="00403BF8">
        <w:rPr>
          <w:rFonts w:ascii="Book Antiqua" w:hAnsi="Book Antiqua" w:cs="Times New Roman"/>
          <w:i w:val="0"/>
          <w:sz w:val="24"/>
          <w:szCs w:val="24"/>
        </w:rPr>
        <w:t>stranici</w:t>
      </w:r>
      <w:proofErr w:type="spellEnd"/>
      <w:r w:rsidR="007A419A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r w:rsidR="004F5EBE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F5EBE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proofErr w:type="gramEnd"/>
      <w:r w:rsidR="004F5EBE">
        <w:rPr>
          <w:rFonts w:ascii="Book Antiqua" w:hAnsi="Book Antiqua" w:cs="Times New Roman"/>
          <w:i w:val="0"/>
          <w:sz w:val="24"/>
          <w:szCs w:val="24"/>
        </w:rPr>
        <w:t xml:space="preserve"> Tovarnik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i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oglasnoj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ploči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33897" w:rsidRPr="00403BF8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C33897" w:rsidRPr="00403BF8">
        <w:rPr>
          <w:rFonts w:ascii="Book Antiqua" w:hAnsi="Book Antiqua" w:cs="Times New Roman"/>
          <w:i w:val="0"/>
          <w:sz w:val="24"/>
          <w:szCs w:val="24"/>
        </w:rPr>
        <w:t xml:space="preserve"> Tovarnik</w:t>
      </w:r>
      <w:r w:rsidR="009D2E0D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9D2E0D" w:rsidRPr="00886D99" w:rsidRDefault="00572CCF" w:rsidP="002939C3">
      <w:pPr>
        <w:tabs>
          <w:tab w:val="left" w:pos="0"/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eastAsia="Cambria" w:hAnsi="Book Antiqua" w:cs="Times New Roman"/>
          <w:sz w:val="24"/>
          <w:szCs w:val="24"/>
          <w:lang w:val="en-US"/>
        </w:rPr>
        <w:lastRenderedPageBreak/>
        <w:t xml:space="preserve">        </w:t>
      </w:r>
      <w:r w:rsidR="009D2E0D" w:rsidRPr="00886D99">
        <w:rPr>
          <w:rFonts w:ascii="Book Antiqua" w:hAnsi="Book Antiqua" w:cs="Times New Roman"/>
          <w:sz w:val="24"/>
          <w:szCs w:val="24"/>
        </w:rPr>
        <w:t xml:space="preserve">Zahtjev za davanje stanova u najam podnosi se na posebnom obrascu Povjerenstvu koji će tijekom postupka za utvrđivanje Liste reda prvenstva biti dostupan u </w:t>
      </w:r>
      <w:r w:rsidRPr="00886D99">
        <w:rPr>
          <w:rFonts w:ascii="Book Antiqua" w:hAnsi="Book Antiqua" w:cs="Times New Roman"/>
          <w:sz w:val="24"/>
          <w:szCs w:val="24"/>
        </w:rPr>
        <w:t>Jedin</w:t>
      </w:r>
      <w:r w:rsidR="009D2E0D" w:rsidRPr="00886D99">
        <w:rPr>
          <w:rFonts w:ascii="Book Antiqua" w:hAnsi="Book Antiqua" w:cs="Times New Roman"/>
          <w:sz w:val="24"/>
          <w:szCs w:val="24"/>
        </w:rPr>
        <w:t>stven</w:t>
      </w:r>
      <w:r w:rsidR="00C33897" w:rsidRPr="00886D99">
        <w:rPr>
          <w:rFonts w:ascii="Book Antiqua" w:hAnsi="Book Antiqua" w:cs="Times New Roman"/>
          <w:sz w:val="24"/>
          <w:szCs w:val="24"/>
        </w:rPr>
        <w:t>om upravnom odjelu Općine Tovarnik</w:t>
      </w:r>
      <w:r w:rsidR="009D2E0D" w:rsidRPr="00886D99">
        <w:rPr>
          <w:rFonts w:ascii="Book Antiqua" w:hAnsi="Book Antiqua" w:cs="Times New Roman"/>
          <w:sz w:val="24"/>
          <w:szCs w:val="24"/>
        </w:rPr>
        <w:t>, te na int</w:t>
      </w:r>
      <w:r w:rsidR="00C33897" w:rsidRPr="00886D99">
        <w:rPr>
          <w:rFonts w:ascii="Book Antiqua" w:hAnsi="Book Antiqua" w:cs="Times New Roman"/>
          <w:sz w:val="24"/>
          <w:szCs w:val="24"/>
        </w:rPr>
        <w:t>ernetskoj stranici Općine Tovarnik</w:t>
      </w:r>
      <w:r w:rsidR="009D2E0D" w:rsidRPr="00886D99">
        <w:rPr>
          <w:rFonts w:ascii="Book Antiqua" w:hAnsi="Book Antiqua" w:cs="Times New Roman"/>
          <w:sz w:val="24"/>
          <w:szCs w:val="24"/>
        </w:rPr>
        <w:t>.</w:t>
      </w:r>
    </w:p>
    <w:p w:rsidR="00572CCF" w:rsidRPr="00D67A2E" w:rsidRDefault="00572CCF" w:rsidP="002939C3">
      <w:pPr>
        <w:tabs>
          <w:tab w:val="left" w:pos="0"/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Zahtjev se predaje putem pošte na adresu</w:t>
      </w:r>
      <w:r w:rsidR="00D67A2E">
        <w:rPr>
          <w:rFonts w:ascii="Book Antiqua" w:hAnsi="Book Antiqua" w:cs="Times New Roman"/>
          <w:sz w:val="24"/>
          <w:szCs w:val="24"/>
        </w:rPr>
        <w:t>: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>Općina Tovarnik</w:t>
      </w:r>
      <w:r w:rsidRPr="00D67A2E">
        <w:rPr>
          <w:rFonts w:ascii="Book Antiqua" w:hAnsi="Book Antiqua" w:cs="Times New Roman"/>
          <w:b/>
          <w:i/>
          <w:sz w:val="24"/>
          <w:szCs w:val="24"/>
        </w:rPr>
        <w:t xml:space="preserve">, </w:t>
      </w:r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>A. G. Matoša 2</w:t>
      </w:r>
      <w:r w:rsidRPr="00D67A2E">
        <w:rPr>
          <w:rFonts w:ascii="Book Antiqua" w:hAnsi="Book Antiqua" w:cs="Times New Roman"/>
          <w:b/>
          <w:i/>
          <w:sz w:val="24"/>
          <w:szCs w:val="24"/>
        </w:rPr>
        <w:t xml:space="preserve">, </w:t>
      </w:r>
      <w:r w:rsidR="00C33897" w:rsidRPr="00D67A2E">
        <w:rPr>
          <w:rFonts w:ascii="Book Antiqua" w:hAnsi="Book Antiqua" w:cs="Times New Roman"/>
          <w:b/>
          <w:i/>
          <w:sz w:val="24"/>
          <w:szCs w:val="24"/>
        </w:rPr>
        <w:t>32249 Tovarnik</w:t>
      </w:r>
      <w:r w:rsidR="00403BF8" w:rsidRPr="00D67A2E">
        <w:rPr>
          <w:rFonts w:ascii="Book Antiqua" w:hAnsi="Book Antiqua" w:cs="Times New Roman"/>
          <w:b/>
          <w:i/>
          <w:sz w:val="24"/>
          <w:szCs w:val="24"/>
        </w:rPr>
        <w:t>.</w:t>
      </w:r>
    </w:p>
    <w:p w:rsidR="00572CCF" w:rsidRPr="00403BF8" w:rsidRDefault="00572CCF" w:rsidP="002939C3">
      <w:pPr>
        <w:tabs>
          <w:tab w:val="left" w:pos="0"/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       </w:t>
      </w:r>
      <w:r w:rsidR="00B44972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Uz zahtjev (ispunjeni obrazac),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podnositelj zahtjeva</w:t>
      </w:r>
      <w:r w:rsidR="00B44972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 dužan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je </w:t>
      </w:r>
      <w:r w:rsidR="00B44972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priložiti potrebne isprave i dokaze na osnovu kojih se utvrđuje osnovanost zahtjeva za uvrštenje na Listu 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reda prvenstva: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after="0"/>
        <w:ind w:left="0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domovnicu,</w:t>
      </w:r>
    </w:p>
    <w:p w:rsidR="00D67A2E" w:rsidRPr="004F5EB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79"/>
        </w:tabs>
        <w:spacing w:after="0"/>
        <w:ind w:left="0" w:right="112" w:firstLine="0"/>
        <w:contextualSpacing w:val="0"/>
        <w:jc w:val="both"/>
        <w:rPr>
          <w:rFonts w:ascii="Book Antiqua" w:hAnsi="Book Antiqua"/>
          <w:color w:val="FF0000"/>
        </w:rPr>
      </w:pPr>
      <w:r w:rsidRPr="0055695A">
        <w:rPr>
          <w:rFonts w:ascii="Book Antiqua" w:hAnsi="Book Antiqua"/>
        </w:rPr>
        <w:t>uvjerenje</w:t>
      </w:r>
      <w:r w:rsidRPr="00B97DFC">
        <w:rPr>
          <w:rFonts w:ascii="Book Antiqua" w:hAnsi="Book Antiqua"/>
        </w:rPr>
        <w:t xml:space="preserve"> o prebivalištu (ne starije od 6 mjeseci) izdano od Ministarstva unutarnjih poslova za podnositelja zahtjeva i članove njegove obitelji</w:t>
      </w:r>
      <w:r w:rsidR="0036142C">
        <w:rPr>
          <w:rFonts w:ascii="Book Antiqua" w:hAnsi="Book Antiqua"/>
        </w:rPr>
        <w:t>,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72"/>
        </w:tabs>
        <w:spacing w:after="0"/>
        <w:ind w:left="0" w:right="106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izvadak iz matice rođenih za podnositelja zahtijeva i članove njegove obitelji, izvadak iz matice vjenčanih za dokazivanje bračnog statusa, kao i druge odgovarajuće isprave kojima se dokazuje odnos podnositelja zahtjeva sa članovima obitelji (ne starije od 6</w:t>
      </w:r>
      <w:r w:rsidRPr="00B97DFC">
        <w:rPr>
          <w:rFonts w:ascii="Book Antiqua" w:hAnsi="Book Antiqua"/>
          <w:spacing w:val="-16"/>
        </w:rPr>
        <w:t xml:space="preserve"> </w:t>
      </w:r>
      <w:r w:rsidRPr="00B97DFC">
        <w:rPr>
          <w:rFonts w:ascii="Book Antiqua" w:hAnsi="Book Antiqua"/>
        </w:rPr>
        <w:t>mjeseci),</w:t>
      </w:r>
    </w:p>
    <w:p w:rsidR="00D67A2E" w:rsidRPr="00D67A2E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51"/>
        </w:tabs>
        <w:spacing w:after="0"/>
        <w:ind w:left="0" w:right="109" w:firstLine="0"/>
        <w:contextualSpacing w:val="0"/>
        <w:jc w:val="both"/>
        <w:rPr>
          <w:rFonts w:ascii="Book Antiqua" w:hAnsi="Book Antiqua"/>
        </w:rPr>
      </w:pPr>
      <w:r w:rsidRPr="0009304D">
        <w:rPr>
          <w:rFonts w:ascii="Book Antiqua" w:hAnsi="Book Antiqua"/>
        </w:rPr>
        <w:t xml:space="preserve">potpisanu </w:t>
      </w:r>
      <w:r w:rsidR="004F5EBE" w:rsidRPr="0009304D">
        <w:rPr>
          <w:rFonts w:ascii="Book Antiqua" w:hAnsi="Book Antiqua"/>
        </w:rPr>
        <w:t>i ovjerenu</w:t>
      </w:r>
      <w:r w:rsidR="00F4467E" w:rsidRPr="0009304D">
        <w:rPr>
          <w:rFonts w:ascii="Book Antiqua" w:hAnsi="Book Antiqua"/>
        </w:rPr>
        <w:t xml:space="preserve"> kod Javnog bilježnika</w:t>
      </w:r>
      <w:r w:rsidR="004F5EBE" w:rsidRPr="0009304D">
        <w:rPr>
          <w:rFonts w:ascii="Book Antiqua" w:hAnsi="Book Antiqua"/>
        </w:rPr>
        <w:t xml:space="preserve"> </w:t>
      </w:r>
      <w:r w:rsidRPr="00B97DFC">
        <w:rPr>
          <w:rFonts w:ascii="Book Antiqua" w:hAnsi="Book Antiqua"/>
        </w:rPr>
        <w:t>izjavu da ne postoje zapreke za stjecanje prava na stan iz članka 3. stavak 1. točka 3. Odluke,</w:t>
      </w:r>
    </w:p>
    <w:p w:rsidR="00D67A2E" w:rsidRPr="00B97DFC" w:rsidRDefault="00D67A2E" w:rsidP="00D67A2E">
      <w:pPr>
        <w:pStyle w:val="Odlomakpopisa"/>
        <w:widowControl w:val="0"/>
        <w:numPr>
          <w:ilvl w:val="0"/>
          <w:numId w:val="7"/>
        </w:numPr>
        <w:tabs>
          <w:tab w:val="left" w:pos="318"/>
        </w:tabs>
        <w:spacing w:before="48" w:after="0"/>
        <w:ind w:left="0" w:firstLine="0"/>
        <w:contextualSpacing w:val="0"/>
        <w:jc w:val="both"/>
        <w:rPr>
          <w:rFonts w:ascii="Book Antiqua" w:hAnsi="Book Antiqua"/>
        </w:rPr>
      </w:pPr>
      <w:r w:rsidRPr="00B97DFC">
        <w:rPr>
          <w:rFonts w:ascii="Book Antiqua" w:hAnsi="Book Antiqua"/>
        </w:rPr>
        <w:t>Ostale dokaze kojima dokazuje ostvarenje bodova sukladno ovoj</w:t>
      </w:r>
      <w:r w:rsidR="004F5EBE">
        <w:rPr>
          <w:rFonts w:ascii="Book Antiqua" w:hAnsi="Book Antiqua"/>
        </w:rPr>
        <w:t xml:space="preserve"> </w:t>
      </w:r>
      <w:r w:rsidRPr="00B97DFC">
        <w:rPr>
          <w:rFonts w:ascii="Book Antiqua" w:hAnsi="Book Antiqua"/>
          <w:spacing w:val="-20"/>
        </w:rPr>
        <w:t xml:space="preserve"> </w:t>
      </w:r>
      <w:r w:rsidRPr="00B97DFC">
        <w:rPr>
          <w:rFonts w:ascii="Book Antiqua" w:hAnsi="Book Antiqua"/>
        </w:rPr>
        <w:t>Odluci.</w:t>
      </w:r>
    </w:p>
    <w:p w:rsidR="00572CCF" w:rsidRPr="00403BF8" w:rsidRDefault="00572CCF" w:rsidP="002939C3">
      <w:pPr>
        <w:pStyle w:val="Tijeloteksta"/>
        <w:spacing w:before="10" w:line="276" w:lineRule="auto"/>
        <w:jc w:val="both"/>
        <w:rPr>
          <w:rFonts w:ascii="Book Antiqua" w:hAnsi="Book Antiqua" w:cs="Times New Roman"/>
          <w:i w:val="0"/>
          <w:color w:val="FF0000"/>
          <w:sz w:val="24"/>
          <w:szCs w:val="24"/>
        </w:rPr>
      </w:pPr>
    </w:p>
    <w:p w:rsidR="00572CCF" w:rsidRPr="00403BF8" w:rsidRDefault="00056488" w:rsidP="002939C3">
      <w:pPr>
        <w:pStyle w:val="Tijeloteksta"/>
        <w:tabs>
          <w:tab w:val="left" w:pos="567"/>
        </w:tabs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Isprave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iz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D67A2E">
        <w:rPr>
          <w:rFonts w:ascii="Book Antiqua" w:hAnsi="Book Antiqua" w:cs="Times New Roman"/>
          <w:i w:val="0"/>
          <w:sz w:val="24"/>
          <w:szCs w:val="24"/>
        </w:rPr>
        <w:t>točke</w:t>
      </w:r>
      <w:proofErr w:type="spellEnd"/>
      <w:r w:rsidR="00D67A2E">
        <w:rPr>
          <w:rFonts w:ascii="Book Antiqua" w:hAnsi="Book Antiqua" w:cs="Times New Roman"/>
          <w:i w:val="0"/>
          <w:sz w:val="24"/>
          <w:szCs w:val="24"/>
        </w:rPr>
        <w:t xml:space="preserve"> IV</w:t>
      </w:r>
      <w:r w:rsidR="00CB45D1" w:rsidRPr="00403BF8">
        <w:rPr>
          <w:rFonts w:ascii="Book Antiqua" w:hAnsi="Book Antiqua" w:cs="Times New Roman"/>
          <w:i w:val="0"/>
          <w:sz w:val="24"/>
          <w:szCs w:val="24"/>
        </w:rPr>
        <w:t>.</w:t>
      </w:r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5695A">
        <w:rPr>
          <w:rFonts w:ascii="Book Antiqua" w:hAnsi="Book Antiqua" w:cs="Times New Roman"/>
          <w:i w:val="0"/>
          <w:sz w:val="24"/>
          <w:szCs w:val="24"/>
        </w:rPr>
        <w:t>mogu</w:t>
      </w:r>
      <w:proofErr w:type="spellEnd"/>
      <w:r w:rsidR="0055695A">
        <w:rPr>
          <w:rFonts w:ascii="Book Antiqua" w:hAnsi="Book Antiqua" w:cs="Times New Roman"/>
          <w:i w:val="0"/>
          <w:sz w:val="24"/>
          <w:szCs w:val="24"/>
        </w:rPr>
        <w:t xml:space="preserve"> </w:t>
      </w:r>
      <w:r w:rsidR="00CB07FF" w:rsidRPr="00403BF8">
        <w:rPr>
          <w:rFonts w:ascii="Book Antiqua" w:hAnsi="Book Antiqua" w:cs="Times New Roman"/>
          <w:i w:val="0"/>
          <w:sz w:val="24"/>
          <w:szCs w:val="24"/>
        </w:rPr>
        <w:t xml:space="preserve">se </w:t>
      </w:r>
      <w:proofErr w:type="spellStart"/>
      <w:r w:rsidR="00CB07FF" w:rsidRPr="00403BF8">
        <w:rPr>
          <w:rFonts w:ascii="Book Antiqua" w:hAnsi="Book Antiqua" w:cs="Times New Roman"/>
          <w:i w:val="0"/>
          <w:sz w:val="24"/>
          <w:szCs w:val="24"/>
        </w:rPr>
        <w:t>dostaviti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kao</w:t>
      </w:r>
      <w:proofErr w:type="spellEnd"/>
      <w:r w:rsidR="00CB07F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CB07FF" w:rsidRPr="00403BF8">
        <w:rPr>
          <w:rFonts w:ascii="Book Antiqua" w:hAnsi="Book Antiqua" w:cs="Times New Roman"/>
          <w:i w:val="0"/>
          <w:sz w:val="24"/>
          <w:szCs w:val="24"/>
        </w:rPr>
        <w:t>obične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preslike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2C0823" w:rsidRPr="00403BF8" w:rsidRDefault="002C0823" w:rsidP="002939C3">
      <w:pPr>
        <w:pStyle w:val="Tijeloteksta"/>
        <w:tabs>
          <w:tab w:val="left" w:pos="567"/>
        </w:tabs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</w:p>
    <w:p w:rsidR="00572CCF" w:rsidRPr="00403BF8" w:rsidRDefault="00056488" w:rsidP="002939C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Prije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utvrđivanja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prijedloga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Liste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podnositelji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dužni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su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zahtjev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dostaviti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izvornike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dokumenata</w:t>
      </w:r>
      <w:proofErr w:type="spellEnd"/>
      <w:r w:rsidR="00572CCF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572CCF" w:rsidRPr="00403BF8" w:rsidRDefault="00572CCF" w:rsidP="002939C3">
      <w:pPr>
        <w:tabs>
          <w:tab w:val="left" w:pos="0"/>
          <w:tab w:val="left" w:pos="567"/>
        </w:tabs>
        <w:spacing w:after="0"/>
        <w:rPr>
          <w:rFonts w:ascii="Book Antiqua" w:eastAsia="Times New Roman" w:hAnsi="Book Antiqua" w:cs="Times New Roman"/>
          <w:sz w:val="24"/>
          <w:szCs w:val="24"/>
          <w:lang w:eastAsia="hr-HR"/>
        </w:rPr>
      </w:pPr>
    </w:p>
    <w:p w:rsidR="00572CCF" w:rsidRPr="00403BF8" w:rsidRDefault="00572CCF" w:rsidP="002939C3">
      <w:pPr>
        <w:pStyle w:val="Odlomakpopisa"/>
        <w:numPr>
          <w:ilvl w:val="0"/>
          <w:numId w:val="10"/>
        </w:numPr>
        <w:tabs>
          <w:tab w:val="left" w:pos="0"/>
          <w:tab w:val="left" w:pos="567"/>
        </w:tabs>
        <w:spacing w:after="0"/>
        <w:jc w:val="center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403BF8" w:rsidRPr="00403BF8" w:rsidRDefault="00403BF8" w:rsidP="00F4467E">
      <w:pPr>
        <w:tabs>
          <w:tab w:val="left" w:pos="0"/>
          <w:tab w:val="left" w:pos="567"/>
        </w:tabs>
        <w:spacing w:after="0"/>
        <w:jc w:val="both"/>
        <w:rPr>
          <w:rFonts w:ascii="Book Antiqua" w:eastAsia="Times New Roman" w:hAnsi="Book Antiqua" w:cs="Times New Roman"/>
          <w:b/>
          <w:sz w:val="24"/>
          <w:szCs w:val="24"/>
          <w:lang w:eastAsia="hr-HR"/>
        </w:rPr>
      </w:pPr>
    </w:p>
    <w:p w:rsidR="000C2020" w:rsidRPr="00403BF8" w:rsidRDefault="000C2020" w:rsidP="00F4467E">
      <w:pPr>
        <w:pStyle w:val="Tijeloteksta"/>
        <w:tabs>
          <w:tab w:val="left" w:pos="567"/>
        </w:tabs>
        <w:spacing w:line="276" w:lineRule="auto"/>
        <w:ind w:right="89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nepotpune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,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podnositelju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odredit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će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dopunski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rok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od</w:t>
      </w:r>
      <w:proofErr w:type="spellEnd"/>
      <w:r w:rsidR="0055695A">
        <w:rPr>
          <w:rFonts w:ascii="Book Antiqua" w:hAnsi="Book Antiqua" w:cs="Times New Roman"/>
          <w:i w:val="0"/>
          <w:sz w:val="24"/>
          <w:szCs w:val="24"/>
        </w:rPr>
        <w:t xml:space="preserve"> 8</w:t>
      </w: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r w:rsidR="0055695A">
        <w:rPr>
          <w:rFonts w:ascii="Book Antiqua" w:hAnsi="Book Antiqua" w:cs="Times New Roman"/>
          <w:i w:val="0"/>
          <w:sz w:val="24"/>
          <w:szCs w:val="24"/>
        </w:rPr>
        <w:t>(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osam</w:t>
      </w:r>
      <w:proofErr w:type="spellEnd"/>
      <w:r w:rsidR="0055695A">
        <w:rPr>
          <w:rFonts w:ascii="Book Antiqua" w:hAnsi="Book Antiqua" w:cs="Times New Roman"/>
          <w:i w:val="0"/>
          <w:sz w:val="24"/>
          <w:szCs w:val="24"/>
        </w:rPr>
        <w:t>)</w:t>
      </w: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dana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dopunu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0C2020" w:rsidRPr="00403BF8" w:rsidRDefault="00056488" w:rsidP="00F4467E">
      <w:pPr>
        <w:pStyle w:val="Tijeloteksta"/>
        <w:spacing w:line="276" w:lineRule="auto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Neprihvatljivim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će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smatrati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zahtjevi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:</w:t>
      </w:r>
    </w:p>
    <w:p w:rsidR="000C2020" w:rsidRPr="00403BF8" w:rsidRDefault="000C2020" w:rsidP="00F4467E">
      <w:pPr>
        <w:pStyle w:val="Odlomakpopisa"/>
        <w:widowControl w:val="0"/>
        <w:numPr>
          <w:ilvl w:val="0"/>
          <w:numId w:val="8"/>
        </w:numPr>
        <w:tabs>
          <w:tab w:val="left" w:pos="274"/>
        </w:tabs>
        <w:spacing w:after="0"/>
        <w:ind w:left="0" w:firstLine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>podneseni izvan</w:t>
      </w:r>
      <w:r w:rsidRPr="00403BF8">
        <w:rPr>
          <w:rFonts w:ascii="Book Antiqua" w:hAnsi="Book Antiqua" w:cs="Times New Roman"/>
          <w:spacing w:val="-7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sz w:val="24"/>
          <w:szCs w:val="24"/>
        </w:rPr>
        <w:t>roka,</w:t>
      </w:r>
    </w:p>
    <w:p w:rsidR="000C2020" w:rsidRPr="00403BF8" w:rsidRDefault="000C2020" w:rsidP="00F4467E">
      <w:pPr>
        <w:pStyle w:val="Odlomakpopisa"/>
        <w:widowControl w:val="0"/>
        <w:numPr>
          <w:ilvl w:val="0"/>
          <w:numId w:val="8"/>
        </w:numPr>
        <w:tabs>
          <w:tab w:val="left" w:pos="274"/>
        </w:tabs>
        <w:spacing w:after="0"/>
        <w:ind w:left="0" w:firstLine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podnositelja koji ne ispunjavaju kumulativne uvjete iz </w:t>
      </w:r>
      <w:r w:rsidR="00CB07FF" w:rsidRPr="00403BF8">
        <w:rPr>
          <w:rFonts w:ascii="Book Antiqua" w:hAnsi="Book Antiqua" w:cs="Times New Roman"/>
          <w:sz w:val="24"/>
          <w:szCs w:val="24"/>
        </w:rPr>
        <w:t xml:space="preserve">točke </w:t>
      </w:r>
      <w:r w:rsidR="00403BF8" w:rsidRPr="00403BF8">
        <w:rPr>
          <w:rFonts w:ascii="Book Antiqua" w:hAnsi="Book Antiqua" w:cs="Times New Roman"/>
          <w:sz w:val="24"/>
          <w:szCs w:val="24"/>
        </w:rPr>
        <w:t>I</w:t>
      </w:r>
      <w:r w:rsidR="00CB07FF" w:rsidRPr="00403BF8">
        <w:rPr>
          <w:rFonts w:ascii="Book Antiqua" w:hAnsi="Book Antiqua" w:cs="Times New Roman"/>
          <w:sz w:val="24"/>
          <w:szCs w:val="24"/>
        </w:rPr>
        <w:t>V</w:t>
      </w:r>
      <w:r w:rsidRPr="00403BF8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="00CB07FF" w:rsidRPr="00403BF8">
        <w:rPr>
          <w:rFonts w:ascii="Book Antiqua" w:hAnsi="Book Antiqua" w:cs="Times New Roman"/>
          <w:sz w:val="24"/>
          <w:szCs w:val="24"/>
        </w:rPr>
        <w:t>podtočke</w:t>
      </w:r>
      <w:proofErr w:type="spellEnd"/>
      <w:r w:rsidRPr="00403BF8">
        <w:rPr>
          <w:rFonts w:ascii="Book Antiqua" w:hAnsi="Book Antiqua" w:cs="Times New Roman"/>
          <w:sz w:val="24"/>
          <w:szCs w:val="24"/>
        </w:rPr>
        <w:t xml:space="preserve"> 1. do 3. ov</w:t>
      </w:r>
      <w:r w:rsidR="00CB07FF" w:rsidRPr="00403BF8">
        <w:rPr>
          <w:rFonts w:ascii="Book Antiqua" w:hAnsi="Book Antiqua" w:cs="Times New Roman"/>
          <w:sz w:val="24"/>
          <w:szCs w:val="24"/>
        </w:rPr>
        <w:t>og</w:t>
      </w:r>
      <w:r w:rsidRPr="00403BF8">
        <w:rPr>
          <w:rFonts w:ascii="Book Antiqua" w:hAnsi="Book Antiqua" w:cs="Times New Roman"/>
          <w:spacing w:val="-22"/>
          <w:sz w:val="24"/>
          <w:szCs w:val="24"/>
        </w:rPr>
        <w:t xml:space="preserve"> </w:t>
      </w:r>
      <w:r w:rsidR="00CB07FF" w:rsidRPr="00403BF8">
        <w:rPr>
          <w:rFonts w:ascii="Book Antiqua" w:hAnsi="Book Antiqua" w:cs="Times New Roman"/>
          <w:sz w:val="24"/>
          <w:szCs w:val="24"/>
        </w:rPr>
        <w:t>Javnog poziva</w:t>
      </w:r>
      <w:r w:rsidRPr="00403BF8">
        <w:rPr>
          <w:rFonts w:ascii="Book Antiqua" w:hAnsi="Book Antiqua" w:cs="Times New Roman"/>
          <w:sz w:val="24"/>
          <w:szCs w:val="24"/>
        </w:rPr>
        <w:t>,</w:t>
      </w:r>
    </w:p>
    <w:p w:rsidR="000C2020" w:rsidRPr="00D67A2E" w:rsidRDefault="000C2020" w:rsidP="00F4467E">
      <w:pPr>
        <w:pStyle w:val="Odlomakpopisa"/>
        <w:widowControl w:val="0"/>
        <w:numPr>
          <w:ilvl w:val="0"/>
          <w:numId w:val="8"/>
        </w:numPr>
        <w:tabs>
          <w:tab w:val="left" w:pos="260"/>
        </w:tabs>
        <w:spacing w:after="0"/>
        <w:ind w:left="0" w:right="105" w:firstLine="0"/>
        <w:contextualSpacing w:val="0"/>
        <w:jc w:val="both"/>
        <w:rPr>
          <w:rFonts w:ascii="Book Antiqua" w:hAnsi="Book Antiqua" w:cs="Times New Roman"/>
          <w:sz w:val="24"/>
          <w:szCs w:val="24"/>
        </w:rPr>
      </w:pPr>
      <w:r w:rsidRPr="00D67A2E">
        <w:rPr>
          <w:rFonts w:ascii="Book Antiqua" w:hAnsi="Book Antiqua" w:cs="Times New Roman"/>
          <w:sz w:val="24"/>
          <w:szCs w:val="24"/>
        </w:rPr>
        <w:t>podnositelja koji po pozivu za dostav</w:t>
      </w:r>
      <w:r w:rsidR="00D67A2E" w:rsidRPr="00D67A2E">
        <w:rPr>
          <w:rFonts w:ascii="Book Antiqua" w:hAnsi="Book Antiqua" w:cs="Times New Roman"/>
          <w:sz w:val="24"/>
          <w:szCs w:val="24"/>
        </w:rPr>
        <w:t>u izvornika isprava iz članka VI</w:t>
      </w:r>
      <w:r w:rsidRPr="00D67A2E">
        <w:rPr>
          <w:rFonts w:ascii="Book Antiqua" w:hAnsi="Book Antiqua" w:cs="Times New Roman"/>
          <w:sz w:val="24"/>
          <w:szCs w:val="24"/>
        </w:rPr>
        <w:t>., ne dostavi iste u propisanom  roku.</w:t>
      </w:r>
    </w:p>
    <w:p w:rsidR="00841326" w:rsidRDefault="00056488" w:rsidP="00F4467E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        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Ako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podnositelj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nakon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isteka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roka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iz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stavka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1.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ovoga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članka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ne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dopuni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zahtjev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isti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će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odbaciti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zbog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nepotpune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dokumentacije</w:t>
      </w:r>
      <w:proofErr w:type="spellEnd"/>
      <w:r w:rsidR="000C2020" w:rsidRPr="00403BF8">
        <w:rPr>
          <w:rFonts w:ascii="Book Antiqua" w:hAnsi="Book Antiqua" w:cs="Times New Roman"/>
          <w:i w:val="0"/>
          <w:sz w:val="24"/>
          <w:szCs w:val="24"/>
        </w:rPr>
        <w:t>.</w:t>
      </w:r>
      <w:r w:rsidR="00B44972" w:rsidRPr="00403BF8">
        <w:rPr>
          <w:rFonts w:ascii="Book Antiqua" w:hAnsi="Book Antiqua" w:cs="Times New Roman"/>
          <w:b/>
          <w:sz w:val="24"/>
          <w:szCs w:val="24"/>
        </w:rPr>
        <w:t xml:space="preserve">   </w:t>
      </w:r>
    </w:p>
    <w:p w:rsidR="002C0823" w:rsidRDefault="002C0823" w:rsidP="002A6ED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A6ED3" w:rsidRPr="002A6ED3" w:rsidRDefault="002A6ED3" w:rsidP="002A6ED3">
      <w:pPr>
        <w:pStyle w:val="Tijeloteksta"/>
        <w:spacing w:line="276" w:lineRule="auto"/>
        <w:ind w:right="110"/>
        <w:jc w:val="both"/>
        <w:rPr>
          <w:rFonts w:ascii="Book Antiqua" w:hAnsi="Book Antiqua" w:cs="Times New Roman"/>
          <w:i w:val="0"/>
          <w:sz w:val="24"/>
          <w:szCs w:val="24"/>
        </w:rPr>
      </w:pPr>
    </w:p>
    <w:p w:rsidR="003A782A" w:rsidRPr="00403BF8" w:rsidRDefault="00F7524C" w:rsidP="002939C3">
      <w:pPr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IX</w:t>
      </w:r>
      <w:r w:rsidR="00B44972" w:rsidRPr="00403BF8">
        <w:rPr>
          <w:rFonts w:ascii="Book Antiqua" w:hAnsi="Book Antiqua" w:cs="Times New Roman"/>
          <w:b/>
          <w:sz w:val="24"/>
          <w:szCs w:val="24"/>
        </w:rPr>
        <w:t>.</w:t>
      </w:r>
    </w:p>
    <w:p w:rsidR="009C1769" w:rsidRPr="00403BF8" w:rsidRDefault="009C1769" w:rsidP="002939C3">
      <w:pPr>
        <w:tabs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Mjerila </w:t>
      </w:r>
      <w:r w:rsidRPr="00403BF8">
        <w:rPr>
          <w:rFonts w:ascii="Book Antiqua" w:hAnsi="Book Antiqua" w:cs="Times New Roman"/>
          <w:sz w:val="24"/>
          <w:szCs w:val="24"/>
        </w:rPr>
        <w:t xml:space="preserve">iz </w:t>
      </w:r>
      <w:r w:rsidR="00D67A2E">
        <w:rPr>
          <w:rFonts w:ascii="Book Antiqua" w:hAnsi="Book Antiqua" w:cs="Times New Roman"/>
          <w:sz w:val="24"/>
          <w:szCs w:val="24"/>
        </w:rPr>
        <w:t>članka V</w:t>
      </w:r>
      <w:r w:rsidRPr="00403BF8">
        <w:rPr>
          <w:rFonts w:ascii="Book Antiqua" w:hAnsi="Book Antiqua" w:cs="Times New Roman"/>
          <w:sz w:val="24"/>
          <w:szCs w:val="24"/>
        </w:rPr>
        <w:t xml:space="preserve">. ovog Javnog poziva 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se vrednuju bodovima utvrđenim </w:t>
      </w:r>
      <w:r w:rsidRPr="00403BF8">
        <w:rPr>
          <w:rFonts w:ascii="Book Antiqua" w:hAnsi="Book Antiqua" w:cs="Times New Roman"/>
          <w:sz w:val="24"/>
          <w:szCs w:val="24"/>
        </w:rPr>
        <w:t xml:space="preserve">Odlukom o </w:t>
      </w:r>
      <w:r w:rsidR="00403BF8" w:rsidRPr="00403BF8">
        <w:rPr>
          <w:rFonts w:ascii="Book Antiqua" w:hAnsi="Book Antiqua" w:cs="Times New Roman"/>
          <w:sz w:val="24"/>
          <w:szCs w:val="24"/>
        </w:rPr>
        <w:t>dodjeli</w:t>
      </w:r>
      <w:r w:rsidRPr="00403BF8">
        <w:rPr>
          <w:rFonts w:ascii="Book Antiqua" w:hAnsi="Book Antiqua" w:cs="Times New Roman"/>
          <w:sz w:val="24"/>
          <w:szCs w:val="24"/>
        </w:rPr>
        <w:t xml:space="preserve"> stanova u najam</w:t>
      </w:r>
      <w:r w:rsidR="00D67A2E">
        <w:rPr>
          <w:rFonts w:ascii="Book Antiqua" w:hAnsi="Book Antiqua" w:cs="Times New Roman"/>
          <w:sz w:val="24"/>
          <w:szCs w:val="24"/>
        </w:rPr>
        <w:t xml:space="preserve"> u vlasništvu Općine Tovarnik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403B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(„Službeni vjesnik“ Vukovarsko-srijemske županije </w:t>
      </w:r>
      <w:r w:rsidR="007008AB">
        <w:rPr>
          <w:rFonts w:ascii="Book Antiqua" w:eastAsia="Times New Roman" w:hAnsi="Book Antiqua" w:cs="Times New Roman"/>
          <w:sz w:val="24"/>
          <w:szCs w:val="24"/>
          <w:lang w:eastAsia="hr-HR"/>
        </w:rPr>
        <w:t>21</w:t>
      </w:r>
      <w:r w:rsidR="00403BF8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/</w:t>
      </w:r>
      <w:r w:rsidR="007008AB">
        <w:rPr>
          <w:rFonts w:ascii="Book Antiqua" w:eastAsia="Times New Roman" w:hAnsi="Book Antiqua" w:cs="Times New Roman"/>
          <w:sz w:val="24"/>
          <w:szCs w:val="24"/>
          <w:lang w:eastAsia="hr-HR"/>
        </w:rPr>
        <w:t>22</w:t>
      </w:r>
      <w:r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)</w:t>
      </w:r>
      <w:r w:rsidR="002168F5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.</w:t>
      </w:r>
    </w:p>
    <w:p w:rsidR="009C1769" w:rsidRPr="00403BF8" w:rsidRDefault="009C1769" w:rsidP="002939C3">
      <w:pPr>
        <w:pStyle w:val="Tijeloteksta"/>
        <w:tabs>
          <w:tab w:val="left" w:pos="9923"/>
        </w:tabs>
        <w:spacing w:line="276" w:lineRule="auto"/>
        <w:ind w:right="-53"/>
        <w:jc w:val="both"/>
        <w:rPr>
          <w:rFonts w:ascii="Book Antiqua" w:hAnsi="Book Antiqua" w:cs="Times New Roman"/>
          <w:i w:val="0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lastRenderedPageBreak/>
        <w:t xml:space="preserve">       </w:t>
      </w:r>
      <w:r w:rsidR="00D54FD0"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Na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osnovi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izvršenog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bodovanja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svakog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pojedinog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Povjerenstvo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utvrđuje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redoslijed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podnositelja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zahtjeva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Li</w:t>
      </w:r>
      <w:r w:rsidR="002168F5" w:rsidRPr="00403BF8">
        <w:rPr>
          <w:rFonts w:ascii="Book Antiqua" w:hAnsi="Book Antiqua" w:cs="Times New Roman"/>
          <w:i w:val="0"/>
          <w:sz w:val="24"/>
          <w:szCs w:val="24"/>
        </w:rPr>
        <w:t>sti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te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izrađuje</w:t>
      </w:r>
      <w:proofErr w:type="spellEnd"/>
      <w:r w:rsidR="002168F5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2168F5" w:rsidRPr="00403BF8">
        <w:rPr>
          <w:rFonts w:ascii="Book Antiqua" w:hAnsi="Book Antiqua" w:cs="Times New Roman"/>
          <w:i w:val="0"/>
          <w:sz w:val="24"/>
          <w:szCs w:val="24"/>
        </w:rPr>
        <w:t>p</w:t>
      </w:r>
      <w:r w:rsidRPr="00403BF8">
        <w:rPr>
          <w:rFonts w:ascii="Book Antiqua" w:hAnsi="Book Antiqua" w:cs="Times New Roman"/>
          <w:i w:val="0"/>
          <w:sz w:val="24"/>
          <w:szCs w:val="24"/>
        </w:rPr>
        <w:t>rijedlog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Liste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reda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prvenstva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koji</w:t>
      </w:r>
      <w:proofErr w:type="spellEnd"/>
      <w:r w:rsidRPr="00403BF8">
        <w:rPr>
          <w:rFonts w:ascii="Book Antiqua" w:hAnsi="Book Antiqua" w:cs="Times New Roman"/>
          <w:i w:val="0"/>
          <w:sz w:val="24"/>
          <w:szCs w:val="24"/>
        </w:rPr>
        <w:t xml:space="preserve"> se </w:t>
      </w:r>
      <w:proofErr w:type="spellStart"/>
      <w:r w:rsidRPr="00403BF8">
        <w:rPr>
          <w:rFonts w:ascii="Book Antiqua" w:hAnsi="Book Antiqua" w:cs="Times New Roman"/>
          <w:i w:val="0"/>
          <w:sz w:val="24"/>
          <w:szCs w:val="24"/>
        </w:rPr>
        <w:t>objavljuje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na</w:t>
      </w:r>
      <w:proofErr w:type="spellEnd"/>
      <w:r w:rsidR="007008AB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008AB">
        <w:rPr>
          <w:rFonts w:ascii="Book Antiqua" w:hAnsi="Book Antiqua" w:cs="Times New Roman"/>
          <w:i w:val="0"/>
          <w:sz w:val="24"/>
          <w:szCs w:val="24"/>
        </w:rPr>
        <w:t>inter</w:t>
      </w:r>
      <w:r w:rsidR="0055695A">
        <w:rPr>
          <w:rFonts w:ascii="Book Antiqua" w:hAnsi="Book Antiqua" w:cs="Times New Roman"/>
          <w:i w:val="0"/>
          <w:sz w:val="24"/>
          <w:szCs w:val="24"/>
        </w:rPr>
        <w:t>netskoj</w:t>
      </w:r>
      <w:proofErr w:type="spellEnd"/>
      <w:r w:rsidR="007008AB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008AB">
        <w:rPr>
          <w:rFonts w:ascii="Book Antiqua" w:hAnsi="Book Antiqua" w:cs="Times New Roman"/>
          <w:i w:val="0"/>
          <w:sz w:val="24"/>
          <w:szCs w:val="24"/>
        </w:rPr>
        <w:t>stranici</w:t>
      </w:r>
      <w:proofErr w:type="spellEnd"/>
      <w:r w:rsidR="007008AB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7008AB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7008AB">
        <w:rPr>
          <w:rFonts w:ascii="Book Antiqua" w:hAnsi="Book Antiqua" w:cs="Times New Roman"/>
          <w:i w:val="0"/>
          <w:sz w:val="24"/>
          <w:szCs w:val="24"/>
        </w:rPr>
        <w:t xml:space="preserve"> Tovarnik </w:t>
      </w:r>
      <w:proofErr w:type="spellStart"/>
      <w:r w:rsidR="007008AB">
        <w:rPr>
          <w:rFonts w:ascii="Book Antiqua" w:hAnsi="Book Antiqua" w:cs="Times New Roman"/>
          <w:i w:val="0"/>
          <w:sz w:val="24"/>
          <w:szCs w:val="24"/>
        </w:rPr>
        <w:t>te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oglasnoj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ploči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</w:t>
      </w:r>
      <w:proofErr w:type="spellStart"/>
      <w:r w:rsidR="00403BF8" w:rsidRPr="00403BF8">
        <w:rPr>
          <w:rFonts w:ascii="Book Antiqua" w:hAnsi="Book Antiqua" w:cs="Times New Roman"/>
          <w:i w:val="0"/>
          <w:sz w:val="24"/>
          <w:szCs w:val="24"/>
        </w:rPr>
        <w:t>Općine</w:t>
      </w:r>
      <w:proofErr w:type="spellEnd"/>
      <w:r w:rsidR="00403BF8" w:rsidRPr="00403BF8">
        <w:rPr>
          <w:rFonts w:ascii="Book Antiqua" w:hAnsi="Book Antiqua" w:cs="Times New Roman"/>
          <w:i w:val="0"/>
          <w:sz w:val="24"/>
          <w:szCs w:val="24"/>
        </w:rPr>
        <w:t xml:space="preserve"> Tovarnik</w:t>
      </w:r>
      <w:r w:rsidR="002168F5" w:rsidRPr="00403BF8">
        <w:rPr>
          <w:rFonts w:ascii="Book Antiqua" w:hAnsi="Book Antiqua" w:cs="Times New Roman"/>
          <w:i w:val="0"/>
          <w:sz w:val="24"/>
          <w:szCs w:val="24"/>
        </w:rPr>
        <w:t>.</w:t>
      </w:r>
    </w:p>
    <w:p w:rsidR="00F7524C" w:rsidRPr="00403BF8" w:rsidRDefault="009C1769" w:rsidP="002939C3">
      <w:pPr>
        <w:tabs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</w:t>
      </w:r>
      <w:r w:rsidR="00D54FD0"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Pr="00403BF8">
        <w:rPr>
          <w:rFonts w:ascii="Book Antiqua" w:hAnsi="Book Antiqua" w:cs="Times New Roman"/>
          <w:sz w:val="24"/>
          <w:szCs w:val="24"/>
        </w:rPr>
        <w:t xml:space="preserve"> 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Na prijedlog liste reda prvenstva svaki podnositelj zahtjeva može podnijeti pisani prigovor </w:t>
      </w:r>
      <w:r w:rsidRPr="00403BF8">
        <w:rPr>
          <w:rFonts w:ascii="Book Antiqua" w:hAnsi="Book Antiqua" w:cs="Times New Roman"/>
          <w:sz w:val="24"/>
          <w:szCs w:val="24"/>
        </w:rPr>
        <w:t>Općinskom načelniku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 u roku od 8</w:t>
      </w:r>
      <w:r w:rsidR="0055695A">
        <w:rPr>
          <w:rFonts w:ascii="Book Antiqua" w:hAnsi="Book Antiqua" w:cs="Times New Roman"/>
          <w:sz w:val="24"/>
          <w:szCs w:val="24"/>
        </w:rPr>
        <w:t xml:space="preserve"> (osam)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 dana od dana </w:t>
      </w:r>
      <w:r w:rsidRPr="00403BF8">
        <w:rPr>
          <w:rFonts w:ascii="Book Antiqua" w:hAnsi="Book Antiqua" w:cs="Times New Roman"/>
          <w:sz w:val="24"/>
          <w:szCs w:val="24"/>
        </w:rPr>
        <w:t>objave</w:t>
      </w:r>
      <w:r w:rsidR="00B44972" w:rsidRPr="00403BF8">
        <w:rPr>
          <w:rFonts w:ascii="Book Antiqua" w:hAnsi="Book Antiqua" w:cs="Times New Roman"/>
          <w:sz w:val="24"/>
          <w:szCs w:val="24"/>
        </w:rPr>
        <w:t xml:space="preserve"> liste na oglasnoj ploči.</w:t>
      </w:r>
    </w:p>
    <w:p w:rsidR="002168F5" w:rsidRPr="00403BF8" w:rsidRDefault="002168F5" w:rsidP="002939C3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F7524C" w:rsidRPr="00403BF8" w:rsidRDefault="00F7524C" w:rsidP="002939C3">
      <w:pPr>
        <w:tabs>
          <w:tab w:val="left" w:pos="567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X.</w:t>
      </w:r>
    </w:p>
    <w:p w:rsidR="00F7524C" w:rsidRPr="00403BF8" w:rsidRDefault="00D54FD0" w:rsidP="002939C3">
      <w:pPr>
        <w:tabs>
          <w:tab w:val="left" w:pos="567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Donošenje Odluke o </w:t>
      </w:r>
      <w:r w:rsidR="00403BF8" w:rsidRPr="00403BF8">
        <w:rPr>
          <w:rFonts w:ascii="Book Antiqua" w:hAnsi="Book Antiqua" w:cs="Times New Roman"/>
          <w:sz w:val="24"/>
          <w:szCs w:val="24"/>
        </w:rPr>
        <w:t>dodjeli</w:t>
      </w:r>
      <w:r w:rsidR="00D67A2E">
        <w:rPr>
          <w:rFonts w:ascii="Book Antiqua" w:hAnsi="Book Antiqua" w:cs="Times New Roman"/>
          <w:sz w:val="24"/>
          <w:szCs w:val="24"/>
        </w:rPr>
        <w:t xml:space="preserve"> stanova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 u najam</w:t>
      </w:r>
      <w:r w:rsidR="00D67A2E">
        <w:rPr>
          <w:rFonts w:ascii="Book Antiqua" w:hAnsi="Book Antiqua" w:cs="Times New Roman"/>
          <w:sz w:val="24"/>
          <w:szCs w:val="24"/>
        </w:rPr>
        <w:t xml:space="preserve"> u vlasništvu Općine Tovarnik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 prema utvrđenoj Listi reda prvenstva, sklapanje Ugovora o najmu stana, prava i obveze najmodavaca i najmoprimaca, te ostali uvjeti </w:t>
      </w:r>
      <w:r w:rsidR="00403BF8" w:rsidRPr="00403BF8">
        <w:rPr>
          <w:rFonts w:ascii="Book Antiqua" w:hAnsi="Book Antiqua" w:cs="Times New Roman"/>
          <w:sz w:val="24"/>
          <w:szCs w:val="24"/>
        </w:rPr>
        <w:t xml:space="preserve"> definirani su Odlukom o dodjeli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 stanova u najam</w:t>
      </w:r>
      <w:r w:rsidR="00D67A2E">
        <w:rPr>
          <w:rFonts w:ascii="Book Antiqua" w:hAnsi="Book Antiqua" w:cs="Times New Roman"/>
          <w:sz w:val="24"/>
          <w:szCs w:val="24"/>
        </w:rPr>
        <w:t xml:space="preserve"> u vlasništvu Općine Tovarnik</w:t>
      </w:r>
      <w:r w:rsidR="0055695A">
        <w:rPr>
          <w:rFonts w:ascii="Book Antiqua" w:hAnsi="Book Antiqua" w:cs="Times New Roman"/>
          <w:sz w:val="24"/>
          <w:szCs w:val="24"/>
        </w:rPr>
        <w:t xml:space="preserve"> </w:t>
      </w:r>
      <w:r w:rsidR="0055695A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 xml:space="preserve">(„Službeni vjesnik“ Vukovarsko-srijemske županije </w:t>
      </w:r>
      <w:r w:rsidR="0055695A">
        <w:rPr>
          <w:rFonts w:ascii="Book Antiqua" w:eastAsia="Times New Roman" w:hAnsi="Book Antiqua" w:cs="Times New Roman"/>
          <w:sz w:val="24"/>
          <w:szCs w:val="24"/>
          <w:lang w:eastAsia="hr-HR"/>
        </w:rPr>
        <w:t>21</w:t>
      </w:r>
      <w:r w:rsidR="0055695A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/</w:t>
      </w:r>
      <w:r w:rsidR="0055695A">
        <w:rPr>
          <w:rFonts w:ascii="Book Antiqua" w:eastAsia="Times New Roman" w:hAnsi="Book Antiqua" w:cs="Times New Roman"/>
          <w:sz w:val="24"/>
          <w:szCs w:val="24"/>
          <w:lang w:eastAsia="hr-HR"/>
        </w:rPr>
        <w:t>22</w:t>
      </w:r>
      <w:r w:rsidR="0055695A" w:rsidRPr="00403BF8">
        <w:rPr>
          <w:rFonts w:ascii="Book Antiqua" w:eastAsia="Times New Roman" w:hAnsi="Book Antiqua" w:cs="Times New Roman"/>
          <w:sz w:val="24"/>
          <w:szCs w:val="24"/>
          <w:lang w:eastAsia="hr-HR"/>
        </w:rPr>
        <w:t>)</w:t>
      </w:r>
      <w:r w:rsidR="00F7524C" w:rsidRPr="00403BF8">
        <w:rPr>
          <w:rFonts w:ascii="Book Antiqua" w:hAnsi="Book Antiqua" w:cs="Times New Roman"/>
          <w:sz w:val="24"/>
          <w:szCs w:val="24"/>
        </w:rPr>
        <w:t xml:space="preserve"> te ostalim zakonskim propisima.</w:t>
      </w:r>
    </w:p>
    <w:p w:rsidR="00B44972" w:rsidRPr="00403BF8" w:rsidRDefault="00B44972" w:rsidP="002939C3">
      <w:pPr>
        <w:tabs>
          <w:tab w:val="left" w:pos="4253"/>
        </w:tabs>
        <w:spacing w:after="0"/>
        <w:ind w:firstLine="3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                                  </w:t>
      </w:r>
    </w:p>
    <w:p w:rsidR="00B44972" w:rsidRPr="00403BF8" w:rsidRDefault="00B44972" w:rsidP="002939C3">
      <w:pPr>
        <w:tabs>
          <w:tab w:val="left" w:pos="567"/>
          <w:tab w:val="left" w:pos="4253"/>
        </w:tabs>
        <w:spacing w:after="0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X</w:t>
      </w:r>
      <w:r w:rsidR="00962B64" w:rsidRPr="00403BF8">
        <w:rPr>
          <w:rFonts w:ascii="Book Antiqua" w:hAnsi="Book Antiqua" w:cs="Times New Roman"/>
          <w:b/>
          <w:sz w:val="24"/>
          <w:szCs w:val="24"/>
        </w:rPr>
        <w:t>I</w:t>
      </w:r>
      <w:r w:rsidRPr="00403BF8">
        <w:rPr>
          <w:rFonts w:ascii="Book Antiqua" w:hAnsi="Book Antiqua" w:cs="Times New Roman"/>
          <w:b/>
          <w:sz w:val="24"/>
          <w:szCs w:val="24"/>
        </w:rPr>
        <w:t>.</w:t>
      </w:r>
    </w:p>
    <w:p w:rsidR="00B44972" w:rsidRPr="00403BF8" w:rsidRDefault="00B44972" w:rsidP="002939C3">
      <w:pPr>
        <w:tabs>
          <w:tab w:val="left" w:pos="567"/>
          <w:tab w:val="left" w:pos="4253"/>
        </w:tabs>
        <w:spacing w:after="0"/>
        <w:jc w:val="both"/>
        <w:rPr>
          <w:rFonts w:ascii="Book Antiqua" w:hAnsi="Book Antiqua" w:cs="Times New Roman"/>
          <w:sz w:val="24"/>
          <w:szCs w:val="24"/>
        </w:rPr>
      </w:pPr>
      <w:r w:rsidRPr="00403BF8">
        <w:rPr>
          <w:rFonts w:ascii="Book Antiqua" w:hAnsi="Book Antiqua" w:cs="Times New Roman"/>
          <w:sz w:val="24"/>
          <w:szCs w:val="24"/>
        </w:rPr>
        <w:t xml:space="preserve">         Dodatne informacije mogu </w:t>
      </w:r>
      <w:r w:rsidR="006B6CB2" w:rsidRPr="00403BF8">
        <w:rPr>
          <w:rFonts w:ascii="Book Antiqua" w:hAnsi="Book Antiqua" w:cs="Times New Roman"/>
          <w:sz w:val="24"/>
          <w:szCs w:val="24"/>
        </w:rPr>
        <w:t xml:space="preserve">se </w:t>
      </w:r>
      <w:r w:rsidRPr="00403BF8">
        <w:rPr>
          <w:rFonts w:ascii="Book Antiqua" w:hAnsi="Book Antiqua" w:cs="Times New Roman"/>
          <w:sz w:val="24"/>
          <w:szCs w:val="24"/>
        </w:rPr>
        <w:t xml:space="preserve">dobiti u Jedinstvenom </w:t>
      </w:r>
      <w:r w:rsidR="00403BF8" w:rsidRPr="00403BF8">
        <w:rPr>
          <w:rFonts w:ascii="Book Antiqua" w:hAnsi="Book Antiqua" w:cs="Times New Roman"/>
          <w:sz w:val="24"/>
          <w:szCs w:val="24"/>
        </w:rPr>
        <w:t>upravnom odjelu Općine Tovarnik</w:t>
      </w:r>
      <w:r w:rsidR="00F4467E">
        <w:rPr>
          <w:rFonts w:ascii="Book Antiqua" w:hAnsi="Book Antiqua" w:cs="Times New Roman"/>
          <w:sz w:val="24"/>
          <w:szCs w:val="24"/>
        </w:rPr>
        <w:t xml:space="preserve"> te na</w:t>
      </w:r>
      <w:r w:rsidR="002168F5" w:rsidRPr="00403BF8">
        <w:rPr>
          <w:rFonts w:ascii="Book Antiqua" w:hAnsi="Book Antiqua" w:cs="Times New Roman"/>
          <w:sz w:val="24"/>
          <w:szCs w:val="24"/>
        </w:rPr>
        <w:t xml:space="preserve"> e</w:t>
      </w:r>
      <w:r w:rsidR="00403BF8" w:rsidRPr="00403BF8">
        <w:rPr>
          <w:rFonts w:ascii="Book Antiqua" w:hAnsi="Book Antiqua" w:cs="Times New Roman"/>
          <w:sz w:val="24"/>
          <w:szCs w:val="24"/>
        </w:rPr>
        <w:t xml:space="preserve">-mail: </w:t>
      </w:r>
      <w:hyperlink r:id="rId7" w:history="1">
        <w:r w:rsidR="00F4467E" w:rsidRPr="0077525A">
          <w:rPr>
            <w:rStyle w:val="Hiperveza"/>
            <w:rFonts w:ascii="Book Antiqua" w:hAnsi="Book Antiqua" w:cs="Times New Roman"/>
            <w:sz w:val="24"/>
            <w:szCs w:val="24"/>
          </w:rPr>
          <w:t>pisarnica@opcina-tovarnik.hr</w:t>
        </w:r>
      </w:hyperlink>
      <w:r w:rsidR="00F4467E">
        <w:rPr>
          <w:rFonts w:ascii="Book Antiqua" w:hAnsi="Book Antiqua" w:cs="Times New Roman"/>
          <w:sz w:val="24"/>
          <w:szCs w:val="24"/>
        </w:rPr>
        <w:t xml:space="preserve">. </w:t>
      </w:r>
    </w:p>
    <w:p w:rsidR="00B44972" w:rsidRPr="00403BF8" w:rsidRDefault="00B44972" w:rsidP="002939C3">
      <w:pPr>
        <w:rPr>
          <w:rFonts w:ascii="Book Antiqua" w:hAnsi="Book Antiqua" w:cs="Times New Roman"/>
          <w:sz w:val="24"/>
          <w:szCs w:val="24"/>
        </w:rPr>
      </w:pPr>
    </w:p>
    <w:p w:rsidR="0055695A" w:rsidRDefault="0055695A" w:rsidP="0055695A">
      <w:pPr>
        <w:tabs>
          <w:tab w:val="left" w:pos="6495"/>
        </w:tabs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</w:p>
    <w:p w:rsidR="003F4464" w:rsidRPr="00403BF8" w:rsidRDefault="00992EA7" w:rsidP="0055695A">
      <w:pPr>
        <w:tabs>
          <w:tab w:val="left" w:pos="6495"/>
        </w:tabs>
        <w:spacing w:after="0"/>
        <w:ind w:left="4956"/>
        <w:jc w:val="center"/>
        <w:rPr>
          <w:rFonts w:ascii="Book Antiqua" w:hAnsi="Book Antiqua" w:cs="Times New Roman"/>
          <w:b/>
          <w:sz w:val="24"/>
          <w:szCs w:val="24"/>
        </w:rPr>
      </w:pPr>
      <w:r w:rsidRPr="00403BF8">
        <w:rPr>
          <w:rFonts w:ascii="Book Antiqua" w:hAnsi="Book Antiqua" w:cs="Times New Roman"/>
          <w:b/>
          <w:sz w:val="24"/>
          <w:szCs w:val="24"/>
        </w:rPr>
        <w:t>NAČEL</w:t>
      </w:r>
      <w:r w:rsidR="007008AB">
        <w:rPr>
          <w:rFonts w:ascii="Book Antiqua" w:hAnsi="Book Antiqua" w:cs="Times New Roman"/>
          <w:b/>
          <w:sz w:val="24"/>
          <w:szCs w:val="24"/>
        </w:rPr>
        <w:t>NIK</w:t>
      </w:r>
      <w:r w:rsidRPr="00403BF8">
        <w:rPr>
          <w:rFonts w:ascii="Book Antiqua" w:hAnsi="Book Antiqua" w:cs="Times New Roman"/>
          <w:b/>
          <w:sz w:val="24"/>
          <w:szCs w:val="24"/>
        </w:rPr>
        <w:t xml:space="preserve"> OPĆINE TOVARNIK</w:t>
      </w:r>
      <w:r w:rsidR="0055695A">
        <w:rPr>
          <w:rFonts w:ascii="Book Antiqua" w:hAnsi="Book Antiqua" w:cs="Times New Roman"/>
          <w:b/>
          <w:sz w:val="24"/>
          <w:szCs w:val="24"/>
        </w:rPr>
        <w:br/>
        <w:t xml:space="preserve">           </w:t>
      </w:r>
      <w:r w:rsidR="007008AB">
        <w:rPr>
          <w:rFonts w:ascii="Book Antiqua" w:hAnsi="Book Antiqua" w:cs="Times New Roman"/>
          <w:b/>
          <w:sz w:val="24"/>
          <w:szCs w:val="24"/>
        </w:rPr>
        <w:t xml:space="preserve">Anđelko Dobročinac </w:t>
      </w:r>
      <w:proofErr w:type="spellStart"/>
      <w:r w:rsidR="007008AB">
        <w:rPr>
          <w:rFonts w:ascii="Book Antiqua" w:hAnsi="Book Antiqua" w:cs="Times New Roman"/>
          <w:b/>
          <w:sz w:val="24"/>
          <w:szCs w:val="24"/>
        </w:rPr>
        <w:t>dipl.ing</w:t>
      </w:r>
      <w:proofErr w:type="spellEnd"/>
      <w:r w:rsidR="007008AB">
        <w:rPr>
          <w:rFonts w:ascii="Book Antiqua" w:hAnsi="Book Antiqua" w:cs="Times New Roman"/>
          <w:b/>
          <w:sz w:val="24"/>
          <w:szCs w:val="24"/>
        </w:rPr>
        <w:t>.</w:t>
      </w:r>
    </w:p>
    <w:p w:rsidR="00B44972" w:rsidRPr="00403BF8" w:rsidRDefault="00B44972" w:rsidP="002939C3">
      <w:pPr>
        <w:tabs>
          <w:tab w:val="left" w:pos="6945"/>
        </w:tabs>
        <w:spacing w:after="0"/>
        <w:jc w:val="center"/>
        <w:rPr>
          <w:rFonts w:ascii="Book Antiqua" w:hAnsi="Book Antiqua" w:cs="Times New Roman"/>
          <w:sz w:val="24"/>
          <w:szCs w:val="24"/>
        </w:rPr>
      </w:pPr>
    </w:p>
    <w:p w:rsidR="00B52B94" w:rsidRPr="00403BF8" w:rsidRDefault="00B52B94" w:rsidP="002939C3">
      <w:pPr>
        <w:rPr>
          <w:rFonts w:ascii="Book Antiqua" w:hAnsi="Book Antiqua" w:cs="Times New Roman"/>
          <w:sz w:val="24"/>
          <w:szCs w:val="24"/>
        </w:rPr>
      </w:pPr>
    </w:p>
    <w:sectPr w:rsidR="00B52B94" w:rsidRPr="00403BF8" w:rsidSect="00D16D7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05AD4"/>
    <w:multiLevelType w:val="hybridMultilevel"/>
    <w:tmpl w:val="49A0E0F2"/>
    <w:lvl w:ilvl="0" w:tplc="FB92AB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07646"/>
    <w:multiLevelType w:val="hybridMultilevel"/>
    <w:tmpl w:val="672EC3A6"/>
    <w:lvl w:ilvl="0" w:tplc="30A8141E">
      <w:numFmt w:val="bullet"/>
      <w:lvlText w:val="-"/>
      <w:lvlJc w:val="left"/>
      <w:pPr>
        <w:ind w:left="108" w:hanging="166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18527780">
      <w:numFmt w:val="bullet"/>
      <w:lvlText w:val="•"/>
      <w:lvlJc w:val="left"/>
      <w:pPr>
        <w:ind w:left="1076" w:hanging="166"/>
      </w:pPr>
      <w:rPr>
        <w:rFonts w:hint="default"/>
      </w:rPr>
    </w:lvl>
    <w:lvl w:ilvl="2" w:tplc="EF82E518">
      <w:numFmt w:val="bullet"/>
      <w:lvlText w:val="•"/>
      <w:lvlJc w:val="left"/>
      <w:pPr>
        <w:ind w:left="2053" w:hanging="166"/>
      </w:pPr>
      <w:rPr>
        <w:rFonts w:hint="default"/>
      </w:rPr>
    </w:lvl>
    <w:lvl w:ilvl="3" w:tplc="52BEB802">
      <w:numFmt w:val="bullet"/>
      <w:lvlText w:val="•"/>
      <w:lvlJc w:val="left"/>
      <w:pPr>
        <w:ind w:left="3029" w:hanging="166"/>
      </w:pPr>
      <w:rPr>
        <w:rFonts w:hint="default"/>
      </w:rPr>
    </w:lvl>
    <w:lvl w:ilvl="4" w:tplc="B9824220">
      <w:numFmt w:val="bullet"/>
      <w:lvlText w:val="•"/>
      <w:lvlJc w:val="left"/>
      <w:pPr>
        <w:ind w:left="4006" w:hanging="166"/>
      </w:pPr>
      <w:rPr>
        <w:rFonts w:hint="default"/>
      </w:rPr>
    </w:lvl>
    <w:lvl w:ilvl="5" w:tplc="4F004C6A">
      <w:numFmt w:val="bullet"/>
      <w:lvlText w:val="•"/>
      <w:lvlJc w:val="left"/>
      <w:pPr>
        <w:ind w:left="4983" w:hanging="166"/>
      </w:pPr>
      <w:rPr>
        <w:rFonts w:hint="default"/>
      </w:rPr>
    </w:lvl>
    <w:lvl w:ilvl="6" w:tplc="E424DDBA">
      <w:numFmt w:val="bullet"/>
      <w:lvlText w:val="•"/>
      <w:lvlJc w:val="left"/>
      <w:pPr>
        <w:ind w:left="5959" w:hanging="166"/>
      </w:pPr>
      <w:rPr>
        <w:rFonts w:hint="default"/>
      </w:rPr>
    </w:lvl>
    <w:lvl w:ilvl="7" w:tplc="D53AC3DE">
      <w:numFmt w:val="bullet"/>
      <w:lvlText w:val="•"/>
      <w:lvlJc w:val="left"/>
      <w:pPr>
        <w:ind w:left="6936" w:hanging="166"/>
      </w:pPr>
      <w:rPr>
        <w:rFonts w:hint="default"/>
      </w:rPr>
    </w:lvl>
    <w:lvl w:ilvl="8" w:tplc="9314E5F6">
      <w:numFmt w:val="bullet"/>
      <w:lvlText w:val="•"/>
      <w:lvlJc w:val="left"/>
      <w:pPr>
        <w:ind w:left="7913" w:hanging="166"/>
      </w:pPr>
      <w:rPr>
        <w:rFonts w:hint="default"/>
      </w:rPr>
    </w:lvl>
  </w:abstractNum>
  <w:abstractNum w:abstractNumId="2">
    <w:nsid w:val="18F6411D"/>
    <w:multiLevelType w:val="hybridMultilevel"/>
    <w:tmpl w:val="598604C0"/>
    <w:lvl w:ilvl="0" w:tplc="A868301A">
      <w:start w:val="1"/>
      <w:numFmt w:val="decimal"/>
      <w:lvlText w:val="%1."/>
      <w:lvlJc w:val="left"/>
      <w:pPr>
        <w:ind w:left="108" w:hanging="210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98C854C">
      <w:numFmt w:val="bullet"/>
      <w:lvlText w:val="•"/>
      <w:lvlJc w:val="left"/>
      <w:pPr>
        <w:ind w:left="1076" w:hanging="210"/>
      </w:pPr>
      <w:rPr>
        <w:rFonts w:hint="default"/>
      </w:rPr>
    </w:lvl>
    <w:lvl w:ilvl="2" w:tplc="5A46A854">
      <w:numFmt w:val="bullet"/>
      <w:lvlText w:val="•"/>
      <w:lvlJc w:val="left"/>
      <w:pPr>
        <w:ind w:left="2053" w:hanging="210"/>
      </w:pPr>
      <w:rPr>
        <w:rFonts w:hint="default"/>
      </w:rPr>
    </w:lvl>
    <w:lvl w:ilvl="3" w:tplc="0FD855DC">
      <w:numFmt w:val="bullet"/>
      <w:lvlText w:val="•"/>
      <w:lvlJc w:val="left"/>
      <w:pPr>
        <w:ind w:left="3029" w:hanging="210"/>
      </w:pPr>
      <w:rPr>
        <w:rFonts w:hint="default"/>
      </w:rPr>
    </w:lvl>
    <w:lvl w:ilvl="4" w:tplc="45320DC6">
      <w:numFmt w:val="bullet"/>
      <w:lvlText w:val="•"/>
      <w:lvlJc w:val="left"/>
      <w:pPr>
        <w:ind w:left="4006" w:hanging="210"/>
      </w:pPr>
      <w:rPr>
        <w:rFonts w:hint="default"/>
      </w:rPr>
    </w:lvl>
    <w:lvl w:ilvl="5" w:tplc="B270255A">
      <w:numFmt w:val="bullet"/>
      <w:lvlText w:val="•"/>
      <w:lvlJc w:val="left"/>
      <w:pPr>
        <w:ind w:left="4983" w:hanging="210"/>
      </w:pPr>
      <w:rPr>
        <w:rFonts w:hint="default"/>
      </w:rPr>
    </w:lvl>
    <w:lvl w:ilvl="6" w:tplc="654A53EC">
      <w:numFmt w:val="bullet"/>
      <w:lvlText w:val="•"/>
      <w:lvlJc w:val="left"/>
      <w:pPr>
        <w:ind w:left="5959" w:hanging="210"/>
      </w:pPr>
      <w:rPr>
        <w:rFonts w:hint="default"/>
      </w:rPr>
    </w:lvl>
    <w:lvl w:ilvl="7" w:tplc="E3F029C0">
      <w:numFmt w:val="bullet"/>
      <w:lvlText w:val="•"/>
      <w:lvlJc w:val="left"/>
      <w:pPr>
        <w:ind w:left="6936" w:hanging="210"/>
      </w:pPr>
      <w:rPr>
        <w:rFonts w:hint="default"/>
      </w:rPr>
    </w:lvl>
    <w:lvl w:ilvl="8" w:tplc="1C3EEDC2">
      <w:numFmt w:val="bullet"/>
      <w:lvlText w:val="•"/>
      <w:lvlJc w:val="left"/>
      <w:pPr>
        <w:ind w:left="7913" w:hanging="210"/>
      </w:pPr>
      <w:rPr>
        <w:rFonts w:hint="default"/>
      </w:rPr>
    </w:lvl>
  </w:abstractNum>
  <w:abstractNum w:abstractNumId="3">
    <w:nsid w:val="24DC39C9"/>
    <w:multiLevelType w:val="hybridMultilevel"/>
    <w:tmpl w:val="804082A4"/>
    <w:lvl w:ilvl="0" w:tplc="3586B06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166C40"/>
    <w:multiLevelType w:val="hybridMultilevel"/>
    <w:tmpl w:val="B12EC8D6"/>
    <w:lvl w:ilvl="0" w:tplc="5C30367A">
      <w:start w:val="1"/>
      <w:numFmt w:val="decimal"/>
      <w:lvlText w:val="%1."/>
      <w:lvlJc w:val="left"/>
      <w:pPr>
        <w:ind w:left="317" w:hanging="210"/>
      </w:pPr>
      <w:rPr>
        <w:rFonts w:ascii="Cambria" w:eastAsia="Cambria" w:hAnsi="Cambria" w:cs="Cambria" w:hint="default"/>
        <w:i w:val="0"/>
        <w:w w:val="100"/>
        <w:sz w:val="22"/>
        <w:szCs w:val="22"/>
      </w:rPr>
    </w:lvl>
    <w:lvl w:ilvl="1" w:tplc="7C02E254">
      <w:numFmt w:val="bullet"/>
      <w:lvlText w:val="•"/>
      <w:lvlJc w:val="left"/>
      <w:pPr>
        <w:ind w:left="1274" w:hanging="210"/>
      </w:pPr>
      <w:rPr>
        <w:rFonts w:hint="default"/>
      </w:rPr>
    </w:lvl>
    <w:lvl w:ilvl="2" w:tplc="3C04F224">
      <w:numFmt w:val="bullet"/>
      <w:lvlText w:val="•"/>
      <w:lvlJc w:val="left"/>
      <w:pPr>
        <w:ind w:left="2229" w:hanging="210"/>
      </w:pPr>
      <w:rPr>
        <w:rFonts w:hint="default"/>
      </w:rPr>
    </w:lvl>
    <w:lvl w:ilvl="3" w:tplc="1012F4A6">
      <w:numFmt w:val="bullet"/>
      <w:lvlText w:val="•"/>
      <w:lvlJc w:val="left"/>
      <w:pPr>
        <w:ind w:left="3183" w:hanging="210"/>
      </w:pPr>
      <w:rPr>
        <w:rFonts w:hint="default"/>
      </w:rPr>
    </w:lvl>
    <w:lvl w:ilvl="4" w:tplc="3882287C">
      <w:numFmt w:val="bullet"/>
      <w:lvlText w:val="•"/>
      <w:lvlJc w:val="left"/>
      <w:pPr>
        <w:ind w:left="4138" w:hanging="210"/>
      </w:pPr>
      <w:rPr>
        <w:rFonts w:hint="default"/>
      </w:rPr>
    </w:lvl>
    <w:lvl w:ilvl="5" w:tplc="661C9642">
      <w:numFmt w:val="bullet"/>
      <w:lvlText w:val="•"/>
      <w:lvlJc w:val="left"/>
      <w:pPr>
        <w:ind w:left="5093" w:hanging="210"/>
      </w:pPr>
      <w:rPr>
        <w:rFonts w:hint="default"/>
      </w:rPr>
    </w:lvl>
    <w:lvl w:ilvl="6" w:tplc="E6E8176E">
      <w:numFmt w:val="bullet"/>
      <w:lvlText w:val="•"/>
      <w:lvlJc w:val="left"/>
      <w:pPr>
        <w:ind w:left="6047" w:hanging="210"/>
      </w:pPr>
      <w:rPr>
        <w:rFonts w:hint="default"/>
      </w:rPr>
    </w:lvl>
    <w:lvl w:ilvl="7" w:tplc="58065D5C">
      <w:numFmt w:val="bullet"/>
      <w:lvlText w:val="•"/>
      <w:lvlJc w:val="left"/>
      <w:pPr>
        <w:ind w:left="7002" w:hanging="210"/>
      </w:pPr>
      <w:rPr>
        <w:rFonts w:hint="default"/>
      </w:rPr>
    </w:lvl>
    <w:lvl w:ilvl="8" w:tplc="F23CAAFE">
      <w:numFmt w:val="bullet"/>
      <w:lvlText w:val="•"/>
      <w:lvlJc w:val="left"/>
      <w:pPr>
        <w:ind w:left="7957" w:hanging="210"/>
      </w:pPr>
      <w:rPr>
        <w:rFonts w:hint="default"/>
      </w:rPr>
    </w:lvl>
  </w:abstractNum>
  <w:abstractNum w:abstractNumId="5">
    <w:nsid w:val="39315E06"/>
    <w:multiLevelType w:val="hybridMultilevel"/>
    <w:tmpl w:val="8796FCC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18D0948"/>
    <w:multiLevelType w:val="hybridMultilevel"/>
    <w:tmpl w:val="91341876"/>
    <w:lvl w:ilvl="0" w:tplc="E98AF4B8">
      <w:numFmt w:val="bullet"/>
      <w:lvlText w:val="-"/>
      <w:lvlJc w:val="left"/>
      <w:pPr>
        <w:ind w:left="108" w:hanging="135"/>
      </w:pPr>
      <w:rPr>
        <w:rFonts w:ascii="Cambria" w:eastAsia="Cambria" w:hAnsi="Cambria" w:cs="Cambria" w:hint="default"/>
        <w:i/>
        <w:w w:val="100"/>
        <w:sz w:val="22"/>
        <w:szCs w:val="22"/>
      </w:rPr>
    </w:lvl>
    <w:lvl w:ilvl="1" w:tplc="CA221BBE">
      <w:numFmt w:val="bullet"/>
      <w:lvlText w:val="•"/>
      <w:lvlJc w:val="left"/>
      <w:pPr>
        <w:ind w:left="1076" w:hanging="135"/>
      </w:pPr>
      <w:rPr>
        <w:rFonts w:hint="default"/>
      </w:rPr>
    </w:lvl>
    <w:lvl w:ilvl="2" w:tplc="A69653AA">
      <w:numFmt w:val="bullet"/>
      <w:lvlText w:val="•"/>
      <w:lvlJc w:val="left"/>
      <w:pPr>
        <w:ind w:left="2053" w:hanging="135"/>
      </w:pPr>
      <w:rPr>
        <w:rFonts w:hint="default"/>
      </w:rPr>
    </w:lvl>
    <w:lvl w:ilvl="3" w:tplc="1B784A10">
      <w:numFmt w:val="bullet"/>
      <w:lvlText w:val="•"/>
      <w:lvlJc w:val="left"/>
      <w:pPr>
        <w:ind w:left="3029" w:hanging="135"/>
      </w:pPr>
      <w:rPr>
        <w:rFonts w:hint="default"/>
      </w:rPr>
    </w:lvl>
    <w:lvl w:ilvl="4" w:tplc="D5DC1A10">
      <w:numFmt w:val="bullet"/>
      <w:lvlText w:val="•"/>
      <w:lvlJc w:val="left"/>
      <w:pPr>
        <w:ind w:left="4006" w:hanging="135"/>
      </w:pPr>
      <w:rPr>
        <w:rFonts w:hint="default"/>
      </w:rPr>
    </w:lvl>
    <w:lvl w:ilvl="5" w:tplc="3A7882C4">
      <w:numFmt w:val="bullet"/>
      <w:lvlText w:val="•"/>
      <w:lvlJc w:val="left"/>
      <w:pPr>
        <w:ind w:left="4983" w:hanging="135"/>
      </w:pPr>
      <w:rPr>
        <w:rFonts w:hint="default"/>
      </w:rPr>
    </w:lvl>
    <w:lvl w:ilvl="6" w:tplc="232236B2">
      <w:numFmt w:val="bullet"/>
      <w:lvlText w:val="•"/>
      <w:lvlJc w:val="left"/>
      <w:pPr>
        <w:ind w:left="5959" w:hanging="135"/>
      </w:pPr>
      <w:rPr>
        <w:rFonts w:hint="default"/>
      </w:rPr>
    </w:lvl>
    <w:lvl w:ilvl="7" w:tplc="ACE68D1E">
      <w:numFmt w:val="bullet"/>
      <w:lvlText w:val="•"/>
      <w:lvlJc w:val="left"/>
      <w:pPr>
        <w:ind w:left="6936" w:hanging="135"/>
      </w:pPr>
      <w:rPr>
        <w:rFonts w:hint="default"/>
      </w:rPr>
    </w:lvl>
    <w:lvl w:ilvl="8" w:tplc="3904B6B8">
      <w:numFmt w:val="bullet"/>
      <w:lvlText w:val="•"/>
      <w:lvlJc w:val="left"/>
      <w:pPr>
        <w:ind w:left="7913" w:hanging="135"/>
      </w:pPr>
      <w:rPr>
        <w:rFonts w:hint="default"/>
      </w:rPr>
    </w:lvl>
  </w:abstractNum>
  <w:abstractNum w:abstractNumId="7">
    <w:nsid w:val="44790C69"/>
    <w:multiLevelType w:val="hybridMultilevel"/>
    <w:tmpl w:val="8DDEFFE4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F557A"/>
    <w:multiLevelType w:val="hybridMultilevel"/>
    <w:tmpl w:val="DA56B966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669CF"/>
    <w:multiLevelType w:val="hybridMultilevel"/>
    <w:tmpl w:val="EB663CB0"/>
    <w:lvl w:ilvl="0" w:tplc="8758B2BA">
      <w:start w:val="1"/>
      <w:numFmt w:val="decimal"/>
      <w:lvlText w:val="%1."/>
      <w:lvlJc w:val="left"/>
      <w:pPr>
        <w:ind w:left="210" w:hanging="210"/>
      </w:pPr>
      <w:rPr>
        <w:rFonts w:ascii="Cambria" w:eastAsia="Cambria" w:hAnsi="Cambria" w:cs="Cambria" w:hint="default"/>
        <w:i w:val="0"/>
        <w:color w:val="auto"/>
        <w:w w:val="100"/>
        <w:sz w:val="22"/>
        <w:szCs w:val="22"/>
      </w:rPr>
    </w:lvl>
    <w:lvl w:ilvl="1" w:tplc="A370A3A6">
      <w:numFmt w:val="bullet"/>
      <w:lvlText w:val="•"/>
      <w:lvlJc w:val="left"/>
      <w:pPr>
        <w:ind w:left="1178" w:hanging="210"/>
      </w:pPr>
      <w:rPr>
        <w:rFonts w:hint="default"/>
      </w:rPr>
    </w:lvl>
    <w:lvl w:ilvl="2" w:tplc="8F3C651A">
      <w:numFmt w:val="bullet"/>
      <w:lvlText w:val="•"/>
      <w:lvlJc w:val="left"/>
      <w:pPr>
        <w:ind w:left="2155" w:hanging="210"/>
      </w:pPr>
      <w:rPr>
        <w:rFonts w:hint="default"/>
      </w:rPr>
    </w:lvl>
    <w:lvl w:ilvl="3" w:tplc="04520F64">
      <w:numFmt w:val="bullet"/>
      <w:lvlText w:val="•"/>
      <w:lvlJc w:val="left"/>
      <w:pPr>
        <w:ind w:left="3131" w:hanging="210"/>
      </w:pPr>
      <w:rPr>
        <w:rFonts w:hint="default"/>
      </w:rPr>
    </w:lvl>
    <w:lvl w:ilvl="4" w:tplc="D480C2C6">
      <w:numFmt w:val="bullet"/>
      <w:lvlText w:val="•"/>
      <w:lvlJc w:val="left"/>
      <w:pPr>
        <w:ind w:left="4108" w:hanging="210"/>
      </w:pPr>
      <w:rPr>
        <w:rFonts w:hint="default"/>
      </w:rPr>
    </w:lvl>
    <w:lvl w:ilvl="5" w:tplc="99968CFC">
      <w:numFmt w:val="bullet"/>
      <w:lvlText w:val="•"/>
      <w:lvlJc w:val="left"/>
      <w:pPr>
        <w:ind w:left="5085" w:hanging="210"/>
      </w:pPr>
      <w:rPr>
        <w:rFonts w:hint="default"/>
      </w:rPr>
    </w:lvl>
    <w:lvl w:ilvl="6" w:tplc="49DA9498">
      <w:numFmt w:val="bullet"/>
      <w:lvlText w:val="•"/>
      <w:lvlJc w:val="left"/>
      <w:pPr>
        <w:ind w:left="6061" w:hanging="210"/>
      </w:pPr>
      <w:rPr>
        <w:rFonts w:hint="default"/>
      </w:rPr>
    </w:lvl>
    <w:lvl w:ilvl="7" w:tplc="33C8CBFA">
      <w:numFmt w:val="bullet"/>
      <w:lvlText w:val="•"/>
      <w:lvlJc w:val="left"/>
      <w:pPr>
        <w:ind w:left="7038" w:hanging="210"/>
      </w:pPr>
      <w:rPr>
        <w:rFonts w:hint="default"/>
      </w:rPr>
    </w:lvl>
    <w:lvl w:ilvl="8" w:tplc="ECD8AF14">
      <w:numFmt w:val="bullet"/>
      <w:lvlText w:val="•"/>
      <w:lvlJc w:val="left"/>
      <w:pPr>
        <w:ind w:left="8015" w:hanging="210"/>
      </w:pPr>
      <w:rPr>
        <w:rFonts w:hint="default"/>
      </w:rPr>
    </w:lvl>
  </w:abstractNum>
  <w:abstractNum w:abstractNumId="10">
    <w:nsid w:val="75D82E26"/>
    <w:multiLevelType w:val="hybridMultilevel"/>
    <w:tmpl w:val="22AC8EB4"/>
    <w:lvl w:ilvl="0" w:tplc="62FE228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hyphenationZone w:val="425"/>
  <w:characterSpacingControl w:val="doNotCompress"/>
  <w:compat/>
  <w:rsids>
    <w:rsidRoot w:val="00B44972"/>
    <w:rsid w:val="00056488"/>
    <w:rsid w:val="0009304D"/>
    <w:rsid w:val="000C2020"/>
    <w:rsid w:val="00101E79"/>
    <w:rsid w:val="00174E91"/>
    <w:rsid w:val="0017512F"/>
    <w:rsid w:val="002168F5"/>
    <w:rsid w:val="002810C3"/>
    <w:rsid w:val="00287814"/>
    <w:rsid w:val="002939C3"/>
    <w:rsid w:val="002A6ED3"/>
    <w:rsid w:val="002C0823"/>
    <w:rsid w:val="002E7E46"/>
    <w:rsid w:val="002F4010"/>
    <w:rsid w:val="002F5D5B"/>
    <w:rsid w:val="00304DDF"/>
    <w:rsid w:val="00317A50"/>
    <w:rsid w:val="003226E8"/>
    <w:rsid w:val="0036142C"/>
    <w:rsid w:val="003805F9"/>
    <w:rsid w:val="003A782A"/>
    <w:rsid w:val="003F4464"/>
    <w:rsid w:val="003F6E57"/>
    <w:rsid w:val="00403BF8"/>
    <w:rsid w:val="0043540E"/>
    <w:rsid w:val="004D6E98"/>
    <w:rsid w:val="004E330A"/>
    <w:rsid w:val="004F5EBE"/>
    <w:rsid w:val="0055695A"/>
    <w:rsid w:val="00572CCF"/>
    <w:rsid w:val="005D3B64"/>
    <w:rsid w:val="00602F7D"/>
    <w:rsid w:val="00681FBD"/>
    <w:rsid w:val="00693A1C"/>
    <w:rsid w:val="006B5561"/>
    <w:rsid w:val="006B6CB2"/>
    <w:rsid w:val="006C2089"/>
    <w:rsid w:val="007008AB"/>
    <w:rsid w:val="00714A1F"/>
    <w:rsid w:val="00753B73"/>
    <w:rsid w:val="00792D80"/>
    <w:rsid w:val="007A419A"/>
    <w:rsid w:val="007F3C34"/>
    <w:rsid w:val="00841326"/>
    <w:rsid w:val="00857492"/>
    <w:rsid w:val="00877CF8"/>
    <w:rsid w:val="00884475"/>
    <w:rsid w:val="00886D99"/>
    <w:rsid w:val="008B5AD4"/>
    <w:rsid w:val="008C751A"/>
    <w:rsid w:val="008D1C8E"/>
    <w:rsid w:val="008F0286"/>
    <w:rsid w:val="00900091"/>
    <w:rsid w:val="009453B0"/>
    <w:rsid w:val="00962B64"/>
    <w:rsid w:val="00992EA7"/>
    <w:rsid w:val="009A002D"/>
    <w:rsid w:val="009A09C2"/>
    <w:rsid w:val="009C1769"/>
    <w:rsid w:val="009D2E0D"/>
    <w:rsid w:val="00A4702F"/>
    <w:rsid w:val="00AA6D6C"/>
    <w:rsid w:val="00B44972"/>
    <w:rsid w:val="00B52B94"/>
    <w:rsid w:val="00BB71A6"/>
    <w:rsid w:val="00BE0C44"/>
    <w:rsid w:val="00C33897"/>
    <w:rsid w:val="00C9473A"/>
    <w:rsid w:val="00CB07FF"/>
    <w:rsid w:val="00CB45D1"/>
    <w:rsid w:val="00D077AD"/>
    <w:rsid w:val="00D16D70"/>
    <w:rsid w:val="00D46CEC"/>
    <w:rsid w:val="00D53F2A"/>
    <w:rsid w:val="00D54FD0"/>
    <w:rsid w:val="00D67A2E"/>
    <w:rsid w:val="00D83913"/>
    <w:rsid w:val="00DA3284"/>
    <w:rsid w:val="00DE3C7C"/>
    <w:rsid w:val="00E166E4"/>
    <w:rsid w:val="00E712DF"/>
    <w:rsid w:val="00E82056"/>
    <w:rsid w:val="00E841AA"/>
    <w:rsid w:val="00F42EF0"/>
    <w:rsid w:val="00F4467E"/>
    <w:rsid w:val="00F71F8B"/>
    <w:rsid w:val="00F73E4F"/>
    <w:rsid w:val="00F7524C"/>
    <w:rsid w:val="00F76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9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7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77A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1"/>
    <w:qFormat/>
    <w:rsid w:val="003226E8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BB71A6"/>
    <w:pPr>
      <w:widowControl w:val="0"/>
      <w:spacing w:after="0" w:line="240" w:lineRule="auto"/>
    </w:pPr>
    <w:rPr>
      <w:rFonts w:ascii="Cambria" w:eastAsia="Cambria" w:hAnsi="Cambria" w:cs="Cambria"/>
      <w:i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BB71A6"/>
    <w:rPr>
      <w:rFonts w:ascii="Cambria" w:eastAsia="Cambria" w:hAnsi="Cambria" w:cs="Cambria"/>
      <w:i/>
      <w:lang w:val="en-US"/>
    </w:rPr>
  </w:style>
  <w:style w:type="paragraph" w:customStyle="1" w:styleId="TableParagraph">
    <w:name w:val="Table Paragraph"/>
    <w:basedOn w:val="Normal"/>
    <w:uiPriority w:val="1"/>
    <w:qFormat/>
    <w:rsid w:val="00BB71A6"/>
    <w:pPr>
      <w:widowControl w:val="0"/>
      <w:spacing w:after="0" w:line="240" w:lineRule="auto"/>
    </w:pPr>
    <w:rPr>
      <w:rFonts w:ascii="Cambria" w:eastAsia="Cambria" w:hAnsi="Cambria" w:cs="Cambria"/>
      <w:lang w:val="en-US"/>
    </w:rPr>
  </w:style>
  <w:style w:type="character" w:styleId="Hiperveza">
    <w:name w:val="Hyperlink"/>
    <w:basedOn w:val="Zadanifontodlomka"/>
    <w:uiPriority w:val="99"/>
    <w:unhideWhenUsed/>
    <w:rsid w:val="007A419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4467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opcina-tovarni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Općina Brinje</dc:creator>
  <cp:lastModifiedBy>Korisnik</cp:lastModifiedBy>
  <cp:revision>2</cp:revision>
  <cp:lastPrinted>2021-01-26T08:55:00Z</cp:lastPrinted>
  <dcterms:created xsi:type="dcterms:W3CDTF">2022-10-26T11:57:00Z</dcterms:created>
  <dcterms:modified xsi:type="dcterms:W3CDTF">2022-10-26T11:57:00Z</dcterms:modified>
</cp:coreProperties>
</file>