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8443" w14:textId="7EC9F22A" w:rsidR="00837A01" w:rsidRPr="00C21F4C" w:rsidRDefault="00956B6B" w:rsidP="00837A01">
      <w:pPr>
        <w:rPr>
          <w:rFonts w:ascii="Book Antiqua" w:hAnsi="Book Antiqua"/>
        </w:rPr>
      </w:pPr>
      <w:bookmarkStart w:id="0" w:name="_Hlk106873490"/>
      <w:r w:rsidRPr="00C21F4C">
        <w:rPr>
          <w:rFonts w:ascii="Book Antiqua" w:hAnsi="Book Antiqua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CEC49B" wp14:editId="6A2295A1">
            <wp:simplePos x="0" y="0"/>
            <wp:positionH relativeFrom="page">
              <wp:posOffset>1587639</wp:posOffset>
            </wp:positionH>
            <wp:positionV relativeFrom="margin">
              <wp:posOffset>-162999</wp:posOffset>
            </wp:positionV>
            <wp:extent cx="663191" cy="863552"/>
            <wp:effectExtent l="0" t="0" r="3810" b="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42" cy="86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7BC87" w14:textId="77777777" w:rsidR="00837A01" w:rsidRPr="00C21F4C" w:rsidRDefault="00837A01" w:rsidP="00837A01">
      <w:pPr>
        <w:rPr>
          <w:rFonts w:ascii="Book Antiqua" w:hAnsi="Book Antiqua"/>
        </w:rPr>
      </w:pPr>
    </w:p>
    <w:p w14:paraId="2B287E1B" w14:textId="5C749020" w:rsidR="00837A01" w:rsidRPr="00C21F4C" w:rsidRDefault="00837A01" w:rsidP="00837A01">
      <w:pPr>
        <w:tabs>
          <w:tab w:val="left" w:pos="709"/>
          <w:tab w:val="left" w:pos="7088"/>
        </w:tabs>
        <w:jc w:val="both"/>
        <w:rPr>
          <w:rFonts w:ascii="Book Antiqua" w:hAnsi="Book Antiqua"/>
          <w:sz w:val="24"/>
          <w:szCs w:val="24"/>
        </w:rPr>
      </w:pPr>
    </w:p>
    <w:p w14:paraId="4B7A9D69" w14:textId="77777777" w:rsidR="00837A01" w:rsidRPr="00C21F4C" w:rsidRDefault="00837A01" w:rsidP="00837A01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sz w:val="24"/>
          <w:szCs w:val="24"/>
        </w:rPr>
      </w:pPr>
      <w:bookmarkStart w:id="1" w:name="_Hlk89243730"/>
      <w:bookmarkStart w:id="2" w:name="_Hlk89244860"/>
      <w:bookmarkStart w:id="3" w:name="_Hlk85794546"/>
      <w:r w:rsidRPr="00C21F4C">
        <w:rPr>
          <w:rFonts w:ascii="Book Antiqua" w:hAnsi="Book Antiqua" w:cs="Calibri"/>
          <w:sz w:val="24"/>
          <w:szCs w:val="24"/>
        </w:rPr>
        <w:t xml:space="preserve">REPUBLIKA HRVATSKA </w:t>
      </w:r>
    </w:p>
    <w:p w14:paraId="39F5A98D" w14:textId="77777777" w:rsidR="00837A01" w:rsidRPr="00C21F4C" w:rsidRDefault="00837A01" w:rsidP="00837A01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sz w:val="24"/>
          <w:szCs w:val="24"/>
        </w:rPr>
      </w:pPr>
      <w:r w:rsidRPr="00C21F4C">
        <w:rPr>
          <w:rFonts w:ascii="Book Antiqua" w:hAnsi="Book Antiqua" w:cs="Calibri"/>
          <w:sz w:val="24"/>
          <w:szCs w:val="24"/>
        </w:rPr>
        <w:t>VUKOVARSKO SRIJEMSKA ŽUPANIJA</w:t>
      </w:r>
    </w:p>
    <w:p w14:paraId="207648FC" w14:textId="77777777" w:rsidR="00837A01" w:rsidRPr="00C21F4C" w:rsidRDefault="00837A01" w:rsidP="00837A01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sz w:val="24"/>
          <w:szCs w:val="24"/>
        </w:rPr>
      </w:pPr>
      <w:r w:rsidRPr="00C21F4C">
        <w:rPr>
          <w:rFonts w:ascii="Book Antiqua" w:hAnsi="Book Antiqua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4E89E38" wp14:editId="3B0A7B33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F4C">
        <w:rPr>
          <w:rFonts w:ascii="Book Antiqua" w:hAnsi="Book Antiqua" w:cs="Calibri"/>
          <w:sz w:val="24"/>
          <w:szCs w:val="24"/>
        </w:rPr>
        <w:t xml:space="preserve"> </w:t>
      </w:r>
    </w:p>
    <w:p w14:paraId="74DABF50" w14:textId="77777777" w:rsidR="00837A01" w:rsidRPr="00C21F4C" w:rsidRDefault="00837A01" w:rsidP="00837A01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  <w:r w:rsidRPr="00C21F4C">
        <w:rPr>
          <w:rFonts w:ascii="Book Antiqua" w:hAnsi="Book Antiqua" w:cs="Calibri"/>
          <w:b/>
          <w:sz w:val="24"/>
          <w:szCs w:val="24"/>
        </w:rPr>
        <w:t>OPĆINA TOVARNIK</w:t>
      </w:r>
    </w:p>
    <w:p w14:paraId="06EA631E" w14:textId="77777777" w:rsidR="00837A01" w:rsidRPr="00C21F4C" w:rsidRDefault="00837A01" w:rsidP="00837A01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  <w:r w:rsidRPr="00C21F4C">
        <w:rPr>
          <w:rFonts w:ascii="Book Antiqua" w:hAnsi="Book Antiqua" w:cs="Calibri"/>
          <w:b/>
          <w:sz w:val="24"/>
          <w:szCs w:val="24"/>
        </w:rPr>
        <w:t xml:space="preserve"> </w:t>
      </w:r>
    </w:p>
    <w:p w14:paraId="68E91D89" w14:textId="77777777" w:rsidR="00837A01" w:rsidRPr="00C21F4C" w:rsidRDefault="00837A01" w:rsidP="00837A01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</w:p>
    <w:p w14:paraId="521EEDFB" w14:textId="77777777" w:rsidR="00837A01" w:rsidRPr="00C21F4C" w:rsidRDefault="00837A01" w:rsidP="00837A01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  <w:r w:rsidRPr="00C21F4C">
        <w:rPr>
          <w:rFonts w:ascii="Book Antiqua" w:hAnsi="Book Antiqua" w:cs="Calibri"/>
          <w:b/>
          <w:sz w:val="24"/>
          <w:szCs w:val="24"/>
        </w:rPr>
        <w:t>OPĆINSKI NAČELNIK</w:t>
      </w:r>
    </w:p>
    <w:p w14:paraId="079C8E87" w14:textId="77777777" w:rsidR="00837A01" w:rsidRPr="00C21F4C" w:rsidRDefault="00837A01" w:rsidP="00837A01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</w:p>
    <w:p w14:paraId="1C148A71" w14:textId="12401BBD" w:rsidR="00837A01" w:rsidRPr="00C21F4C" w:rsidRDefault="00837A01" w:rsidP="00837A01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C21F4C">
        <w:rPr>
          <w:rFonts w:ascii="Book Antiqua" w:eastAsia="Calibri" w:hAnsi="Book Antiqua" w:cs="Calibri"/>
        </w:rPr>
        <w:t>KLASA: 024-08/22-01/</w:t>
      </w:r>
    </w:p>
    <w:p w14:paraId="5B0FC9C5" w14:textId="0E197B74" w:rsidR="00837A01" w:rsidRPr="00C21F4C" w:rsidRDefault="00837A01" w:rsidP="00837A01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C21F4C">
        <w:rPr>
          <w:rFonts w:ascii="Book Antiqua" w:eastAsia="Calibri" w:hAnsi="Book Antiqua" w:cs="Calibri"/>
        </w:rPr>
        <w:t>URBROJ: 2196-28-03-22-</w:t>
      </w:r>
    </w:p>
    <w:p w14:paraId="07BC77AA" w14:textId="4A5DBCFA" w:rsidR="00837A01" w:rsidRPr="00C21F4C" w:rsidRDefault="00837A01" w:rsidP="00837A01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C21F4C">
        <w:rPr>
          <w:rFonts w:ascii="Book Antiqua" w:eastAsia="Calibri" w:hAnsi="Book Antiqua" w:cs="Calibri"/>
        </w:rPr>
        <w:t xml:space="preserve">Tovarnik, 23.06.2022. </w:t>
      </w:r>
    </w:p>
    <w:p w14:paraId="64477A37" w14:textId="77777777" w:rsidR="00837A01" w:rsidRPr="00C21F4C" w:rsidRDefault="00837A01" w:rsidP="00837A01">
      <w:pPr>
        <w:widowControl w:val="0"/>
        <w:autoSpaceDE w:val="0"/>
        <w:autoSpaceDN w:val="0"/>
        <w:spacing w:after="0"/>
        <w:rPr>
          <w:rFonts w:ascii="Book Antiqua" w:hAnsi="Book Antiqua" w:cs="Calibri"/>
          <w:sz w:val="24"/>
          <w:szCs w:val="24"/>
        </w:rPr>
      </w:pPr>
    </w:p>
    <w:p w14:paraId="2528786F" w14:textId="77777777" w:rsidR="00837A01" w:rsidRPr="00C21F4C" w:rsidRDefault="00837A01" w:rsidP="00837A01">
      <w:pPr>
        <w:widowControl w:val="0"/>
        <w:autoSpaceDE w:val="0"/>
        <w:autoSpaceDN w:val="0"/>
        <w:spacing w:after="0"/>
        <w:rPr>
          <w:rFonts w:ascii="Book Antiqua" w:hAnsi="Book Antiqua" w:cs="Calibri"/>
          <w:sz w:val="24"/>
          <w:szCs w:val="24"/>
        </w:rPr>
      </w:pPr>
    </w:p>
    <w:p w14:paraId="1CA0F5BF" w14:textId="77777777" w:rsidR="00837A01" w:rsidRPr="00C21F4C" w:rsidRDefault="00837A01" w:rsidP="00837A01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  <w:sz w:val="24"/>
          <w:szCs w:val="24"/>
        </w:rPr>
      </w:pPr>
      <w:r w:rsidRPr="00C21F4C">
        <w:rPr>
          <w:rFonts w:ascii="Book Antiqua" w:hAnsi="Book Antiqua" w:cs="Calibri"/>
          <w:sz w:val="24"/>
          <w:szCs w:val="24"/>
        </w:rPr>
        <w:t>VIJEĆNICIMA OPĆINSKOG VIJEĆA</w:t>
      </w:r>
    </w:p>
    <w:p w14:paraId="6600556F" w14:textId="77777777" w:rsidR="00837A01" w:rsidRPr="00C21F4C" w:rsidRDefault="00837A01" w:rsidP="00837A01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  <w:sz w:val="24"/>
          <w:szCs w:val="24"/>
        </w:rPr>
      </w:pPr>
      <w:r w:rsidRPr="00C21F4C">
        <w:rPr>
          <w:rFonts w:ascii="Book Antiqua" w:hAnsi="Book Antiqua" w:cs="Calibri"/>
          <w:sz w:val="24"/>
          <w:szCs w:val="24"/>
        </w:rPr>
        <w:t>OPĆINE TOVARNIK</w:t>
      </w:r>
    </w:p>
    <w:p w14:paraId="35DA743E" w14:textId="77777777" w:rsidR="00837A01" w:rsidRPr="00C21F4C" w:rsidRDefault="00837A01" w:rsidP="00837A01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</w:p>
    <w:p w14:paraId="18AA3E1A" w14:textId="60F976BF" w:rsidR="00837A01" w:rsidRPr="00C21F4C" w:rsidRDefault="00837A01" w:rsidP="00837A01">
      <w:pPr>
        <w:rPr>
          <w:rFonts w:ascii="Book Antiqua" w:hAnsi="Book Antiqua"/>
          <w:b/>
          <w:bCs/>
        </w:rPr>
      </w:pPr>
      <w:r w:rsidRPr="00C21F4C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PREDMET: Prijedlog  odluke o  kupnji nekretnine za potrebe projektiranja i izgradnje zgrade dječjeg vrtića u </w:t>
      </w:r>
      <w:proofErr w:type="spellStart"/>
      <w:r w:rsidRPr="00C21F4C">
        <w:rPr>
          <w:rFonts w:ascii="Book Antiqua" w:hAnsi="Book Antiqua" w:cs="Calibri"/>
          <w:b/>
          <w:bCs/>
          <w:sz w:val="24"/>
          <w:szCs w:val="24"/>
          <w:u w:color="000000"/>
        </w:rPr>
        <w:t>Ilači</w:t>
      </w:r>
      <w:proofErr w:type="spellEnd"/>
      <w:r w:rsidRPr="00C21F4C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 </w:t>
      </w:r>
    </w:p>
    <w:p w14:paraId="16D961A4" w14:textId="5D4D7918" w:rsidR="00837A01" w:rsidRPr="00C21F4C" w:rsidRDefault="00837A01" w:rsidP="00837A0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hAnsi="Book Antiqua"/>
          <w:sz w:val="24"/>
          <w:szCs w:val="24"/>
        </w:rPr>
      </w:pPr>
      <w:r w:rsidRPr="00C21F4C">
        <w:rPr>
          <w:rFonts w:ascii="Book Antiqua" w:hAnsi="Book Antiqua" w:cs="Calibri"/>
          <w:bCs/>
          <w:sz w:val="24"/>
          <w:szCs w:val="24"/>
          <w:lang w:eastAsia="hr-HR"/>
        </w:rPr>
        <w:t>PRAVNA OSNOVA:</w:t>
      </w:r>
      <w:r w:rsidRPr="00C21F4C">
        <w:rPr>
          <w:rFonts w:ascii="Book Antiqua" w:hAnsi="Book Antiqua" w:cs="Calibri"/>
          <w:sz w:val="24"/>
          <w:szCs w:val="24"/>
          <w:lang w:eastAsia="hr-HR"/>
        </w:rPr>
        <w:t xml:space="preserve"> </w:t>
      </w:r>
      <w:r w:rsidRPr="00C21F4C">
        <w:rPr>
          <w:rFonts w:ascii="Book Antiqua" w:hAnsi="Book Antiqua" w:cs="Calibri"/>
          <w:color w:val="000000"/>
          <w:sz w:val="24"/>
          <w:szCs w:val="24"/>
        </w:rPr>
        <w:t xml:space="preserve">  </w:t>
      </w:r>
      <w:r w:rsidRPr="00C21F4C">
        <w:rPr>
          <w:rFonts w:ascii="Book Antiqua" w:hAnsi="Book Antiqua"/>
        </w:rPr>
        <w:t>te članka 31. Statuta Općine Tovarnik ( „Službeni vjesnik“ Vukovarsko-srijemske županije br. 3/21 )</w:t>
      </w:r>
    </w:p>
    <w:p w14:paraId="2C838C13" w14:textId="7CCAFE64" w:rsidR="00837A01" w:rsidRPr="00C21F4C" w:rsidRDefault="00837A01" w:rsidP="00837A0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hAnsi="Book Antiqua" w:cs="Calibri"/>
          <w:sz w:val="24"/>
          <w:szCs w:val="24"/>
          <w:lang w:eastAsia="hr-HR"/>
        </w:rPr>
      </w:pPr>
      <w:r w:rsidRPr="00C21F4C">
        <w:rPr>
          <w:rFonts w:ascii="Book Antiqua" w:hAnsi="Book Antiqua" w:cs="Calibri"/>
          <w:sz w:val="24"/>
          <w:szCs w:val="24"/>
          <w:lang w:eastAsia="hr-HR"/>
        </w:rPr>
        <w:t xml:space="preserve">PREDLAGATELJ: općinski načelnik </w:t>
      </w:r>
    </w:p>
    <w:p w14:paraId="4DA170EB" w14:textId="6185361B" w:rsidR="00837A01" w:rsidRPr="00C21F4C" w:rsidRDefault="00837A01" w:rsidP="00837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sz w:val="24"/>
          <w:szCs w:val="24"/>
          <w:lang w:eastAsia="hr-HR"/>
        </w:rPr>
      </w:pPr>
      <w:r w:rsidRPr="00C21F4C">
        <w:rPr>
          <w:rFonts w:ascii="Book Antiqua" w:hAnsi="Book Antiqua" w:cs="Calibri"/>
          <w:sz w:val="24"/>
          <w:szCs w:val="24"/>
          <w:lang w:eastAsia="hr-HR"/>
        </w:rPr>
        <w:t xml:space="preserve">IZVJESTITELJ: općinski načelnik    </w:t>
      </w:r>
    </w:p>
    <w:p w14:paraId="4575D42B" w14:textId="77777777" w:rsidR="00837A01" w:rsidRPr="00C21F4C" w:rsidRDefault="00837A01" w:rsidP="00837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sz w:val="24"/>
          <w:szCs w:val="24"/>
          <w:lang w:eastAsia="hr-HR"/>
        </w:rPr>
      </w:pPr>
      <w:r w:rsidRPr="00C21F4C">
        <w:rPr>
          <w:rFonts w:ascii="Book Antiqua" w:hAnsi="Book Antiqua" w:cs="Calibri"/>
          <w:sz w:val="24"/>
          <w:szCs w:val="24"/>
          <w:lang w:eastAsia="hr-HR"/>
        </w:rPr>
        <w:t>NADLEŽNOST ZA DONOŠENJE: Općinsko vijeće</w:t>
      </w:r>
    </w:p>
    <w:p w14:paraId="54594592" w14:textId="77777777" w:rsidR="00837A01" w:rsidRPr="00C21F4C" w:rsidRDefault="00837A01" w:rsidP="00837A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sz w:val="24"/>
          <w:szCs w:val="24"/>
          <w:lang w:eastAsia="hr-HR"/>
        </w:rPr>
      </w:pPr>
      <w:r w:rsidRPr="00C21F4C">
        <w:rPr>
          <w:rFonts w:ascii="Book Antiqua" w:hAnsi="Book Antiqua" w:cs="Calibri"/>
          <w:sz w:val="24"/>
          <w:szCs w:val="24"/>
          <w:lang w:eastAsia="hr-HR"/>
        </w:rPr>
        <w:t>TEKST PRIJEDLOGA:</w:t>
      </w:r>
    </w:p>
    <w:bookmarkEnd w:id="1"/>
    <w:bookmarkEnd w:id="2"/>
    <w:bookmarkEnd w:id="3"/>
    <w:p w14:paraId="757F844D" w14:textId="128E4F59" w:rsidR="00F170B3" w:rsidRPr="00C21F4C" w:rsidRDefault="00F170B3">
      <w:pPr>
        <w:rPr>
          <w:rFonts w:ascii="Book Antiqua" w:hAnsi="Book Antiqua"/>
        </w:rPr>
      </w:pPr>
    </w:p>
    <w:p w14:paraId="7886B71C" w14:textId="12854406" w:rsidR="00837A01" w:rsidRPr="00C21F4C" w:rsidRDefault="00837A01">
      <w:pPr>
        <w:rPr>
          <w:rFonts w:ascii="Book Antiqua" w:hAnsi="Book Antiqua"/>
        </w:rPr>
      </w:pPr>
      <w:r w:rsidRPr="00C21F4C">
        <w:rPr>
          <w:rFonts w:ascii="Book Antiqua" w:hAnsi="Book Antiqua"/>
        </w:rPr>
        <w:t xml:space="preserve">Na temelju članka 31. </w:t>
      </w:r>
      <w:r w:rsidR="00953300">
        <w:rPr>
          <w:rFonts w:ascii="Book Antiqua" w:hAnsi="Book Antiqua"/>
        </w:rPr>
        <w:t xml:space="preserve">stavak 1. točke  7. </w:t>
      </w:r>
      <w:r w:rsidRPr="00C21F4C">
        <w:rPr>
          <w:rFonts w:ascii="Book Antiqua" w:hAnsi="Book Antiqua"/>
        </w:rPr>
        <w:t>Statuta Općine Tovarnik ( „Službeni vjesnik“ Vukovarsko-srijemske županije br. 3/2</w:t>
      </w:r>
      <w:r w:rsidR="00953300">
        <w:rPr>
          <w:rFonts w:ascii="Book Antiqua" w:hAnsi="Book Antiqua"/>
        </w:rPr>
        <w:t>2</w:t>
      </w:r>
      <w:r w:rsidRPr="00C21F4C">
        <w:rPr>
          <w:rFonts w:ascii="Book Antiqua" w:hAnsi="Book Antiqua"/>
        </w:rPr>
        <w:t xml:space="preserve"> ) opći</w:t>
      </w:r>
      <w:r w:rsidR="00956B6B">
        <w:rPr>
          <w:rFonts w:ascii="Book Antiqua" w:hAnsi="Book Antiqua"/>
        </w:rPr>
        <w:t xml:space="preserve">nsko </w:t>
      </w:r>
      <w:r w:rsidRPr="00C21F4C">
        <w:rPr>
          <w:rFonts w:ascii="Book Antiqua" w:hAnsi="Book Antiqua"/>
        </w:rPr>
        <w:t xml:space="preserve"> vijeće Općine Tovarnik na svojoj 10. sjednici održanoj dana 27.06.2022. d o n o s i </w:t>
      </w:r>
    </w:p>
    <w:p w14:paraId="3BA3E337" w14:textId="1F574E9A" w:rsidR="00837A01" w:rsidRPr="002E20DD" w:rsidRDefault="00837A01" w:rsidP="002E20DD">
      <w:pPr>
        <w:jc w:val="center"/>
        <w:rPr>
          <w:rFonts w:ascii="Book Antiqua" w:hAnsi="Book Antiqua"/>
          <w:b/>
          <w:bCs/>
        </w:rPr>
      </w:pPr>
      <w:r w:rsidRPr="00D5025D">
        <w:rPr>
          <w:rFonts w:ascii="Book Antiqua" w:hAnsi="Book Antiqua"/>
          <w:b/>
          <w:bCs/>
        </w:rPr>
        <w:t>ODLUKU O KUPNJI NEKRETNINE</w:t>
      </w:r>
    </w:p>
    <w:p w14:paraId="419B0A70" w14:textId="0EEB4155" w:rsidR="00837A01" w:rsidRPr="00C21F4C" w:rsidRDefault="00837A01" w:rsidP="00837A01">
      <w:pPr>
        <w:jc w:val="center"/>
        <w:rPr>
          <w:rFonts w:ascii="Book Antiqua" w:hAnsi="Book Antiqua"/>
        </w:rPr>
      </w:pPr>
      <w:r w:rsidRPr="00C21F4C">
        <w:rPr>
          <w:rFonts w:ascii="Book Antiqua" w:hAnsi="Book Antiqua"/>
        </w:rPr>
        <w:t>I.</w:t>
      </w:r>
    </w:p>
    <w:p w14:paraId="723619DD" w14:textId="5F259914" w:rsidR="00837A01" w:rsidRPr="00C21F4C" w:rsidRDefault="00837A01" w:rsidP="006D645C">
      <w:pPr>
        <w:rPr>
          <w:rFonts w:ascii="Book Antiqua" w:hAnsi="Book Antiqua"/>
        </w:rPr>
      </w:pPr>
      <w:r w:rsidRPr="00C21F4C">
        <w:rPr>
          <w:rFonts w:ascii="Book Antiqua" w:hAnsi="Book Antiqua"/>
        </w:rPr>
        <w:t xml:space="preserve">Ovom se Odlukom određuje kupnja nekretnine </w:t>
      </w:r>
      <w:r w:rsidR="000627AD">
        <w:rPr>
          <w:rFonts w:ascii="Book Antiqua" w:hAnsi="Book Antiqua"/>
        </w:rPr>
        <w:t xml:space="preserve"> </w:t>
      </w:r>
      <w:r w:rsidRPr="00C21F4C">
        <w:rPr>
          <w:rFonts w:ascii="Book Antiqua" w:hAnsi="Book Antiqua"/>
        </w:rPr>
        <w:t xml:space="preserve">to </w:t>
      </w:r>
      <w:proofErr w:type="spellStart"/>
      <w:r w:rsidRPr="00C21F4C">
        <w:rPr>
          <w:rFonts w:ascii="Book Antiqua" w:hAnsi="Book Antiqua"/>
        </w:rPr>
        <w:t>k.č</w:t>
      </w:r>
      <w:proofErr w:type="spellEnd"/>
      <w:r w:rsidRPr="00C21F4C">
        <w:rPr>
          <w:rFonts w:ascii="Book Antiqua" w:hAnsi="Book Antiqua"/>
        </w:rPr>
        <w:t xml:space="preserve">. </w:t>
      </w:r>
      <w:r w:rsidR="000627AD">
        <w:rPr>
          <w:rFonts w:ascii="Book Antiqua" w:hAnsi="Book Antiqua"/>
        </w:rPr>
        <w:t xml:space="preserve"> 2497 </w:t>
      </w:r>
      <w:r w:rsidRPr="00C21F4C">
        <w:rPr>
          <w:rFonts w:ascii="Book Antiqua" w:hAnsi="Book Antiqua"/>
        </w:rPr>
        <w:t xml:space="preserve">k.o. </w:t>
      </w:r>
      <w:proofErr w:type="spellStart"/>
      <w:r w:rsidRPr="00C21F4C">
        <w:rPr>
          <w:rFonts w:ascii="Book Antiqua" w:hAnsi="Book Antiqua"/>
        </w:rPr>
        <w:t>Ilača</w:t>
      </w:r>
      <w:proofErr w:type="spellEnd"/>
      <w:r w:rsidRPr="00C21F4C">
        <w:rPr>
          <w:rFonts w:ascii="Book Antiqua" w:hAnsi="Book Antiqua"/>
        </w:rPr>
        <w:t xml:space="preserve">, </w:t>
      </w:r>
      <w:r w:rsidR="007B119B" w:rsidRPr="00C21F4C">
        <w:rPr>
          <w:rFonts w:ascii="Book Antiqua" w:hAnsi="Book Antiqua"/>
        </w:rPr>
        <w:t xml:space="preserve">označena kao </w:t>
      </w:r>
      <w:r w:rsidR="000627AD">
        <w:rPr>
          <w:rFonts w:ascii="Book Antiqua" w:hAnsi="Book Antiqua"/>
        </w:rPr>
        <w:t xml:space="preserve">Stjepana Radića, dvorište, površine 1383 m2, ukupne površine 1383 m2, </w:t>
      </w:r>
      <w:r w:rsidR="007B119B" w:rsidRPr="00C21F4C">
        <w:rPr>
          <w:rFonts w:ascii="Book Antiqua" w:hAnsi="Book Antiqua"/>
        </w:rPr>
        <w:t xml:space="preserve"> od suvlasnika:</w:t>
      </w:r>
    </w:p>
    <w:p w14:paraId="65C7A1A9" w14:textId="7465D4CB" w:rsidR="007B119B" w:rsidRPr="00C21F4C" w:rsidRDefault="007B119B" w:rsidP="006D645C">
      <w:pPr>
        <w:rPr>
          <w:rFonts w:ascii="Book Antiqua" w:hAnsi="Book Antiqua"/>
        </w:rPr>
      </w:pPr>
      <w:r w:rsidRPr="00C21F4C">
        <w:rPr>
          <w:rFonts w:ascii="Book Antiqua" w:hAnsi="Book Antiqua"/>
        </w:rPr>
        <w:t>1.</w:t>
      </w:r>
      <w:r w:rsidR="000627AD">
        <w:rPr>
          <w:rFonts w:ascii="Book Antiqua" w:hAnsi="Book Antiqua"/>
        </w:rPr>
        <w:t xml:space="preserve"> </w:t>
      </w:r>
      <w:proofErr w:type="spellStart"/>
      <w:r w:rsidR="000627AD">
        <w:rPr>
          <w:rFonts w:ascii="Book Antiqua" w:hAnsi="Book Antiqua"/>
        </w:rPr>
        <w:t>Hajmburger</w:t>
      </w:r>
      <w:proofErr w:type="spellEnd"/>
      <w:r w:rsidR="000627AD">
        <w:rPr>
          <w:rFonts w:ascii="Book Antiqua" w:hAnsi="Book Antiqua"/>
        </w:rPr>
        <w:t xml:space="preserve"> Slavko ( Matin ), OIB 45014460398, Vinkovci, Andrije  Hebranga 20 </w:t>
      </w:r>
    </w:p>
    <w:p w14:paraId="7AABC981" w14:textId="6937C61F" w:rsidR="007B119B" w:rsidRPr="00C21F4C" w:rsidRDefault="007B119B" w:rsidP="006D645C">
      <w:pPr>
        <w:rPr>
          <w:rFonts w:ascii="Book Antiqua" w:hAnsi="Book Antiqua"/>
        </w:rPr>
      </w:pPr>
      <w:r w:rsidRPr="00C21F4C">
        <w:rPr>
          <w:rFonts w:ascii="Book Antiqua" w:hAnsi="Book Antiqua"/>
        </w:rPr>
        <w:t>2.</w:t>
      </w:r>
      <w:r w:rsidR="000627AD">
        <w:rPr>
          <w:rFonts w:ascii="Book Antiqua" w:hAnsi="Book Antiqua"/>
        </w:rPr>
        <w:t xml:space="preserve"> </w:t>
      </w:r>
      <w:proofErr w:type="spellStart"/>
      <w:r w:rsidR="000627AD">
        <w:rPr>
          <w:rFonts w:ascii="Book Antiqua" w:hAnsi="Book Antiqua"/>
        </w:rPr>
        <w:t>Idžojtić</w:t>
      </w:r>
      <w:proofErr w:type="spellEnd"/>
      <w:r w:rsidR="000627AD">
        <w:rPr>
          <w:rFonts w:ascii="Book Antiqua" w:hAnsi="Book Antiqua"/>
        </w:rPr>
        <w:t xml:space="preserve"> Dragica ( Matina ) </w:t>
      </w:r>
      <w:proofErr w:type="spellStart"/>
      <w:r w:rsidR="000627AD">
        <w:rPr>
          <w:rFonts w:ascii="Book Antiqua" w:hAnsi="Book Antiqua"/>
        </w:rPr>
        <w:t>rođ</w:t>
      </w:r>
      <w:proofErr w:type="spellEnd"/>
      <w:r w:rsidR="000627AD">
        <w:rPr>
          <w:rFonts w:ascii="Book Antiqua" w:hAnsi="Book Antiqua"/>
        </w:rPr>
        <w:t xml:space="preserve">. </w:t>
      </w:r>
      <w:proofErr w:type="spellStart"/>
      <w:r w:rsidR="000627AD">
        <w:rPr>
          <w:rFonts w:ascii="Book Antiqua" w:hAnsi="Book Antiqua"/>
        </w:rPr>
        <w:t>Hajmburger</w:t>
      </w:r>
      <w:proofErr w:type="spellEnd"/>
      <w:r w:rsidR="000627AD">
        <w:rPr>
          <w:rFonts w:ascii="Book Antiqua" w:hAnsi="Book Antiqua"/>
        </w:rPr>
        <w:t xml:space="preserve">, OIB 15916848395, Vinkovci, Kneza Mislava 7 </w:t>
      </w:r>
    </w:p>
    <w:p w14:paraId="3BB33BB2" w14:textId="11FA27FF" w:rsidR="007B119B" w:rsidRPr="00C21F4C" w:rsidRDefault="00C96599" w:rsidP="006D645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po cijeni od 55 kn/m2 odnosno 76. 065, 00 kn ukupno. </w:t>
      </w:r>
    </w:p>
    <w:p w14:paraId="0F9F30E8" w14:textId="4DC0B60F" w:rsidR="007B119B" w:rsidRPr="00D5025D" w:rsidRDefault="007B119B" w:rsidP="007B119B">
      <w:pPr>
        <w:jc w:val="center"/>
        <w:rPr>
          <w:rFonts w:ascii="Book Antiqua" w:hAnsi="Book Antiqua"/>
          <w:b/>
          <w:bCs/>
        </w:rPr>
      </w:pPr>
      <w:r w:rsidRPr="00D5025D">
        <w:rPr>
          <w:rFonts w:ascii="Book Antiqua" w:hAnsi="Book Antiqua"/>
          <w:b/>
          <w:bCs/>
        </w:rPr>
        <w:lastRenderedPageBreak/>
        <w:t>II.</w:t>
      </w:r>
    </w:p>
    <w:p w14:paraId="75152CDF" w14:textId="516A44C6" w:rsidR="007B119B" w:rsidRPr="00C21F4C" w:rsidRDefault="007B119B" w:rsidP="007B119B">
      <w:pPr>
        <w:rPr>
          <w:rFonts w:ascii="Book Antiqua" w:hAnsi="Book Antiqua"/>
        </w:rPr>
      </w:pPr>
      <w:r w:rsidRPr="00C21F4C">
        <w:rPr>
          <w:rFonts w:ascii="Book Antiqua" w:hAnsi="Book Antiqua"/>
        </w:rPr>
        <w:t>Ovlašćuje se općinski načelnik za sklapanje Ugovora o kupoprodaji nekretnine iz točke I. ove Odluke.</w:t>
      </w:r>
    </w:p>
    <w:p w14:paraId="74DD49F3" w14:textId="0A7022C6" w:rsidR="007B119B" w:rsidRPr="00D5025D" w:rsidRDefault="007B119B" w:rsidP="007B119B">
      <w:pPr>
        <w:jc w:val="center"/>
        <w:rPr>
          <w:rFonts w:ascii="Book Antiqua" w:hAnsi="Book Antiqua"/>
          <w:b/>
          <w:bCs/>
        </w:rPr>
      </w:pPr>
      <w:r w:rsidRPr="00D5025D">
        <w:rPr>
          <w:rFonts w:ascii="Book Antiqua" w:hAnsi="Book Antiqua"/>
          <w:b/>
          <w:bCs/>
        </w:rPr>
        <w:t>III.</w:t>
      </w:r>
    </w:p>
    <w:p w14:paraId="296E6B96" w14:textId="6B743E0F" w:rsidR="007B119B" w:rsidRPr="00C21F4C" w:rsidRDefault="007B119B" w:rsidP="007B119B">
      <w:pPr>
        <w:rPr>
          <w:rFonts w:ascii="Book Antiqua" w:hAnsi="Book Antiqua"/>
        </w:rPr>
      </w:pPr>
      <w:r w:rsidRPr="00C21F4C">
        <w:rPr>
          <w:rFonts w:ascii="Book Antiqua" w:hAnsi="Book Antiqua"/>
        </w:rPr>
        <w:t>Ova Odluka stupa na snagu danom donošenja te će se objaviti u „</w:t>
      </w:r>
      <w:r w:rsidR="00953300">
        <w:rPr>
          <w:rFonts w:ascii="Book Antiqua" w:hAnsi="Book Antiqua"/>
        </w:rPr>
        <w:t>S</w:t>
      </w:r>
      <w:r w:rsidRPr="00C21F4C">
        <w:rPr>
          <w:rFonts w:ascii="Book Antiqua" w:hAnsi="Book Antiqua"/>
        </w:rPr>
        <w:t>lužbenom vjesniku“ Vukovarsko-srijemske županije.</w:t>
      </w:r>
    </w:p>
    <w:p w14:paraId="15044D7B" w14:textId="4D8A4CD7" w:rsidR="007B119B" w:rsidRPr="00C21F4C" w:rsidRDefault="007B119B" w:rsidP="00956B6B">
      <w:pPr>
        <w:jc w:val="center"/>
        <w:rPr>
          <w:rFonts w:ascii="Book Antiqua" w:hAnsi="Book Antiqua"/>
          <w:b/>
          <w:bCs/>
        </w:rPr>
      </w:pPr>
      <w:r w:rsidRPr="00C21F4C">
        <w:rPr>
          <w:rFonts w:ascii="Book Antiqua" w:hAnsi="Book Antiqua"/>
          <w:b/>
          <w:bCs/>
        </w:rPr>
        <w:t>Obrazloženje</w:t>
      </w:r>
    </w:p>
    <w:p w14:paraId="3A228B27" w14:textId="1554077C" w:rsidR="00960A21" w:rsidRPr="006D645C" w:rsidRDefault="007B119B" w:rsidP="006D645C">
      <w:pPr>
        <w:jc w:val="both"/>
        <w:rPr>
          <w:rFonts w:ascii="Book Antiqua" w:hAnsi="Book Antiqua"/>
          <w:b/>
          <w:bCs/>
          <w:i/>
          <w:iCs/>
        </w:rPr>
      </w:pPr>
      <w:r w:rsidRPr="00E30A02">
        <w:rPr>
          <w:rFonts w:ascii="Book Antiqua" w:hAnsi="Book Antiqua"/>
        </w:rPr>
        <w:t xml:space="preserve">Općina Tovarnik  je u proračunu za 2022. god. planirala stavku za kupnju građevinskog zemljišta za potrebe projektiranja i građenja zgrade vrtića u naselju </w:t>
      </w:r>
      <w:proofErr w:type="spellStart"/>
      <w:r w:rsidRPr="00E30A02">
        <w:rPr>
          <w:rFonts w:ascii="Book Antiqua" w:hAnsi="Book Antiqua"/>
        </w:rPr>
        <w:t>Ilača</w:t>
      </w:r>
      <w:proofErr w:type="spellEnd"/>
      <w:r w:rsidRPr="00E30A02">
        <w:rPr>
          <w:rFonts w:ascii="Book Antiqua" w:hAnsi="Book Antiqua"/>
        </w:rPr>
        <w:t xml:space="preserve">. U tom je cilju općinski načelnik poduzeo </w:t>
      </w:r>
      <w:r w:rsidR="00C21F4C" w:rsidRPr="00E30A02">
        <w:rPr>
          <w:rFonts w:ascii="Book Antiqua" w:hAnsi="Book Antiqua"/>
        </w:rPr>
        <w:t xml:space="preserve">prethodne </w:t>
      </w:r>
      <w:r w:rsidRPr="00E30A02">
        <w:rPr>
          <w:rFonts w:ascii="Book Antiqua" w:hAnsi="Book Antiqua"/>
        </w:rPr>
        <w:t>radnje</w:t>
      </w:r>
      <w:r w:rsidR="00C21F4C" w:rsidRPr="00E30A02">
        <w:rPr>
          <w:rFonts w:ascii="Book Antiqua" w:hAnsi="Book Antiqua"/>
        </w:rPr>
        <w:t xml:space="preserve">. Osnovao je povjerenstvo za  analizu opravdanosti </w:t>
      </w:r>
      <w:r w:rsidR="00C21F4C" w:rsidRPr="00E30A02">
        <w:rPr>
          <w:rFonts w:ascii="Book Antiqua" w:hAnsi="Book Antiqua" w:cs="Arial"/>
          <w:sz w:val="20"/>
          <w:szCs w:val="20"/>
        </w:rPr>
        <w:t>odabranog oblika stjecanja nekretnine.</w:t>
      </w:r>
      <w:r w:rsidR="00B2141B">
        <w:rPr>
          <w:rFonts w:ascii="Book Antiqua" w:hAnsi="Book Antiqua" w:cs="Arial"/>
          <w:sz w:val="20"/>
          <w:szCs w:val="20"/>
        </w:rPr>
        <w:t xml:space="preserve"> </w:t>
      </w:r>
      <w:r w:rsidR="00C21F4C" w:rsidRPr="00E30A02">
        <w:rPr>
          <w:rFonts w:ascii="Book Antiqua" w:hAnsi="Book Antiqua" w:cs="Arial"/>
          <w:sz w:val="20"/>
          <w:szCs w:val="20"/>
        </w:rPr>
        <w:t xml:space="preserve"> Istom je analizom utvrđeno da Općina Tovarnik nema u svom vlasništvu nekretnine pogodne za projektiranje i izgradnju zgrade dječjeg vrtića </w:t>
      </w:r>
      <w:r w:rsidR="00D5025D">
        <w:rPr>
          <w:rFonts w:ascii="Book Antiqua" w:hAnsi="Book Antiqua" w:cs="Arial"/>
          <w:sz w:val="20"/>
          <w:szCs w:val="20"/>
        </w:rPr>
        <w:t xml:space="preserve">u naselju </w:t>
      </w:r>
      <w:proofErr w:type="spellStart"/>
      <w:r w:rsidR="00D5025D">
        <w:rPr>
          <w:rFonts w:ascii="Book Antiqua" w:hAnsi="Book Antiqua" w:cs="Arial"/>
          <w:sz w:val="20"/>
          <w:szCs w:val="20"/>
        </w:rPr>
        <w:t>Ilača</w:t>
      </w:r>
      <w:proofErr w:type="spellEnd"/>
      <w:r w:rsidR="00D5025D">
        <w:rPr>
          <w:rFonts w:ascii="Book Antiqua" w:hAnsi="Book Antiqua" w:cs="Arial"/>
          <w:sz w:val="20"/>
          <w:szCs w:val="20"/>
        </w:rPr>
        <w:t xml:space="preserve"> </w:t>
      </w:r>
      <w:r w:rsidR="00C21F4C" w:rsidRPr="00E30A02">
        <w:rPr>
          <w:rFonts w:ascii="Book Antiqua" w:hAnsi="Book Antiqua" w:cs="Arial"/>
          <w:sz w:val="20"/>
          <w:szCs w:val="20"/>
        </w:rPr>
        <w:t xml:space="preserve">te da je zbog toga nužno kupiti pogodnu nekretninu. U tom cilju je </w:t>
      </w:r>
      <w:r w:rsidR="00953300">
        <w:rPr>
          <w:rFonts w:ascii="Book Antiqua" w:hAnsi="Book Antiqua" w:cs="Arial"/>
          <w:sz w:val="20"/>
          <w:szCs w:val="20"/>
        </w:rPr>
        <w:t xml:space="preserve">23.05.2022. </w:t>
      </w:r>
      <w:r w:rsidR="00C21F4C" w:rsidRPr="00E30A02">
        <w:rPr>
          <w:rFonts w:ascii="Book Antiqua" w:hAnsi="Book Antiqua" w:cs="Arial"/>
          <w:sz w:val="20"/>
          <w:szCs w:val="20"/>
        </w:rPr>
        <w:t>raspisan javni poziva na web stranici Općine Tovarnik i oglasnim pločama Općine Tovarnik kojim se pozva sve zainteresirane vlasnike da dostave ponude za prodaju svojih nekretnina pri čemu su određeni uvjeti koje nekretnina mora ispunjavati (</w:t>
      </w:r>
      <w:r w:rsidR="00C21F4C" w:rsidRPr="00C21F4C">
        <w:rPr>
          <w:rFonts w:ascii="Book Antiqua" w:hAnsi="Book Antiqua" w:cs="Arial"/>
          <w:sz w:val="20"/>
          <w:szCs w:val="20"/>
        </w:rPr>
        <w:t xml:space="preserve"> veličina, lokacija )</w:t>
      </w:r>
      <w:r w:rsidR="00C21F4C">
        <w:rPr>
          <w:rFonts w:ascii="Book Antiqua" w:hAnsi="Book Antiqua" w:cs="Arial"/>
          <w:sz w:val="20"/>
          <w:szCs w:val="20"/>
        </w:rPr>
        <w:t xml:space="preserve">. U ostavljenom </w:t>
      </w:r>
      <w:r w:rsidR="00430A27">
        <w:rPr>
          <w:rFonts w:ascii="Book Antiqua" w:hAnsi="Book Antiqua" w:cs="Arial"/>
          <w:sz w:val="20"/>
          <w:szCs w:val="20"/>
        </w:rPr>
        <w:t>r</w:t>
      </w:r>
      <w:r w:rsidR="00C21F4C">
        <w:rPr>
          <w:rFonts w:ascii="Book Antiqua" w:hAnsi="Book Antiqua" w:cs="Arial"/>
          <w:sz w:val="20"/>
          <w:szCs w:val="20"/>
        </w:rPr>
        <w:t xml:space="preserve">oku </w:t>
      </w:r>
      <w:r w:rsidR="00960A21">
        <w:rPr>
          <w:rFonts w:ascii="Book Antiqua" w:hAnsi="Book Antiqua" w:cs="Arial"/>
          <w:sz w:val="20"/>
          <w:szCs w:val="20"/>
        </w:rPr>
        <w:t xml:space="preserve">od 8 dana </w:t>
      </w:r>
      <w:r w:rsidR="00C21F4C">
        <w:rPr>
          <w:rFonts w:ascii="Book Antiqua" w:hAnsi="Book Antiqua" w:cs="Arial"/>
          <w:sz w:val="20"/>
          <w:szCs w:val="20"/>
        </w:rPr>
        <w:t xml:space="preserve">su pristigle dvije ponude. </w:t>
      </w:r>
      <w:r w:rsidR="00837015">
        <w:rPr>
          <w:rFonts w:ascii="Book Antiqua" w:hAnsi="Book Antiqua" w:cs="Arial"/>
          <w:sz w:val="20"/>
          <w:szCs w:val="20"/>
        </w:rPr>
        <w:t xml:space="preserve">Niti jedna od dvije nekretnine nije imala 1500 m2 a obje se nalaze na  lokaciji koja je određena javnim pozivom. Unatoč </w:t>
      </w:r>
      <w:r w:rsidR="00953300">
        <w:rPr>
          <w:rFonts w:ascii="Book Antiqua" w:hAnsi="Book Antiqua" w:cs="Arial"/>
          <w:sz w:val="20"/>
          <w:szCs w:val="20"/>
        </w:rPr>
        <w:t xml:space="preserve">traženoj </w:t>
      </w:r>
      <w:r w:rsidR="00837015">
        <w:rPr>
          <w:rFonts w:ascii="Book Antiqua" w:hAnsi="Book Antiqua" w:cs="Arial"/>
          <w:sz w:val="20"/>
          <w:szCs w:val="20"/>
        </w:rPr>
        <w:t xml:space="preserve">veličini ponuđenih katastarskih čestica za prodaju, zbog žurnosti su obje uzete u razmatranje. </w:t>
      </w:r>
      <w:r w:rsidR="00430A27">
        <w:rPr>
          <w:rFonts w:ascii="Book Antiqua" w:hAnsi="Book Antiqua" w:cs="Arial"/>
          <w:sz w:val="20"/>
          <w:szCs w:val="20"/>
        </w:rPr>
        <w:t xml:space="preserve">Za nekretninu koja je bila povoljnija  </w:t>
      </w:r>
      <w:r w:rsidR="00960A21">
        <w:rPr>
          <w:rFonts w:ascii="Book Antiqua" w:hAnsi="Book Antiqua" w:cs="Arial"/>
          <w:sz w:val="20"/>
          <w:szCs w:val="20"/>
        </w:rPr>
        <w:t xml:space="preserve">zatraženo je od ovlaštenog </w:t>
      </w:r>
      <w:r w:rsidR="00430A27">
        <w:rPr>
          <w:rFonts w:ascii="Book Antiqua" w:hAnsi="Book Antiqua" w:cs="Arial"/>
          <w:sz w:val="20"/>
          <w:szCs w:val="20"/>
        </w:rPr>
        <w:t xml:space="preserve">   projektant da procijeni dali je pogodna za </w:t>
      </w:r>
      <w:r w:rsidR="00960A21">
        <w:rPr>
          <w:rFonts w:ascii="Book Antiqua" w:hAnsi="Book Antiqua" w:cs="Arial"/>
          <w:sz w:val="20"/>
          <w:szCs w:val="20"/>
        </w:rPr>
        <w:t xml:space="preserve">projektiranje i </w:t>
      </w:r>
      <w:r w:rsidR="00430A27">
        <w:rPr>
          <w:rFonts w:ascii="Book Antiqua" w:hAnsi="Book Antiqua" w:cs="Arial"/>
          <w:sz w:val="20"/>
          <w:szCs w:val="20"/>
        </w:rPr>
        <w:t xml:space="preserve">gradnju  vrtića budući da je ista vrlo uska ( </w:t>
      </w:r>
      <w:r w:rsidR="000526BA">
        <w:rPr>
          <w:rFonts w:ascii="Book Antiqua" w:hAnsi="Book Antiqua" w:cs="Arial"/>
          <w:sz w:val="20"/>
          <w:szCs w:val="20"/>
        </w:rPr>
        <w:t xml:space="preserve">cca </w:t>
      </w:r>
      <w:r w:rsidR="00430A27" w:rsidRPr="00451E5B">
        <w:rPr>
          <w:rFonts w:ascii="Book Antiqua" w:hAnsi="Book Antiqua" w:cs="Arial"/>
          <w:sz w:val="20"/>
          <w:szCs w:val="20"/>
        </w:rPr>
        <w:t xml:space="preserve">12 m </w:t>
      </w:r>
      <w:r w:rsidR="00430A27">
        <w:rPr>
          <w:rFonts w:ascii="Book Antiqua" w:hAnsi="Book Antiqua" w:cs="Arial"/>
          <w:sz w:val="20"/>
          <w:szCs w:val="20"/>
        </w:rPr>
        <w:t xml:space="preserve">) te je </w:t>
      </w:r>
      <w:r w:rsidR="00451E5B">
        <w:rPr>
          <w:rFonts w:ascii="Book Antiqua" w:hAnsi="Book Antiqua" w:cs="Arial"/>
          <w:sz w:val="20"/>
          <w:szCs w:val="20"/>
        </w:rPr>
        <w:t xml:space="preserve"> </w:t>
      </w:r>
      <w:r w:rsidR="00430A27">
        <w:rPr>
          <w:rFonts w:ascii="Book Antiqua" w:hAnsi="Book Antiqua" w:cs="Arial"/>
          <w:sz w:val="20"/>
          <w:szCs w:val="20"/>
        </w:rPr>
        <w:t xml:space="preserve">Dinka </w:t>
      </w:r>
      <w:proofErr w:type="spellStart"/>
      <w:r w:rsidR="00430A27">
        <w:rPr>
          <w:rFonts w:ascii="Book Antiqua" w:hAnsi="Book Antiqua" w:cs="Arial"/>
          <w:sz w:val="20"/>
          <w:szCs w:val="20"/>
        </w:rPr>
        <w:t>Benačić</w:t>
      </w:r>
      <w:proofErr w:type="spellEnd"/>
      <w:r w:rsidR="00960A21"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 w:rsidR="00451E5B">
        <w:rPr>
          <w:rFonts w:ascii="Book Antiqua" w:hAnsi="Book Antiqua" w:cs="Arial"/>
          <w:sz w:val="20"/>
          <w:szCs w:val="20"/>
        </w:rPr>
        <w:t>dipl.ing.arh</w:t>
      </w:r>
      <w:proofErr w:type="spellEnd"/>
      <w:r w:rsidR="00451E5B">
        <w:rPr>
          <w:rFonts w:ascii="Book Antiqua" w:hAnsi="Book Antiqua" w:cs="Arial"/>
          <w:sz w:val="20"/>
          <w:szCs w:val="20"/>
        </w:rPr>
        <w:t xml:space="preserve">., </w:t>
      </w:r>
      <w:r w:rsidR="00960A21" w:rsidRPr="00C96599">
        <w:rPr>
          <w:rFonts w:ascii="Book Antiqua" w:hAnsi="Book Antiqua" w:cs="Arial"/>
          <w:sz w:val="20"/>
          <w:szCs w:val="20"/>
        </w:rPr>
        <w:t xml:space="preserve">ovlašteni </w:t>
      </w:r>
      <w:r w:rsidR="00960A21" w:rsidRPr="00451E5B">
        <w:rPr>
          <w:rFonts w:ascii="Book Antiqua" w:hAnsi="Book Antiqua" w:cs="Arial"/>
          <w:sz w:val="20"/>
          <w:szCs w:val="20"/>
        </w:rPr>
        <w:t xml:space="preserve">projektant, </w:t>
      </w:r>
      <w:r w:rsidR="00430A27" w:rsidRPr="00451E5B">
        <w:rPr>
          <w:rFonts w:ascii="Book Antiqua" w:hAnsi="Book Antiqua" w:cs="Arial"/>
          <w:sz w:val="20"/>
          <w:szCs w:val="20"/>
        </w:rPr>
        <w:t xml:space="preserve"> </w:t>
      </w:r>
      <w:r w:rsidR="00430A27">
        <w:rPr>
          <w:rFonts w:ascii="Book Antiqua" w:hAnsi="Book Antiqua" w:cs="Arial"/>
          <w:sz w:val="20"/>
          <w:szCs w:val="20"/>
        </w:rPr>
        <w:t xml:space="preserve">dala svoje mišljenje da tako uska katastarska čestica ne bi bila pogodna za projektiranje i gradnju zgrade dječjeg vrtića. </w:t>
      </w:r>
      <w:r w:rsidR="00451E5B">
        <w:rPr>
          <w:rFonts w:ascii="Book Antiqua" w:hAnsi="Book Antiqua" w:cs="Arial"/>
          <w:sz w:val="20"/>
          <w:szCs w:val="20"/>
        </w:rPr>
        <w:t xml:space="preserve">( dopis od 21. 06.2022. ) </w:t>
      </w:r>
      <w:r w:rsidR="00430A27">
        <w:rPr>
          <w:rFonts w:ascii="Book Antiqua" w:hAnsi="Book Antiqua" w:cs="Arial"/>
          <w:sz w:val="20"/>
          <w:szCs w:val="20"/>
        </w:rPr>
        <w:t>Budući da je pr</w:t>
      </w:r>
      <w:r w:rsidR="004B2A4E">
        <w:rPr>
          <w:rFonts w:ascii="Book Antiqua" w:hAnsi="Book Antiqua" w:cs="Arial"/>
          <w:sz w:val="20"/>
          <w:szCs w:val="20"/>
        </w:rPr>
        <w:t>e</w:t>
      </w:r>
      <w:r w:rsidR="00430A27">
        <w:rPr>
          <w:rFonts w:ascii="Book Antiqua" w:hAnsi="Book Antiqua" w:cs="Arial"/>
          <w:sz w:val="20"/>
          <w:szCs w:val="20"/>
        </w:rPr>
        <w:t xml:space="preserve">ostala samo jedna ponuda, koja je </w:t>
      </w:r>
      <w:r w:rsidR="00960A21">
        <w:rPr>
          <w:rFonts w:ascii="Book Antiqua" w:hAnsi="Book Antiqua" w:cs="Arial"/>
          <w:sz w:val="20"/>
          <w:szCs w:val="20"/>
        </w:rPr>
        <w:t xml:space="preserve"> </w:t>
      </w:r>
      <w:r w:rsidR="00430A27">
        <w:rPr>
          <w:rFonts w:ascii="Book Antiqua" w:hAnsi="Book Antiqua" w:cs="Arial"/>
          <w:sz w:val="20"/>
          <w:szCs w:val="20"/>
        </w:rPr>
        <w:t>lokacijom i veličinom te oblikom</w:t>
      </w:r>
      <w:r w:rsidR="004B2A4E">
        <w:rPr>
          <w:rFonts w:ascii="Book Antiqua" w:hAnsi="Book Antiqua" w:cs="Arial"/>
          <w:sz w:val="20"/>
          <w:szCs w:val="20"/>
        </w:rPr>
        <w:t xml:space="preserve"> </w:t>
      </w:r>
      <w:r w:rsidR="00430A27">
        <w:rPr>
          <w:rFonts w:ascii="Book Antiqua" w:hAnsi="Book Antiqua" w:cs="Arial"/>
          <w:sz w:val="20"/>
          <w:szCs w:val="20"/>
        </w:rPr>
        <w:t xml:space="preserve"> pogodna za projektiranje i gradnju zgrade dječjeg vrtića, napravljena je procjena vrijednosti predmetne nekretnine, koja je </w:t>
      </w:r>
      <w:r w:rsidR="004B2A4E">
        <w:rPr>
          <w:rFonts w:ascii="Book Antiqua" w:hAnsi="Book Antiqua" w:cs="Arial"/>
          <w:sz w:val="20"/>
          <w:szCs w:val="20"/>
        </w:rPr>
        <w:t>niža u odnosu na ponuđenu cijenu za kupoprodaju. Stručno povjerenstvo za analizu opravdanosti odabranog oblika stjecanja nekretnine je procijenilo da, bez obzira na procijenjenu vrijednost, od iznimne</w:t>
      </w:r>
      <w:r w:rsidR="00960A21">
        <w:rPr>
          <w:rFonts w:ascii="Book Antiqua" w:hAnsi="Book Antiqua" w:cs="Arial"/>
          <w:sz w:val="20"/>
          <w:szCs w:val="20"/>
        </w:rPr>
        <w:t xml:space="preserve"> je </w:t>
      </w:r>
      <w:r w:rsidR="004B2A4E">
        <w:rPr>
          <w:rFonts w:ascii="Book Antiqua" w:hAnsi="Book Antiqua" w:cs="Arial"/>
          <w:sz w:val="20"/>
          <w:szCs w:val="20"/>
        </w:rPr>
        <w:t xml:space="preserve"> važnosti za Općinu</w:t>
      </w:r>
      <w:r w:rsidR="00837015">
        <w:rPr>
          <w:rFonts w:ascii="Book Antiqua" w:hAnsi="Book Antiqua" w:cs="Arial"/>
          <w:sz w:val="20"/>
          <w:szCs w:val="20"/>
        </w:rPr>
        <w:t xml:space="preserve"> To</w:t>
      </w:r>
      <w:r w:rsidR="004B2A4E">
        <w:rPr>
          <w:rFonts w:ascii="Book Antiqua" w:hAnsi="Book Antiqua" w:cs="Arial"/>
          <w:sz w:val="20"/>
          <w:szCs w:val="20"/>
        </w:rPr>
        <w:t xml:space="preserve">varnik kupiti navedenu nekretnine zbog žurnosti. Naime, sa danom 4.7.2022.  zatvara se </w:t>
      </w:r>
      <w:r w:rsidR="00956B6B">
        <w:rPr>
          <w:rFonts w:ascii="Book Antiqua" w:hAnsi="Book Antiqua" w:cs="Arial"/>
          <w:sz w:val="20"/>
          <w:szCs w:val="20"/>
        </w:rPr>
        <w:t xml:space="preserve">otvoreni poziv </w:t>
      </w:r>
      <w:r w:rsidR="004B2A4E">
        <w:rPr>
          <w:rFonts w:ascii="Book Antiqua" w:hAnsi="Book Antiqua" w:cs="Arial"/>
          <w:sz w:val="20"/>
          <w:szCs w:val="20"/>
        </w:rPr>
        <w:t xml:space="preserve"> za sufinanciranje gradnj</w:t>
      </w:r>
      <w:r w:rsidR="006D645C">
        <w:rPr>
          <w:rFonts w:ascii="Book Antiqua" w:hAnsi="Book Antiqua" w:cs="Arial"/>
          <w:sz w:val="20"/>
          <w:szCs w:val="20"/>
        </w:rPr>
        <w:t xml:space="preserve">e </w:t>
      </w:r>
      <w:r w:rsidR="004B2A4E">
        <w:rPr>
          <w:rFonts w:ascii="Book Antiqua" w:hAnsi="Book Antiqua" w:cs="Arial"/>
          <w:sz w:val="20"/>
          <w:szCs w:val="20"/>
        </w:rPr>
        <w:t xml:space="preserve"> </w:t>
      </w:r>
      <w:r w:rsidR="00E30A02">
        <w:rPr>
          <w:rFonts w:ascii="Book Antiqua" w:hAnsi="Book Antiqua" w:cs="Arial"/>
          <w:sz w:val="20"/>
          <w:szCs w:val="20"/>
        </w:rPr>
        <w:t>dječjih</w:t>
      </w:r>
      <w:r w:rsidR="004B2A4E">
        <w:rPr>
          <w:rFonts w:ascii="Book Antiqua" w:hAnsi="Book Antiqua" w:cs="Arial"/>
          <w:sz w:val="20"/>
          <w:szCs w:val="20"/>
        </w:rPr>
        <w:t xml:space="preserve"> vrtića</w:t>
      </w:r>
      <w:r w:rsidR="00956B6B">
        <w:rPr>
          <w:rFonts w:ascii="Book Antiqua" w:hAnsi="Book Antiqua" w:cs="Arial"/>
          <w:sz w:val="20"/>
          <w:szCs w:val="20"/>
        </w:rPr>
        <w:t xml:space="preserve">  </w:t>
      </w:r>
      <w:r w:rsidR="00956B6B" w:rsidRPr="006D645C">
        <w:rPr>
          <w:rFonts w:ascii="Book Antiqua" w:hAnsi="Book Antiqua" w:cs="Arial"/>
          <w:b/>
          <w:bCs/>
          <w:i/>
          <w:iCs/>
          <w:sz w:val="20"/>
          <w:szCs w:val="20"/>
        </w:rPr>
        <w:t>(</w:t>
      </w:r>
      <w:r w:rsidR="006D645C">
        <w:rPr>
          <w:rFonts w:ascii="Book Antiqua" w:hAnsi="Book Antiqua" w:cs="Arial"/>
          <w:b/>
          <w:bCs/>
          <w:i/>
          <w:iCs/>
          <w:sz w:val="20"/>
          <w:szCs w:val="20"/>
        </w:rPr>
        <w:t xml:space="preserve"> </w:t>
      </w:r>
      <w:r w:rsidR="00956B6B" w:rsidRPr="006D645C">
        <w:rPr>
          <w:rFonts w:ascii="Book Antiqua" w:hAnsi="Book Antiqua"/>
          <w:b/>
          <w:bCs/>
          <w:i/>
          <w:iCs/>
        </w:rPr>
        <w:t>MINISTARSTVO ZNANOSTI I OBRAZOVANJA-  Poziv na dodjelu bespovratnih sredstava Izgradnja, dogradnja, rekonstrukcija i opremanje predškolskih ustanova, prvi Poziv referentni broj: C3.1. R1-I1.1  </w:t>
      </w:r>
      <w:r w:rsidR="006D645C">
        <w:rPr>
          <w:rFonts w:ascii="Book Antiqua" w:hAnsi="Book Antiqua"/>
          <w:b/>
          <w:bCs/>
          <w:i/>
          <w:iCs/>
        </w:rPr>
        <w:t xml:space="preserve">otvoren </w:t>
      </w:r>
      <w:r w:rsidR="006D645C" w:rsidRPr="006D645C">
        <w:rPr>
          <w:rFonts w:ascii="Book Antiqua" w:hAnsi="Book Antiqua"/>
          <w:b/>
          <w:bCs/>
          <w:i/>
          <w:iCs/>
        </w:rPr>
        <w:t>od 3. svibnja 2022. godine</w:t>
      </w:r>
      <w:r w:rsidR="006D645C">
        <w:rPr>
          <w:rFonts w:ascii="Book Antiqua" w:hAnsi="Book Antiqua"/>
          <w:b/>
          <w:bCs/>
          <w:i/>
          <w:iCs/>
        </w:rPr>
        <w:t xml:space="preserve"> </w:t>
      </w:r>
      <w:r w:rsidR="006D645C" w:rsidRPr="006D645C">
        <w:rPr>
          <w:rFonts w:ascii="Book Antiqua" w:hAnsi="Book Antiqua"/>
          <w:b/>
          <w:bCs/>
          <w:i/>
          <w:iCs/>
        </w:rPr>
        <w:t>do 4. srpnja 2022. u 23.59 sati</w:t>
      </w:r>
      <w:r w:rsidR="006D645C">
        <w:rPr>
          <w:rFonts w:ascii="Book Antiqua" w:hAnsi="Book Antiqua"/>
          <w:b/>
          <w:bCs/>
          <w:i/>
          <w:iCs/>
        </w:rPr>
        <w:t xml:space="preserve"> </w:t>
      </w:r>
      <w:r w:rsidR="00956B6B" w:rsidRPr="006D645C">
        <w:rPr>
          <w:rFonts w:ascii="Book Antiqua" w:hAnsi="Book Antiqua"/>
          <w:b/>
          <w:bCs/>
          <w:i/>
          <w:iCs/>
        </w:rPr>
        <w:t>)</w:t>
      </w:r>
      <w:r w:rsidR="00956B6B">
        <w:t xml:space="preserve"> </w:t>
      </w:r>
      <w:r w:rsidR="004B2A4E">
        <w:rPr>
          <w:rFonts w:ascii="Book Antiqua" w:hAnsi="Book Antiqua" w:cs="Arial"/>
          <w:sz w:val="20"/>
          <w:szCs w:val="20"/>
        </w:rPr>
        <w:t xml:space="preserve"> koji  kao osnovni uvjet za sufinanciranje, traži da prijavitelj ima u svom vlasništvu nekretninu na kojoj će se projektirati i graditi dječji vrtić, što Općina Tovarnik u ovom trenutku nema, te  zbog toga </w:t>
      </w:r>
      <w:r w:rsidR="00D5025D">
        <w:rPr>
          <w:rFonts w:ascii="Book Antiqua" w:hAnsi="Book Antiqua" w:cs="Arial"/>
          <w:sz w:val="20"/>
          <w:szCs w:val="20"/>
        </w:rPr>
        <w:t xml:space="preserve">ne bi </w:t>
      </w:r>
      <w:r w:rsidR="004B2A4E">
        <w:rPr>
          <w:rFonts w:ascii="Book Antiqua" w:hAnsi="Book Antiqua" w:cs="Arial"/>
          <w:sz w:val="20"/>
          <w:szCs w:val="20"/>
        </w:rPr>
        <w:t>mogla</w:t>
      </w:r>
      <w:r w:rsidR="00E30A02">
        <w:rPr>
          <w:rFonts w:ascii="Book Antiqua" w:hAnsi="Book Antiqua" w:cs="Arial"/>
          <w:sz w:val="20"/>
          <w:szCs w:val="20"/>
        </w:rPr>
        <w:t xml:space="preserve"> prijaviti projekt, ostvariti pravo na sufinanciranje projektiranja i gradnje te bi izgubila još jednu godinu koja je od iznimnog značaja za razvoj Općine Tovarnik u demografskom smislu.  </w:t>
      </w:r>
    </w:p>
    <w:p w14:paraId="1AF7734C" w14:textId="0BDC3D7A" w:rsidR="00837015" w:rsidRPr="00C21F4C" w:rsidRDefault="00D5025D" w:rsidP="00837015">
      <w:pPr>
        <w:rPr>
          <w:rFonts w:ascii="Book Antiqua" w:hAnsi="Book Antiqua"/>
        </w:rPr>
      </w:pPr>
      <w:r>
        <w:rPr>
          <w:rFonts w:ascii="Book Antiqua" w:hAnsi="Book Antiqua" w:cs="Arial"/>
          <w:sz w:val="20"/>
          <w:szCs w:val="20"/>
        </w:rPr>
        <w:t xml:space="preserve">Obzirom na sve navedeno, Odlučeno je kupiti nekretninu </w:t>
      </w:r>
      <w:r w:rsidR="00837015">
        <w:rPr>
          <w:rFonts w:ascii="Book Antiqua" w:hAnsi="Book Antiqua" w:cs="Arial"/>
          <w:sz w:val="20"/>
          <w:szCs w:val="20"/>
        </w:rPr>
        <w:t xml:space="preserve">iz </w:t>
      </w:r>
      <w:proofErr w:type="spellStart"/>
      <w:r w:rsidR="00837015">
        <w:rPr>
          <w:rFonts w:ascii="Book Antiqua" w:hAnsi="Book Antiqua" w:cs="Arial"/>
          <w:sz w:val="20"/>
          <w:szCs w:val="20"/>
        </w:rPr>
        <w:t>toč</w:t>
      </w:r>
      <w:proofErr w:type="spellEnd"/>
      <w:r w:rsidR="00837015">
        <w:rPr>
          <w:rFonts w:ascii="Book Antiqua" w:hAnsi="Book Antiqua" w:cs="Arial"/>
          <w:sz w:val="20"/>
          <w:szCs w:val="20"/>
        </w:rPr>
        <w:t xml:space="preserve">. I. ove Odluke </w:t>
      </w:r>
      <w:r>
        <w:rPr>
          <w:rFonts w:ascii="Book Antiqua" w:hAnsi="Book Antiqua" w:cs="Arial"/>
          <w:sz w:val="20"/>
          <w:szCs w:val="20"/>
        </w:rPr>
        <w:t xml:space="preserve"> </w:t>
      </w:r>
      <w:r w:rsidR="00956B6B">
        <w:rPr>
          <w:rFonts w:ascii="Book Antiqua" w:hAnsi="Book Antiqua" w:cs="Arial"/>
          <w:sz w:val="20"/>
          <w:szCs w:val="20"/>
        </w:rPr>
        <w:t xml:space="preserve">  po cijeni </w:t>
      </w:r>
      <w:r>
        <w:rPr>
          <w:rFonts w:ascii="Book Antiqua" w:hAnsi="Book Antiqua" w:cs="Arial"/>
          <w:sz w:val="20"/>
          <w:szCs w:val="20"/>
        </w:rPr>
        <w:t xml:space="preserve">od </w:t>
      </w:r>
      <w:r w:rsidR="00C96599">
        <w:rPr>
          <w:rFonts w:ascii="Book Antiqua" w:hAnsi="Book Antiqua" w:cs="Arial"/>
          <w:sz w:val="20"/>
          <w:szCs w:val="20"/>
        </w:rPr>
        <w:t xml:space="preserve">55 kn/ </w:t>
      </w:r>
      <w:r>
        <w:rPr>
          <w:rFonts w:ascii="Book Antiqua" w:hAnsi="Book Antiqua" w:cs="Arial"/>
          <w:sz w:val="20"/>
          <w:szCs w:val="20"/>
        </w:rPr>
        <w:t xml:space="preserve"> m2. od suvlasnika </w:t>
      </w:r>
      <w:r w:rsidR="00837015">
        <w:rPr>
          <w:rFonts w:ascii="Book Antiqua" w:hAnsi="Book Antiqua"/>
        </w:rPr>
        <w:t xml:space="preserve"> </w:t>
      </w:r>
      <w:proofErr w:type="spellStart"/>
      <w:r w:rsidR="00837015">
        <w:rPr>
          <w:rFonts w:ascii="Book Antiqua" w:hAnsi="Book Antiqua"/>
        </w:rPr>
        <w:t>Hajmburger</w:t>
      </w:r>
      <w:proofErr w:type="spellEnd"/>
      <w:r w:rsidR="00837015">
        <w:rPr>
          <w:rFonts w:ascii="Book Antiqua" w:hAnsi="Book Antiqua"/>
        </w:rPr>
        <w:t xml:space="preserve"> Slavko ( Matin ), OIB 45014460398, Vinkovci, Andrije  Hebranga 20 i  </w:t>
      </w:r>
      <w:proofErr w:type="spellStart"/>
      <w:r w:rsidR="00837015">
        <w:rPr>
          <w:rFonts w:ascii="Book Antiqua" w:hAnsi="Book Antiqua"/>
        </w:rPr>
        <w:t>Idžojtić</w:t>
      </w:r>
      <w:proofErr w:type="spellEnd"/>
      <w:r w:rsidR="00837015">
        <w:rPr>
          <w:rFonts w:ascii="Book Antiqua" w:hAnsi="Book Antiqua"/>
        </w:rPr>
        <w:t xml:space="preserve"> Dragica ( Matina ) </w:t>
      </w:r>
      <w:proofErr w:type="spellStart"/>
      <w:r w:rsidR="00837015">
        <w:rPr>
          <w:rFonts w:ascii="Book Antiqua" w:hAnsi="Book Antiqua"/>
        </w:rPr>
        <w:t>rođ</w:t>
      </w:r>
      <w:proofErr w:type="spellEnd"/>
      <w:r w:rsidR="00837015">
        <w:rPr>
          <w:rFonts w:ascii="Book Antiqua" w:hAnsi="Book Antiqua"/>
        </w:rPr>
        <w:t xml:space="preserve">. </w:t>
      </w:r>
      <w:proofErr w:type="spellStart"/>
      <w:r w:rsidR="00837015">
        <w:rPr>
          <w:rFonts w:ascii="Book Antiqua" w:hAnsi="Book Antiqua"/>
        </w:rPr>
        <w:t>Hajmburger</w:t>
      </w:r>
      <w:proofErr w:type="spellEnd"/>
      <w:r w:rsidR="00837015">
        <w:rPr>
          <w:rFonts w:ascii="Book Antiqua" w:hAnsi="Book Antiqua"/>
        </w:rPr>
        <w:t xml:space="preserve">, OIB 15916848395, Vinkovci, Kneza Mislava 7 </w:t>
      </w:r>
      <w:r w:rsidR="002E20DD">
        <w:rPr>
          <w:rFonts w:ascii="Book Antiqua" w:hAnsi="Book Antiqua"/>
        </w:rPr>
        <w:t xml:space="preserve">. </w:t>
      </w:r>
    </w:p>
    <w:p w14:paraId="4DB2B92F" w14:textId="220EEC2C" w:rsidR="007B119B" w:rsidRDefault="007B119B" w:rsidP="00430A27">
      <w:pPr>
        <w:jc w:val="both"/>
        <w:rPr>
          <w:rFonts w:ascii="Book Antiqua" w:hAnsi="Book Antiqua" w:cs="Arial"/>
          <w:sz w:val="20"/>
          <w:szCs w:val="20"/>
        </w:rPr>
      </w:pPr>
    </w:p>
    <w:p w14:paraId="0B876389" w14:textId="64023E28" w:rsidR="00956B6B" w:rsidRDefault="00956B6B" w:rsidP="00956B6B">
      <w:pPr>
        <w:rPr>
          <w:rFonts w:ascii="Book Antiqua" w:hAnsi="Book Antiqua" w:cs="Arial"/>
          <w:sz w:val="20"/>
          <w:szCs w:val="20"/>
        </w:rPr>
      </w:pPr>
    </w:p>
    <w:p w14:paraId="451777FF" w14:textId="5458EAD7" w:rsidR="00956B6B" w:rsidRDefault="00956B6B" w:rsidP="00956B6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OPĆINSKI  NAČELNIK</w:t>
      </w:r>
    </w:p>
    <w:p w14:paraId="058E99B7" w14:textId="13F00AB5" w:rsidR="00956B6B" w:rsidRPr="00956B6B" w:rsidRDefault="00956B6B" w:rsidP="00956B6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Anđelko Dobročinac, </w:t>
      </w:r>
      <w:proofErr w:type="spellStart"/>
      <w:r>
        <w:rPr>
          <w:rFonts w:ascii="Book Antiqua" w:hAnsi="Book Antiqua"/>
        </w:rPr>
        <w:t>dipl.ing</w:t>
      </w:r>
      <w:proofErr w:type="spellEnd"/>
      <w:r>
        <w:rPr>
          <w:rFonts w:ascii="Book Antiqua" w:hAnsi="Book Antiqua"/>
        </w:rPr>
        <w:t xml:space="preserve">. </w:t>
      </w:r>
      <w:bookmarkEnd w:id="0"/>
    </w:p>
    <w:sectPr w:rsidR="00956B6B" w:rsidRPr="0095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01"/>
    <w:rsid w:val="000526BA"/>
    <w:rsid w:val="000627AD"/>
    <w:rsid w:val="00071CB4"/>
    <w:rsid w:val="002E20DD"/>
    <w:rsid w:val="00370E20"/>
    <w:rsid w:val="00430A27"/>
    <w:rsid w:val="00451E5B"/>
    <w:rsid w:val="004B2A4E"/>
    <w:rsid w:val="005233DF"/>
    <w:rsid w:val="006D645C"/>
    <w:rsid w:val="007B119B"/>
    <w:rsid w:val="00837015"/>
    <w:rsid w:val="00837A01"/>
    <w:rsid w:val="00953300"/>
    <w:rsid w:val="00956B6B"/>
    <w:rsid w:val="00960A21"/>
    <w:rsid w:val="00B2141B"/>
    <w:rsid w:val="00C21F4C"/>
    <w:rsid w:val="00C96599"/>
    <w:rsid w:val="00D5025D"/>
    <w:rsid w:val="00E30A02"/>
    <w:rsid w:val="00F170B3"/>
    <w:rsid w:val="00F9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E3ED"/>
  <w15:chartTrackingRefBased/>
  <w15:docId w15:val="{A238B779-D0E2-4B80-A111-36CE8142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6</cp:revision>
  <dcterms:created xsi:type="dcterms:W3CDTF">2022-06-23T06:11:00Z</dcterms:created>
  <dcterms:modified xsi:type="dcterms:W3CDTF">2022-06-24T11:58:00Z</dcterms:modified>
</cp:coreProperties>
</file>