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5423" w14:textId="77777777" w:rsidR="00BD1977" w:rsidRPr="00C05918" w:rsidRDefault="00BD1977" w:rsidP="00BD1977">
      <w:pPr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 xml:space="preserve">                </w:t>
      </w:r>
      <w:bookmarkStart w:id="0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088F8DF0" wp14:editId="0644EF0E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89767750"/>
      <w:bookmarkEnd w:id="0"/>
      <w:bookmarkEnd w:id="1"/>
    </w:p>
    <w:p w14:paraId="5DD0B26E" w14:textId="77777777" w:rsidR="00BD1977" w:rsidRPr="004802D0" w:rsidRDefault="00BD1977" w:rsidP="00BD1977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2A5A1F7F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5E771670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D93AEC6" wp14:editId="45A4AEBB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D01CBD" wp14:editId="1FEB7294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19A4B596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ED6E85F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59D7D25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5D6DF37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F3E14AE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5BAC0690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184BAB8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BFC2114" w14:textId="097B989E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KLASA: </w:t>
      </w:r>
      <w:r w:rsidRPr="00C05918">
        <w:rPr>
          <w:rFonts w:ascii="Book Antiqua" w:eastAsiaTheme="minorEastAsia" w:hAnsi="Book Antiqua"/>
          <w:lang w:eastAsia="hr-HR"/>
        </w:rPr>
        <w:t>024-03/22-01/</w:t>
      </w:r>
      <w:r>
        <w:rPr>
          <w:rFonts w:ascii="Book Antiqua" w:eastAsiaTheme="minorEastAsia" w:hAnsi="Book Antiqua"/>
          <w:lang w:eastAsia="hr-HR"/>
        </w:rPr>
        <w:t xml:space="preserve">20 </w:t>
      </w:r>
    </w:p>
    <w:p w14:paraId="628DB609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URBROJ: </w:t>
      </w:r>
      <w:r w:rsidRPr="00C05918">
        <w:rPr>
          <w:rFonts w:ascii="Book Antiqua" w:eastAsiaTheme="minorEastAsia" w:hAnsi="Book Antiqua"/>
          <w:lang w:eastAsia="hr-HR"/>
        </w:rPr>
        <w:t>2196-28-02-22-1</w:t>
      </w:r>
    </w:p>
    <w:p w14:paraId="718D52D4" w14:textId="77777777" w:rsidR="00BD1977" w:rsidRPr="004802D0" w:rsidRDefault="00BD1977" w:rsidP="00BD197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Pr="00C05918">
        <w:rPr>
          <w:rFonts w:ascii="Book Antiqua" w:eastAsiaTheme="minorEastAsia" w:hAnsi="Book Antiqua"/>
          <w:lang w:eastAsia="hr-HR"/>
        </w:rPr>
        <w:t xml:space="preserve">31.05.2022. </w:t>
      </w:r>
    </w:p>
    <w:p w14:paraId="55AF8DDE" w14:textId="77777777" w:rsidR="00BD1977" w:rsidRPr="00C05918" w:rsidRDefault="00BD1977" w:rsidP="00BD1977">
      <w:pPr>
        <w:pStyle w:val="Bezproreda"/>
        <w:jc w:val="both"/>
        <w:rPr>
          <w:rFonts w:ascii="Book Antiqua" w:hAnsi="Book Antiqua"/>
        </w:rPr>
      </w:pPr>
    </w:p>
    <w:p w14:paraId="4AE26B6B" w14:textId="77777777" w:rsidR="00BD1977" w:rsidRPr="00C05918" w:rsidRDefault="00BD1977" w:rsidP="00BD1977">
      <w:pPr>
        <w:pStyle w:val="Bezproreda"/>
        <w:jc w:val="both"/>
        <w:rPr>
          <w:rFonts w:ascii="Book Antiqua" w:hAnsi="Book Antiqua"/>
        </w:rPr>
      </w:pPr>
    </w:p>
    <w:p w14:paraId="6B3FC5AE" w14:textId="659A998C" w:rsidR="00BD1977" w:rsidRDefault="00BD1977" w:rsidP="00BD1977">
      <w:pPr>
        <w:pStyle w:val="Bezproreda"/>
        <w:jc w:val="both"/>
        <w:rPr>
          <w:rFonts w:ascii="Book Antiqua" w:hAnsi="Book Antiqua"/>
        </w:rPr>
      </w:pPr>
      <w:r w:rsidRPr="00C05918">
        <w:rPr>
          <w:rFonts w:ascii="Book Antiqua" w:hAnsi="Book Antiqua"/>
        </w:rPr>
        <w:t>Na temelju članka 31. Statuta Općine Tovarnik („Službeni vjesnik“  Vukovarsko-srijemske županije, broj 3/22 ) Općinsko vijeće Općine Tovarnik na svojoj 8. sjednici, održanoj dana 31.05.2022.  godine, donosi</w:t>
      </w:r>
    </w:p>
    <w:p w14:paraId="770179E1" w14:textId="539D4E7F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54D933EE" w14:textId="77777777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37F009F3" w14:textId="1442B573" w:rsidR="00BD1977" w:rsidRPr="00BD1977" w:rsidRDefault="00BD1977" w:rsidP="00BD1977">
      <w:pPr>
        <w:pStyle w:val="Bezproreda"/>
        <w:jc w:val="both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 xml:space="preserve">ODLUKU O USVAJANJU IZVJEŠĆA O RADU DJEČEJG VRTIĆA „PALČIĆ TOVARNIK“ </w:t>
      </w:r>
    </w:p>
    <w:p w14:paraId="5E37ABC2" w14:textId="18C5070C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59AC1B78" w14:textId="2BAA0A7A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 xml:space="preserve">Članak 1. </w:t>
      </w:r>
    </w:p>
    <w:p w14:paraId="3560BC11" w14:textId="77777777" w:rsidR="00BD1977" w:rsidRP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23600554" w14:textId="2A336F92" w:rsidR="00BD1977" w:rsidRDefault="00BD1977" w:rsidP="00BD1977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>Usvaja se izvješće o radu Dječjeg vrtića „Palčić Tovarnik“ za 2021. god. koje je ovom tijelu podnijela ravnateljica dječjeg vrtića.</w:t>
      </w:r>
    </w:p>
    <w:p w14:paraId="2FF27077" w14:textId="02D15FD3" w:rsidR="00BD1977" w:rsidRPr="00BD1977" w:rsidRDefault="00BD1977" w:rsidP="00BD1977">
      <w:pPr>
        <w:pStyle w:val="Bezproreda"/>
        <w:jc w:val="both"/>
        <w:rPr>
          <w:rFonts w:ascii="Book Antiqua" w:hAnsi="Book Antiqua"/>
          <w:b/>
          <w:bCs/>
        </w:rPr>
      </w:pPr>
    </w:p>
    <w:p w14:paraId="5EE17C79" w14:textId="77777777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3555C5EB" w14:textId="5B1BB888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>Članak 2.</w:t>
      </w:r>
    </w:p>
    <w:p w14:paraId="518329DF" w14:textId="77777777" w:rsidR="00BD1977" w:rsidRP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0F31A0CD" w14:textId="7DACCA04" w:rsidR="00BD1977" w:rsidRDefault="00BD1977" w:rsidP="00BD1977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Izvješće iz članka  1. ove Odluke je sastavni dio ove Odluke. </w:t>
      </w:r>
    </w:p>
    <w:p w14:paraId="0B970822" w14:textId="3C1FABBC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16875AC3" w14:textId="77777777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76249A52" w14:textId="77777777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260C2BA8" w14:textId="2FEA4281" w:rsid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  <w:r w:rsidRPr="00BD1977">
        <w:rPr>
          <w:rFonts w:ascii="Book Antiqua" w:hAnsi="Book Antiqua"/>
          <w:b/>
          <w:bCs/>
        </w:rPr>
        <w:t>Članak 3.</w:t>
      </w:r>
    </w:p>
    <w:p w14:paraId="49061752" w14:textId="77777777" w:rsidR="00BD1977" w:rsidRPr="00BD1977" w:rsidRDefault="00BD1977" w:rsidP="00BD1977">
      <w:pPr>
        <w:pStyle w:val="Bezproreda"/>
        <w:jc w:val="center"/>
        <w:rPr>
          <w:rFonts w:ascii="Book Antiqua" w:hAnsi="Book Antiqua"/>
          <w:b/>
          <w:bCs/>
        </w:rPr>
      </w:pPr>
    </w:p>
    <w:p w14:paraId="6D777D78" w14:textId="649F701F" w:rsidR="00BD1977" w:rsidRDefault="00BD1977" w:rsidP="00BD1977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će se Odluka objaviti u „Službenom vjesniku“ Vukovarsko-srijemske županije. </w:t>
      </w:r>
    </w:p>
    <w:p w14:paraId="6A54D175" w14:textId="52F46200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04607471" w14:textId="035FCFBF" w:rsidR="00BD1977" w:rsidRDefault="00BD1977" w:rsidP="00BD1977">
      <w:pPr>
        <w:pStyle w:val="Bezproreda"/>
        <w:jc w:val="both"/>
        <w:rPr>
          <w:rFonts w:ascii="Book Antiqua" w:hAnsi="Book Antiqua"/>
        </w:rPr>
      </w:pPr>
    </w:p>
    <w:p w14:paraId="0DB18AD0" w14:textId="171FF988" w:rsidR="00BD1977" w:rsidRDefault="00BD1977" w:rsidP="00BD1977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40B49AD1" w14:textId="4C0F2171" w:rsidR="00BD1977" w:rsidRPr="00C05918" w:rsidRDefault="00BD1977" w:rsidP="00BD1977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</w:t>
      </w:r>
    </w:p>
    <w:p w14:paraId="7C4416E4" w14:textId="77777777" w:rsidR="00CF3275" w:rsidRDefault="00CF3275"/>
    <w:sectPr w:rsidR="00CF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77"/>
    <w:rsid w:val="00BD1977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3235"/>
  <w15:chartTrackingRefBased/>
  <w15:docId w15:val="{CDE9F0A5-AE4B-4A31-BB98-904DA30C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D19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2022-06-13T15:15:00Z</dcterms:created>
  <dcterms:modified xsi:type="dcterms:W3CDTF">2022-06-13T15:20:00Z</dcterms:modified>
</cp:coreProperties>
</file>