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4449" w14:textId="77777777" w:rsidR="008F2F9D" w:rsidRPr="00630667" w:rsidRDefault="008F2F9D" w:rsidP="008F2F9D">
      <w:pPr>
        <w:jc w:val="both"/>
        <w:rPr>
          <w:rFonts w:ascii="Book Antiqua" w:hAnsi="Book Antiqua"/>
          <w:sz w:val="20"/>
          <w:szCs w:val="20"/>
        </w:rPr>
      </w:pPr>
      <w:bookmarkStart w:id="0" w:name="_Hlk89084937"/>
    </w:p>
    <w:p w14:paraId="253084A8" w14:textId="77777777" w:rsidR="008F2F9D" w:rsidRPr="00630667" w:rsidRDefault="008F2F9D" w:rsidP="008F2F9D">
      <w:pPr>
        <w:pStyle w:val="box454301"/>
        <w:rPr>
          <w:rFonts w:ascii="Book Antiqua" w:hAnsi="Book Antiqua"/>
          <w:sz w:val="20"/>
          <w:szCs w:val="20"/>
        </w:rPr>
      </w:pPr>
      <w:bookmarkStart w:id="1" w:name="_Hlk89767750"/>
      <w:bookmarkEnd w:id="0"/>
      <w:bookmarkEnd w:id="1"/>
      <w:r w:rsidRPr="00630667">
        <w:rPr>
          <w:rFonts w:ascii="Book Antiqua" w:hAnsi="Book Antiqua"/>
          <w:sz w:val="20"/>
          <w:szCs w:val="20"/>
        </w:rPr>
        <w:t xml:space="preserve">                    </w:t>
      </w:r>
      <w:r w:rsidRPr="00630667">
        <w:rPr>
          <w:rFonts w:ascii="Book Antiqua" w:eastAsiaTheme="minorEastAsia" w:hAnsi="Book Antiqua"/>
          <w:i/>
          <w:noProof/>
          <w:sz w:val="20"/>
          <w:szCs w:val="20"/>
        </w:rPr>
        <w:drawing>
          <wp:inline distT="0" distB="0" distL="0" distR="0" wp14:anchorId="29A0EB26" wp14:editId="1D69E94C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DD63B" w14:textId="77777777" w:rsidR="008F2F9D" w:rsidRPr="00630667" w:rsidRDefault="008F2F9D" w:rsidP="008F2F9D">
      <w:pPr>
        <w:pStyle w:val="box454301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630667">
        <w:rPr>
          <w:rFonts w:ascii="Book Antiqua" w:eastAsiaTheme="minorEastAsia" w:hAnsi="Book Antiqua"/>
          <w:sz w:val="20"/>
          <w:szCs w:val="20"/>
        </w:rPr>
        <w:t>REPUBLIKA HRVATSKA</w:t>
      </w:r>
    </w:p>
    <w:p w14:paraId="17F06DED" w14:textId="77777777" w:rsidR="008F2F9D" w:rsidRPr="00630667" w:rsidRDefault="008F2F9D" w:rsidP="008F2F9D">
      <w:pPr>
        <w:spacing w:after="0" w:line="240" w:lineRule="auto"/>
        <w:rPr>
          <w:rFonts w:ascii="Book Antiqua" w:eastAsiaTheme="minorEastAsia" w:hAnsi="Book Antiqua"/>
          <w:sz w:val="20"/>
          <w:szCs w:val="20"/>
          <w:lang w:eastAsia="hr-HR"/>
        </w:rPr>
      </w:pPr>
      <w:r w:rsidRPr="00630667">
        <w:rPr>
          <w:rFonts w:ascii="Book Antiqua" w:eastAsiaTheme="minorEastAsia" w:hAnsi="Book Antiqua"/>
          <w:sz w:val="20"/>
          <w:szCs w:val="20"/>
          <w:lang w:eastAsia="hr-HR"/>
        </w:rPr>
        <w:t>VUKOVARSKO-SRIJEMSKA ŽUPANIJA</w:t>
      </w:r>
    </w:p>
    <w:p w14:paraId="7DB5E46D" w14:textId="77777777" w:rsidR="008F2F9D" w:rsidRPr="00630667" w:rsidRDefault="008F2F9D" w:rsidP="008F2F9D">
      <w:pPr>
        <w:spacing w:after="0" w:line="240" w:lineRule="auto"/>
        <w:rPr>
          <w:rFonts w:ascii="Book Antiqua" w:eastAsiaTheme="minorEastAsia" w:hAnsi="Book Antiqua"/>
          <w:b/>
          <w:bCs/>
          <w:sz w:val="20"/>
          <w:szCs w:val="20"/>
          <w:lang w:eastAsia="hr-HR"/>
        </w:rPr>
      </w:pPr>
      <w:r w:rsidRPr="00630667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327CFF2" wp14:editId="29612765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0667">
        <w:rPr>
          <w:rFonts w:ascii="Book Antiqua" w:eastAsiaTheme="minorEastAsia" w:hAnsi="Book Antiqua"/>
          <w:b/>
          <w:bCs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0F31152E" wp14:editId="690634C4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667">
        <w:rPr>
          <w:rFonts w:ascii="Book Antiqua" w:eastAsiaTheme="minorEastAsia" w:hAnsi="Book Antiqua"/>
          <w:b/>
          <w:bCs/>
          <w:sz w:val="20"/>
          <w:szCs w:val="20"/>
          <w:lang w:eastAsia="hr-HR"/>
        </w:rPr>
        <w:t xml:space="preserve">              </w:t>
      </w:r>
    </w:p>
    <w:p w14:paraId="460926CE" w14:textId="77777777" w:rsidR="008F2F9D" w:rsidRPr="00630667" w:rsidRDefault="008F2F9D" w:rsidP="008F2F9D">
      <w:pPr>
        <w:spacing w:after="0" w:line="240" w:lineRule="auto"/>
        <w:rPr>
          <w:rFonts w:ascii="Book Antiqua" w:eastAsiaTheme="minorEastAsia" w:hAnsi="Book Antiqua"/>
          <w:b/>
          <w:bCs/>
          <w:sz w:val="20"/>
          <w:szCs w:val="20"/>
          <w:lang w:eastAsia="hr-HR"/>
        </w:rPr>
      </w:pPr>
      <w:r w:rsidRPr="00630667">
        <w:rPr>
          <w:rFonts w:ascii="Book Antiqua" w:eastAsiaTheme="minorEastAsia" w:hAnsi="Book Antiqua"/>
          <w:b/>
          <w:bCs/>
          <w:sz w:val="20"/>
          <w:szCs w:val="20"/>
          <w:lang w:eastAsia="hr-HR"/>
        </w:rPr>
        <w:t xml:space="preserve"> OPĆINA TOVARNIK</w:t>
      </w:r>
    </w:p>
    <w:p w14:paraId="68227464" w14:textId="77777777" w:rsidR="008F2F9D" w:rsidRPr="00630667" w:rsidRDefault="008F2F9D" w:rsidP="008F2F9D">
      <w:pPr>
        <w:spacing w:after="0" w:line="240" w:lineRule="auto"/>
        <w:rPr>
          <w:rFonts w:ascii="Book Antiqua" w:eastAsiaTheme="minorEastAsia" w:hAnsi="Book Antiqua"/>
          <w:b/>
          <w:bCs/>
          <w:sz w:val="20"/>
          <w:szCs w:val="20"/>
          <w:lang w:eastAsia="hr-HR"/>
        </w:rPr>
      </w:pPr>
    </w:p>
    <w:p w14:paraId="0CD80C14" w14:textId="77777777" w:rsidR="008F2F9D" w:rsidRPr="00630667" w:rsidRDefault="008F2F9D" w:rsidP="008F2F9D">
      <w:pPr>
        <w:spacing w:after="0" w:line="240" w:lineRule="auto"/>
        <w:rPr>
          <w:rFonts w:ascii="Book Antiqua" w:eastAsiaTheme="minorEastAsia" w:hAnsi="Book Antiqua"/>
          <w:b/>
          <w:bCs/>
          <w:sz w:val="20"/>
          <w:szCs w:val="20"/>
          <w:lang w:eastAsia="hr-HR"/>
        </w:rPr>
      </w:pPr>
    </w:p>
    <w:p w14:paraId="57541662" w14:textId="77777777" w:rsidR="008F2F9D" w:rsidRPr="00630667" w:rsidRDefault="008F2F9D" w:rsidP="008F2F9D">
      <w:pPr>
        <w:spacing w:after="0" w:line="240" w:lineRule="auto"/>
        <w:rPr>
          <w:rFonts w:ascii="Book Antiqua" w:eastAsiaTheme="minorEastAsia" w:hAnsi="Book Antiqua"/>
          <w:b/>
          <w:bCs/>
          <w:sz w:val="20"/>
          <w:szCs w:val="20"/>
          <w:lang w:eastAsia="hr-HR"/>
        </w:rPr>
      </w:pPr>
    </w:p>
    <w:p w14:paraId="4FEB9381" w14:textId="77777777" w:rsidR="008F2F9D" w:rsidRPr="00630667" w:rsidRDefault="008F2F9D" w:rsidP="008F2F9D">
      <w:pPr>
        <w:spacing w:after="0" w:line="240" w:lineRule="auto"/>
        <w:rPr>
          <w:rFonts w:ascii="Book Antiqua" w:eastAsiaTheme="minorEastAsia" w:hAnsi="Book Antiqua"/>
          <w:b/>
          <w:bCs/>
          <w:sz w:val="20"/>
          <w:szCs w:val="20"/>
          <w:lang w:eastAsia="hr-HR"/>
        </w:rPr>
      </w:pPr>
      <w:r w:rsidRPr="00630667">
        <w:rPr>
          <w:rFonts w:ascii="Book Antiqua" w:eastAsiaTheme="minorEastAsia" w:hAnsi="Book Antiqua"/>
          <w:b/>
          <w:bCs/>
          <w:sz w:val="20"/>
          <w:szCs w:val="20"/>
          <w:lang w:eastAsia="hr-HR"/>
        </w:rPr>
        <w:t>OPĆINSKO VIJEĆE</w:t>
      </w:r>
    </w:p>
    <w:p w14:paraId="1B8696E7" w14:textId="77777777" w:rsidR="008F2F9D" w:rsidRPr="00630667" w:rsidRDefault="008F2F9D" w:rsidP="008F2F9D">
      <w:pPr>
        <w:spacing w:after="0" w:line="240" w:lineRule="auto"/>
        <w:rPr>
          <w:rFonts w:ascii="Book Antiqua" w:eastAsiaTheme="minorEastAsia" w:hAnsi="Book Antiqua"/>
          <w:sz w:val="20"/>
          <w:szCs w:val="20"/>
          <w:lang w:eastAsia="hr-HR"/>
        </w:rPr>
      </w:pPr>
    </w:p>
    <w:p w14:paraId="1557E9FF" w14:textId="77777777" w:rsidR="008F2F9D" w:rsidRPr="00630667" w:rsidRDefault="008F2F9D" w:rsidP="008F2F9D">
      <w:pPr>
        <w:spacing w:after="0" w:line="240" w:lineRule="auto"/>
        <w:rPr>
          <w:rFonts w:ascii="Book Antiqua" w:eastAsiaTheme="minorEastAsia" w:hAnsi="Book Antiqua"/>
          <w:sz w:val="20"/>
          <w:szCs w:val="20"/>
          <w:lang w:eastAsia="hr-HR"/>
        </w:rPr>
      </w:pPr>
    </w:p>
    <w:p w14:paraId="68B89973" w14:textId="36B9561B" w:rsidR="008F2F9D" w:rsidRPr="00630667" w:rsidRDefault="008F2F9D" w:rsidP="008F2F9D">
      <w:pPr>
        <w:spacing w:after="0" w:line="240" w:lineRule="auto"/>
        <w:rPr>
          <w:rFonts w:ascii="Book Antiqua" w:eastAsiaTheme="minorEastAsia" w:hAnsi="Book Antiqua"/>
          <w:sz w:val="20"/>
          <w:szCs w:val="20"/>
          <w:lang w:eastAsia="hr-HR"/>
        </w:rPr>
      </w:pPr>
      <w:r w:rsidRPr="00630667">
        <w:rPr>
          <w:rFonts w:ascii="Book Antiqua" w:eastAsiaTheme="minorEastAsia" w:hAnsi="Book Antiqua"/>
          <w:sz w:val="20"/>
          <w:szCs w:val="20"/>
          <w:lang w:eastAsia="hr-HR"/>
        </w:rPr>
        <w:t>KLASA: 024-03/22-01/2</w:t>
      </w:r>
      <w:r w:rsidRPr="00630667">
        <w:rPr>
          <w:rFonts w:ascii="Book Antiqua" w:eastAsiaTheme="minorEastAsia" w:hAnsi="Book Antiqua"/>
          <w:sz w:val="20"/>
          <w:szCs w:val="20"/>
          <w:lang w:eastAsia="hr-HR"/>
        </w:rPr>
        <w:t>7</w:t>
      </w:r>
    </w:p>
    <w:p w14:paraId="0CE3CB5D" w14:textId="77777777" w:rsidR="008F2F9D" w:rsidRPr="00630667" w:rsidRDefault="008F2F9D" w:rsidP="008F2F9D">
      <w:pPr>
        <w:spacing w:after="0" w:line="240" w:lineRule="auto"/>
        <w:rPr>
          <w:rFonts w:ascii="Book Antiqua" w:eastAsiaTheme="minorEastAsia" w:hAnsi="Book Antiqua"/>
          <w:sz w:val="20"/>
          <w:szCs w:val="20"/>
          <w:lang w:eastAsia="hr-HR"/>
        </w:rPr>
      </w:pPr>
      <w:r w:rsidRPr="00630667">
        <w:rPr>
          <w:rFonts w:ascii="Book Antiqua" w:eastAsiaTheme="minorEastAsia" w:hAnsi="Book Antiqua"/>
          <w:sz w:val="20"/>
          <w:szCs w:val="20"/>
          <w:lang w:eastAsia="hr-HR"/>
        </w:rPr>
        <w:t>URBROJ: 2196-28-02-22-1</w:t>
      </w:r>
    </w:p>
    <w:p w14:paraId="19FD688F" w14:textId="77777777" w:rsidR="008F2F9D" w:rsidRPr="00630667" w:rsidRDefault="008F2F9D" w:rsidP="008F2F9D">
      <w:pPr>
        <w:spacing w:after="0" w:line="240" w:lineRule="auto"/>
        <w:rPr>
          <w:rFonts w:ascii="Book Antiqua" w:eastAsiaTheme="minorEastAsia" w:hAnsi="Book Antiqua"/>
          <w:sz w:val="20"/>
          <w:szCs w:val="20"/>
          <w:lang w:eastAsia="hr-HR"/>
        </w:rPr>
      </w:pPr>
      <w:r w:rsidRPr="00630667">
        <w:rPr>
          <w:rFonts w:ascii="Book Antiqua" w:eastAsiaTheme="minorEastAsia" w:hAnsi="Book Antiqua"/>
          <w:sz w:val="20"/>
          <w:szCs w:val="20"/>
          <w:lang w:eastAsia="hr-HR"/>
        </w:rPr>
        <w:t xml:space="preserve">Tovarnik, 31.05.2022. </w:t>
      </w:r>
    </w:p>
    <w:p w14:paraId="3452F9A5" w14:textId="41324570" w:rsidR="00D14960" w:rsidRPr="00630667" w:rsidRDefault="00D14960">
      <w:pPr>
        <w:rPr>
          <w:rFonts w:ascii="Book Antiqua" w:hAnsi="Book Antiqua"/>
          <w:sz w:val="20"/>
          <w:szCs w:val="20"/>
        </w:rPr>
      </w:pPr>
    </w:p>
    <w:p w14:paraId="57EED0D9" w14:textId="77777777" w:rsidR="008F2F9D" w:rsidRPr="00630667" w:rsidRDefault="008F2F9D" w:rsidP="008F2F9D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kern w:val="32"/>
          <w:sz w:val="20"/>
          <w:szCs w:val="20"/>
        </w:rPr>
      </w:pPr>
    </w:p>
    <w:p w14:paraId="1B5C79F4" w14:textId="45BF5630" w:rsidR="008F2F9D" w:rsidRPr="00630667" w:rsidRDefault="008F2F9D" w:rsidP="008F2F9D">
      <w:pPr>
        <w:pStyle w:val="box454301"/>
        <w:jc w:val="both"/>
        <w:rPr>
          <w:rFonts w:ascii="Book Antiqua" w:hAnsi="Book Antiqua"/>
          <w:sz w:val="20"/>
          <w:szCs w:val="20"/>
        </w:rPr>
      </w:pPr>
      <w:r w:rsidRPr="00630667">
        <w:rPr>
          <w:rFonts w:ascii="Book Antiqua" w:hAnsi="Book Antiqua"/>
          <w:sz w:val="20"/>
          <w:szCs w:val="20"/>
        </w:rPr>
        <w:t xml:space="preserve">Na temelju  31. Statuta Općine Tovarnik („Službeni vjesnik Vukovarsko-srijemske županije“, broj 3/22), Općinsko vijeće Općine Tovarnik na svojoj 8.  sjednici održanoj  31. svibnja 2022. god. d o n o s i </w:t>
      </w:r>
    </w:p>
    <w:p w14:paraId="638D1583" w14:textId="77777777" w:rsidR="008F2F9D" w:rsidRPr="00630667" w:rsidRDefault="008F2F9D" w:rsidP="008F2F9D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kern w:val="32"/>
          <w:sz w:val="20"/>
          <w:szCs w:val="20"/>
        </w:rPr>
      </w:pPr>
    </w:p>
    <w:p w14:paraId="7A23D678" w14:textId="3DCC5FAF" w:rsidR="008F2F9D" w:rsidRPr="008F2F9D" w:rsidRDefault="008F2F9D" w:rsidP="008F2F9D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kern w:val="32"/>
          <w:sz w:val="20"/>
          <w:szCs w:val="20"/>
        </w:rPr>
      </w:pPr>
      <w:r w:rsidRPr="00630667">
        <w:rPr>
          <w:rFonts w:ascii="Book Antiqua" w:eastAsia="Times New Roman" w:hAnsi="Book Antiqua" w:cs="Arial"/>
          <w:b/>
          <w:bCs/>
          <w:kern w:val="32"/>
          <w:sz w:val="20"/>
          <w:szCs w:val="20"/>
        </w:rPr>
        <w:t xml:space="preserve">Odluku o usvajanju </w:t>
      </w:r>
      <w:r w:rsidRPr="008F2F9D">
        <w:rPr>
          <w:rFonts w:ascii="Book Antiqua" w:eastAsia="Times New Roman" w:hAnsi="Book Antiqua" w:cs="Arial"/>
          <w:b/>
          <w:bCs/>
          <w:kern w:val="32"/>
          <w:sz w:val="20"/>
          <w:szCs w:val="20"/>
        </w:rPr>
        <w:t>Izvješć</w:t>
      </w:r>
      <w:r w:rsidRPr="00630667">
        <w:rPr>
          <w:rFonts w:ascii="Book Antiqua" w:eastAsia="Times New Roman" w:hAnsi="Book Antiqua" w:cs="Arial"/>
          <w:b/>
          <w:bCs/>
          <w:kern w:val="32"/>
          <w:sz w:val="20"/>
          <w:szCs w:val="20"/>
        </w:rPr>
        <w:t xml:space="preserve">a </w:t>
      </w:r>
      <w:r w:rsidRPr="008F2F9D">
        <w:rPr>
          <w:rFonts w:ascii="Book Antiqua" w:eastAsia="Times New Roman" w:hAnsi="Book Antiqua" w:cs="Arial"/>
          <w:b/>
          <w:bCs/>
          <w:kern w:val="32"/>
          <w:sz w:val="20"/>
          <w:szCs w:val="20"/>
        </w:rPr>
        <w:t xml:space="preserve"> o izvršenju Programa korištenja sredstava ostvarenih od raspolaganja Poljoprivrednim zemljištem u vlasništvu RH za 2021. godinu</w:t>
      </w:r>
    </w:p>
    <w:p w14:paraId="4BE7B35A" w14:textId="77777777" w:rsidR="008F2F9D" w:rsidRPr="008F2F9D" w:rsidRDefault="008F2F9D" w:rsidP="008F2F9D">
      <w:pPr>
        <w:rPr>
          <w:rFonts w:ascii="Book Antiqua" w:hAnsi="Book Antiqua"/>
          <w:sz w:val="20"/>
          <w:szCs w:val="20"/>
        </w:rPr>
      </w:pPr>
    </w:p>
    <w:p w14:paraId="12D863FB" w14:textId="77777777" w:rsidR="008F2F9D" w:rsidRPr="008F2F9D" w:rsidRDefault="008F2F9D" w:rsidP="008F2F9D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14:paraId="12805753" w14:textId="77777777" w:rsidR="008F2F9D" w:rsidRPr="008F2F9D" w:rsidRDefault="008F2F9D" w:rsidP="008F2F9D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14:paraId="60A2B509" w14:textId="77777777" w:rsidR="008F2F9D" w:rsidRPr="008F2F9D" w:rsidRDefault="008F2F9D" w:rsidP="008F2F9D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8F2F9D">
        <w:rPr>
          <w:rFonts w:ascii="Book Antiqua" w:hAnsi="Book Antiqua" w:cs="Times New Roman"/>
          <w:b/>
          <w:bCs/>
          <w:sz w:val="20"/>
          <w:szCs w:val="20"/>
        </w:rPr>
        <w:t>Članak 1.</w:t>
      </w:r>
    </w:p>
    <w:p w14:paraId="5D0808B6" w14:textId="77777777" w:rsidR="008F2F9D" w:rsidRPr="008F2F9D" w:rsidRDefault="008F2F9D" w:rsidP="008F2F9D">
      <w:pPr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  <w:r w:rsidRPr="008F2F9D">
        <w:rPr>
          <w:rFonts w:ascii="Book Antiqua" w:hAnsi="Book Antiqua" w:cs="Times New Roman"/>
          <w:sz w:val="20"/>
          <w:szCs w:val="20"/>
        </w:rPr>
        <w:t>Ovim programom definirana  je namjena korištenja sredstava ostvarenih od raspolaganja poljoprivrednim zemljištem u vlasništvu Republike Hrvatske na području Općine Tovarnik za 2021. godinu</w:t>
      </w:r>
    </w:p>
    <w:p w14:paraId="18432448" w14:textId="77777777" w:rsidR="008F2F9D" w:rsidRPr="008F2F9D" w:rsidRDefault="008F2F9D" w:rsidP="008F2F9D">
      <w:pPr>
        <w:spacing w:after="0"/>
        <w:ind w:firstLine="708"/>
        <w:rPr>
          <w:rFonts w:ascii="Book Antiqua" w:hAnsi="Book Antiqua"/>
          <w:bCs/>
          <w:sz w:val="20"/>
          <w:szCs w:val="20"/>
        </w:rPr>
      </w:pPr>
    </w:p>
    <w:p w14:paraId="62D3A2CA" w14:textId="77777777" w:rsidR="008F2F9D" w:rsidRPr="008F2F9D" w:rsidRDefault="008F2F9D" w:rsidP="008F2F9D">
      <w:pPr>
        <w:spacing w:after="0"/>
        <w:ind w:firstLine="708"/>
        <w:jc w:val="both"/>
        <w:rPr>
          <w:rFonts w:ascii="Book Antiqua" w:hAnsi="Book Antiqua"/>
          <w:bCs/>
          <w:sz w:val="20"/>
          <w:szCs w:val="20"/>
        </w:rPr>
      </w:pPr>
      <w:r w:rsidRPr="008F2F9D">
        <w:rPr>
          <w:rFonts w:ascii="Book Antiqua" w:hAnsi="Book Antiqua"/>
          <w:bCs/>
          <w:sz w:val="20"/>
          <w:szCs w:val="20"/>
        </w:rPr>
        <w:t xml:space="preserve">Program korištenja sredstava od zakupa, prodaje izravnom pogodbom, privremenog korištenja i davanja na korištenje izravnom pogodbom poljoprivrednog zemljišta u vlasništvu Republike Hrvatske za Općinu Tovarnik u 2021. godini planski je dokument kojim se raspoređuju namjenski prihodi ostvareni po navedenoj osnovi. </w:t>
      </w:r>
    </w:p>
    <w:p w14:paraId="6C1907E8" w14:textId="77777777" w:rsidR="008F2F9D" w:rsidRPr="008F2F9D" w:rsidRDefault="008F2F9D" w:rsidP="008F2F9D">
      <w:pPr>
        <w:spacing w:after="0"/>
        <w:ind w:firstLine="708"/>
        <w:jc w:val="both"/>
        <w:rPr>
          <w:rFonts w:ascii="Book Antiqua" w:hAnsi="Book Antiqua"/>
          <w:bCs/>
          <w:sz w:val="20"/>
          <w:szCs w:val="20"/>
        </w:rPr>
      </w:pPr>
    </w:p>
    <w:p w14:paraId="17513809" w14:textId="77777777" w:rsidR="008F2F9D" w:rsidRPr="008F2F9D" w:rsidRDefault="008F2F9D" w:rsidP="008F2F9D">
      <w:pPr>
        <w:spacing w:after="0"/>
        <w:ind w:firstLine="708"/>
        <w:jc w:val="both"/>
        <w:rPr>
          <w:rFonts w:ascii="Book Antiqua" w:hAnsi="Book Antiqua"/>
          <w:bCs/>
          <w:sz w:val="20"/>
          <w:szCs w:val="20"/>
        </w:rPr>
      </w:pPr>
      <w:r w:rsidRPr="008F2F9D">
        <w:rPr>
          <w:rFonts w:ascii="Book Antiqua" w:hAnsi="Book Antiqua"/>
          <w:bCs/>
          <w:sz w:val="20"/>
          <w:szCs w:val="20"/>
        </w:rPr>
        <w:t xml:space="preserve">U 2021. je planiran prihod  i ostvaren prihod od poljoprivrednog zemljišta kako slijedi: </w:t>
      </w:r>
    </w:p>
    <w:p w14:paraId="21DF625A" w14:textId="77777777" w:rsidR="008F2F9D" w:rsidRPr="008F2F9D" w:rsidRDefault="008F2F9D" w:rsidP="008F2F9D">
      <w:pPr>
        <w:spacing w:after="0"/>
        <w:ind w:firstLine="708"/>
        <w:jc w:val="both"/>
        <w:rPr>
          <w:rFonts w:ascii="Book Antiqua" w:hAnsi="Book Antiqua"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2F9D" w:rsidRPr="008F2F9D" w14:paraId="34837BD3" w14:textId="77777777" w:rsidTr="00DD6829">
        <w:tc>
          <w:tcPr>
            <w:tcW w:w="3020" w:type="dxa"/>
            <w:shd w:val="clear" w:color="auto" w:fill="D9D9D9" w:themeFill="background1" w:themeFillShade="D9"/>
          </w:tcPr>
          <w:p w14:paraId="11CCC933" w14:textId="77777777" w:rsidR="008F2F9D" w:rsidRPr="008F2F9D" w:rsidRDefault="008F2F9D" w:rsidP="008F2F9D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F2F9D">
              <w:rPr>
                <w:rFonts w:ascii="Book Antiqua" w:hAnsi="Book Antiqua"/>
                <w:bCs/>
                <w:sz w:val="20"/>
                <w:szCs w:val="20"/>
              </w:rPr>
              <w:t xml:space="preserve">NAZIV PRIHODA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84F6D56" w14:textId="77777777" w:rsidR="008F2F9D" w:rsidRPr="008F2F9D" w:rsidRDefault="008F2F9D" w:rsidP="008F2F9D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F2F9D">
              <w:rPr>
                <w:rFonts w:ascii="Book Antiqua" w:hAnsi="Book Antiqua"/>
                <w:bCs/>
                <w:sz w:val="20"/>
                <w:szCs w:val="20"/>
              </w:rPr>
              <w:t xml:space="preserve">PLANIRANO ( kn )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A2264D8" w14:textId="77777777" w:rsidR="008F2F9D" w:rsidRPr="008F2F9D" w:rsidRDefault="008F2F9D" w:rsidP="008F2F9D">
            <w:pPr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  <w:r w:rsidRPr="008F2F9D">
              <w:rPr>
                <w:rFonts w:ascii="Book Antiqua" w:hAnsi="Book Antiqua"/>
                <w:bCs/>
                <w:sz w:val="20"/>
                <w:szCs w:val="20"/>
              </w:rPr>
              <w:t xml:space="preserve">OSTVARENO ( kn ) </w:t>
            </w:r>
          </w:p>
        </w:tc>
      </w:tr>
      <w:tr w:rsidR="008F2F9D" w:rsidRPr="008F2F9D" w14:paraId="4AFF5EB9" w14:textId="77777777" w:rsidTr="00DD6829">
        <w:tc>
          <w:tcPr>
            <w:tcW w:w="3020" w:type="dxa"/>
          </w:tcPr>
          <w:p w14:paraId="333220D3" w14:textId="77777777" w:rsidR="008F2F9D" w:rsidRPr="008F2F9D" w:rsidRDefault="008F2F9D" w:rsidP="008F2F9D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F2F9D">
              <w:rPr>
                <w:rFonts w:ascii="Book Antiqua" w:hAnsi="Book Antiqua"/>
                <w:bCs/>
                <w:sz w:val="20"/>
                <w:szCs w:val="20"/>
              </w:rPr>
              <w:t>Naknada od koncesije za poljoprivredno zemljište u vlasništvu RH ( 2918 )</w:t>
            </w:r>
          </w:p>
        </w:tc>
        <w:tc>
          <w:tcPr>
            <w:tcW w:w="3021" w:type="dxa"/>
          </w:tcPr>
          <w:p w14:paraId="252209F5" w14:textId="473FD941" w:rsidR="008F2F9D" w:rsidRPr="008F2F9D" w:rsidRDefault="008F2F9D" w:rsidP="0063066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8F2F9D">
              <w:rPr>
                <w:rFonts w:ascii="Book Antiqua" w:hAnsi="Book Antiqua"/>
                <w:bCs/>
                <w:sz w:val="20"/>
                <w:szCs w:val="20"/>
              </w:rPr>
              <w:t>935.000,00 kn</w:t>
            </w:r>
          </w:p>
          <w:p w14:paraId="25E4C489" w14:textId="77777777" w:rsidR="008F2F9D" w:rsidRPr="008F2F9D" w:rsidRDefault="008F2F9D" w:rsidP="0063066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54548F04" w14:textId="77777777" w:rsidR="008F2F9D" w:rsidRPr="008F2F9D" w:rsidRDefault="008F2F9D" w:rsidP="0063066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8F2F9D">
              <w:rPr>
                <w:rFonts w:ascii="Book Antiqua" w:hAnsi="Book Antiqua"/>
                <w:bCs/>
                <w:sz w:val="20"/>
                <w:szCs w:val="20"/>
              </w:rPr>
              <w:t>933.915,60</w:t>
            </w:r>
          </w:p>
        </w:tc>
      </w:tr>
      <w:tr w:rsidR="008F2F9D" w:rsidRPr="008F2F9D" w14:paraId="766A06A8" w14:textId="77777777" w:rsidTr="00DD6829">
        <w:tc>
          <w:tcPr>
            <w:tcW w:w="3020" w:type="dxa"/>
          </w:tcPr>
          <w:p w14:paraId="41E1C9FB" w14:textId="77777777" w:rsidR="008F2F9D" w:rsidRPr="008F2F9D" w:rsidRDefault="008F2F9D" w:rsidP="008F2F9D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F2F9D">
              <w:rPr>
                <w:rFonts w:ascii="Book Antiqua" w:hAnsi="Book Antiqua"/>
                <w:bCs/>
                <w:sz w:val="20"/>
                <w:szCs w:val="20"/>
              </w:rPr>
              <w:t>Prihod od zakupa poljoprivrednog zemljišta u vlasništvu RH ( 6441</w:t>
            </w:r>
          </w:p>
        </w:tc>
        <w:tc>
          <w:tcPr>
            <w:tcW w:w="3021" w:type="dxa"/>
          </w:tcPr>
          <w:p w14:paraId="0E0E75CF" w14:textId="77777777" w:rsidR="008F2F9D" w:rsidRPr="008F2F9D" w:rsidRDefault="008F2F9D" w:rsidP="0063066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8F2F9D">
              <w:rPr>
                <w:rFonts w:ascii="Book Antiqua" w:hAnsi="Book Antiqua"/>
                <w:bCs/>
                <w:sz w:val="20"/>
                <w:szCs w:val="20"/>
              </w:rPr>
              <w:t>630.000,00 kn</w:t>
            </w:r>
          </w:p>
        </w:tc>
        <w:tc>
          <w:tcPr>
            <w:tcW w:w="3021" w:type="dxa"/>
          </w:tcPr>
          <w:p w14:paraId="5BCA2E96" w14:textId="77777777" w:rsidR="008F2F9D" w:rsidRPr="008F2F9D" w:rsidRDefault="008F2F9D" w:rsidP="0063066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8F2F9D">
              <w:rPr>
                <w:rFonts w:ascii="Book Antiqua" w:hAnsi="Book Antiqua"/>
                <w:bCs/>
                <w:sz w:val="20"/>
                <w:szCs w:val="20"/>
              </w:rPr>
              <w:t>634.931,53</w:t>
            </w:r>
          </w:p>
        </w:tc>
      </w:tr>
      <w:tr w:rsidR="008F2F9D" w:rsidRPr="008F2F9D" w14:paraId="0DAC21E8" w14:textId="77777777" w:rsidTr="00DD6829">
        <w:tc>
          <w:tcPr>
            <w:tcW w:w="3020" w:type="dxa"/>
          </w:tcPr>
          <w:p w14:paraId="5C8E56E3" w14:textId="77777777" w:rsidR="008F2F9D" w:rsidRPr="008F2F9D" w:rsidRDefault="008F2F9D" w:rsidP="008F2F9D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5BA8260B" w14:textId="77777777" w:rsidR="008F2F9D" w:rsidRPr="008F2F9D" w:rsidRDefault="008F2F9D" w:rsidP="008F2F9D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5CC85D32" w14:textId="77777777" w:rsidR="008F2F9D" w:rsidRPr="008F2F9D" w:rsidRDefault="008F2F9D" w:rsidP="008F2F9D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8F2F9D" w:rsidRPr="008F2F9D" w14:paraId="0E9AED82" w14:textId="77777777" w:rsidTr="00DD6829">
        <w:tc>
          <w:tcPr>
            <w:tcW w:w="3020" w:type="dxa"/>
            <w:shd w:val="clear" w:color="auto" w:fill="D9D9D9" w:themeFill="background1" w:themeFillShade="D9"/>
          </w:tcPr>
          <w:p w14:paraId="7E94F9CE" w14:textId="77777777" w:rsidR="008F2F9D" w:rsidRPr="008F2F9D" w:rsidRDefault="008F2F9D" w:rsidP="008F2F9D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F2F9D">
              <w:rPr>
                <w:rFonts w:ascii="Book Antiqua" w:hAnsi="Book Antiqua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44054CA" w14:textId="77777777" w:rsidR="008F2F9D" w:rsidRPr="008F2F9D" w:rsidRDefault="008F2F9D" w:rsidP="008F2F9D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F2F9D">
              <w:rPr>
                <w:rFonts w:ascii="Book Antiqua" w:hAnsi="Book Antiqua"/>
                <w:b/>
                <w:sz w:val="20"/>
                <w:szCs w:val="20"/>
              </w:rPr>
              <w:t>1.565.000,00 KN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019417" w14:textId="77777777" w:rsidR="008F2F9D" w:rsidRPr="008F2F9D" w:rsidRDefault="008F2F9D" w:rsidP="008F2F9D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F2F9D">
              <w:rPr>
                <w:rFonts w:ascii="Book Antiqua" w:hAnsi="Book Antiqua"/>
                <w:b/>
                <w:sz w:val="20"/>
                <w:szCs w:val="20"/>
              </w:rPr>
              <w:t>1.568.847,73</w:t>
            </w:r>
          </w:p>
        </w:tc>
      </w:tr>
    </w:tbl>
    <w:p w14:paraId="68963BB6" w14:textId="77777777" w:rsidR="008F2F9D" w:rsidRPr="008F2F9D" w:rsidRDefault="008F2F9D" w:rsidP="008F2F9D">
      <w:pPr>
        <w:spacing w:after="0"/>
        <w:rPr>
          <w:rFonts w:ascii="Book Antiqua" w:hAnsi="Book Antiqua"/>
          <w:bCs/>
          <w:sz w:val="20"/>
          <w:szCs w:val="20"/>
        </w:rPr>
      </w:pPr>
    </w:p>
    <w:p w14:paraId="667DAAC1" w14:textId="0998E173" w:rsidR="008F2F9D" w:rsidRPr="008F2F9D" w:rsidRDefault="008F2F9D" w:rsidP="008F2F9D">
      <w:pPr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  <w:r w:rsidRPr="008F2F9D">
        <w:rPr>
          <w:rFonts w:ascii="Book Antiqua" w:hAnsi="Book Antiqua" w:cs="Times New Roman"/>
          <w:sz w:val="20"/>
          <w:szCs w:val="20"/>
        </w:rPr>
        <w:t>Iz planiranih sredstava od raspolaganja poljoprivrednim zemljištem u vlasništvu Republike Hrvatske na području Općine Tovarnik za 2021. godinu financir</w:t>
      </w:r>
      <w:r w:rsidRPr="00630667">
        <w:rPr>
          <w:rFonts w:ascii="Book Antiqua" w:hAnsi="Book Antiqua" w:cs="Times New Roman"/>
          <w:sz w:val="20"/>
          <w:szCs w:val="20"/>
        </w:rPr>
        <w:t xml:space="preserve">ani su </w:t>
      </w:r>
      <w:r w:rsidRPr="008F2F9D">
        <w:rPr>
          <w:rFonts w:ascii="Book Antiqua" w:hAnsi="Book Antiqua" w:cs="Times New Roman"/>
          <w:sz w:val="20"/>
          <w:szCs w:val="20"/>
        </w:rPr>
        <w:t xml:space="preserve"> se slijedeći programi:</w:t>
      </w:r>
    </w:p>
    <w:p w14:paraId="7E0C8EB1" w14:textId="77777777" w:rsidR="008F2F9D" w:rsidRPr="008F2F9D" w:rsidRDefault="008F2F9D" w:rsidP="008F2F9D">
      <w:pPr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7"/>
        <w:gridCol w:w="2506"/>
        <w:gridCol w:w="1701"/>
      </w:tblGrid>
      <w:tr w:rsidR="008F2F9D" w:rsidRPr="008F2F9D" w14:paraId="404E301C" w14:textId="77777777" w:rsidTr="00DD6829">
        <w:tc>
          <w:tcPr>
            <w:tcW w:w="5427" w:type="dxa"/>
            <w:shd w:val="clear" w:color="auto" w:fill="505050"/>
          </w:tcPr>
          <w:p w14:paraId="42CB21AC" w14:textId="77777777" w:rsidR="008F2F9D" w:rsidRPr="008F2F9D" w:rsidRDefault="008F2F9D" w:rsidP="008F2F9D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REDNI BROJ I OPIS</w:t>
            </w:r>
          </w:p>
        </w:tc>
        <w:tc>
          <w:tcPr>
            <w:tcW w:w="2506" w:type="dxa"/>
            <w:shd w:val="clear" w:color="auto" w:fill="505050"/>
          </w:tcPr>
          <w:p w14:paraId="05D7A99E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 xml:space="preserve">PLANIRANO ( kn )  </w:t>
            </w:r>
          </w:p>
        </w:tc>
        <w:tc>
          <w:tcPr>
            <w:tcW w:w="1701" w:type="dxa"/>
            <w:shd w:val="clear" w:color="auto" w:fill="505050"/>
          </w:tcPr>
          <w:p w14:paraId="3D92B59D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 xml:space="preserve">IZVRŠENO ( kn )  </w:t>
            </w:r>
          </w:p>
        </w:tc>
      </w:tr>
      <w:tr w:rsidR="008F2F9D" w:rsidRPr="008F2F9D" w14:paraId="271EEEAF" w14:textId="77777777" w:rsidTr="00DD6829">
        <w:tc>
          <w:tcPr>
            <w:tcW w:w="5427" w:type="dxa"/>
          </w:tcPr>
          <w:p w14:paraId="1298877A" w14:textId="77777777" w:rsidR="008F2F9D" w:rsidRPr="008F2F9D" w:rsidRDefault="008F2F9D" w:rsidP="008F2F9D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R197-4 ČLANARINA-LAG SRIJEM LOVAS</w:t>
            </w:r>
          </w:p>
        </w:tc>
        <w:tc>
          <w:tcPr>
            <w:tcW w:w="2506" w:type="dxa"/>
          </w:tcPr>
          <w:p w14:paraId="00921CFB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15.000,00</w:t>
            </w:r>
          </w:p>
        </w:tc>
        <w:tc>
          <w:tcPr>
            <w:tcW w:w="1701" w:type="dxa"/>
          </w:tcPr>
          <w:p w14:paraId="006E6B81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15.000,00</w:t>
            </w:r>
          </w:p>
        </w:tc>
      </w:tr>
      <w:tr w:rsidR="008F2F9D" w:rsidRPr="008F2F9D" w14:paraId="43654AA4" w14:textId="77777777" w:rsidTr="00DD6829">
        <w:tc>
          <w:tcPr>
            <w:tcW w:w="5427" w:type="dxa"/>
          </w:tcPr>
          <w:p w14:paraId="68B7851A" w14:textId="77777777" w:rsidR="008F2F9D" w:rsidRPr="008F2F9D" w:rsidRDefault="008F2F9D" w:rsidP="008F2F9D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R281 DERATIZACIJA I DEZINSEKCIJA</w:t>
            </w:r>
          </w:p>
        </w:tc>
        <w:tc>
          <w:tcPr>
            <w:tcW w:w="2506" w:type="dxa"/>
          </w:tcPr>
          <w:p w14:paraId="637A199C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98.013,75</w:t>
            </w:r>
          </w:p>
        </w:tc>
        <w:tc>
          <w:tcPr>
            <w:tcW w:w="1701" w:type="dxa"/>
          </w:tcPr>
          <w:p w14:paraId="5E35720D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98.013,75</w:t>
            </w:r>
          </w:p>
        </w:tc>
      </w:tr>
      <w:tr w:rsidR="008F2F9D" w:rsidRPr="008F2F9D" w14:paraId="694B4126" w14:textId="77777777" w:rsidTr="00DD6829">
        <w:tc>
          <w:tcPr>
            <w:tcW w:w="5427" w:type="dxa"/>
          </w:tcPr>
          <w:p w14:paraId="1FED6154" w14:textId="77777777" w:rsidR="008F2F9D" w:rsidRPr="008F2F9D" w:rsidRDefault="008F2F9D" w:rsidP="008F2F9D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R033 GEODETSKO-KATASTARSKE USLUGE</w:t>
            </w:r>
          </w:p>
        </w:tc>
        <w:tc>
          <w:tcPr>
            <w:tcW w:w="2506" w:type="dxa"/>
          </w:tcPr>
          <w:p w14:paraId="70BB8EA2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701" w:type="dxa"/>
          </w:tcPr>
          <w:p w14:paraId="665BC2C1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3.180,00</w:t>
            </w:r>
          </w:p>
        </w:tc>
      </w:tr>
      <w:tr w:rsidR="008F2F9D" w:rsidRPr="008F2F9D" w14:paraId="200C26CF" w14:textId="77777777" w:rsidTr="00DD6829">
        <w:tc>
          <w:tcPr>
            <w:tcW w:w="5427" w:type="dxa"/>
          </w:tcPr>
          <w:p w14:paraId="070F433F" w14:textId="77777777" w:rsidR="008F2F9D" w:rsidRPr="008F2F9D" w:rsidRDefault="008F2F9D" w:rsidP="008F2F9D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R181-3 IZDACI ZA MANIFESTACIJU-BUNDEVIJADA</w:t>
            </w:r>
          </w:p>
        </w:tc>
        <w:tc>
          <w:tcPr>
            <w:tcW w:w="2506" w:type="dxa"/>
          </w:tcPr>
          <w:p w14:paraId="6F9385B3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340.000,00</w:t>
            </w:r>
          </w:p>
        </w:tc>
        <w:tc>
          <w:tcPr>
            <w:tcW w:w="1701" w:type="dxa"/>
          </w:tcPr>
          <w:p w14:paraId="097D1E9D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340.000,00</w:t>
            </w:r>
          </w:p>
        </w:tc>
      </w:tr>
      <w:tr w:rsidR="008F2F9D" w:rsidRPr="008F2F9D" w14:paraId="71F639A4" w14:textId="77777777" w:rsidTr="00DD6829">
        <w:tc>
          <w:tcPr>
            <w:tcW w:w="5427" w:type="dxa"/>
          </w:tcPr>
          <w:p w14:paraId="0D398867" w14:textId="77777777" w:rsidR="008F2F9D" w:rsidRPr="008F2F9D" w:rsidRDefault="008F2F9D" w:rsidP="008F2F9D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R078-3 KUPNJA GRAĐEVINSKOG ZEMLJIŠTA</w:t>
            </w:r>
          </w:p>
        </w:tc>
        <w:tc>
          <w:tcPr>
            <w:tcW w:w="2506" w:type="dxa"/>
          </w:tcPr>
          <w:p w14:paraId="7332898B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225.000,00</w:t>
            </w:r>
          </w:p>
        </w:tc>
        <w:tc>
          <w:tcPr>
            <w:tcW w:w="1701" w:type="dxa"/>
          </w:tcPr>
          <w:p w14:paraId="74D38730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225.000,00</w:t>
            </w:r>
          </w:p>
        </w:tc>
      </w:tr>
      <w:tr w:rsidR="008F2F9D" w:rsidRPr="008F2F9D" w14:paraId="6BB2DFEB" w14:textId="77777777" w:rsidTr="00DD6829">
        <w:tc>
          <w:tcPr>
            <w:tcW w:w="5427" w:type="dxa"/>
          </w:tcPr>
          <w:p w14:paraId="0E0E3680" w14:textId="77777777" w:rsidR="008F2F9D" w:rsidRPr="008F2F9D" w:rsidRDefault="008F2F9D" w:rsidP="008F2F9D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R199-4 ODRŽAVANJE NERAZVRSTANIH CESTA</w:t>
            </w:r>
          </w:p>
        </w:tc>
        <w:tc>
          <w:tcPr>
            <w:tcW w:w="2506" w:type="dxa"/>
          </w:tcPr>
          <w:p w14:paraId="524D91F5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243.732,80</w:t>
            </w:r>
          </w:p>
        </w:tc>
        <w:tc>
          <w:tcPr>
            <w:tcW w:w="1701" w:type="dxa"/>
          </w:tcPr>
          <w:p w14:paraId="04E54C75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250.357,80</w:t>
            </w:r>
          </w:p>
        </w:tc>
      </w:tr>
      <w:tr w:rsidR="008F2F9D" w:rsidRPr="008F2F9D" w14:paraId="45B5CCBB" w14:textId="77777777" w:rsidTr="00DD6829">
        <w:tc>
          <w:tcPr>
            <w:tcW w:w="5427" w:type="dxa"/>
          </w:tcPr>
          <w:p w14:paraId="48453C26" w14:textId="77777777" w:rsidR="008F2F9D" w:rsidRPr="008F2F9D" w:rsidRDefault="008F2F9D" w:rsidP="008F2F9D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R199-2 ODRŽAVANJE POLJSKIH PUTEVA</w:t>
            </w:r>
          </w:p>
        </w:tc>
        <w:tc>
          <w:tcPr>
            <w:tcW w:w="2506" w:type="dxa"/>
          </w:tcPr>
          <w:p w14:paraId="2321485C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701" w:type="dxa"/>
          </w:tcPr>
          <w:p w14:paraId="4EE1C0FF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85.743,44</w:t>
            </w:r>
          </w:p>
        </w:tc>
      </w:tr>
      <w:tr w:rsidR="008F2F9D" w:rsidRPr="008F2F9D" w14:paraId="217A87DA" w14:textId="77777777" w:rsidTr="00DD6829">
        <w:trPr>
          <w:trHeight w:val="414"/>
        </w:trPr>
        <w:tc>
          <w:tcPr>
            <w:tcW w:w="5427" w:type="dxa"/>
          </w:tcPr>
          <w:p w14:paraId="6A7BF075" w14:textId="77777777" w:rsidR="008F2F9D" w:rsidRPr="008F2F9D" w:rsidRDefault="008F2F9D" w:rsidP="008F2F9D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R078-4 PROJEKTNA DOKUMENTACIJA</w:t>
            </w:r>
          </w:p>
        </w:tc>
        <w:tc>
          <w:tcPr>
            <w:tcW w:w="2506" w:type="dxa"/>
          </w:tcPr>
          <w:p w14:paraId="2FC4A022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98.253,45</w:t>
            </w:r>
          </w:p>
        </w:tc>
        <w:tc>
          <w:tcPr>
            <w:tcW w:w="1701" w:type="dxa"/>
          </w:tcPr>
          <w:p w14:paraId="253FF3D9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8F2F9D" w:rsidRPr="008F2F9D" w14:paraId="2B91CF22" w14:textId="77777777" w:rsidTr="00DD6829">
        <w:tc>
          <w:tcPr>
            <w:tcW w:w="5427" w:type="dxa"/>
          </w:tcPr>
          <w:p w14:paraId="74BA7CA0" w14:textId="77777777" w:rsidR="008F2F9D" w:rsidRPr="008F2F9D" w:rsidRDefault="008F2F9D" w:rsidP="008F2F9D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R197-5 RAZVOJNA AGENCIJA TINTL</w:t>
            </w:r>
          </w:p>
        </w:tc>
        <w:tc>
          <w:tcPr>
            <w:tcW w:w="2506" w:type="dxa"/>
          </w:tcPr>
          <w:p w14:paraId="314BFC70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701" w:type="dxa"/>
          </w:tcPr>
          <w:p w14:paraId="4B202755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</w:tr>
      <w:tr w:rsidR="008F2F9D" w:rsidRPr="008F2F9D" w14:paraId="4CBB14F7" w14:textId="77777777" w:rsidTr="00DD6829">
        <w:tc>
          <w:tcPr>
            <w:tcW w:w="5427" w:type="dxa"/>
          </w:tcPr>
          <w:p w14:paraId="13C40A5F" w14:textId="77777777" w:rsidR="008F2F9D" w:rsidRPr="008F2F9D" w:rsidRDefault="008F2F9D" w:rsidP="008F2F9D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R296 SUFINANCIRANJE RAZVOJA POLJOPRIVREDNE PROIZVODNJE</w:t>
            </w:r>
          </w:p>
        </w:tc>
        <w:tc>
          <w:tcPr>
            <w:tcW w:w="2506" w:type="dxa"/>
          </w:tcPr>
          <w:p w14:paraId="62CE88C5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295.000</w:t>
            </w:r>
          </w:p>
        </w:tc>
        <w:tc>
          <w:tcPr>
            <w:tcW w:w="1701" w:type="dxa"/>
          </w:tcPr>
          <w:p w14:paraId="2861D87E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287.217,75</w:t>
            </w:r>
          </w:p>
        </w:tc>
      </w:tr>
      <w:tr w:rsidR="008F2F9D" w:rsidRPr="008F2F9D" w14:paraId="7A1586F3" w14:textId="77777777" w:rsidTr="00DD6829">
        <w:tc>
          <w:tcPr>
            <w:tcW w:w="5427" w:type="dxa"/>
          </w:tcPr>
          <w:p w14:paraId="4020349A" w14:textId="77777777" w:rsidR="008F2F9D" w:rsidRPr="008F2F9D" w:rsidRDefault="008F2F9D" w:rsidP="008F2F9D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R281-1 VETERINARSKE HIGIJENIČARSKE USLUGE</w:t>
            </w:r>
          </w:p>
        </w:tc>
        <w:tc>
          <w:tcPr>
            <w:tcW w:w="2506" w:type="dxa"/>
          </w:tcPr>
          <w:p w14:paraId="2E8ECEDD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45.000,00</w:t>
            </w:r>
          </w:p>
        </w:tc>
        <w:tc>
          <w:tcPr>
            <w:tcW w:w="1701" w:type="dxa"/>
          </w:tcPr>
          <w:p w14:paraId="37A2C2BC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sz w:val="20"/>
                <w:szCs w:val="20"/>
              </w:rPr>
              <w:t>45.000,00</w:t>
            </w:r>
          </w:p>
        </w:tc>
      </w:tr>
      <w:tr w:rsidR="008F2F9D" w:rsidRPr="008F2F9D" w14:paraId="19C2F8BE" w14:textId="77777777" w:rsidTr="00DD6829">
        <w:tc>
          <w:tcPr>
            <w:tcW w:w="5427" w:type="dxa"/>
          </w:tcPr>
          <w:p w14:paraId="26E7249F" w14:textId="77777777" w:rsidR="008F2F9D" w:rsidRPr="008F2F9D" w:rsidRDefault="008F2F9D" w:rsidP="008F2F9D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2506" w:type="dxa"/>
          </w:tcPr>
          <w:p w14:paraId="0C74A37C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b/>
                <w:sz w:val="20"/>
                <w:szCs w:val="20"/>
              </w:rPr>
              <w:t>1.565.000,00</w:t>
            </w:r>
          </w:p>
        </w:tc>
        <w:tc>
          <w:tcPr>
            <w:tcW w:w="1701" w:type="dxa"/>
          </w:tcPr>
          <w:p w14:paraId="71B0769A" w14:textId="77777777" w:rsidR="008F2F9D" w:rsidRPr="008F2F9D" w:rsidRDefault="008F2F9D" w:rsidP="008F2F9D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8F2F9D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1.449.512,74 </w:t>
            </w:r>
          </w:p>
        </w:tc>
      </w:tr>
    </w:tbl>
    <w:p w14:paraId="67CD622B" w14:textId="77777777" w:rsidR="008F2F9D" w:rsidRPr="008F2F9D" w:rsidRDefault="008F2F9D" w:rsidP="008F2F9D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2A1AC7DE" w14:textId="7AE0EFB4" w:rsidR="008F2F9D" w:rsidRPr="00630667" w:rsidRDefault="008F2F9D" w:rsidP="008F2F9D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630667">
        <w:rPr>
          <w:rFonts w:ascii="Book Antiqua" w:hAnsi="Book Antiqua" w:cs="Times New Roman"/>
          <w:b/>
          <w:bCs/>
          <w:sz w:val="20"/>
          <w:szCs w:val="20"/>
        </w:rPr>
        <w:t>Članak 2.</w:t>
      </w:r>
    </w:p>
    <w:p w14:paraId="1EB62410" w14:textId="77777777" w:rsidR="008F2F9D" w:rsidRPr="00630667" w:rsidRDefault="008F2F9D" w:rsidP="008F2F9D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1E6A66DC" w14:textId="77777777" w:rsidR="008F2F9D" w:rsidRPr="00630667" w:rsidRDefault="008F2F9D" w:rsidP="008F2F9D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4D3C00F5" w14:textId="2258B657" w:rsidR="008F2F9D" w:rsidRPr="00630667" w:rsidRDefault="008F2F9D" w:rsidP="008F2F9D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8F2F9D">
        <w:rPr>
          <w:rFonts w:ascii="Book Antiqua" w:hAnsi="Book Antiqua" w:cs="Times New Roman"/>
          <w:sz w:val="20"/>
          <w:szCs w:val="20"/>
        </w:rPr>
        <w:t xml:space="preserve">Razlika između ostvarenih prihoda od poljoprivrednog zemljišta i rashoda za izvršenje ovoga programa je </w:t>
      </w:r>
      <w:r w:rsidRPr="008F2F9D">
        <w:rPr>
          <w:rFonts w:ascii="Book Antiqua" w:hAnsi="Book Antiqua" w:cs="Times New Roman"/>
          <w:b/>
          <w:bCs/>
          <w:sz w:val="20"/>
          <w:szCs w:val="20"/>
        </w:rPr>
        <w:t>119. 333, 99 kn</w:t>
      </w:r>
      <w:r w:rsidRPr="008F2F9D">
        <w:rPr>
          <w:rFonts w:ascii="Book Antiqua" w:hAnsi="Book Antiqua" w:cs="Times New Roman"/>
          <w:sz w:val="20"/>
          <w:szCs w:val="20"/>
        </w:rPr>
        <w:t>. Taj će se iznos rasporediti u proračunu za 2022. god., način da će se utrošiti namjenski sukladno Zakonu o poljoprivrednom zemljištu.</w:t>
      </w:r>
    </w:p>
    <w:p w14:paraId="4057FB73" w14:textId="0A564E70" w:rsidR="008F2F9D" w:rsidRPr="00630667" w:rsidRDefault="008F2F9D" w:rsidP="008F2F9D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2E3BD2A9" w14:textId="77777777" w:rsidR="00630667" w:rsidRPr="00630667" w:rsidRDefault="00630667" w:rsidP="00630667">
      <w:pPr>
        <w:rPr>
          <w:rFonts w:ascii="Book Antiqua" w:hAnsi="Book Antiqua"/>
          <w:sz w:val="20"/>
          <w:szCs w:val="20"/>
        </w:rPr>
      </w:pPr>
    </w:p>
    <w:p w14:paraId="480D6134" w14:textId="70D5E1EF" w:rsidR="00630667" w:rsidRPr="00630667" w:rsidRDefault="00630667" w:rsidP="00630667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630667">
        <w:rPr>
          <w:rFonts w:ascii="Book Antiqua" w:hAnsi="Book Antiqua"/>
          <w:b/>
          <w:bCs/>
          <w:sz w:val="20"/>
          <w:szCs w:val="20"/>
        </w:rPr>
        <w:t xml:space="preserve">Članak </w:t>
      </w:r>
      <w:r w:rsidRPr="00630667">
        <w:rPr>
          <w:rFonts w:ascii="Book Antiqua" w:hAnsi="Book Antiqua"/>
          <w:b/>
          <w:bCs/>
          <w:sz w:val="20"/>
          <w:szCs w:val="20"/>
        </w:rPr>
        <w:t>3</w:t>
      </w:r>
      <w:r w:rsidRPr="00630667">
        <w:rPr>
          <w:rFonts w:ascii="Book Antiqua" w:hAnsi="Book Antiqua"/>
          <w:b/>
          <w:bCs/>
          <w:sz w:val="20"/>
          <w:szCs w:val="20"/>
        </w:rPr>
        <w:t>.</w:t>
      </w:r>
    </w:p>
    <w:p w14:paraId="4456F07E" w14:textId="77777777" w:rsidR="00630667" w:rsidRPr="00630667" w:rsidRDefault="00630667" w:rsidP="00630667">
      <w:pPr>
        <w:rPr>
          <w:rFonts w:ascii="Book Antiqua" w:hAnsi="Book Antiqua"/>
          <w:sz w:val="20"/>
          <w:szCs w:val="20"/>
        </w:rPr>
      </w:pPr>
      <w:r w:rsidRPr="00630667">
        <w:rPr>
          <w:rFonts w:ascii="Book Antiqua" w:hAnsi="Book Antiqua"/>
          <w:sz w:val="20"/>
          <w:szCs w:val="20"/>
        </w:rPr>
        <w:t xml:space="preserve">Ova će se Odluka objaviti u „Službenom vjesniku“ Vukovarsko-srijemske županije. </w:t>
      </w:r>
    </w:p>
    <w:p w14:paraId="5654DB21" w14:textId="77777777" w:rsidR="00630667" w:rsidRPr="00630667" w:rsidRDefault="00630667" w:rsidP="00630667">
      <w:pPr>
        <w:rPr>
          <w:rFonts w:ascii="Book Antiqua" w:hAnsi="Book Antiqua"/>
          <w:sz w:val="20"/>
          <w:szCs w:val="20"/>
        </w:rPr>
      </w:pPr>
    </w:p>
    <w:p w14:paraId="10675429" w14:textId="77777777" w:rsidR="00630667" w:rsidRPr="00630667" w:rsidRDefault="00630667" w:rsidP="00630667">
      <w:pPr>
        <w:rPr>
          <w:rFonts w:ascii="Book Antiqua" w:hAnsi="Book Antiqua"/>
          <w:sz w:val="20"/>
          <w:szCs w:val="20"/>
        </w:rPr>
      </w:pPr>
    </w:p>
    <w:p w14:paraId="67147432" w14:textId="77777777" w:rsidR="00630667" w:rsidRPr="00630667" w:rsidRDefault="00630667" w:rsidP="00630667">
      <w:pPr>
        <w:jc w:val="right"/>
        <w:rPr>
          <w:rFonts w:ascii="Book Antiqua" w:hAnsi="Book Antiqua"/>
          <w:sz w:val="20"/>
          <w:szCs w:val="20"/>
        </w:rPr>
      </w:pPr>
      <w:r w:rsidRPr="00630667">
        <w:rPr>
          <w:rFonts w:ascii="Book Antiqua" w:hAnsi="Book Antiqua"/>
          <w:sz w:val="20"/>
          <w:szCs w:val="20"/>
        </w:rPr>
        <w:t xml:space="preserve">PREDSJEDNIK OPĆINSKOG VIJEĆA </w:t>
      </w:r>
    </w:p>
    <w:p w14:paraId="16BA9110" w14:textId="77777777" w:rsidR="00630667" w:rsidRPr="00630667" w:rsidRDefault="00630667" w:rsidP="00630667">
      <w:pPr>
        <w:jc w:val="right"/>
        <w:rPr>
          <w:rFonts w:ascii="Book Antiqua" w:hAnsi="Book Antiqua"/>
          <w:sz w:val="20"/>
          <w:szCs w:val="20"/>
        </w:rPr>
      </w:pPr>
      <w:r w:rsidRPr="00630667">
        <w:rPr>
          <w:rFonts w:ascii="Book Antiqua" w:hAnsi="Book Antiqua"/>
          <w:sz w:val="20"/>
          <w:szCs w:val="20"/>
        </w:rPr>
        <w:t xml:space="preserve"> Dubravko Blašković </w:t>
      </w:r>
    </w:p>
    <w:p w14:paraId="3CA33787" w14:textId="77777777" w:rsidR="008F2F9D" w:rsidRPr="008F2F9D" w:rsidRDefault="008F2F9D" w:rsidP="008F2F9D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11FDA214" w14:textId="77777777" w:rsidR="008F2F9D" w:rsidRPr="008F2F9D" w:rsidRDefault="008F2F9D" w:rsidP="008F2F9D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04973CD4" w14:textId="77777777" w:rsidR="008F2F9D" w:rsidRPr="00630667" w:rsidRDefault="008F2F9D" w:rsidP="008F2F9D">
      <w:pPr>
        <w:jc w:val="right"/>
        <w:rPr>
          <w:rFonts w:ascii="Book Antiqua" w:hAnsi="Book Antiqua"/>
          <w:sz w:val="20"/>
          <w:szCs w:val="20"/>
        </w:rPr>
      </w:pPr>
    </w:p>
    <w:p w14:paraId="1C2F6FC8" w14:textId="77777777" w:rsidR="008F2F9D" w:rsidRPr="00630667" w:rsidRDefault="008F2F9D" w:rsidP="008F2F9D">
      <w:pPr>
        <w:jc w:val="right"/>
        <w:rPr>
          <w:rFonts w:ascii="Book Antiqua" w:hAnsi="Book Antiqua"/>
          <w:sz w:val="20"/>
          <w:szCs w:val="20"/>
        </w:rPr>
      </w:pPr>
    </w:p>
    <w:p w14:paraId="339C96AE" w14:textId="58497899" w:rsidR="008F2F9D" w:rsidRPr="00630667" w:rsidRDefault="008F2F9D" w:rsidP="008F2F9D">
      <w:pPr>
        <w:jc w:val="right"/>
        <w:rPr>
          <w:rFonts w:ascii="Book Antiqua" w:hAnsi="Book Antiqua"/>
          <w:sz w:val="20"/>
          <w:szCs w:val="20"/>
        </w:rPr>
      </w:pPr>
      <w:r w:rsidRPr="00630667">
        <w:rPr>
          <w:rFonts w:ascii="Book Antiqua" w:hAnsi="Book Antiqua"/>
          <w:sz w:val="20"/>
          <w:szCs w:val="20"/>
        </w:rPr>
        <w:t xml:space="preserve"> </w:t>
      </w:r>
    </w:p>
    <w:sectPr w:rsidR="008F2F9D" w:rsidRPr="00630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9D"/>
    <w:rsid w:val="00630667"/>
    <w:rsid w:val="008F2F9D"/>
    <w:rsid w:val="00D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A4E1"/>
  <w15:chartTrackingRefBased/>
  <w15:docId w15:val="{D70CFE74-C270-4E23-BB7E-6281CD38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F9D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8F2F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8F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2022-06-14T06:31:00Z</dcterms:created>
  <dcterms:modified xsi:type="dcterms:W3CDTF">2022-06-14T06:40:00Z</dcterms:modified>
</cp:coreProperties>
</file>