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86568" w14:textId="77777777" w:rsidR="00327E63" w:rsidRPr="0086739C" w:rsidRDefault="00327E63" w:rsidP="00327E63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lang w:eastAsia="hr-HR"/>
        </w:rPr>
      </w:pPr>
      <w:r w:rsidRPr="0086739C">
        <w:rPr>
          <w:rFonts w:ascii="Book Antiqua" w:eastAsia="Times New Roman" w:hAnsi="Book Antiqua" w:cs="Times New Roman"/>
          <w:lang w:eastAsia="hr-HR"/>
        </w:rPr>
        <w:t xml:space="preserve">        </w:t>
      </w:r>
      <w:r w:rsidRPr="0086739C">
        <w:rPr>
          <w:rFonts w:ascii="Book Antiqua" w:eastAsiaTheme="minorEastAsia" w:hAnsi="Book Antiqua" w:cs="Times New Roman"/>
          <w:i/>
          <w:noProof/>
          <w:lang w:eastAsia="hr-HR"/>
        </w:rPr>
        <w:drawing>
          <wp:inline distT="0" distB="0" distL="0" distR="0" wp14:anchorId="5B45DDE9" wp14:editId="225F1F78">
            <wp:extent cx="760287" cy="995284"/>
            <wp:effectExtent l="0" t="0" r="1905" b="0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313" cy="99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703EC" w14:textId="77777777" w:rsidR="00327E63" w:rsidRPr="0086739C" w:rsidRDefault="00327E63" w:rsidP="00327E63">
      <w:pPr>
        <w:spacing w:after="0" w:line="240" w:lineRule="auto"/>
        <w:rPr>
          <w:rFonts w:ascii="Book Antiqua" w:eastAsia="Times New Roman" w:hAnsi="Book Antiqua" w:cs="Times New Roman"/>
          <w:lang w:eastAsia="hr-HR"/>
        </w:rPr>
      </w:pPr>
      <w:r w:rsidRPr="0086739C">
        <w:rPr>
          <w:rFonts w:ascii="Book Antiqua" w:eastAsiaTheme="minorEastAsia" w:hAnsi="Book Antiqua" w:cs="Times New Roman"/>
          <w:lang w:eastAsia="hr-HR"/>
        </w:rPr>
        <w:t>REPUBLIKA HRVATSKA</w:t>
      </w:r>
    </w:p>
    <w:p w14:paraId="057E56F8" w14:textId="77777777" w:rsidR="00327E63" w:rsidRPr="0086739C" w:rsidRDefault="00327E63" w:rsidP="00327E63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86739C">
        <w:rPr>
          <w:rFonts w:ascii="Book Antiqua" w:eastAsiaTheme="minorEastAsia" w:hAnsi="Book Antiqua"/>
          <w:lang w:eastAsia="hr-HR"/>
        </w:rPr>
        <w:t>VUKOVARSKO-SRIJEMSKA ŽUPANIJA</w:t>
      </w:r>
    </w:p>
    <w:p w14:paraId="5ADB2097" w14:textId="77777777" w:rsidR="00327E63" w:rsidRPr="0086739C" w:rsidRDefault="00327E63" w:rsidP="00327E63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  <w:r w:rsidRPr="0086739C">
        <w:rPr>
          <w:rFonts w:ascii="Book Antiqua" w:hAnsi="Book Antiqua"/>
          <w:noProof/>
        </w:rPr>
        <w:drawing>
          <wp:anchor distT="0" distB="0" distL="114300" distR="114300" simplePos="0" relativeHeight="251660288" behindDoc="0" locked="0" layoutInCell="1" allowOverlap="1" wp14:anchorId="364700AE" wp14:editId="5CF1F4FE">
            <wp:simplePos x="0" y="0"/>
            <wp:positionH relativeFrom="column">
              <wp:posOffset>33655</wp:posOffset>
            </wp:positionH>
            <wp:positionV relativeFrom="paragraph">
              <wp:posOffset>64770</wp:posOffset>
            </wp:positionV>
            <wp:extent cx="361950" cy="447675"/>
            <wp:effectExtent l="19050" t="0" r="0" b="0"/>
            <wp:wrapNone/>
            <wp:docPr id="3" name="Slika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6739C">
        <w:rPr>
          <w:rFonts w:ascii="Book Antiqua" w:eastAsiaTheme="minorEastAsia" w:hAnsi="Book Antiqua"/>
          <w:b/>
          <w:bCs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9508FB0" wp14:editId="32A51D7E">
            <wp:simplePos x="0" y="0"/>
            <wp:positionH relativeFrom="column">
              <wp:posOffset>36195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39C">
        <w:rPr>
          <w:rFonts w:ascii="Book Antiqua" w:eastAsiaTheme="minorEastAsia" w:hAnsi="Book Antiqua"/>
          <w:b/>
          <w:bCs/>
          <w:lang w:eastAsia="hr-HR"/>
        </w:rPr>
        <w:t xml:space="preserve">              </w:t>
      </w:r>
    </w:p>
    <w:p w14:paraId="237E190C" w14:textId="77777777" w:rsidR="00327E63" w:rsidRPr="0086739C" w:rsidRDefault="00327E63" w:rsidP="00327E63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  <w:r w:rsidRPr="0086739C">
        <w:rPr>
          <w:rFonts w:ascii="Book Antiqua" w:eastAsiaTheme="minorEastAsia" w:hAnsi="Book Antiqua"/>
          <w:b/>
          <w:bCs/>
          <w:lang w:eastAsia="hr-HR"/>
        </w:rPr>
        <w:t xml:space="preserve"> OPĆINA TOVARNIK</w:t>
      </w:r>
    </w:p>
    <w:p w14:paraId="3793B32F" w14:textId="77777777" w:rsidR="00327E63" w:rsidRPr="0086739C" w:rsidRDefault="00327E63" w:rsidP="00327E63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</w:p>
    <w:p w14:paraId="384DD30A" w14:textId="77777777" w:rsidR="00327E63" w:rsidRPr="0086739C" w:rsidRDefault="00327E63" w:rsidP="00327E63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</w:p>
    <w:p w14:paraId="1CA5EC9E" w14:textId="77777777" w:rsidR="00327E63" w:rsidRPr="0086739C" w:rsidRDefault="00327E63" w:rsidP="00327E63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</w:p>
    <w:p w14:paraId="247335E7" w14:textId="77777777" w:rsidR="00327E63" w:rsidRPr="0086739C" w:rsidRDefault="00327E63" w:rsidP="00327E63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  <w:r w:rsidRPr="0086739C">
        <w:rPr>
          <w:rFonts w:ascii="Book Antiqua" w:eastAsiaTheme="minorEastAsia" w:hAnsi="Book Antiqua"/>
          <w:b/>
          <w:bCs/>
          <w:lang w:eastAsia="hr-HR"/>
        </w:rPr>
        <w:t>OPĆINSKO VIJEĆE</w:t>
      </w:r>
    </w:p>
    <w:p w14:paraId="72E7A3D9" w14:textId="77777777" w:rsidR="00327E63" w:rsidRPr="0086739C" w:rsidRDefault="00327E63" w:rsidP="00327E63">
      <w:pPr>
        <w:spacing w:after="0" w:line="240" w:lineRule="auto"/>
        <w:rPr>
          <w:rFonts w:ascii="Book Antiqua" w:eastAsiaTheme="minorEastAsia" w:hAnsi="Book Antiqua"/>
          <w:lang w:eastAsia="hr-HR"/>
        </w:rPr>
      </w:pPr>
    </w:p>
    <w:p w14:paraId="3B85C03B" w14:textId="77777777" w:rsidR="00327E63" w:rsidRPr="0086739C" w:rsidRDefault="00327E63" w:rsidP="00327E63">
      <w:pPr>
        <w:spacing w:after="0" w:line="240" w:lineRule="auto"/>
        <w:rPr>
          <w:rFonts w:ascii="Book Antiqua" w:eastAsiaTheme="minorEastAsia" w:hAnsi="Book Antiqua"/>
          <w:lang w:eastAsia="hr-HR"/>
        </w:rPr>
      </w:pPr>
    </w:p>
    <w:p w14:paraId="152C6FC7" w14:textId="15267D81" w:rsidR="00327E63" w:rsidRPr="0086739C" w:rsidRDefault="00327E63" w:rsidP="00327E63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86739C">
        <w:rPr>
          <w:rFonts w:ascii="Book Antiqua" w:eastAsiaTheme="minorEastAsia" w:hAnsi="Book Antiqua"/>
          <w:lang w:eastAsia="hr-HR"/>
        </w:rPr>
        <w:t>KLASA: 024-03/22-01/3</w:t>
      </w:r>
      <w:r>
        <w:rPr>
          <w:rFonts w:ascii="Book Antiqua" w:eastAsiaTheme="minorEastAsia" w:hAnsi="Book Antiqua"/>
          <w:lang w:eastAsia="hr-HR"/>
        </w:rPr>
        <w:t>9</w:t>
      </w:r>
    </w:p>
    <w:p w14:paraId="64C8DEB0" w14:textId="77777777" w:rsidR="00327E63" w:rsidRPr="0086739C" w:rsidRDefault="00327E63" w:rsidP="00327E63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86739C">
        <w:rPr>
          <w:rFonts w:ascii="Book Antiqua" w:eastAsiaTheme="minorEastAsia" w:hAnsi="Book Antiqua"/>
          <w:lang w:eastAsia="hr-HR"/>
        </w:rPr>
        <w:t>URBROJ: 2196-28-02-22-1</w:t>
      </w:r>
    </w:p>
    <w:p w14:paraId="0913E506" w14:textId="77777777" w:rsidR="00327E63" w:rsidRPr="0086739C" w:rsidRDefault="00327E63" w:rsidP="00327E63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86739C">
        <w:rPr>
          <w:rFonts w:ascii="Book Antiqua" w:eastAsiaTheme="minorEastAsia" w:hAnsi="Book Antiqua"/>
          <w:lang w:eastAsia="hr-HR"/>
        </w:rPr>
        <w:t xml:space="preserve">Tovarnik, 31.05.2022. </w:t>
      </w:r>
    </w:p>
    <w:p w14:paraId="1D2756AC" w14:textId="24615664" w:rsidR="00D14960" w:rsidRDefault="00D14960"/>
    <w:p w14:paraId="290493A7" w14:textId="784BBA01" w:rsidR="00327E63" w:rsidRPr="00327E63" w:rsidRDefault="00327E63" w:rsidP="00327E63">
      <w:pPr>
        <w:spacing w:after="160" w:line="259" w:lineRule="auto"/>
        <w:jc w:val="both"/>
        <w:rPr>
          <w:rFonts w:ascii="Book Antiqua" w:hAnsi="Book Antiqua"/>
        </w:rPr>
      </w:pPr>
      <w:r w:rsidRPr="00327E63">
        <w:rPr>
          <w:rFonts w:ascii="Book Antiqua" w:hAnsi="Book Antiqua"/>
        </w:rPr>
        <w:t xml:space="preserve">Na temelju  članka 72. Zakona o komunalnom gospodarstvu („Narodne novine“, broj 68/18, 110/18 i 32/20 – pročišćeni tekst) i članka 31. Statuta Općine Tovarnik („Službeni vjesnik“ Vukovarsko-srijemske županije, broj 3/22), Općinsko vijeće Općine Tovarnik na 8. sjednici održanoj dana  </w:t>
      </w:r>
      <w:r>
        <w:rPr>
          <w:rFonts w:ascii="Book Antiqua" w:hAnsi="Book Antiqua"/>
        </w:rPr>
        <w:t xml:space="preserve">31. 05. 2022. </w:t>
      </w:r>
      <w:r w:rsidRPr="00327E63">
        <w:rPr>
          <w:rFonts w:ascii="Book Antiqua" w:hAnsi="Book Antiqua"/>
        </w:rPr>
        <w:t xml:space="preserve"> godine, donosi:</w:t>
      </w:r>
    </w:p>
    <w:p w14:paraId="2FA14124" w14:textId="77777777" w:rsidR="00327E63" w:rsidRPr="00327E63" w:rsidRDefault="00327E63" w:rsidP="00327E63">
      <w:pPr>
        <w:spacing w:after="160" w:line="259" w:lineRule="auto"/>
        <w:jc w:val="both"/>
        <w:rPr>
          <w:rFonts w:ascii="Book Antiqua" w:hAnsi="Book Antiqua"/>
        </w:rPr>
      </w:pPr>
    </w:p>
    <w:p w14:paraId="584CC2E4" w14:textId="3430AABB" w:rsidR="00327E63" w:rsidRPr="00327E63" w:rsidRDefault="00327E63" w:rsidP="00327E63">
      <w:pPr>
        <w:spacing w:after="16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Odluku o i</w:t>
      </w:r>
      <w:r w:rsidRPr="00327E63">
        <w:rPr>
          <w:rFonts w:ascii="Book Antiqua" w:hAnsi="Book Antiqua"/>
          <w:b/>
        </w:rPr>
        <w:t>zmjen</w:t>
      </w:r>
      <w:r>
        <w:rPr>
          <w:rFonts w:ascii="Book Antiqua" w:hAnsi="Book Antiqua"/>
          <w:b/>
        </w:rPr>
        <w:t xml:space="preserve">ama </w:t>
      </w:r>
      <w:r w:rsidRPr="00327E63">
        <w:rPr>
          <w:rFonts w:ascii="Book Antiqua" w:hAnsi="Book Antiqua"/>
          <w:b/>
        </w:rPr>
        <w:t xml:space="preserve"> i dopun</w:t>
      </w:r>
      <w:r>
        <w:rPr>
          <w:rFonts w:ascii="Book Antiqua" w:hAnsi="Book Antiqua"/>
          <w:b/>
        </w:rPr>
        <w:t xml:space="preserve">ama </w:t>
      </w:r>
      <w:r w:rsidRPr="00327E63">
        <w:rPr>
          <w:rFonts w:ascii="Book Antiqua" w:hAnsi="Book Antiqua"/>
          <w:b/>
        </w:rPr>
        <w:t xml:space="preserve"> Program</w:t>
      </w:r>
      <w:r>
        <w:rPr>
          <w:rFonts w:ascii="Book Antiqua" w:hAnsi="Book Antiqua"/>
          <w:b/>
        </w:rPr>
        <w:t>a</w:t>
      </w:r>
      <w:r w:rsidRPr="00327E63">
        <w:rPr>
          <w:rFonts w:ascii="Book Antiqua" w:hAnsi="Book Antiqua"/>
          <w:b/>
        </w:rPr>
        <w:t xml:space="preserve"> održavanja komunalne infrastrukture za 2022. god.</w:t>
      </w:r>
    </w:p>
    <w:p w14:paraId="13DD833E" w14:textId="77777777" w:rsidR="00327E63" w:rsidRPr="00327E63" w:rsidRDefault="00327E63" w:rsidP="00327E63">
      <w:pPr>
        <w:spacing w:after="135" w:line="240" w:lineRule="auto"/>
        <w:rPr>
          <w:rFonts w:ascii="Book Antiqua" w:eastAsia="Times New Roman" w:hAnsi="Book Antiqua" w:cs="Open Sans"/>
          <w:lang w:eastAsia="hr-HR"/>
        </w:rPr>
      </w:pPr>
    </w:p>
    <w:p w14:paraId="34008FE8" w14:textId="77777777" w:rsidR="00327E63" w:rsidRPr="00327E63" w:rsidRDefault="00327E63" w:rsidP="00327E63">
      <w:pPr>
        <w:spacing w:after="135" w:line="240" w:lineRule="auto"/>
        <w:jc w:val="center"/>
        <w:rPr>
          <w:rFonts w:ascii="Book Antiqua" w:eastAsia="Times New Roman" w:hAnsi="Book Antiqua" w:cs="Open Sans"/>
          <w:lang w:eastAsia="hr-HR"/>
        </w:rPr>
      </w:pPr>
      <w:r w:rsidRPr="00327E63">
        <w:rPr>
          <w:rFonts w:ascii="Book Antiqua" w:eastAsia="Times New Roman" w:hAnsi="Book Antiqua" w:cs="Open Sans"/>
          <w:lang w:eastAsia="hr-HR"/>
        </w:rPr>
        <w:t>Članak 1.</w:t>
      </w:r>
    </w:p>
    <w:p w14:paraId="149D7B78" w14:textId="77777777" w:rsidR="00327E63" w:rsidRPr="00327E63" w:rsidRDefault="00327E63" w:rsidP="00327E63">
      <w:pPr>
        <w:spacing w:after="135" w:line="240" w:lineRule="auto"/>
        <w:rPr>
          <w:rFonts w:ascii="Book Antiqua" w:eastAsia="Times New Roman" w:hAnsi="Book Antiqua" w:cs="Open Sans"/>
          <w:lang w:eastAsia="hr-HR"/>
        </w:rPr>
      </w:pPr>
      <w:r w:rsidRPr="00327E63">
        <w:rPr>
          <w:rFonts w:ascii="Book Antiqua" w:eastAsia="Times New Roman" w:hAnsi="Book Antiqua" w:cs="Open Sans"/>
          <w:lang w:eastAsia="hr-HR"/>
        </w:rPr>
        <w:t>Ovim se Programom određuju :</w:t>
      </w:r>
    </w:p>
    <w:p w14:paraId="7896694E" w14:textId="77777777" w:rsidR="00327E63" w:rsidRPr="00327E63" w:rsidRDefault="00327E63" w:rsidP="00327E63">
      <w:pPr>
        <w:spacing w:after="135" w:line="240" w:lineRule="auto"/>
        <w:rPr>
          <w:rFonts w:ascii="Book Antiqua" w:eastAsia="Times New Roman" w:hAnsi="Book Antiqua" w:cs="Open Sans"/>
          <w:lang w:eastAsia="hr-HR"/>
        </w:rPr>
      </w:pPr>
      <w:r w:rsidRPr="00327E63">
        <w:rPr>
          <w:rFonts w:ascii="Book Antiqua" w:eastAsia="Times New Roman" w:hAnsi="Book Antiqua" w:cs="Open Sans"/>
          <w:lang w:eastAsia="hr-HR"/>
        </w:rPr>
        <w:t>1. opis i opseg poslova održavanja komunalne infrastrukture s procjenom pojedinih troškova, po djelatnostima, i</w:t>
      </w:r>
    </w:p>
    <w:p w14:paraId="3D52D6D0" w14:textId="77777777" w:rsidR="00327E63" w:rsidRPr="00327E63" w:rsidRDefault="00327E63" w:rsidP="00327E63">
      <w:pPr>
        <w:spacing w:after="135" w:line="240" w:lineRule="auto"/>
        <w:rPr>
          <w:rFonts w:ascii="Book Antiqua" w:eastAsia="Times New Roman" w:hAnsi="Book Antiqua" w:cs="Open Sans"/>
          <w:lang w:eastAsia="hr-HR"/>
        </w:rPr>
      </w:pPr>
      <w:r w:rsidRPr="00327E63">
        <w:rPr>
          <w:rFonts w:ascii="Book Antiqua" w:eastAsia="Times New Roman" w:hAnsi="Book Antiqua" w:cs="Open Sans"/>
          <w:lang w:eastAsia="hr-HR"/>
        </w:rPr>
        <w:t>2. iskaz financijskih sredstava potrebnih za ostvarivanje programa, s naznakom izvora financiranja.</w:t>
      </w:r>
    </w:p>
    <w:p w14:paraId="2E07BE9C" w14:textId="77777777" w:rsidR="00327E63" w:rsidRPr="00327E63" w:rsidRDefault="00327E63" w:rsidP="00327E63">
      <w:pPr>
        <w:spacing w:after="135" w:line="240" w:lineRule="auto"/>
        <w:rPr>
          <w:rFonts w:ascii="Book Antiqua" w:eastAsia="Times New Roman" w:hAnsi="Book Antiqua" w:cs="Open Sans"/>
          <w:lang w:eastAsia="hr-HR"/>
        </w:rPr>
      </w:pPr>
    </w:p>
    <w:p w14:paraId="7A28205D" w14:textId="77777777" w:rsidR="00327E63" w:rsidRPr="00327E63" w:rsidRDefault="00327E63" w:rsidP="00327E63">
      <w:pPr>
        <w:spacing w:after="135" w:line="240" w:lineRule="auto"/>
        <w:jc w:val="center"/>
        <w:rPr>
          <w:rFonts w:ascii="Book Antiqua" w:eastAsia="Times New Roman" w:hAnsi="Book Antiqua" w:cs="Open Sans"/>
          <w:lang w:eastAsia="hr-HR"/>
        </w:rPr>
      </w:pPr>
      <w:r w:rsidRPr="00327E63">
        <w:rPr>
          <w:rFonts w:ascii="Book Antiqua" w:eastAsia="Times New Roman" w:hAnsi="Book Antiqua" w:cs="Open Sans"/>
          <w:lang w:eastAsia="hr-HR"/>
        </w:rPr>
        <w:t>Članak 2.</w:t>
      </w:r>
    </w:p>
    <w:p w14:paraId="706E8ABD" w14:textId="77777777" w:rsidR="00327E63" w:rsidRPr="00327E63" w:rsidRDefault="00327E63" w:rsidP="00327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35" w:line="240" w:lineRule="auto"/>
        <w:rPr>
          <w:rFonts w:ascii="Book Antiqua" w:eastAsia="Times New Roman" w:hAnsi="Book Antiqua" w:cs="Open Sans"/>
          <w:lang w:eastAsia="hr-HR"/>
        </w:rPr>
      </w:pPr>
      <w:r w:rsidRPr="00327E63">
        <w:rPr>
          <w:rFonts w:ascii="Book Antiqua" w:eastAsia="Times New Roman" w:hAnsi="Book Antiqua" w:cs="Open Sans"/>
          <w:lang w:eastAsia="hr-HR"/>
        </w:rPr>
        <w:t>opis i opseg poslova održavanja komunalne infrastrukture s procjenom pojedinih troškova, po djelatnostima</w:t>
      </w:r>
    </w:p>
    <w:p w14:paraId="5BCD77B5" w14:textId="77777777" w:rsidR="00327E63" w:rsidRPr="00327E63" w:rsidRDefault="00327E63" w:rsidP="00327E63">
      <w:pPr>
        <w:spacing w:after="135" w:line="240" w:lineRule="auto"/>
        <w:rPr>
          <w:rFonts w:ascii="Book Antiqua" w:eastAsia="Times New Roman" w:hAnsi="Book Antiqua" w:cs="Open Sans"/>
          <w:lang w:eastAsia="hr-HR"/>
        </w:rPr>
      </w:pPr>
    </w:p>
    <w:tbl>
      <w:tblPr>
        <w:tblW w:w="964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6"/>
        <w:gridCol w:w="4079"/>
      </w:tblGrid>
      <w:tr w:rsidR="00327E63" w:rsidRPr="00327E63" w14:paraId="3E3E7D83" w14:textId="77777777" w:rsidTr="00DD6829">
        <w:trPr>
          <w:trHeight w:val="302"/>
        </w:trPr>
        <w:tc>
          <w:tcPr>
            <w:tcW w:w="5566" w:type="dxa"/>
            <w:shd w:val="clear" w:color="auto" w:fill="F2F2F2" w:themeFill="background1" w:themeFillShade="F2"/>
          </w:tcPr>
          <w:p w14:paraId="74764F1D" w14:textId="77777777" w:rsidR="00327E63" w:rsidRPr="00327E63" w:rsidRDefault="00327E63" w:rsidP="00327E63">
            <w:pPr>
              <w:numPr>
                <w:ilvl w:val="0"/>
                <w:numId w:val="1"/>
              </w:numPr>
              <w:spacing w:beforeAutospacing="1" w:after="135" w:afterAutospacing="1" w:line="240" w:lineRule="auto"/>
              <w:ind w:left="757"/>
              <w:rPr>
                <w:rFonts w:ascii="Book Antiqua" w:eastAsia="Times New Roman" w:hAnsi="Book Antiqua" w:cs="Open Sans"/>
                <w:lang w:eastAsia="hr-HR"/>
              </w:rPr>
            </w:pPr>
            <w:r w:rsidRPr="00327E63">
              <w:rPr>
                <w:rFonts w:ascii="Book Antiqua" w:eastAsia="Times New Roman" w:hAnsi="Book Antiqua" w:cs="Open Sans"/>
                <w:lang w:eastAsia="hr-HR"/>
              </w:rPr>
              <w:t xml:space="preserve">JAVNA RASVJETA </w:t>
            </w:r>
          </w:p>
        </w:tc>
        <w:tc>
          <w:tcPr>
            <w:tcW w:w="4079" w:type="dxa"/>
            <w:shd w:val="clear" w:color="auto" w:fill="F2F2F2" w:themeFill="background1" w:themeFillShade="F2"/>
          </w:tcPr>
          <w:p w14:paraId="79C60F1B" w14:textId="77777777" w:rsidR="00327E63" w:rsidRPr="00327E63" w:rsidRDefault="00327E63" w:rsidP="00327E63">
            <w:pPr>
              <w:spacing w:beforeAutospacing="1" w:after="135" w:afterAutospacing="1" w:line="240" w:lineRule="auto"/>
              <w:jc w:val="center"/>
              <w:rPr>
                <w:rFonts w:ascii="Book Antiqua" w:eastAsia="Times New Roman" w:hAnsi="Book Antiqua" w:cs="Open Sans"/>
                <w:lang w:eastAsia="hr-HR"/>
              </w:rPr>
            </w:pPr>
            <w:r w:rsidRPr="00327E63">
              <w:rPr>
                <w:rFonts w:ascii="Book Antiqua" w:eastAsia="Times New Roman" w:hAnsi="Book Antiqua" w:cs="Open Sans"/>
                <w:lang w:eastAsia="hr-HR"/>
              </w:rPr>
              <w:t>300.000,00 kn</w:t>
            </w:r>
          </w:p>
        </w:tc>
      </w:tr>
      <w:tr w:rsidR="00327E63" w:rsidRPr="00327E63" w14:paraId="767E9B2F" w14:textId="77777777" w:rsidTr="00DD6829">
        <w:trPr>
          <w:trHeight w:val="645"/>
        </w:trPr>
        <w:tc>
          <w:tcPr>
            <w:tcW w:w="5566" w:type="dxa"/>
          </w:tcPr>
          <w:p w14:paraId="7E61EA6B" w14:textId="77777777" w:rsidR="00327E63" w:rsidRPr="00327E63" w:rsidRDefault="00327E63" w:rsidP="00327E63">
            <w:pPr>
              <w:numPr>
                <w:ilvl w:val="1"/>
                <w:numId w:val="1"/>
              </w:numPr>
              <w:spacing w:beforeAutospacing="1" w:after="135" w:afterAutospacing="1" w:line="240" w:lineRule="auto"/>
              <w:ind w:left="1477"/>
              <w:rPr>
                <w:rFonts w:ascii="Book Antiqua" w:eastAsia="Times New Roman" w:hAnsi="Book Antiqua" w:cs="Open Sans"/>
                <w:lang w:eastAsia="hr-HR"/>
              </w:rPr>
            </w:pPr>
            <w:r w:rsidRPr="00327E63">
              <w:rPr>
                <w:rFonts w:ascii="Book Antiqua" w:eastAsia="Times New Roman" w:hAnsi="Book Antiqua" w:cs="Open Sans"/>
                <w:b/>
                <w:bCs/>
                <w:lang w:eastAsia="hr-HR"/>
              </w:rPr>
              <w:lastRenderedPageBreak/>
              <w:t>Održavanje javne rasvjete</w:t>
            </w:r>
          </w:p>
          <w:p w14:paraId="0D6B174A" w14:textId="427DD300" w:rsidR="00327E63" w:rsidRPr="00327E63" w:rsidRDefault="00327E63" w:rsidP="002E0CCD">
            <w:pPr>
              <w:spacing w:beforeAutospacing="1" w:after="135" w:afterAutospacing="1" w:line="240" w:lineRule="auto"/>
              <w:rPr>
                <w:rFonts w:ascii="Book Antiqua" w:eastAsia="Times New Roman" w:hAnsi="Book Antiqua" w:cs="Open Sans"/>
                <w:lang w:eastAsia="hr-HR"/>
              </w:rPr>
            </w:pPr>
            <w:r w:rsidRPr="00327E63">
              <w:rPr>
                <w:rFonts w:ascii="Book Antiqua" w:eastAsia="Times New Roman" w:hAnsi="Book Antiqua" w:cs="Open Sans"/>
                <w:lang w:eastAsia="hr-HR"/>
              </w:rPr>
              <w:t xml:space="preserve">Održavanje javne rasvjete podrazumijeva aktivnosti održavanja javne rasvjete u užem smislu, dakle popravci, zamjena žarulja, svjetiljki, sjenila, zaštitnih plastika za svjetiljke, porculanskih grla, stupova, </w:t>
            </w:r>
            <w:proofErr w:type="spellStart"/>
            <w:r w:rsidRPr="00327E63">
              <w:rPr>
                <w:rFonts w:ascii="Book Antiqua" w:eastAsia="Times New Roman" w:hAnsi="Book Antiqua" w:cs="Open Sans"/>
                <w:lang w:eastAsia="hr-HR"/>
              </w:rPr>
              <w:t>propaljivača</w:t>
            </w:r>
            <w:proofErr w:type="spellEnd"/>
            <w:r w:rsidRPr="00327E63">
              <w:rPr>
                <w:rFonts w:ascii="Book Antiqua" w:eastAsia="Times New Roman" w:hAnsi="Book Antiqua" w:cs="Open Sans"/>
                <w:lang w:eastAsia="hr-HR"/>
              </w:rPr>
              <w:t xml:space="preserve">, prigušnica, nosača svjetiljke, bojanje rasvjetnog stupa, zamjena razdjelnika, </w:t>
            </w:r>
            <w:proofErr w:type="spellStart"/>
            <w:r w:rsidRPr="00327E63">
              <w:rPr>
                <w:rFonts w:ascii="Book Antiqua" w:eastAsia="Times New Roman" w:hAnsi="Book Antiqua" w:cs="Open Sans"/>
                <w:lang w:eastAsia="hr-HR"/>
              </w:rPr>
              <w:t>luxomat</w:t>
            </w:r>
            <w:proofErr w:type="spellEnd"/>
            <w:r w:rsidRPr="00327E63">
              <w:rPr>
                <w:rFonts w:ascii="Book Antiqua" w:eastAsia="Times New Roman" w:hAnsi="Book Antiqua" w:cs="Open Sans"/>
                <w:lang w:eastAsia="hr-HR"/>
              </w:rPr>
              <w:t xml:space="preserve"> sonde, sklopke, osigurača i ostalih dijelova javne rasvjete te božićno ukrašavanje naselja Tovarnika i </w:t>
            </w:r>
            <w:proofErr w:type="spellStart"/>
            <w:r w:rsidRPr="00327E63">
              <w:rPr>
                <w:rFonts w:ascii="Book Antiqua" w:eastAsia="Times New Roman" w:hAnsi="Book Antiqua" w:cs="Open Sans"/>
                <w:lang w:eastAsia="hr-HR"/>
              </w:rPr>
              <w:t>Ilače</w:t>
            </w:r>
            <w:proofErr w:type="spellEnd"/>
            <w:r w:rsidRPr="00327E63">
              <w:rPr>
                <w:rFonts w:ascii="Book Antiqua" w:eastAsia="Times New Roman" w:hAnsi="Book Antiqua" w:cs="Open Sans"/>
                <w:lang w:eastAsia="hr-HR"/>
              </w:rPr>
              <w:t>. Dijelovi javne rasvjete će se mijenjati prema potrebi, odnosno kada određeni dio javne rasvjete treba zamijeniti ili popraviti jer više nije u ispravnom stanju.</w:t>
            </w:r>
          </w:p>
          <w:p w14:paraId="606934A4" w14:textId="77777777" w:rsidR="00327E63" w:rsidRPr="00327E63" w:rsidRDefault="00327E63" w:rsidP="00327E63">
            <w:pPr>
              <w:numPr>
                <w:ilvl w:val="2"/>
                <w:numId w:val="1"/>
              </w:numPr>
              <w:spacing w:beforeAutospacing="1" w:after="135" w:afterAutospacing="1" w:line="240" w:lineRule="auto"/>
              <w:rPr>
                <w:rFonts w:ascii="Book Antiqua" w:eastAsia="Times New Roman" w:hAnsi="Book Antiqua" w:cs="Open Sans"/>
                <w:lang w:eastAsia="hr-HR"/>
              </w:rPr>
            </w:pPr>
            <w:r w:rsidRPr="00327E63">
              <w:rPr>
                <w:rFonts w:ascii="Book Antiqua" w:eastAsia="Times New Roman" w:hAnsi="Book Antiqua" w:cs="Open Sans"/>
                <w:lang w:eastAsia="hr-HR"/>
              </w:rPr>
              <w:t xml:space="preserve">Izvor: 41- komunalna naknada </w:t>
            </w:r>
          </w:p>
          <w:p w14:paraId="3F1571B6" w14:textId="77777777" w:rsidR="00327E63" w:rsidRPr="00327E63" w:rsidRDefault="00327E63" w:rsidP="00327E63">
            <w:pPr>
              <w:spacing w:beforeAutospacing="1" w:after="135" w:afterAutospacing="1" w:line="240" w:lineRule="auto"/>
              <w:ind w:left="2160"/>
              <w:rPr>
                <w:rFonts w:ascii="Book Antiqua" w:eastAsia="Times New Roman" w:hAnsi="Book Antiqua" w:cs="Open Sans"/>
                <w:lang w:eastAsia="hr-HR"/>
              </w:rPr>
            </w:pPr>
          </w:p>
        </w:tc>
        <w:tc>
          <w:tcPr>
            <w:tcW w:w="4079" w:type="dxa"/>
          </w:tcPr>
          <w:p w14:paraId="34B82FCE" w14:textId="77777777" w:rsidR="00327E63" w:rsidRPr="00327E63" w:rsidRDefault="00327E63" w:rsidP="00327E63">
            <w:pPr>
              <w:spacing w:beforeAutospacing="1" w:after="135" w:afterAutospacing="1" w:line="240" w:lineRule="auto"/>
              <w:rPr>
                <w:rFonts w:ascii="Book Antiqua" w:eastAsia="Times New Roman" w:hAnsi="Book Antiqua" w:cs="Open Sans"/>
                <w:lang w:eastAsia="hr-HR"/>
              </w:rPr>
            </w:pPr>
          </w:p>
          <w:p w14:paraId="190EBFC4" w14:textId="77777777" w:rsidR="00327E63" w:rsidRPr="00327E63" w:rsidRDefault="00327E63" w:rsidP="00327E63">
            <w:pPr>
              <w:spacing w:beforeAutospacing="1" w:after="135" w:afterAutospacing="1" w:line="240" w:lineRule="auto"/>
              <w:rPr>
                <w:rFonts w:ascii="Book Antiqua" w:eastAsia="Times New Roman" w:hAnsi="Book Antiqua" w:cs="Open Sans"/>
                <w:lang w:eastAsia="hr-HR"/>
              </w:rPr>
            </w:pPr>
          </w:p>
          <w:p w14:paraId="65DF7215" w14:textId="77777777" w:rsidR="00327E63" w:rsidRPr="00327E63" w:rsidRDefault="00327E63" w:rsidP="00327E63">
            <w:pPr>
              <w:spacing w:beforeAutospacing="1" w:after="135" w:afterAutospacing="1" w:line="240" w:lineRule="auto"/>
              <w:rPr>
                <w:rFonts w:ascii="Book Antiqua" w:eastAsia="Times New Roman" w:hAnsi="Book Antiqua" w:cs="Open Sans"/>
                <w:lang w:eastAsia="hr-HR"/>
              </w:rPr>
            </w:pPr>
          </w:p>
          <w:p w14:paraId="48286C17" w14:textId="77777777" w:rsidR="00327E63" w:rsidRPr="00327E63" w:rsidRDefault="00327E63" w:rsidP="00327E63">
            <w:pPr>
              <w:spacing w:beforeAutospacing="1" w:after="135" w:afterAutospacing="1" w:line="240" w:lineRule="auto"/>
              <w:rPr>
                <w:rFonts w:ascii="Book Antiqua" w:eastAsia="Times New Roman" w:hAnsi="Book Antiqua" w:cs="Open Sans"/>
                <w:lang w:eastAsia="hr-HR"/>
              </w:rPr>
            </w:pPr>
          </w:p>
          <w:p w14:paraId="51C78DBD" w14:textId="77777777" w:rsidR="00327E63" w:rsidRPr="00327E63" w:rsidRDefault="00327E63" w:rsidP="00327E63">
            <w:pPr>
              <w:spacing w:beforeAutospacing="1" w:after="135" w:afterAutospacing="1" w:line="240" w:lineRule="auto"/>
              <w:rPr>
                <w:rFonts w:ascii="Book Antiqua" w:eastAsia="Times New Roman" w:hAnsi="Book Antiqua" w:cs="Open Sans"/>
                <w:lang w:eastAsia="hr-HR"/>
              </w:rPr>
            </w:pPr>
          </w:p>
          <w:p w14:paraId="6F956E43" w14:textId="77777777" w:rsidR="00327E63" w:rsidRPr="00327E63" w:rsidRDefault="00327E63" w:rsidP="00327E63">
            <w:pPr>
              <w:spacing w:beforeAutospacing="1" w:after="135" w:afterAutospacing="1" w:line="240" w:lineRule="auto"/>
              <w:rPr>
                <w:rFonts w:ascii="Book Antiqua" w:eastAsia="Times New Roman" w:hAnsi="Book Antiqua" w:cs="Open Sans"/>
                <w:lang w:eastAsia="hr-HR"/>
              </w:rPr>
            </w:pPr>
          </w:p>
          <w:p w14:paraId="52B4020A" w14:textId="77777777" w:rsidR="00327E63" w:rsidRPr="00327E63" w:rsidRDefault="00327E63" w:rsidP="00327E63">
            <w:pPr>
              <w:spacing w:beforeAutospacing="1" w:after="135" w:afterAutospacing="1" w:line="240" w:lineRule="auto"/>
              <w:rPr>
                <w:rFonts w:ascii="Book Antiqua" w:eastAsia="Times New Roman" w:hAnsi="Book Antiqua" w:cs="Open Sans"/>
                <w:lang w:eastAsia="hr-HR"/>
              </w:rPr>
            </w:pPr>
          </w:p>
          <w:p w14:paraId="783DD0C2" w14:textId="77777777" w:rsidR="00327E63" w:rsidRPr="00327E63" w:rsidRDefault="00327E63" w:rsidP="00327E63">
            <w:pPr>
              <w:spacing w:beforeAutospacing="1" w:after="135" w:afterAutospacing="1" w:line="240" w:lineRule="auto"/>
              <w:rPr>
                <w:rFonts w:ascii="Book Antiqua" w:eastAsia="Times New Roman" w:hAnsi="Book Antiqua" w:cs="Open Sans"/>
                <w:lang w:eastAsia="hr-HR"/>
              </w:rPr>
            </w:pPr>
            <w:r w:rsidRPr="00327E63">
              <w:rPr>
                <w:rFonts w:ascii="Book Antiqua" w:eastAsia="Times New Roman" w:hAnsi="Book Antiqua" w:cs="Open Sans"/>
                <w:lang w:eastAsia="hr-HR"/>
              </w:rPr>
              <w:t>100.000,00</w:t>
            </w:r>
          </w:p>
        </w:tc>
      </w:tr>
      <w:tr w:rsidR="00327E63" w:rsidRPr="00327E63" w14:paraId="30105995" w14:textId="77777777" w:rsidTr="00DD6829">
        <w:trPr>
          <w:trHeight w:val="810"/>
        </w:trPr>
        <w:tc>
          <w:tcPr>
            <w:tcW w:w="5566" w:type="dxa"/>
          </w:tcPr>
          <w:p w14:paraId="72144BE3" w14:textId="77777777" w:rsidR="00327E63" w:rsidRPr="00327E63" w:rsidRDefault="00327E63" w:rsidP="00327E63">
            <w:pPr>
              <w:numPr>
                <w:ilvl w:val="1"/>
                <w:numId w:val="1"/>
              </w:numPr>
              <w:spacing w:beforeAutospacing="1" w:after="135" w:afterAutospacing="1" w:line="240" w:lineRule="auto"/>
              <w:rPr>
                <w:rFonts w:ascii="Book Antiqua" w:eastAsia="Times New Roman" w:hAnsi="Book Antiqua" w:cs="Open Sans"/>
                <w:b/>
                <w:bCs/>
                <w:lang w:eastAsia="hr-HR"/>
              </w:rPr>
            </w:pPr>
            <w:r w:rsidRPr="00327E63">
              <w:rPr>
                <w:rFonts w:ascii="Book Antiqua" w:eastAsia="Times New Roman" w:hAnsi="Book Antiqua" w:cs="Open Sans"/>
                <w:b/>
                <w:bCs/>
                <w:lang w:eastAsia="hr-HR"/>
              </w:rPr>
              <w:t xml:space="preserve">Električna energija za javnu rasvjetu </w:t>
            </w:r>
          </w:p>
          <w:p w14:paraId="0FB04060" w14:textId="77777777" w:rsidR="00327E63" w:rsidRPr="00327E63" w:rsidRDefault="00327E63" w:rsidP="002E0CCD">
            <w:pPr>
              <w:spacing w:beforeAutospacing="1" w:after="135" w:afterAutospacing="1" w:line="240" w:lineRule="auto"/>
              <w:rPr>
                <w:rFonts w:ascii="Book Antiqua" w:eastAsia="Times New Roman" w:hAnsi="Book Antiqua" w:cs="Open Sans"/>
                <w:lang w:eastAsia="hr-HR"/>
              </w:rPr>
            </w:pPr>
            <w:r w:rsidRPr="00327E63">
              <w:rPr>
                <w:rFonts w:ascii="Book Antiqua" w:eastAsia="Times New Roman" w:hAnsi="Book Antiqua" w:cs="Open Sans"/>
                <w:lang w:eastAsia="hr-HR"/>
              </w:rPr>
              <w:t>Podrazumijeva nabavu električne energije za javnu rasvjetu</w:t>
            </w:r>
          </w:p>
          <w:p w14:paraId="77A24E8E" w14:textId="77777777" w:rsidR="00327E63" w:rsidRPr="00327E63" w:rsidRDefault="00327E63" w:rsidP="00327E63">
            <w:pPr>
              <w:numPr>
                <w:ilvl w:val="2"/>
                <w:numId w:val="1"/>
              </w:numPr>
              <w:spacing w:beforeAutospacing="1" w:after="135" w:afterAutospacing="1" w:line="240" w:lineRule="auto"/>
              <w:rPr>
                <w:rFonts w:ascii="Book Antiqua" w:eastAsia="Times New Roman" w:hAnsi="Book Antiqua" w:cs="Open Sans"/>
                <w:lang w:eastAsia="hr-HR"/>
              </w:rPr>
            </w:pPr>
            <w:r w:rsidRPr="00327E63">
              <w:rPr>
                <w:rFonts w:ascii="Book Antiqua" w:eastAsia="Times New Roman" w:hAnsi="Book Antiqua" w:cs="Open Sans"/>
                <w:lang w:eastAsia="hr-HR"/>
              </w:rPr>
              <w:t xml:space="preserve">Izvor: 41- komunalna naknada </w:t>
            </w:r>
          </w:p>
        </w:tc>
        <w:tc>
          <w:tcPr>
            <w:tcW w:w="4079" w:type="dxa"/>
          </w:tcPr>
          <w:p w14:paraId="28AC99D2" w14:textId="77777777" w:rsidR="00327E63" w:rsidRPr="00327E63" w:rsidRDefault="00327E63" w:rsidP="00327E63">
            <w:pPr>
              <w:spacing w:beforeAutospacing="1" w:after="135" w:afterAutospacing="1" w:line="240" w:lineRule="auto"/>
              <w:rPr>
                <w:rFonts w:ascii="Book Antiqua" w:eastAsia="Times New Roman" w:hAnsi="Book Antiqua" w:cs="Open Sans"/>
                <w:lang w:eastAsia="hr-HR"/>
              </w:rPr>
            </w:pPr>
          </w:p>
          <w:p w14:paraId="0095C710" w14:textId="77777777" w:rsidR="00327E63" w:rsidRPr="00327E63" w:rsidRDefault="00327E63" w:rsidP="00327E63">
            <w:pPr>
              <w:spacing w:beforeAutospacing="1" w:after="135" w:afterAutospacing="1" w:line="240" w:lineRule="auto"/>
              <w:rPr>
                <w:rFonts w:ascii="Book Antiqua" w:eastAsia="Times New Roman" w:hAnsi="Book Antiqua" w:cs="Open Sans"/>
                <w:lang w:eastAsia="hr-HR"/>
              </w:rPr>
            </w:pPr>
          </w:p>
          <w:p w14:paraId="6CE1F9AD" w14:textId="77777777" w:rsidR="002E0CCD" w:rsidRDefault="002E0CCD" w:rsidP="00327E63">
            <w:pPr>
              <w:spacing w:beforeAutospacing="1" w:after="135" w:afterAutospacing="1" w:line="240" w:lineRule="auto"/>
              <w:rPr>
                <w:rFonts w:ascii="Book Antiqua" w:eastAsia="Times New Roman" w:hAnsi="Book Antiqua" w:cs="Open Sans"/>
                <w:lang w:eastAsia="hr-HR"/>
              </w:rPr>
            </w:pPr>
          </w:p>
          <w:p w14:paraId="0D026604" w14:textId="137AE64E" w:rsidR="00327E63" w:rsidRPr="00327E63" w:rsidRDefault="00327E63" w:rsidP="00327E63">
            <w:pPr>
              <w:spacing w:beforeAutospacing="1" w:after="135" w:afterAutospacing="1" w:line="240" w:lineRule="auto"/>
              <w:rPr>
                <w:rFonts w:ascii="Book Antiqua" w:eastAsia="Times New Roman" w:hAnsi="Book Antiqua" w:cs="Open Sans"/>
                <w:lang w:eastAsia="hr-HR"/>
              </w:rPr>
            </w:pPr>
            <w:r w:rsidRPr="00327E63">
              <w:rPr>
                <w:rFonts w:ascii="Book Antiqua" w:eastAsia="Times New Roman" w:hAnsi="Book Antiqua" w:cs="Open Sans"/>
                <w:lang w:eastAsia="hr-HR"/>
              </w:rPr>
              <w:t>200.000,00</w:t>
            </w:r>
          </w:p>
        </w:tc>
      </w:tr>
    </w:tbl>
    <w:p w14:paraId="7E497BF5" w14:textId="77777777" w:rsidR="00327E63" w:rsidRPr="00327E63" w:rsidRDefault="00327E63" w:rsidP="00327E63">
      <w:pPr>
        <w:spacing w:after="135" w:line="240" w:lineRule="auto"/>
        <w:rPr>
          <w:rFonts w:ascii="Book Antiqua" w:eastAsia="Times New Roman" w:hAnsi="Book Antiqua" w:cs="Open Sans"/>
          <w:lang w:eastAsia="hr-HR"/>
        </w:rPr>
      </w:pPr>
    </w:p>
    <w:tbl>
      <w:tblPr>
        <w:tblW w:w="948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0"/>
        <w:gridCol w:w="4110"/>
      </w:tblGrid>
      <w:tr w:rsidR="00327E63" w:rsidRPr="00327E63" w14:paraId="59FB8F4A" w14:textId="77777777" w:rsidTr="00DD6829">
        <w:trPr>
          <w:trHeight w:val="275"/>
        </w:trPr>
        <w:tc>
          <w:tcPr>
            <w:tcW w:w="5370" w:type="dxa"/>
            <w:shd w:val="clear" w:color="auto" w:fill="F2F2F2" w:themeFill="background1" w:themeFillShade="F2"/>
          </w:tcPr>
          <w:p w14:paraId="642571DB" w14:textId="77777777" w:rsidR="00327E63" w:rsidRPr="00327E63" w:rsidRDefault="00327E63" w:rsidP="00327E63">
            <w:pPr>
              <w:numPr>
                <w:ilvl w:val="0"/>
                <w:numId w:val="1"/>
              </w:numPr>
              <w:spacing w:after="160" w:line="259" w:lineRule="auto"/>
              <w:ind w:left="637"/>
              <w:contextualSpacing/>
              <w:jc w:val="both"/>
              <w:rPr>
                <w:rFonts w:ascii="Book Antiqua" w:hAnsi="Book Antiqua"/>
              </w:rPr>
            </w:pPr>
            <w:r w:rsidRPr="00327E63">
              <w:rPr>
                <w:rFonts w:ascii="Book Antiqua" w:hAnsi="Book Antiqua"/>
              </w:rPr>
              <w:t xml:space="preserve">ODRŽAVANJE JAVNIH POVRŠINA 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0B8DCCEE" w14:textId="77777777" w:rsidR="00327E63" w:rsidRPr="00327E63" w:rsidRDefault="00327E63" w:rsidP="00327E63">
            <w:pPr>
              <w:spacing w:after="160" w:line="259" w:lineRule="auto"/>
              <w:ind w:left="1357"/>
              <w:contextualSpacing/>
              <w:jc w:val="both"/>
              <w:rPr>
                <w:rFonts w:ascii="Book Antiqua" w:hAnsi="Book Antiqua"/>
              </w:rPr>
            </w:pPr>
            <w:r w:rsidRPr="00327E63">
              <w:rPr>
                <w:rFonts w:ascii="Book Antiqua" w:hAnsi="Book Antiqua"/>
              </w:rPr>
              <w:t xml:space="preserve">180.000,00 kn </w:t>
            </w:r>
          </w:p>
        </w:tc>
      </w:tr>
      <w:tr w:rsidR="00327E63" w:rsidRPr="00327E63" w14:paraId="7B52025A" w14:textId="77777777" w:rsidTr="00DD6829">
        <w:trPr>
          <w:trHeight w:val="300"/>
        </w:trPr>
        <w:tc>
          <w:tcPr>
            <w:tcW w:w="5370" w:type="dxa"/>
          </w:tcPr>
          <w:p w14:paraId="22B4F901" w14:textId="77777777" w:rsidR="00327E63" w:rsidRPr="00327E63" w:rsidRDefault="00327E63" w:rsidP="00327E63">
            <w:pPr>
              <w:numPr>
                <w:ilvl w:val="1"/>
                <w:numId w:val="1"/>
              </w:numPr>
              <w:spacing w:after="160" w:line="259" w:lineRule="auto"/>
              <w:ind w:left="1357"/>
              <w:contextualSpacing/>
              <w:jc w:val="both"/>
              <w:rPr>
                <w:rFonts w:ascii="Book Antiqua" w:hAnsi="Book Antiqua"/>
                <w:b/>
                <w:bCs/>
              </w:rPr>
            </w:pPr>
            <w:r w:rsidRPr="00327E63">
              <w:rPr>
                <w:rFonts w:ascii="Book Antiqua" w:hAnsi="Book Antiqua"/>
                <w:b/>
                <w:bCs/>
              </w:rPr>
              <w:t>Gorivo za održavanje javnih površina</w:t>
            </w:r>
          </w:p>
          <w:p w14:paraId="13C15D27" w14:textId="77777777" w:rsidR="00327E63" w:rsidRPr="00327E63" w:rsidRDefault="00327E63" w:rsidP="002E0CCD">
            <w:pPr>
              <w:spacing w:after="160" w:line="259" w:lineRule="auto"/>
              <w:contextualSpacing/>
              <w:jc w:val="both"/>
              <w:rPr>
                <w:rFonts w:ascii="Book Antiqua" w:hAnsi="Book Antiqua"/>
              </w:rPr>
            </w:pPr>
            <w:r w:rsidRPr="00327E63">
              <w:rPr>
                <w:rFonts w:ascii="Book Antiqua" w:hAnsi="Book Antiqua"/>
              </w:rPr>
              <w:t xml:space="preserve"> Nabava goriva, ulja i svega ostalog potrebnog za pokretanje i rad strojeva za održavanje javnih površina</w:t>
            </w:r>
          </w:p>
          <w:p w14:paraId="7C1F6713" w14:textId="77777777" w:rsidR="00327E63" w:rsidRPr="00327E63" w:rsidRDefault="00327E63" w:rsidP="00327E63">
            <w:pPr>
              <w:numPr>
                <w:ilvl w:val="2"/>
                <w:numId w:val="1"/>
              </w:numPr>
              <w:spacing w:after="160" w:line="259" w:lineRule="auto"/>
              <w:contextualSpacing/>
              <w:jc w:val="both"/>
              <w:rPr>
                <w:rFonts w:ascii="Book Antiqua" w:hAnsi="Book Antiqua"/>
              </w:rPr>
            </w:pPr>
            <w:r w:rsidRPr="00327E63">
              <w:rPr>
                <w:rFonts w:ascii="Book Antiqua" w:hAnsi="Book Antiqua"/>
              </w:rPr>
              <w:t>Izvor 44- naknada za eksploataciju mineralnih sirovina</w:t>
            </w:r>
          </w:p>
        </w:tc>
        <w:tc>
          <w:tcPr>
            <w:tcW w:w="4110" w:type="dxa"/>
          </w:tcPr>
          <w:p w14:paraId="5BC22FCC" w14:textId="77777777" w:rsidR="00327E63" w:rsidRPr="00327E63" w:rsidRDefault="00327E63" w:rsidP="00327E63">
            <w:pPr>
              <w:spacing w:after="160" w:line="259" w:lineRule="auto"/>
              <w:rPr>
                <w:rFonts w:ascii="Book Antiqua" w:hAnsi="Book Antiqua"/>
              </w:rPr>
            </w:pPr>
          </w:p>
          <w:p w14:paraId="43B09487" w14:textId="77777777" w:rsidR="00327E63" w:rsidRPr="00327E63" w:rsidRDefault="00327E63" w:rsidP="00327E63">
            <w:pPr>
              <w:spacing w:after="160" w:line="259" w:lineRule="auto"/>
              <w:rPr>
                <w:rFonts w:ascii="Book Antiqua" w:hAnsi="Book Antiqua"/>
              </w:rPr>
            </w:pPr>
          </w:p>
          <w:p w14:paraId="683EDCB4" w14:textId="77777777" w:rsidR="00327E63" w:rsidRPr="00327E63" w:rsidRDefault="00327E63" w:rsidP="00327E63">
            <w:pPr>
              <w:spacing w:after="160" w:line="259" w:lineRule="auto"/>
              <w:rPr>
                <w:rFonts w:ascii="Book Antiqua" w:hAnsi="Book Antiqua"/>
              </w:rPr>
            </w:pPr>
          </w:p>
          <w:p w14:paraId="4EA5C12D" w14:textId="77777777" w:rsidR="00327E63" w:rsidRPr="00327E63" w:rsidRDefault="00327E63" w:rsidP="00327E63">
            <w:pPr>
              <w:spacing w:after="160" w:line="259" w:lineRule="auto"/>
              <w:rPr>
                <w:rFonts w:ascii="Book Antiqua" w:hAnsi="Book Antiqua"/>
              </w:rPr>
            </w:pPr>
          </w:p>
          <w:p w14:paraId="47F0C8BE" w14:textId="77777777" w:rsidR="00327E63" w:rsidRPr="00327E63" w:rsidRDefault="00327E63" w:rsidP="00327E63">
            <w:pPr>
              <w:spacing w:after="160" w:line="259" w:lineRule="auto"/>
              <w:rPr>
                <w:rFonts w:ascii="Book Antiqua" w:hAnsi="Book Antiqua"/>
              </w:rPr>
            </w:pPr>
            <w:r w:rsidRPr="00327E63">
              <w:rPr>
                <w:rFonts w:ascii="Book Antiqua" w:hAnsi="Book Antiqua"/>
              </w:rPr>
              <w:t>100.000,00</w:t>
            </w:r>
          </w:p>
        </w:tc>
      </w:tr>
      <w:tr w:rsidR="00327E63" w:rsidRPr="00327E63" w14:paraId="407972DC" w14:textId="77777777" w:rsidTr="00DD6829">
        <w:trPr>
          <w:trHeight w:val="585"/>
        </w:trPr>
        <w:tc>
          <w:tcPr>
            <w:tcW w:w="5370" w:type="dxa"/>
          </w:tcPr>
          <w:p w14:paraId="14313507" w14:textId="77777777" w:rsidR="00327E63" w:rsidRPr="00327E63" w:rsidRDefault="00327E63" w:rsidP="00327E63">
            <w:pPr>
              <w:numPr>
                <w:ilvl w:val="1"/>
                <w:numId w:val="1"/>
              </w:numPr>
              <w:spacing w:after="160" w:line="259" w:lineRule="auto"/>
              <w:contextualSpacing/>
              <w:jc w:val="both"/>
              <w:rPr>
                <w:rFonts w:ascii="Book Antiqua" w:hAnsi="Book Antiqua"/>
                <w:b/>
                <w:bCs/>
              </w:rPr>
            </w:pPr>
            <w:r w:rsidRPr="00327E63">
              <w:rPr>
                <w:rFonts w:ascii="Book Antiqua" w:hAnsi="Book Antiqua"/>
                <w:b/>
                <w:bCs/>
              </w:rPr>
              <w:t>Uređenje i održavanje javnih površina</w:t>
            </w:r>
          </w:p>
          <w:p w14:paraId="3ECC0A9C" w14:textId="77777777" w:rsidR="00327E63" w:rsidRPr="00327E63" w:rsidRDefault="00327E63" w:rsidP="002E0CCD">
            <w:pPr>
              <w:spacing w:after="160" w:line="259" w:lineRule="auto"/>
              <w:contextualSpacing/>
              <w:jc w:val="both"/>
              <w:rPr>
                <w:rFonts w:ascii="Book Antiqua" w:hAnsi="Book Antiqua"/>
              </w:rPr>
            </w:pPr>
            <w:r w:rsidRPr="00327E63">
              <w:rPr>
                <w:rFonts w:ascii="Book Antiqua" w:hAnsi="Book Antiqua"/>
              </w:rPr>
              <w:t xml:space="preserve">Uređenje i održavanje javnih površina podrazumijeva redovitu godišnju nabavku i sadnju trave, cvijeća, sadnica, novih stabala, sredstava za zaštitu bilja i ostalog potrebnog za uljepšavanje naselja Tovarnik i </w:t>
            </w:r>
            <w:proofErr w:type="spellStart"/>
            <w:r w:rsidRPr="00327E63">
              <w:rPr>
                <w:rFonts w:ascii="Book Antiqua" w:hAnsi="Book Antiqua"/>
              </w:rPr>
              <w:t>Ilača</w:t>
            </w:r>
            <w:proofErr w:type="spellEnd"/>
          </w:p>
          <w:p w14:paraId="34BFDDF0" w14:textId="77777777" w:rsidR="00327E63" w:rsidRPr="00327E63" w:rsidRDefault="00327E63" w:rsidP="00327E63">
            <w:pPr>
              <w:numPr>
                <w:ilvl w:val="2"/>
                <w:numId w:val="1"/>
              </w:numPr>
              <w:spacing w:after="160" w:line="259" w:lineRule="auto"/>
              <w:contextualSpacing/>
              <w:jc w:val="both"/>
              <w:rPr>
                <w:rFonts w:ascii="Book Antiqua" w:hAnsi="Book Antiqua"/>
              </w:rPr>
            </w:pPr>
            <w:r w:rsidRPr="00327E63">
              <w:rPr>
                <w:rFonts w:ascii="Book Antiqua" w:hAnsi="Book Antiqua"/>
              </w:rPr>
              <w:t>Izvor 44- naknada za eksploataciju mineralnih sirovina</w:t>
            </w:r>
          </w:p>
        </w:tc>
        <w:tc>
          <w:tcPr>
            <w:tcW w:w="4110" w:type="dxa"/>
          </w:tcPr>
          <w:p w14:paraId="3FB1FCCE" w14:textId="77777777" w:rsidR="00327E63" w:rsidRPr="00327E63" w:rsidRDefault="00327E63" w:rsidP="00327E63">
            <w:pPr>
              <w:spacing w:after="160" w:line="259" w:lineRule="auto"/>
              <w:jc w:val="both"/>
              <w:rPr>
                <w:rFonts w:ascii="Book Antiqua" w:hAnsi="Book Antiqua"/>
              </w:rPr>
            </w:pPr>
          </w:p>
          <w:p w14:paraId="2A3C42A7" w14:textId="77777777" w:rsidR="00327E63" w:rsidRPr="00327E63" w:rsidRDefault="00327E63" w:rsidP="00327E63">
            <w:pPr>
              <w:spacing w:after="160" w:line="259" w:lineRule="auto"/>
              <w:jc w:val="both"/>
              <w:rPr>
                <w:rFonts w:ascii="Book Antiqua" w:hAnsi="Book Antiqua"/>
              </w:rPr>
            </w:pPr>
          </w:p>
          <w:p w14:paraId="64D5D602" w14:textId="77777777" w:rsidR="00327E63" w:rsidRPr="00327E63" w:rsidRDefault="00327E63" w:rsidP="00327E63">
            <w:pPr>
              <w:spacing w:after="160" w:line="259" w:lineRule="auto"/>
              <w:jc w:val="both"/>
              <w:rPr>
                <w:rFonts w:ascii="Book Antiqua" w:hAnsi="Book Antiqua"/>
              </w:rPr>
            </w:pPr>
          </w:p>
          <w:p w14:paraId="7A8006A8" w14:textId="77777777" w:rsidR="00327E63" w:rsidRPr="00327E63" w:rsidRDefault="00327E63" w:rsidP="00327E63">
            <w:pPr>
              <w:spacing w:after="160" w:line="259" w:lineRule="auto"/>
              <w:jc w:val="both"/>
              <w:rPr>
                <w:rFonts w:ascii="Book Antiqua" w:hAnsi="Book Antiqua"/>
              </w:rPr>
            </w:pPr>
          </w:p>
          <w:p w14:paraId="1C8C4582" w14:textId="77777777" w:rsidR="00327E63" w:rsidRPr="00327E63" w:rsidRDefault="00327E63" w:rsidP="00327E63">
            <w:pPr>
              <w:spacing w:after="160" w:line="259" w:lineRule="auto"/>
              <w:jc w:val="both"/>
              <w:rPr>
                <w:rFonts w:ascii="Book Antiqua" w:hAnsi="Book Antiqua"/>
              </w:rPr>
            </w:pPr>
          </w:p>
          <w:p w14:paraId="4C53440C" w14:textId="77777777" w:rsidR="00327E63" w:rsidRPr="00327E63" w:rsidRDefault="00327E63" w:rsidP="00327E63">
            <w:pPr>
              <w:spacing w:after="160" w:line="259" w:lineRule="auto"/>
              <w:jc w:val="both"/>
              <w:rPr>
                <w:rFonts w:ascii="Book Antiqua" w:hAnsi="Book Antiqua"/>
              </w:rPr>
            </w:pPr>
          </w:p>
          <w:p w14:paraId="31666690" w14:textId="77777777" w:rsidR="00327E63" w:rsidRPr="00327E63" w:rsidRDefault="00327E63" w:rsidP="00327E63">
            <w:pPr>
              <w:spacing w:after="160" w:line="259" w:lineRule="auto"/>
              <w:jc w:val="both"/>
              <w:rPr>
                <w:rFonts w:ascii="Book Antiqua" w:hAnsi="Book Antiqua"/>
              </w:rPr>
            </w:pPr>
            <w:r w:rsidRPr="00327E63">
              <w:rPr>
                <w:rFonts w:ascii="Book Antiqua" w:hAnsi="Book Antiqua"/>
              </w:rPr>
              <w:t>80.000,00</w:t>
            </w:r>
          </w:p>
        </w:tc>
      </w:tr>
    </w:tbl>
    <w:p w14:paraId="0E3845E1" w14:textId="77777777" w:rsidR="00327E63" w:rsidRPr="00327E63" w:rsidRDefault="00327E63" w:rsidP="00327E63">
      <w:pPr>
        <w:spacing w:after="160" w:line="259" w:lineRule="auto"/>
        <w:ind w:left="1440"/>
        <w:contextualSpacing/>
        <w:jc w:val="both"/>
        <w:rPr>
          <w:rFonts w:ascii="Book Antiqua" w:hAnsi="Book Antiqua"/>
        </w:rPr>
      </w:pP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0"/>
        <w:gridCol w:w="4110"/>
      </w:tblGrid>
      <w:tr w:rsidR="00327E63" w:rsidRPr="00327E63" w14:paraId="22C5C4E7" w14:textId="77777777" w:rsidTr="00DD6829">
        <w:trPr>
          <w:trHeight w:val="555"/>
        </w:trPr>
        <w:tc>
          <w:tcPr>
            <w:tcW w:w="5430" w:type="dxa"/>
            <w:shd w:val="clear" w:color="auto" w:fill="F2F2F2" w:themeFill="background1" w:themeFillShade="F2"/>
          </w:tcPr>
          <w:p w14:paraId="1FDD880E" w14:textId="77777777" w:rsidR="00327E63" w:rsidRPr="00327E63" w:rsidRDefault="00327E63" w:rsidP="00327E63">
            <w:pPr>
              <w:spacing w:after="160" w:line="259" w:lineRule="auto"/>
              <w:ind w:left="1417"/>
              <w:contextualSpacing/>
              <w:jc w:val="both"/>
              <w:rPr>
                <w:rFonts w:ascii="Book Antiqua" w:hAnsi="Book Antiqua"/>
              </w:rPr>
            </w:pPr>
          </w:p>
          <w:p w14:paraId="10B94739" w14:textId="77777777" w:rsidR="00327E63" w:rsidRPr="00327E63" w:rsidRDefault="00327E63" w:rsidP="00327E63">
            <w:pPr>
              <w:numPr>
                <w:ilvl w:val="0"/>
                <w:numId w:val="1"/>
              </w:numPr>
              <w:spacing w:after="160" w:line="259" w:lineRule="auto"/>
              <w:ind w:left="697"/>
              <w:contextualSpacing/>
              <w:jc w:val="both"/>
              <w:rPr>
                <w:rFonts w:ascii="Book Antiqua" w:hAnsi="Book Antiqua"/>
              </w:rPr>
            </w:pPr>
            <w:r w:rsidRPr="00327E63">
              <w:rPr>
                <w:rFonts w:ascii="Book Antiqua" w:hAnsi="Book Antiqua"/>
              </w:rPr>
              <w:t xml:space="preserve">ODRŽAVANJE NERAZVRSTANIH CESTA 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2EEE09C9" w14:textId="77777777" w:rsidR="00327E63" w:rsidRPr="00327E63" w:rsidRDefault="00327E63" w:rsidP="00327E63">
            <w:pPr>
              <w:spacing w:after="160" w:line="259" w:lineRule="auto"/>
              <w:jc w:val="center"/>
              <w:rPr>
                <w:rFonts w:ascii="Book Antiqua" w:hAnsi="Book Antiqua"/>
              </w:rPr>
            </w:pPr>
            <w:r w:rsidRPr="00327E63">
              <w:rPr>
                <w:rFonts w:ascii="Book Antiqua" w:hAnsi="Book Antiqua"/>
              </w:rPr>
              <w:t xml:space="preserve">478.348,53 kn </w:t>
            </w:r>
          </w:p>
          <w:p w14:paraId="7CFA20B5" w14:textId="77777777" w:rsidR="00327E63" w:rsidRPr="00327E63" w:rsidRDefault="00327E63" w:rsidP="00327E63">
            <w:pPr>
              <w:spacing w:after="160" w:line="259" w:lineRule="auto"/>
              <w:ind w:left="697"/>
              <w:contextualSpacing/>
              <w:jc w:val="both"/>
              <w:rPr>
                <w:rFonts w:ascii="Book Antiqua" w:hAnsi="Book Antiqua"/>
              </w:rPr>
            </w:pPr>
          </w:p>
        </w:tc>
      </w:tr>
      <w:tr w:rsidR="00327E63" w:rsidRPr="00327E63" w14:paraId="4C30CF2E" w14:textId="77777777" w:rsidTr="00DD6829">
        <w:trPr>
          <w:trHeight w:val="495"/>
        </w:trPr>
        <w:tc>
          <w:tcPr>
            <w:tcW w:w="5430" w:type="dxa"/>
          </w:tcPr>
          <w:p w14:paraId="181FA338" w14:textId="77777777" w:rsidR="00327E63" w:rsidRPr="001B63B7" w:rsidRDefault="00327E63" w:rsidP="00327E63">
            <w:pPr>
              <w:numPr>
                <w:ilvl w:val="1"/>
                <w:numId w:val="1"/>
              </w:numPr>
              <w:spacing w:after="160" w:line="259" w:lineRule="auto"/>
              <w:contextualSpacing/>
              <w:jc w:val="both"/>
              <w:rPr>
                <w:rFonts w:ascii="Book Antiqua" w:hAnsi="Book Antiqua"/>
                <w:b/>
                <w:bCs/>
              </w:rPr>
            </w:pPr>
            <w:r w:rsidRPr="001B63B7">
              <w:rPr>
                <w:rFonts w:ascii="Book Antiqua" w:hAnsi="Book Antiqua"/>
                <w:b/>
                <w:bCs/>
              </w:rPr>
              <w:lastRenderedPageBreak/>
              <w:t>Održavanje cesta</w:t>
            </w:r>
          </w:p>
          <w:p w14:paraId="10C551E5" w14:textId="77777777" w:rsidR="00327E63" w:rsidRPr="001B63B7" w:rsidRDefault="00327E63" w:rsidP="002E0CCD">
            <w:pPr>
              <w:spacing w:after="160" w:line="259" w:lineRule="auto"/>
              <w:contextualSpacing/>
              <w:jc w:val="both"/>
              <w:rPr>
                <w:rFonts w:ascii="Book Antiqua" w:hAnsi="Book Antiqua"/>
              </w:rPr>
            </w:pPr>
            <w:r w:rsidRPr="001B63B7">
              <w:rPr>
                <w:rFonts w:ascii="Book Antiqua" w:hAnsi="Book Antiqua"/>
              </w:rPr>
              <w:t xml:space="preserve">Popravci i presvlačenje, te tehničko održavanje nerazvrstanih cesta prema potrebi </w:t>
            </w:r>
          </w:p>
          <w:p w14:paraId="7CE37AA8" w14:textId="263E3E96" w:rsidR="00327E63" w:rsidRPr="001B63B7" w:rsidRDefault="00327E63" w:rsidP="00327E63">
            <w:pPr>
              <w:numPr>
                <w:ilvl w:val="2"/>
                <w:numId w:val="1"/>
              </w:numPr>
              <w:spacing w:after="160" w:line="259" w:lineRule="auto"/>
              <w:contextualSpacing/>
              <w:jc w:val="both"/>
              <w:rPr>
                <w:rFonts w:ascii="Book Antiqua" w:hAnsi="Book Antiqua"/>
              </w:rPr>
            </w:pPr>
            <w:r w:rsidRPr="001B63B7">
              <w:rPr>
                <w:rFonts w:ascii="Book Antiqua" w:hAnsi="Book Antiqua"/>
              </w:rPr>
              <w:t xml:space="preserve">Izvor 52-kapitalne pomoći iz drugih proračuna  </w:t>
            </w:r>
          </w:p>
          <w:p w14:paraId="3CF3CE91" w14:textId="77777777" w:rsidR="001B63B7" w:rsidRPr="001B63B7" w:rsidRDefault="001B63B7" w:rsidP="001B63B7">
            <w:pPr>
              <w:spacing w:after="160" w:line="259" w:lineRule="auto"/>
              <w:ind w:left="2160"/>
              <w:contextualSpacing/>
              <w:jc w:val="both"/>
              <w:rPr>
                <w:rFonts w:ascii="Book Antiqua" w:hAnsi="Book Antiqua"/>
              </w:rPr>
            </w:pPr>
          </w:p>
          <w:p w14:paraId="3DE56F46" w14:textId="77777777" w:rsidR="00327E63" w:rsidRPr="001B63B7" w:rsidRDefault="00327E63" w:rsidP="00327E63">
            <w:pPr>
              <w:numPr>
                <w:ilvl w:val="2"/>
                <w:numId w:val="1"/>
              </w:numPr>
              <w:spacing w:after="160" w:line="259" w:lineRule="auto"/>
              <w:contextualSpacing/>
              <w:jc w:val="both"/>
              <w:rPr>
                <w:rFonts w:ascii="Book Antiqua" w:hAnsi="Book Antiqua"/>
              </w:rPr>
            </w:pPr>
            <w:r w:rsidRPr="001B63B7">
              <w:rPr>
                <w:rFonts w:ascii="Book Antiqua" w:hAnsi="Book Antiqua"/>
              </w:rPr>
              <w:t xml:space="preserve">Izvor 42- prihodi od zakupa poljoprivrednog zemljišta </w:t>
            </w:r>
          </w:p>
          <w:p w14:paraId="25EAAE2B" w14:textId="77777777" w:rsidR="00327E63" w:rsidRPr="001B63B7" w:rsidRDefault="00327E63" w:rsidP="00327E63">
            <w:pPr>
              <w:spacing w:after="160" w:line="259" w:lineRule="auto"/>
              <w:ind w:left="2160"/>
              <w:contextualSpacing/>
              <w:jc w:val="both"/>
              <w:rPr>
                <w:rFonts w:ascii="Book Antiqua" w:hAnsi="Book Antiqua"/>
              </w:rPr>
            </w:pPr>
          </w:p>
          <w:p w14:paraId="37286404" w14:textId="356D2659" w:rsidR="00327E63" w:rsidRPr="001B63B7" w:rsidRDefault="00327E63" w:rsidP="00327E63">
            <w:pPr>
              <w:numPr>
                <w:ilvl w:val="2"/>
                <w:numId w:val="1"/>
              </w:numPr>
              <w:spacing w:after="160" w:line="259" w:lineRule="auto"/>
              <w:contextualSpacing/>
              <w:jc w:val="both"/>
              <w:rPr>
                <w:rFonts w:ascii="Book Antiqua" w:hAnsi="Book Antiqua"/>
              </w:rPr>
            </w:pPr>
            <w:r w:rsidRPr="001B63B7">
              <w:rPr>
                <w:rFonts w:ascii="Book Antiqua" w:hAnsi="Book Antiqua"/>
              </w:rPr>
              <w:t>Mineralne sirovine</w:t>
            </w:r>
          </w:p>
          <w:p w14:paraId="3764EBE4" w14:textId="77777777" w:rsidR="001B63B7" w:rsidRPr="001B63B7" w:rsidRDefault="001B63B7" w:rsidP="002E0CCD">
            <w:pPr>
              <w:spacing w:after="160" w:line="259" w:lineRule="auto"/>
              <w:contextualSpacing/>
              <w:jc w:val="both"/>
              <w:rPr>
                <w:rFonts w:ascii="Book Antiqua" w:hAnsi="Book Antiqua"/>
              </w:rPr>
            </w:pPr>
          </w:p>
          <w:p w14:paraId="2391B05E" w14:textId="77777777" w:rsidR="00327E63" w:rsidRPr="001B63B7" w:rsidRDefault="00327E63" w:rsidP="00327E63">
            <w:pPr>
              <w:numPr>
                <w:ilvl w:val="2"/>
                <w:numId w:val="1"/>
              </w:numPr>
              <w:spacing w:after="160" w:line="259" w:lineRule="auto"/>
              <w:contextualSpacing/>
              <w:jc w:val="both"/>
              <w:rPr>
                <w:rFonts w:ascii="Book Antiqua" w:hAnsi="Book Antiqua"/>
              </w:rPr>
            </w:pPr>
            <w:r w:rsidRPr="001B63B7">
              <w:rPr>
                <w:rFonts w:ascii="Book Antiqua" w:hAnsi="Book Antiqua"/>
              </w:rPr>
              <w:t>Izvor 41- Prihod od komunalne naknade</w:t>
            </w:r>
          </w:p>
        </w:tc>
        <w:tc>
          <w:tcPr>
            <w:tcW w:w="4110" w:type="dxa"/>
          </w:tcPr>
          <w:p w14:paraId="2727C17E" w14:textId="77777777" w:rsidR="00327E63" w:rsidRPr="001B63B7" w:rsidRDefault="00327E63" w:rsidP="00327E63">
            <w:pPr>
              <w:spacing w:after="160" w:line="259" w:lineRule="auto"/>
              <w:contextualSpacing/>
              <w:jc w:val="both"/>
              <w:rPr>
                <w:rFonts w:ascii="Book Antiqua" w:hAnsi="Book Antiqua"/>
              </w:rPr>
            </w:pPr>
          </w:p>
          <w:p w14:paraId="3B36D338" w14:textId="77777777" w:rsidR="00327E63" w:rsidRPr="001B63B7" w:rsidRDefault="00327E63" w:rsidP="00327E63">
            <w:pPr>
              <w:spacing w:after="160" w:line="259" w:lineRule="auto"/>
              <w:contextualSpacing/>
              <w:jc w:val="both"/>
              <w:rPr>
                <w:rFonts w:ascii="Book Antiqua" w:hAnsi="Book Antiqua"/>
              </w:rPr>
            </w:pPr>
          </w:p>
          <w:p w14:paraId="4151DA05" w14:textId="77777777" w:rsidR="00327E63" w:rsidRPr="001B63B7" w:rsidRDefault="00327E63" w:rsidP="00327E63">
            <w:pPr>
              <w:spacing w:after="160" w:line="259" w:lineRule="auto"/>
              <w:contextualSpacing/>
              <w:jc w:val="both"/>
              <w:rPr>
                <w:rFonts w:ascii="Book Antiqua" w:hAnsi="Book Antiqua"/>
              </w:rPr>
            </w:pPr>
          </w:p>
          <w:p w14:paraId="4625BF4E" w14:textId="77777777" w:rsidR="00327E63" w:rsidRPr="001B63B7" w:rsidRDefault="00327E63" w:rsidP="00327E63">
            <w:pPr>
              <w:spacing w:after="160" w:line="259" w:lineRule="auto"/>
              <w:contextualSpacing/>
              <w:jc w:val="both"/>
              <w:rPr>
                <w:rFonts w:ascii="Book Antiqua" w:hAnsi="Book Antiqua"/>
              </w:rPr>
            </w:pPr>
            <w:r w:rsidRPr="001B63B7">
              <w:rPr>
                <w:rFonts w:ascii="Book Antiqua" w:hAnsi="Book Antiqua"/>
              </w:rPr>
              <w:t>170.000,00</w:t>
            </w:r>
          </w:p>
          <w:p w14:paraId="3128F917" w14:textId="77777777" w:rsidR="00327E63" w:rsidRPr="001B63B7" w:rsidRDefault="00327E63" w:rsidP="00327E63">
            <w:pPr>
              <w:spacing w:after="160" w:line="259" w:lineRule="auto"/>
            </w:pPr>
          </w:p>
          <w:p w14:paraId="0BE8B476" w14:textId="77777777" w:rsidR="00327E63" w:rsidRPr="001B63B7" w:rsidRDefault="00327E63" w:rsidP="00327E63">
            <w:pPr>
              <w:spacing w:after="160" w:line="259" w:lineRule="auto"/>
              <w:rPr>
                <w:rFonts w:ascii="Book Antiqua" w:hAnsi="Book Antiqua"/>
              </w:rPr>
            </w:pPr>
            <w:r w:rsidRPr="001B63B7">
              <w:rPr>
                <w:rFonts w:ascii="Book Antiqua" w:hAnsi="Book Antiqua"/>
              </w:rPr>
              <w:t>180.000,00</w:t>
            </w:r>
          </w:p>
          <w:p w14:paraId="39596464" w14:textId="77777777" w:rsidR="001B63B7" w:rsidRPr="001B63B7" w:rsidRDefault="001B63B7" w:rsidP="00327E63">
            <w:pPr>
              <w:spacing w:after="160" w:line="259" w:lineRule="auto"/>
              <w:rPr>
                <w:rFonts w:ascii="Book Antiqua" w:hAnsi="Book Antiqua"/>
              </w:rPr>
            </w:pPr>
          </w:p>
          <w:p w14:paraId="795FC2D1" w14:textId="0749E817" w:rsidR="00327E63" w:rsidRPr="001B63B7" w:rsidRDefault="00327E63" w:rsidP="00327E63">
            <w:pPr>
              <w:spacing w:after="160" w:line="259" w:lineRule="auto"/>
              <w:rPr>
                <w:rFonts w:ascii="Book Antiqua" w:hAnsi="Book Antiqua"/>
              </w:rPr>
            </w:pPr>
            <w:r w:rsidRPr="001B63B7">
              <w:rPr>
                <w:rFonts w:ascii="Book Antiqua" w:hAnsi="Book Antiqua"/>
              </w:rPr>
              <w:t xml:space="preserve">7.848,53 </w:t>
            </w:r>
          </w:p>
          <w:p w14:paraId="3B4020FC" w14:textId="77777777" w:rsidR="001B63B7" w:rsidRPr="001B63B7" w:rsidRDefault="001B63B7" w:rsidP="00327E63">
            <w:pPr>
              <w:spacing w:after="160" w:line="259" w:lineRule="auto"/>
              <w:rPr>
                <w:rFonts w:ascii="Book Antiqua" w:hAnsi="Book Antiqua"/>
              </w:rPr>
            </w:pPr>
          </w:p>
          <w:p w14:paraId="69C1D5B7" w14:textId="477DAC19" w:rsidR="00327E63" w:rsidRPr="001B63B7" w:rsidRDefault="00327E63" w:rsidP="00327E63">
            <w:pPr>
              <w:spacing w:after="160" w:line="259" w:lineRule="auto"/>
              <w:rPr>
                <w:rFonts w:ascii="Book Antiqua" w:hAnsi="Book Antiqua"/>
              </w:rPr>
            </w:pPr>
            <w:r w:rsidRPr="001B63B7">
              <w:rPr>
                <w:rFonts w:ascii="Book Antiqua" w:hAnsi="Book Antiqua"/>
              </w:rPr>
              <w:t xml:space="preserve">120.500,00 </w:t>
            </w:r>
          </w:p>
        </w:tc>
      </w:tr>
    </w:tbl>
    <w:p w14:paraId="078901AA" w14:textId="77777777" w:rsidR="00327E63" w:rsidRPr="00327E63" w:rsidRDefault="00327E63" w:rsidP="00327E63">
      <w:pPr>
        <w:spacing w:after="160" w:line="259" w:lineRule="auto"/>
        <w:ind w:left="1440"/>
        <w:contextualSpacing/>
        <w:jc w:val="both"/>
        <w:rPr>
          <w:rFonts w:ascii="Book Antiqua" w:hAnsi="Book Antiqua"/>
        </w:rPr>
      </w:pPr>
    </w:p>
    <w:p w14:paraId="2E118417" w14:textId="77777777" w:rsidR="00327E63" w:rsidRPr="00327E63" w:rsidRDefault="00327E63" w:rsidP="00327E63">
      <w:pPr>
        <w:spacing w:after="160" w:line="259" w:lineRule="auto"/>
        <w:ind w:left="1440"/>
        <w:contextualSpacing/>
        <w:jc w:val="both"/>
        <w:rPr>
          <w:rFonts w:ascii="Book Antiqua" w:hAnsi="Book Antiqua"/>
        </w:rPr>
      </w:pPr>
    </w:p>
    <w:tbl>
      <w:tblPr>
        <w:tblW w:w="930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9"/>
        <w:gridCol w:w="3921"/>
      </w:tblGrid>
      <w:tr w:rsidR="00327E63" w:rsidRPr="00327E63" w14:paraId="21861E39" w14:textId="77777777" w:rsidTr="00DD6829">
        <w:trPr>
          <w:trHeight w:val="195"/>
        </w:trPr>
        <w:tc>
          <w:tcPr>
            <w:tcW w:w="5379" w:type="dxa"/>
            <w:shd w:val="clear" w:color="auto" w:fill="F2F2F2" w:themeFill="background1" w:themeFillShade="F2"/>
          </w:tcPr>
          <w:p w14:paraId="71053C12" w14:textId="77777777" w:rsidR="00327E63" w:rsidRPr="00327E63" w:rsidRDefault="00327E63" w:rsidP="00327E63">
            <w:pPr>
              <w:numPr>
                <w:ilvl w:val="0"/>
                <w:numId w:val="1"/>
              </w:numPr>
              <w:spacing w:after="160" w:line="259" w:lineRule="auto"/>
              <w:ind w:left="712"/>
              <w:contextualSpacing/>
              <w:jc w:val="center"/>
              <w:rPr>
                <w:rFonts w:ascii="Book Antiqua" w:hAnsi="Book Antiqua"/>
              </w:rPr>
            </w:pPr>
            <w:r w:rsidRPr="00327E63">
              <w:rPr>
                <w:rFonts w:ascii="Book Antiqua" w:hAnsi="Book Antiqua"/>
              </w:rPr>
              <w:t>NABAVA KOMUNALNE OPREME</w:t>
            </w:r>
          </w:p>
        </w:tc>
        <w:tc>
          <w:tcPr>
            <w:tcW w:w="3921" w:type="dxa"/>
            <w:shd w:val="clear" w:color="auto" w:fill="F2F2F2" w:themeFill="background1" w:themeFillShade="F2"/>
          </w:tcPr>
          <w:p w14:paraId="70DE76F2" w14:textId="77777777" w:rsidR="00327E63" w:rsidRPr="00327E63" w:rsidRDefault="00327E63" w:rsidP="00327E63">
            <w:pPr>
              <w:spacing w:after="160" w:line="259" w:lineRule="auto"/>
              <w:jc w:val="center"/>
              <w:rPr>
                <w:rFonts w:ascii="Book Antiqua" w:hAnsi="Book Antiqua"/>
              </w:rPr>
            </w:pPr>
            <w:r w:rsidRPr="00327E63">
              <w:rPr>
                <w:rFonts w:ascii="Book Antiqua" w:hAnsi="Book Antiqua"/>
              </w:rPr>
              <w:t xml:space="preserve">150.000,00 kn </w:t>
            </w:r>
          </w:p>
        </w:tc>
      </w:tr>
      <w:tr w:rsidR="00327E63" w:rsidRPr="00327E63" w14:paraId="6D45C8B3" w14:textId="77777777" w:rsidTr="00DD6829">
        <w:trPr>
          <w:trHeight w:val="540"/>
        </w:trPr>
        <w:tc>
          <w:tcPr>
            <w:tcW w:w="5379" w:type="dxa"/>
          </w:tcPr>
          <w:p w14:paraId="3142315F" w14:textId="77777777" w:rsidR="00327E63" w:rsidRPr="00327E63" w:rsidRDefault="00327E63" w:rsidP="002E0CCD">
            <w:pPr>
              <w:spacing w:after="160" w:line="259" w:lineRule="auto"/>
              <w:contextualSpacing/>
              <w:jc w:val="both"/>
              <w:rPr>
                <w:rFonts w:ascii="Book Antiqua" w:hAnsi="Book Antiqua"/>
              </w:rPr>
            </w:pPr>
            <w:r w:rsidRPr="00327E63">
              <w:rPr>
                <w:rFonts w:ascii="Book Antiqua" w:hAnsi="Book Antiqua"/>
              </w:rPr>
              <w:t xml:space="preserve">Nabava sitne komunalne opreme </w:t>
            </w:r>
          </w:p>
          <w:p w14:paraId="536CD9FC" w14:textId="77777777" w:rsidR="00327E63" w:rsidRPr="00327E63" w:rsidRDefault="00327E63" w:rsidP="002E0CCD">
            <w:pPr>
              <w:spacing w:after="160" w:line="259" w:lineRule="auto"/>
              <w:contextualSpacing/>
              <w:jc w:val="both"/>
              <w:rPr>
                <w:rFonts w:ascii="Book Antiqua" w:hAnsi="Book Antiqua"/>
              </w:rPr>
            </w:pPr>
            <w:r w:rsidRPr="00327E63">
              <w:rPr>
                <w:rFonts w:ascii="Book Antiqua" w:hAnsi="Book Antiqua"/>
              </w:rPr>
              <w:t xml:space="preserve">Nabava sitne urbano- komunalne opreme kao što su klupe, </w:t>
            </w:r>
            <w:proofErr w:type="spellStart"/>
            <w:r w:rsidRPr="00327E63">
              <w:rPr>
                <w:rFonts w:ascii="Book Antiqua" w:hAnsi="Book Antiqua"/>
              </w:rPr>
              <w:t>žardinjere</w:t>
            </w:r>
            <w:proofErr w:type="spellEnd"/>
            <w:r w:rsidRPr="00327E63">
              <w:rPr>
                <w:rFonts w:ascii="Book Antiqua" w:hAnsi="Book Antiqua"/>
              </w:rPr>
              <w:t xml:space="preserve">, koševi za otpatke, stalci za bicikle, pokazne ploče i znakovi   te ostale opreme s ciljem uređenja naselja Tovarnik i </w:t>
            </w:r>
            <w:proofErr w:type="spellStart"/>
            <w:r w:rsidRPr="00327E63">
              <w:rPr>
                <w:rFonts w:ascii="Book Antiqua" w:hAnsi="Book Antiqua"/>
              </w:rPr>
              <w:t>Ilača</w:t>
            </w:r>
            <w:proofErr w:type="spellEnd"/>
            <w:r w:rsidRPr="00327E63">
              <w:rPr>
                <w:rFonts w:ascii="Book Antiqua" w:hAnsi="Book Antiqua"/>
              </w:rPr>
              <w:t xml:space="preserve">  i poboljšanja cjelokupne slike Općine Tovarnik kao uređene i uredne općine  koja brine o vizualnom identitetu</w:t>
            </w:r>
          </w:p>
          <w:p w14:paraId="11F37589" w14:textId="77777777" w:rsidR="00327E63" w:rsidRPr="00327E63" w:rsidRDefault="00327E63" w:rsidP="00327E63">
            <w:pPr>
              <w:numPr>
                <w:ilvl w:val="2"/>
                <w:numId w:val="1"/>
              </w:numPr>
              <w:spacing w:after="160" w:line="259" w:lineRule="auto"/>
              <w:contextualSpacing/>
              <w:jc w:val="both"/>
              <w:rPr>
                <w:rFonts w:ascii="Book Antiqua" w:hAnsi="Book Antiqua"/>
              </w:rPr>
            </w:pPr>
            <w:r w:rsidRPr="00327E63">
              <w:rPr>
                <w:rFonts w:ascii="Book Antiqua" w:hAnsi="Book Antiqua"/>
              </w:rPr>
              <w:t xml:space="preserve">Izvor 41- Prihod od komunalne naknade </w:t>
            </w:r>
          </w:p>
        </w:tc>
        <w:tc>
          <w:tcPr>
            <w:tcW w:w="3921" w:type="dxa"/>
          </w:tcPr>
          <w:p w14:paraId="43F0CC35" w14:textId="77777777" w:rsidR="00327E63" w:rsidRPr="00327E63" w:rsidRDefault="00327E63" w:rsidP="00327E63">
            <w:pPr>
              <w:spacing w:after="160" w:line="259" w:lineRule="auto"/>
              <w:jc w:val="both"/>
              <w:rPr>
                <w:rFonts w:ascii="Book Antiqua" w:hAnsi="Book Antiqua"/>
              </w:rPr>
            </w:pPr>
          </w:p>
          <w:p w14:paraId="07D6D304" w14:textId="77777777" w:rsidR="00327E63" w:rsidRPr="00327E63" w:rsidRDefault="00327E63" w:rsidP="00327E63">
            <w:pPr>
              <w:spacing w:after="160" w:line="259" w:lineRule="auto"/>
              <w:jc w:val="both"/>
              <w:rPr>
                <w:rFonts w:ascii="Book Antiqua" w:hAnsi="Book Antiqua"/>
              </w:rPr>
            </w:pPr>
          </w:p>
          <w:p w14:paraId="5769F80C" w14:textId="77777777" w:rsidR="00327E63" w:rsidRPr="00327E63" w:rsidRDefault="00327E63" w:rsidP="00327E63">
            <w:pPr>
              <w:spacing w:after="160" w:line="259" w:lineRule="auto"/>
              <w:jc w:val="both"/>
              <w:rPr>
                <w:rFonts w:ascii="Book Antiqua" w:hAnsi="Book Antiqua"/>
              </w:rPr>
            </w:pPr>
          </w:p>
          <w:p w14:paraId="175DDC06" w14:textId="77777777" w:rsidR="00327E63" w:rsidRPr="00327E63" w:rsidRDefault="00327E63" w:rsidP="00327E63">
            <w:pPr>
              <w:spacing w:after="160" w:line="259" w:lineRule="auto"/>
              <w:jc w:val="both"/>
              <w:rPr>
                <w:rFonts w:ascii="Book Antiqua" w:hAnsi="Book Antiqua"/>
              </w:rPr>
            </w:pPr>
          </w:p>
          <w:p w14:paraId="06CE88BB" w14:textId="77777777" w:rsidR="00327E63" w:rsidRPr="00327E63" w:rsidRDefault="00327E63" w:rsidP="00327E63">
            <w:pPr>
              <w:spacing w:after="160" w:line="259" w:lineRule="auto"/>
              <w:jc w:val="both"/>
              <w:rPr>
                <w:rFonts w:ascii="Book Antiqua" w:hAnsi="Book Antiqua"/>
              </w:rPr>
            </w:pPr>
          </w:p>
          <w:p w14:paraId="3C602A67" w14:textId="77777777" w:rsidR="00327E63" w:rsidRPr="00327E63" w:rsidRDefault="00327E63" w:rsidP="00327E63">
            <w:pPr>
              <w:spacing w:after="160" w:line="259" w:lineRule="auto"/>
              <w:jc w:val="both"/>
              <w:rPr>
                <w:rFonts w:ascii="Book Antiqua" w:hAnsi="Book Antiqua"/>
              </w:rPr>
            </w:pPr>
          </w:p>
          <w:p w14:paraId="50477B4C" w14:textId="77777777" w:rsidR="00327E63" w:rsidRPr="00327E63" w:rsidRDefault="00327E63" w:rsidP="00327E63">
            <w:pPr>
              <w:spacing w:after="160" w:line="259" w:lineRule="auto"/>
              <w:jc w:val="both"/>
              <w:rPr>
                <w:rFonts w:ascii="Book Antiqua" w:hAnsi="Book Antiqua"/>
              </w:rPr>
            </w:pPr>
          </w:p>
          <w:p w14:paraId="6151F031" w14:textId="77777777" w:rsidR="00327E63" w:rsidRPr="00327E63" w:rsidRDefault="00327E63" w:rsidP="00327E63">
            <w:pPr>
              <w:spacing w:after="160" w:line="259" w:lineRule="auto"/>
              <w:jc w:val="both"/>
              <w:rPr>
                <w:rFonts w:ascii="Book Antiqua" w:hAnsi="Book Antiqua"/>
              </w:rPr>
            </w:pPr>
          </w:p>
          <w:p w14:paraId="1F7882FC" w14:textId="77777777" w:rsidR="00327E63" w:rsidRPr="00327E63" w:rsidRDefault="00327E63" w:rsidP="00327E63">
            <w:pPr>
              <w:spacing w:after="160" w:line="259" w:lineRule="auto"/>
              <w:jc w:val="both"/>
              <w:rPr>
                <w:rFonts w:ascii="Book Antiqua" w:hAnsi="Book Antiqua"/>
              </w:rPr>
            </w:pPr>
            <w:r w:rsidRPr="00327E63">
              <w:rPr>
                <w:rFonts w:ascii="Book Antiqua" w:hAnsi="Book Antiqua"/>
              </w:rPr>
              <w:t>50.000,00</w:t>
            </w:r>
          </w:p>
        </w:tc>
      </w:tr>
      <w:tr w:rsidR="00327E63" w:rsidRPr="00327E63" w14:paraId="67B97E92" w14:textId="77777777" w:rsidTr="00DD6829">
        <w:trPr>
          <w:trHeight w:val="765"/>
        </w:trPr>
        <w:tc>
          <w:tcPr>
            <w:tcW w:w="5379" w:type="dxa"/>
          </w:tcPr>
          <w:p w14:paraId="29315BFC" w14:textId="77777777" w:rsidR="00327E63" w:rsidRPr="00327E63" w:rsidRDefault="00327E63" w:rsidP="002E0CCD">
            <w:pPr>
              <w:spacing w:after="160" w:line="259" w:lineRule="auto"/>
              <w:contextualSpacing/>
              <w:jc w:val="both"/>
              <w:rPr>
                <w:rFonts w:ascii="Book Antiqua" w:hAnsi="Book Antiqua"/>
              </w:rPr>
            </w:pPr>
            <w:r w:rsidRPr="00327E63">
              <w:rPr>
                <w:rFonts w:ascii="Book Antiqua" w:hAnsi="Book Antiqua"/>
              </w:rPr>
              <w:t xml:space="preserve">Nabava komunalne opreme za održavanje </w:t>
            </w:r>
          </w:p>
          <w:p w14:paraId="65A2AE2F" w14:textId="77777777" w:rsidR="00327E63" w:rsidRPr="00327E63" w:rsidRDefault="00327E63" w:rsidP="002E0CCD">
            <w:pPr>
              <w:spacing w:after="160" w:line="259" w:lineRule="auto"/>
              <w:contextualSpacing/>
              <w:jc w:val="both"/>
              <w:rPr>
                <w:rFonts w:ascii="Book Antiqua" w:hAnsi="Book Antiqua"/>
              </w:rPr>
            </w:pPr>
            <w:r w:rsidRPr="00327E63">
              <w:rPr>
                <w:rFonts w:ascii="Book Antiqua" w:hAnsi="Book Antiqua"/>
              </w:rPr>
              <w:t xml:space="preserve">Nabava kosilica i trimera </w:t>
            </w:r>
          </w:p>
          <w:p w14:paraId="2D012089" w14:textId="77777777" w:rsidR="00327E63" w:rsidRPr="00327E63" w:rsidRDefault="00327E63" w:rsidP="00327E63">
            <w:pPr>
              <w:numPr>
                <w:ilvl w:val="2"/>
                <w:numId w:val="1"/>
              </w:numPr>
              <w:spacing w:after="160" w:line="259" w:lineRule="auto"/>
              <w:contextualSpacing/>
              <w:jc w:val="both"/>
              <w:rPr>
                <w:rFonts w:ascii="Book Antiqua" w:hAnsi="Book Antiqua"/>
              </w:rPr>
            </w:pPr>
            <w:r w:rsidRPr="00327E63">
              <w:rPr>
                <w:rFonts w:ascii="Book Antiqua" w:hAnsi="Book Antiqua"/>
              </w:rPr>
              <w:t xml:space="preserve">Izvor 44- naknada za eksploataciju mineralnih sirovina </w:t>
            </w:r>
          </w:p>
          <w:p w14:paraId="1F49EAFC" w14:textId="77777777" w:rsidR="00327E63" w:rsidRPr="00327E63" w:rsidRDefault="00327E63" w:rsidP="00327E63">
            <w:pPr>
              <w:spacing w:after="160" w:line="259" w:lineRule="auto"/>
              <w:jc w:val="both"/>
              <w:rPr>
                <w:rFonts w:ascii="Book Antiqua" w:hAnsi="Book Antiqua"/>
              </w:rPr>
            </w:pPr>
          </w:p>
          <w:p w14:paraId="71C87666" w14:textId="77777777" w:rsidR="00327E63" w:rsidRPr="00327E63" w:rsidRDefault="00327E63" w:rsidP="00327E63">
            <w:pPr>
              <w:spacing w:after="160" w:line="259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921" w:type="dxa"/>
          </w:tcPr>
          <w:p w14:paraId="32731161" w14:textId="77777777" w:rsidR="00327E63" w:rsidRPr="00327E63" w:rsidRDefault="00327E63" w:rsidP="00327E63">
            <w:pPr>
              <w:spacing w:after="160" w:line="259" w:lineRule="auto"/>
              <w:jc w:val="both"/>
              <w:rPr>
                <w:rFonts w:ascii="Book Antiqua" w:hAnsi="Book Antiqua"/>
              </w:rPr>
            </w:pPr>
          </w:p>
          <w:p w14:paraId="036E867E" w14:textId="77777777" w:rsidR="00327E63" w:rsidRPr="00327E63" w:rsidRDefault="00327E63" w:rsidP="00327E63">
            <w:pPr>
              <w:spacing w:after="160" w:line="259" w:lineRule="auto"/>
              <w:jc w:val="both"/>
              <w:rPr>
                <w:rFonts w:ascii="Book Antiqua" w:hAnsi="Book Antiqua"/>
              </w:rPr>
            </w:pPr>
          </w:p>
          <w:p w14:paraId="422A317E" w14:textId="77777777" w:rsidR="00327E63" w:rsidRPr="00327E63" w:rsidRDefault="00327E63" w:rsidP="00327E63">
            <w:pPr>
              <w:spacing w:after="160" w:line="259" w:lineRule="auto"/>
              <w:jc w:val="both"/>
              <w:rPr>
                <w:rFonts w:ascii="Book Antiqua" w:hAnsi="Book Antiqua"/>
              </w:rPr>
            </w:pPr>
            <w:r w:rsidRPr="00327E63">
              <w:rPr>
                <w:rFonts w:ascii="Book Antiqua" w:hAnsi="Book Antiqua"/>
              </w:rPr>
              <w:t>100.000,00</w:t>
            </w:r>
          </w:p>
        </w:tc>
      </w:tr>
    </w:tbl>
    <w:p w14:paraId="52399209" w14:textId="77777777" w:rsidR="00327E63" w:rsidRPr="00327E63" w:rsidRDefault="00327E63" w:rsidP="00327E63">
      <w:pPr>
        <w:spacing w:after="160" w:line="259" w:lineRule="auto"/>
        <w:ind w:left="1440"/>
        <w:contextualSpacing/>
        <w:jc w:val="both"/>
        <w:rPr>
          <w:rFonts w:ascii="Book Antiqua" w:hAnsi="Book Antiqua"/>
        </w:rPr>
      </w:pPr>
    </w:p>
    <w:tbl>
      <w:tblPr>
        <w:tblW w:w="931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4071"/>
      </w:tblGrid>
      <w:tr w:rsidR="00327E63" w:rsidRPr="00327E63" w14:paraId="469C51AA" w14:textId="77777777" w:rsidTr="00DD6829">
        <w:trPr>
          <w:trHeight w:val="555"/>
        </w:trPr>
        <w:tc>
          <w:tcPr>
            <w:tcW w:w="5245" w:type="dxa"/>
            <w:shd w:val="clear" w:color="auto" w:fill="F2F2F2" w:themeFill="background1" w:themeFillShade="F2"/>
          </w:tcPr>
          <w:p w14:paraId="05A44BCC" w14:textId="77777777" w:rsidR="00327E63" w:rsidRPr="00327E63" w:rsidRDefault="00327E63" w:rsidP="00327E63">
            <w:pPr>
              <w:spacing w:after="160" w:line="259" w:lineRule="auto"/>
              <w:ind w:left="1537"/>
              <w:contextualSpacing/>
              <w:jc w:val="both"/>
              <w:rPr>
                <w:rFonts w:ascii="Book Antiqua" w:hAnsi="Book Antiqua"/>
              </w:rPr>
            </w:pPr>
          </w:p>
          <w:p w14:paraId="0AFC9380" w14:textId="77777777" w:rsidR="00327E63" w:rsidRPr="00327E63" w:rsidRDefault="00327E63" w:rsidP="00327E63">
            <w:pPr>
              <w:numPr>
                <w:ilvl w:val="0"/>
                <w:numId w:val="1"/>
              </w:numPr>
              <w:spacing w:after="160" w:line="259" w:lineRule="auto"/>
              <w:ind w:left="817"/>
              <w:contextualSpacing/>
              <w:jc w:val="both"/>
              <w:rPr>
                <w:rFonts w:ascii="Book Antiqua" w:hAnsi="Book Antiqua"/>
              </w:rPr>
            </w:pPr>
            <w:r w:rsidRPr="00327E63">
              <w:rPr>
                <w:rFonts w:ascii="Book Antiqua" w:hAnsi="Book Antiqua"/>
              </w:rPr>
              <w:t>IZDATCI ZA ZAPOSLENE NA ODRŽAVANJU KOMUNALNE INFRASTUKTURE</w:t>
            </w:r>
          </w:p>
        </w:tc>
        <w:tc>
          <w:tcPr>
            <w:tcW w:w="4071" w:type="dxa"/>
            <w:shd w:val="clear" w:color="auto" w:fill="F2F2F2" w:themeFill="background1" w:themeFillShade="F2"/>
          </w:tcPr>
          <w:p w14:paraId="16B3466E" w14:textId="77777777" w:rsidR="00327E63" w:rsidRPr="00327E63" w:rsidRDefault="00327E63" w:rsidP="00327E63">
            <w:pPr>
              <w:spacing w:after="160" w:line="259" w:lineRule="auto"/>
              <w:rPr>
                <w:rFonts w:ascii="Book Antiqua" w:hAnsi="Book Antiqua"/>
              </w:rPr>
            </w:pPr>
          </w:p>
          <w:p w14:paraId="76A1B4E3" w14:textId="77777777" w:rsidR="00327E63" w:rsidRPr="00327E63" w:rsidRDefault="00327E63" w:rsidP="00327E63">
            <w:pPr>
              <w:spacing w:after="160" w:line="259" w:lineRule="auto"/>
              <w:ind w:left="817"/>
              <w:contextualSpacing/>
              <w:jc w:val="both"/>
              <w:rPr>
                <w:rFonts w:ascii="Book Antiqua" w:hAnsi="Book Antiqua"/>
              </w:rPr>
            </w:pPr>
          </w:p>
          <w:p w14:paraId="34A55AE2" w14:textId="77777777" w:rsidR="00327E63" w:rsidRPr="00327E63" w:rsidRDefault="00327E63" w:rsidP="00327E63">
            <w:pPr>
              <w:spacing w:after="160" w:line="259" w:lineRule="auto"/>
              <w:ind w:left="817"/>
              <w:contextualSpacing/>
              <w:jc w:val="both"/>
              <w:rPr>
                <w:rFonts w:ascii="Book Antiqua" w:hAnsi="Book Antiqua"/>
              </w:rPr>
            </w:pPr>
            <w:r w:rsidRPr="00327E63">
              <w:rPr>
                <w:rFonts w:ascii="Book Antiqua" w:hAnsi="Book Antiqua"/>
              </w:rPr>
              <w:t>382.031,29  kn</w:t>
            </w:r>
          </w:p>
        </w:tc>
      </w:tr>
      <w:tr w:rsidR="00327E63" w:rsidRPr="00327E63" w14:paraId="68B1B8D4" w14:textId="77777777" w:rsidTr="00DD6829">
        <w:trPr>
          <w:trHeight w:val="475"/>
        </w:trPr>
        <w:tc>
          <w:tcPr>
            <w:tcW w:w="5245" w:type="dxa"/>
          </w:tcPr>
          <w:p w14:paraId="75F5BE1F" w14:textId="77777777" w:rsidR="00327E63" w:rsidRPr="00327E63" w:rsidRDefault="00327E63" w:rsidP="002E0CCD">
            <w:pPr>
              <w:spacing w:after="160" w:line="259" w:lineRule="auto"/>
              <w:contextualSpacing/>
              <w:jc w:val="both"/>
              <w:rPr>
                <w:rFonts w:ascii="Book Antiqua" w:hAnsi="Book Antiqua"/>
              </w:rPr>
            </w:pPr>
            <w:r w:rsidRPr="00327E63">
              <w:rPr>
                <w:rFonts w:ascii="Book Antiqua" w:hAnsi="Book Antiqua"/>
              </w:rPr>
              <w:t>Izdatci za zaposlenike komunalnog pogona Općine Tovarnik</w:t>
            </w:r>
          </w:p>
          <w:p w14:paraId="6F8BA385" w14:textId="77777777" w:rsidR="00327E63" w:rsidRPr="00327E63" w:rsidRDefault="00327E63" w:rsidP="00327E63">
            <w:pPr>
              <w:numPr>
                <w:ilvl w:val="2"/>
                <w:numId w:val="1"/>
              </w:numPr>
              <w:spacing w:after="160" w:line="259" w:lineRule="auto"/>
              <w:contextualSpacing/>
              <w:jc w:val="both"/>
              <w:rPr>
                <w:rFonts w:ascii="Book Antiqua" w:hAnsi="Book Antiqua"/>
              </w:rPr>
            </w:pPr>
            <w:r w:rsidRPr="00327E63">
              <w:rPr>
                <w:rFonts w:ascii="Book Antiqua" w:hAnsi="Book Antiqua"/>
              </w:rPr>
              <w:lastRenderedPageBreak/>
              <w:t xml:space="preserve">Izvor 11- opći prihodi i primici </w:t>
            </w:r>
          </w:p>
        </w:tc>
        <w:tc>
          <w:tcPr>
            <w:tcW w:w="4071" w:type="dxa"/>
          </w:tcPr>
          <w:p w14:paraId="5B0D13AF" w14:textId="77777777" w:rsidR="00327E63" w:rsidRPr="00327E63" w:rsidRDefault="00327E63" w:rsidP="00327E63">
            <w:pPr>
              <w:spacing w:after="160" w:line="259" w:lineRule="auto"/>
              <w:jc w:val="both"/>
              <w:rPr>
                <w:rFonts w:ascii="Book Antiqua" w:hAnsi="Book Antiqua"/>
              </w:rPr>
            </w:pPr>
          </w:p>
          <w:p w14:paraId="1FB90FD8" w14:textId="77777777" w:rsidR="00327E63" w:rsidRPr="00327E63" w:rsidRDefault="00327E63" w:rsidP="00327E63">
            <w:pPr>
              <w:spacing w:after="160" w:line="259" w:lineRule="auto"/>
              <w:jc w:val="both"/>
              <w:rPr>
                <w:rFonts w:ascii="Book Antiqua" w:hAnsi="Book Antiqua"/>
              </w:rPr>
            </w:pPr>
          </w:p>
          <w:p w14:paraId="19A1A132" w14:textId="77777777" w:rsidR="00327E63" w:rsidRPr="00327E63" w:rsidRDefault="00327E63" w:rsidP="00327E63">
            <w:pPr>
              <w:spacing w:after="160" w:line="259" w:lineRule="auto"/>
              <w:jc w:val="both"/>
              <w:rPr>
                <w:rFonts w:ascii="Book Antiqua" w:hAnsi="Book Antiqua"/>
              </w:rPr>
            </w:pPr>
            <w:r w:rsidRPr="00327E63">
              <w:rPr>
                <w:rFonts w:ascii="Book Antiqua" w:hAnsi="Book Antiqua"/>
              </w:rPr>
              <w:lastRenderedPageBreak/>
              <w:t xml:space="preserve">312.155,93 </w:t>
            </w:r>
          </w:p>
        </w:tc>
      </w:tr>
      <w:tr w:rsidR="00327E63" w:rsidRPr="00327E63" w14:paraId="114C6B45" w14:textId="77777777" w:rsidTr="00DD6829">
        <w:trPr>
          <w:trHeight w:val="570"/>
        </w:trPr>
        <w:tc>
          <w:tcPr>
            <w:tcW w:w="5245" w:type="dxa"/>
          </w:tcPr>
          <w:p w14:paraId="050C89AA" w14:textId="77777777" w:rsidR="00327E63" w:rsidRPr="00327E63" w:rsidRDefault="00327E63" w:rsidP="002E0CCD">
            <w:pPr>
              <w:spacing w:after="160" w:line="259" w:lineRule="auto"/>
              <w:contextualSpacing/>
              <w:jc w:val="both"/>
              <w:rPr>
                <w:rFonts w:ascii="Book Antiqua" w:hAnsi="Book Antiqua"/>
              </w:rPr>
            </w:pPr>
            <w:r w:rsidRPr="00327E63">
              <w:rPr>
                <w:rFonts w:ascii="Book Antiqua" w:hAnsi="Book Antiqua"/>
              </w:rPr>
              <w:lastRenderedPageBreak/>
              <w:t>Izdatci za javne radove sufinancirane i financirane od strane HZZ-a</w:t>
            </w:r>
          </w:p>
          <w:p w14:paraId="4D0A00C5" w14:textId="77777777" w:rsidR="00327E63" w:rsidRPr="00327E63" w:rsidRDefault="00327E63" w:rsidP="00327E63">
            <w:pPr>
              <w:numPr>
                <w:ilvl w:val="2"/>
                <w:numId w:val="1"/>
              </w:numPr>
              <w:spacing w:after="160" w:line="259" w:lineRule="auto"/>
              <w:contextualSpacing/>
              <w:jc w:val="both"/>
              <w:rPr>
                <w:rFonts w:ascii="Book Antiqua" w:hAnsi="Book Antiqua"/>
              </w:rPr>
            </w:pPr>
            <w:r w:rsidRPr="00327E63">
              <w:rPr>
                <w:rFonts w:ascii="Book Antiqua" w:hAnsi="Book Antiqua"/>
              </w:rPr>
              <w:t xml:space="preserve">Izvor 53- pomoć od izvanproračunskih korisnika ( HZZ, Fond i </w:t>
            </w:r>
            <w:proofErr w:type="spellStart"/>
            <w:r w:rsidRPr="00327E63">
              <w:rPr>
                <w:rFonts w:ascii="Book Antiqua" w:hAnsi="Book Antiqua"/>
              </w:rPr>
              <w:t>sl</w:t>
            </w:r>
            <w:proofErr w:type="spellEnd"/>
            <w:r w:rsidRPr="00327E63">
              <w:rPr>
                <w:rFonts w:ascii="Book Antiqua" w:hAnsi="Book Antiqua"/>
              </w:rPr>
              <w:t xml:space="preserve"> ) </w:t>
            </w:r>
          </w:p>
        </w:tc>
        <w:tc>
          <w:tcPr>
            <w:tcW w:w="4071" w:type="dxa"/>
          </w:tcPr>
          <w:p w14:paraId="13CC6062" w14:textId="77777777" w:rsidR="00327E63" w:rsidRPr="00327E63" w:rsidRDefault="00327E63" w:rsidP="00327E63">
            <w:pPr>
              <w:spacing w:after="160" w:line="259" w:lineRule="auto"/>
              <w:rPr>
                <w:rFonts w:ascii="Book Antiqua" w:hAnsi="Book Antiqua"/>
              </w:rPr>
            </w:pPr>
          </w:p>
          <w:p w14:paraId="229A48C6" w14:textId="77777777" w:rsidR="00327E63" w:rsidRPr="00327E63" w:rsidRDefault="00327E63" w:rsidP="00327E63">
            <w:pPr>
              <w:spacing w:after="160" w:line="259" w:lineRule="auto"/>
              <w:rPr>
                <w:rFonts w:ascii="Book Antiqua" w:hAnsi="Book Antiqua"/>
              </w:rPr>
            </w:pPr>
          </w:p>
          <w:p w14:paraId="13E69E1D" w14:textId="77777777" w:rsidR="00327E63" w:rsidRPr="00327E63" w:rsidRDefault="00327E63" w:rsidP="00327E63">
            <w:pPr>
              <w:spacing w:after="160" w:line="259" w:lineRule="auto"/>
              <w:rPr>
                <w:rFonts w:ascii="Book Antiqua" w:hAnsi="Book Antiqua"/>
              </w:rPr>
            </w:pPr>
            <w:r w:rsidRPr="00327E63">
              <w:rPr>
                <w:rFonts w:ascii="Book Antiqua" w:hAnsi="Book Antiqua"/>
              </w:rPr>
              <w:t>69.875,36</w:t>
            </w:r>
          </w:p>
        </w:tc>
      </w:tr>
    </w:tbl>
    <w:p w14:paraId="3BBBFA67" w14:textId="77777777" w:rsidR="00327E63" w:rsidRPr="00327E63" w:rsidRDefault="00327E63" w:rsidP="00327E63">
      <w:pPr>
        <w:spacing w:after="160" w:line="259" w:lineRule="auto"/>
        <w:ind w:left="1440"/>
        <w:contextualSpacing/>
        <w:jc w:val="both"/>
        <w:rPr>
          <w:rFonts w:ascii="Book Antiqua" w:hAnsi="Book Antiqua"/>
        </w:rPr>
      </w:pPr>
    </w:p>
    <w:p w14:paraId="35820E12" w14:textId="77777777" w:rsidR="00327E63" w:rsidRPr="00327E63" w:rsidRDefault="00327E63" w:rsidP="00327E63">
      <w:pPr>
        <w:spacing w:after="160" w:line="259" w:lineRule="auto"/>
        <w:ind w:left="1440"/>
        <w:contextualSpacing/>
        <w:jc w:val="both"/>
        <w:rPr>
          <w:rFonts w:ascii="Book Antiqua" w:hAnsi="Book Antiqua"/>
        </w:rPr>
      </w:pPr>
    </w:p>
    <w:tbl>
      <w:tblPr>
        <w:tblW w:w="981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9"/>
        <w:gridCol w:w="4491"/>
      </w:tblGrid>
      <w:tr w:rsidR="00327E63" w:rsidRPr="00327E63" w14:paraId="7561A992" w14:textId="77777777" w:rsidTr="00DD6829">
        <w:trPr>
          <w:trHeight w:val="525"/>
        </w:trPr>
        <w:tc>
          <w:tcPr>
            <w:tcW w:w="5319" w:type="dxa"/>
            <w:shd w:val="clear" w:color="auto" w:fill="F2F2F2" w:themeFill="background1" w:themeFillShade="F2"/>
          </w:tcPr>
          <w:p w14:paraId="59629B69" w14:textId="77777777" w:rsidR="00327E63" w:rsidRPr="00327E63" w:rsidRDefault="00327E63" w:rsidP="00327E63">
            <w:pPr>
              <w:spacing w:after="160" w:line="259" w:lineRule="auto"/>
              <w:ind w:left="1372"/>
              <w:contextualSpacing/>
              <w:jc w:val="both"/>
              <w:rPr>
                <w:rFonts w:ascii="Book Antiqua" w:hAnsi="Book Antiqua"/>
              </w:rPr>
            </w:pPr>
          </w:p>
          <w:p w14:paraId="36F0E0F0" w14:textId="77777777" w:rsidR="00327E63" w:rsidRPr="00327E63" w:rsidRDefault="00327E63" w:rsidP="00327E63">
            <w:pPr>
              <w:numPr>
                <w:ilvl w:val="0"/>
                <w:numId w:val="1"/>
              </w:numPr>
              <w:spacing w:after="160" w:line="259" w:lineRule="auto"/>
              <w:ind w:left="652"/>
              <w:contextualSpacing/>
              <w:jc w:val="both"/>
              <w:rPr>
                <w:rFonts w:ascii="Book Antiqua" w:hAnsi="Book Antiqua"/>
              </w:rPr>
            </w:pPr>
            <w:r w:rsidRPr="00327E63">
              <w:rPr>
                <w:rFonts w:ascii="Book Antiqua" w:hAnsi="Book Antiqua"/>
              </w:rPr>
              <w:t xml:space="preserve">DERATIZACIJA, DEZINSEKCIJA </w:t>
            </w:r>
          </w:p>
        </w:tc>
        <w:tc>
          <w:tcPr>
            <w:tcW w:w="4491" w:type="dxa"/>
            <w:shd w:val="clear" w:color="auto" w:fill="F2F2F2" w:themeFill="background1" w:themeFillShade="F2"/>
          </w:tcPr>
          <w:p w14:paraId="51F23034" w14:textId="77777777" w:rsidR="00327E63" w:rsidRPr="00327E63" w:rsidRDefault="00327E63" w:rsidP="00327E63">
            <w:pPr>
              <w:spacing w:after="160" w:line="259" w:lineRule="auto"/>
              <w:rPr>
                <w:rFonts w:ascii="Book Antiqua" w:hAnsi="Book Antiqua"/>
              </w:rPr>
            </w:pPr>
          </w:p>
          <w:p w14:paraId="53300CA3" w14:textId="77777777" w:rsidR="00327E63" w:rsidRPr="00327E63" w:rsidRDefault="00327E63" w:rsidP="00327E63">
            <w:pPr>
              <w:spacing w:after="160" w:line="259" w:lineRule="auto"/>
              <w:jc w:val="center"/>
              <w:rPr>
                <w:rFonts w:ascii="Book Antiqua" w:hAnsi="Book Antiqua"/>
              </w:rPr>
            </w:pPr>
            <w:r w:rsidRPr="00327E63">
              <w:rPr>
                <w:rFonts w:ascii="Book Antiqua" w:hAnsi="Book Antiqua"/>
              </w:rPr>
              <w:t xml:space="preserve">125.000,00 kn </w:t>
            </w:r>
          </w:p>
        </w:tc>
      </w:tr>
      <w:tr w:rsidR="00327E63" w:rsidRPr="00327E63" w14:paraId="2BFDE6C6" w14:textId="77777777" w:rsidTr="00DD6829">
        <w:trPr>
          <w:trHeight w:val="315"/>
        </w:trPr>
        <w:tc>
          <w:tcPr>
            <w:tcW w:w="5319" w:type="dxa"/>
          </w:tcPr>
          <w:p w14:paraId="3EB33682" w14:textId="77777777" w:rsidR="00327E63" w:rsidRPr="00327E63" w:rsidRDefault="00327E63" w:rsidP="002E0CCD">
            <w:pPr>
              <w:spacing w:after="160" w:line="259" w:lineRule="auto"/>
              <w:contextualSpacing/>
              <w:jc w:val="both"/>
              <w:rPr>
                <w:rFonts w:ascii="Book Antiqua" w:hAnsi="Book Antiqua"/>
              </w:rPr>
            </w:pPr>
            <w:r w:rsidRPr="00327E63">
              <w:rPr>
                <w:rFonts w:ascii="Book Antiqua" w:hAnsi="Book Antiqua"/>
              </w:rPr>
              <w:t xml:space="preserve">Deratizacija, dezinsekcija </w:t>
            </w:r>
          </w:p>
          <w:p w14:paraId="7C3EE56D" w14:textId="77777777" w:rsidR="00327E63" w:rsidRPr="00327E63" w:rsidRDefault="00327E63" w:rsidP="00327E63">
            <w:pPr>
              <w:numPr>
                <w:ilvl w:val="2"/>
                <w:numId w:val="1"/>
              </w:numPr>
              <w:spacing w:after="160" w:line="259" w:lineRule="auto"/>
              <w:contextualSpacing/>
              <w:jc w:val="both"/>
              <w:rPr>
                <w:rFonts w:ascii="Book Antiqua" w:hAnsi="Book Antiqua"/>
              </w:rPr>
            </w:pPr>
            <w:r w:rsidRPr="00327E63">
              <w:rPr>
                <w:rFonts w:ascii="Book Antiqua" w:hAnsi="Book Antiqua"/>
              </w:rPr>
              <w:t xml:space="preserve">Izvor 42- prihodi od zakupa poljoprivrednog zemljišta </w:t>
            </w:r>
          </w:p>
          <w:p w14:paraId="13F47C63" w14:textId="77777777" w:rsidR="00327E63" w:rsidRPr="00327E63" w:rsidRDefault="00327E63" w:rsidP="00327E63">
            <w:pPr>
              <w:spacing w:after="160" w:line="259" w:lineRule="auto"/>
              <w:ind w:left="1372"/>
              <w:contextualSpacing/>
              <w:jc w:val="both"/>
              <w:rPr>
                <w:rFonts w:ascii="Book Antiqua" w:hAnsi="Book Antiqua"/>
              </w:rPr>
            </w:pPr>
          </w:p>
        </w:tc>
        <w:tc>
          <w:tcPr>
            <w:tcW w:w="4491" w:type="dxa"/>
          </w:tcPr>
          <w:p w14:paraId="2554AA1F" w14:textId="77777777" w:rsidR="00327E63" w:rsidRPr="00327E63" w:rsidRDefault="00327E63" w:rsidP="00327E63">
            <w:pPr>
              <w:spacing w:after="160" w:line="259" w:lineRule="auto"/>
              <w:rPr>
                <w:rFonts w:ascii="Book Antiqua" w:hAnsi="Book Antiqua"/>
              </w:rPr>
            </w:pPr>
          </w:p>
          <w:p w14:paraId="3C0F3E07" w14:textId="77777777" w:rsidR="00327E63" w:rsidRPr="00327E63" w:rsidRDefault="00327E63" w:rsidP="00327E63">
            <w:pPr>
              <w:spacing w:after="160" w:line="259" w:lineRule="auto"/>
              <w:rPr>
                <w:rFonts w:ascii="Book Antiqua" w:hAnsi="Book Antiqua"/>
              </w:rPr>
            </w:pPr>
            <w:r w:rsidRPr="00327E63">
              <w:rPr>
                <w:rFonts w:ascii="Book Antiqua" w:hAnsi="Book Antiqua"/>
              </w:rPr>
              <w:t xml:space="preserve">80.000,00 </w:t>
            </w:r>
          </w:p>
          <w:p w14:paraId="2FCB796C" w14:textId="77777777" w:rsidR="00327E63" w:rsidRPr="00327E63" w:rsidRDefault="00327E63" w:rsidP="00327E63">
            <w:pPr>
              <w:spacing w:after="160" w:line="259" w:lineRule="auto"/>
              <w:ind w:left="1372"/>
              <w:contextualSpacing/>
              <w:jc w:val="both"/>
              <w:rPr>
                <w:rFonts w:ascii="Book Antiqua" w:hAnsi="Book Antiqua"/>
              </w:rPr>
            </w:pPr>
          </w:p>
        </w:tc>
      </w:tr>
      <w:tr w:rsidR="00327E63" w:rsidRPr="00327E63" w14:paraId="73B9D810" w14:textId="77777777" w:rsidTr="00DD6829">
        <w:trPr>
          <w:trHeight w:val="1005"/>
        </w:trPr>
        <w:tc>
          <w:tcPr>
            <w:tcW w:w="5319" w:type="dxa"/>
          </w:tcPr>
          <w:p w14:paraId="468AF8CB" w14:textId="77777777" w:rsidR="00327E63" w:rsidRPr="00327E63" w:rsidRDefault="00327E63" w:rsidP="002E0CCD">
            <w:pPr>
              <w:spacing w:after="160" w:line="259" w:lineRule="auto"/>
              <w:contextualSpacing/>
              <w:jc w:val="both"/>
              <w:rPr>
                <w:rFonts w:ascii="Book Antiqua" w:hAnsi="Book Antiqua"/>
              </w:rPr>
            </w:pPr>
            <w:r w:rsidRPr="00327E63">
              <w:rPr>
                <w:rFonts w:ascii="Book Antiqua" w:hAnsi="Book Antiqua"/>
              </w:rPr>
              <w:t>Veterinarsko-higijeničarske usluge</w:t>
            </w:r>
          </w:p>
          <w:p w14:paraId="5C776CCB" w14:textId="77777777" w:rsidR="00327E63" w:rsidRPr="00327E63" w:rsidRDefault="00327E63" w:rsidP="00327E63">
            <w:pPr>
              <w:numPr>
                <w:ilvl w:val="2"/>
                <w:numId w:val="1"/>
              </w:numPr>
              <w:spacing w:after="160" w:line="259" w:lineRule="auto"/>
              <w:contextualSpacing/>
              <w:jc w:val="both"/>
              <w:rPr>
                <w:rFonts w:ascii="Book Antiqua" w:hAnsi="Book Antiqua"/>
              </w:rPr>
            </w:pPr>
            <w:r w:rsidRPr="00327E63">
              <w:rPr>
                <w:rFonts w:ascii="Book Antiqua" w:hAnsi="Book Antiqua"/>
              </w:rPr>
              <w:t xml:space="preserve">Izvor 42- prihodi od zakupa poljoprivrednog zemljišta </w:t>
            </w:r>
          </w:p>
          <w:p w14:paraId="6C959AE9" w14:textId="77777777" w:rsidR="00327E63" w:rsidRPr="00327E63" w:rsidRDefault="00327E63" w:rsidP="00327E63">
            <w:pPr>
              <w:spacing w:after="160" w:line="259" w:lineRule="auto"/>
              <w:ind w:left="1440"/>
              <w:contextualSpacing/>
              <w:jc w:val="both"/>
              <w:rPr>
                <w:rFonts w:ascii="Book Antiqua" w:hAnsi="Book Antiqua"/>
              </w:rPr>
            </w:pPr>
          </w:p>
        </w:tc>
        <w:tc>
          <w:tcPr>
            <w:tcW w:w="4491" w:type="dxa"/>
          </w:tcPr>
          <w:p w14:paraId="4264BD74" w14:textId="77777777" w:rsidR="00327E63" w:rsidRPr="00327E63" w:rsidRDefault="00327E63" w:rsidP="00327E63">
            <w:pPr>
              <w:spacing w:after="160" w:line="259" w:lineRule="auto"/>
              <w:rPr>
                <w:rFonts w:ascii="Book Antiqua" w:hAnsi="Book Antiqua"/>
              </w:rPr>
            </w:pPr>
          </w:p>
          <w:p w14:paraId="2DC4D8B1" w14:textId="77777777" w:rsidR="00327E63" w:rsidRPr="00327E63" w:rsidRDefault="00327E63" w:rsidP="00327E63">
            <w:pPr>
              <w:spacing w:after="160" w:line="259" w:lineRule="auto"/>
              <w:rPr>
                <w:rFonts w:ascii="Book Antiqua" w:hAnsi="Book Antiqua"/>
              </w:rPr>
            </w:pPr>
            <w:r w:rsidRPr="00327E63">
              <w:rPr>
                <w:rFonts w:ascii="Book Antiqua" w:hAnsi="Book Antiqua"/>
              </w:rPr>
              <w:t>45.000,00</w:t>
            </w:r>
          </w:p>
        </w:tc>
      </w:tr>
    </w:tbl>
    <w:p w14:paraId="3BA2CEE1" w14:textId="77777777" w:rsidR="00327E63" w:rsidRPr="00327E63" w:rsidRDefault="00327E63" w:rsidP="00327E63">
      <w:pPr>
        <w:spacing w:after="160" w:line="259" w:lineRule="auto"/>
        <w:ind w:left="720"/>
        <w:contextualSpacing/>
        <w:jc w:val="both"/>
        <w:rPr>
          <w:rFonts w:ascii="Book Antiqua" w:hAnsi="Book Antiqua"/>
        </w:rPr>
      </w:pPr>
    </w:p>
    <w:p w14:paraId="6FE76B52" w14:textId="77777777" w:rsidR="00327E63" w:rsidRPr="00327E63" w:rsidRDefault="00327E63" w:rsidP="00327E63">
      <w:pPr>
        <w:spacing w:after="135" w:line="240" w:lineRule="auto"/>
        <w:jc w:val="center"/>
        <w:rPr>
          <w:rFonts w:ascii="Book Antiqua" w:eastAsia="Times New Roman" w:hAnsi="Book Antiqua" w:cs="Open Sans"/>
          <w:b/>
          <w:bCs/>
          <w:lang w:eastAsia="hr-HR"/>
        </w:rPr>
      </w:pPr>
      <w:r w:rsidRPr="00327E63">
        <w:rPr>
          <w:rFonts w:ascii="Book Antiqua" w:eastAsia="Times New Roman" w:hAnsi="Book Antiqua" w:cs="Open Sans"/>
          <w:b/>
          <w:bCs/>
          <w:lang w:eastAsia="hr-HR"/>
        </w:rPr>
        <w:t>Članak 2.</w:t>
      </w:r>
    </w:p>
    <w:p w14:paraId="1C0D23F9" w14:textId="77777777" w:rsidR="00327E63" w:rsidRPr="00327E63" w:rsidRDefault="00327E63" w:rsidP="00327E63">
      <w:pPr>
        <w:spacing w:after="135" w:line="240" w:lineRule="auto"/>
        <w:rPr>
          <w:rFonts w:ascii="Book Antiqua" w:eastAsia="Times New Roman" w:hAnsi="Book Antiqua" w:cs="Open Sans"/>
          <w:lang w:eastAsia="hr-HR"/>
        </w:rPr>
      </w:pPr>
    </w:p>
    <w:p w14:paraId="3F29D29C" w14:textId="77777777" w:rsidR="00327E63" w:rsidRPr="00327E63" w:rsidRDefault="00327E63" w:rsidP="00327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35" w:line="240" w:lineRule="auto"/>
        <w:rPr>
          <w:rFonts w:ascii="Book Antiqua" w:eastAsia="Times New Roman" w:hAnsi="Book Antiqua" w:cs="Open Sans"/>
          <w:b/>
          <w:bCs/>
          <w:lang w:eastAsia="hr-HR"/>
        </w:rPr>
      </w:pPr>
      <w:r w:rsidRPr="00327E63">
        <w:rPr>
          <w:rFonts w:ascii="Book Antiqua" w:eastAsia="Times New Roman" w:hAnsi="Book Antiqua" w:cs="Open Sans"/>
          <w:b/>
          <w:bCs/>
          <w:shd w:val="clear" w:color="auto" w:fill="F2F2F2" w:themeFill="background1" w:themeFillShade="F2"/>
          <w:lang w:eastAsia="hr-HR"/>
        </w:rPr>
        <w:t>iskaz financijskih sredstava potrebnih za ostvarivanje programa, s naznakom izvora</w:t>
      </w:r>
      <w:r w:rsidRPr="00327E63">
        <w:rPr>
          <w:rFonts w:ascii="Book Antiqua" w:eastAsia="Times New Roman" w:hAnsi="Book Antiqua" w:cs="Open Sans"/>
          <w:b/>
          <w:bCs/>
          <w:lang w:eastAsia="hr-HR"/>
        </w:rPr>
        <w:t xml:space="preserve"> financiranja.</w:t>
      </w:r>
    </w:p>
    <w:p w14:paraId="42818BA1" w14:textId="77777777" w:rsidR="00327E63" w:rsidRPr="00327E63" w:rsidRDefault="00327E63" w:rsidP="00327E63">
      <w:pPr>
        <w:spacing w:after="135" w:line="240" w:lineRule="auto"/>
        <w:rPr>
          <w:rFonts w:ascii="Book Antiqua" w:eastAsia="Times New Roman" w:hAnsi="Book Antiqua" w:cs="Open Sans"/>
          <w:lang w:eastAsia="hr-HR"/>
        </w:rPr>
      </w:pPr>
      <w:r w:rsidRPr="00327E63">
        <w:rPr>
          <w:rFonts w:ascii="Book Antiqua" w:eastAsia="Times New Roman" w:hAnsi="Book Antiqua" w:cs="Open Sans"/>
          <w:lang w:eastAsia="hr-HR"/>
        </w:rPr>
        <w:t xml:space="preserve">Za ostvarenje programa održavanja komunalne infrastrukture za 2022. god. potreban je ukupan iznos od </w:t>
      </w:r>
      <w:r w:rsidRPr="00327E63">
        <w:rPr>
          <w:rFonts w:ascii="Book Antiqua" w:eastAsia="Times New Roman" w:hAnsi="Book Antiqua" w:cs="Open Sans"/>
          <w:b/>
          <w:bCs/>
          <w:lang w:eastAsia="hr-HR"/>
        </w:rPr>
        <w:t>_1. 615.379,82 kn.</w:t>
      </w:r>
      <w:r w:rsidRPr="00327E63">
        <w:rPr>
          <w:rFonts w:ascii="Book Antiqua" w:eastAsia="Times New Roman" w:hAnsi="Book Antiqua" w:cs="Open Sans"/>
          <w:lang w:eastAsia="hr-HR"/>
        </w:rPr>
        <w:t xml:space="preserve"> </w:t>
      </w:r>
    </w:p>
    <w:p w14:paraId="7ED67AF9" w14:textId="77777777" w:rsidR="00327E63" w:rsidRPr="00327E63" w:rsidRDefault="00327E63" w:rsidP="00327E63">
      <w:pPr>
        <w:spacing w:after="135" w:line="240" w:lineRule="auto"/>
        <w:rPr>
          <w:rFonts w:ascii="Book Antiqua" w:eastAsia="Times New Roman" w:hAnsi="Book Antiqua" w:cs="Open Sans"/>
          <w:lang w:eastAsia="hr-HR"/>
        </w:rPr>
      </w:pPr>
      <w:r w:rsidRPr="00327E63">
        <w:rPr>
          <w:rFonts w:ascii="Book Antiqua" w:eastAsia="Times New Roman" w:hAnsi="Book Antiqua" w:cs="Open Sans"/>
          <w:lang w:eastAsia="hr-HR"/>
        </w:rPr>
        <w:t>Iznos iz stavka 1. ovoga članak financirat će se iz sljedećih izvora:</w:t>
      </w:r>
    </w:p>
    <w:tbl>
      <w:tblPr>
        <w:tblW w:w="940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5"/>
        <w:gridCol w:w="3840"/>
      </w:tblGrid>
      <w:tr w:rsidR="00327E63" w:rsidRPr="00327E63" w14:paraId="17F21EB4" w14:textId="77777777" w:rsidTr="00DD6829">
        <w:trPr>
          <w:trHeight w:val="758"/>
        </w:trPr>
        <w:tc>
          <w:tcPr>
            <w:tcW w:w="5565" w:type="dxa"/>
          </w:tcPr>
          <w:p w14:paraId="05389A59" w14:textId="77777777" w:rsidR="00327E63" w:rsidRPr="00327E63" w:rsidRDefault="00327E63" w:rsidP="00327E63">
            <w:pPr>
              <w:numPr>
                <w:ilvl w:val="0"/>
                <w:numId w:val="2"/>
              </w:numPr>
              <w:spacing w:beforeAutospacing="1" w:after="135" w:afterAutospacing="1" w:line="240" w:lineRule="auto"/>
              <w:ind w:left="727"/>
              <w:rPr>
                <w:rFonts w:ascii="Book Antiqua" w:eastAsia="Times New Roman" w:hAnsi="Book Antiqua" w:cs="Times New Roman"/>
                <w:sz w:val="24"/>
                <w:szCs w:val="24"/>
                <w:lang w:eastAsia="hr-HR"/>
              </w:rPr>
            </w:pPr>
            <w:r w:rsidRPr="00327E63">
              <w:rPr>
                <w:rFonts w:ascii="Book Antiqua" w:eastAsia="Times New Roman" w:hAnsi="Book Antiqua" w:cs="Times New Roman"/>
                <w:sz w:val="24"/>
                <w:szCs w:val="24"/>
                <w:lang w:eastAsia="hr-HR"/>
              </w:rPr>
              <w:t>Izvor 11- opći prihodi i primici</w:t>
            </w:r>
          </w:p>
        </w:tc>
        <w:tc>
          <w:tcPr>
            <w:tcW w:w="3840" w:type="dxa"/>
          </w:tcPr>
          <w:p w14:paraId="6785ED6B" w14:textId="77777777" w:rsidR="00327E63" w:rsidRPr="00327E63" w:rsidRDefault="00327E63" w:rsidP="00327E63">
            <w:pPr>
              <w:spacing w:beforeAutospacing="1" w:after="135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hr-HR"/>
              </w:rPr>
            </w:pPr>
            <w:r w:rsidRPr="00327E63">
              <w:rPr>
                <w:rFonts w:ascii="Book Antiqua" w:eastAsia="Times New Roman" w:hAnsi="Book Antiqua" w:cs="Times New Roman"/>
                <w:sz w:val="24"/>
                <w:szCs w:val="24"/>
                <w:lang w:eastAsia="hr-HR"/>
              </w:rPr>
              <w:t xml:space="preserve">312.155,93 kn </w:t>
            </w:r>
          </w:p>
        </w:tc>
      </w:tr>
      <w:tr w:rsidR="00327E63" w:rsidRPr="00327E63" w14:paraId="5DC5A4D8" w14:textId="77777777" w:rsidTr="00DD6829">
        <w:trPr>
          <w:trHeight w:val="559"/>
        </w:trPr>
        <w:tc>
          <w:tcPr>
            <w:tcW w:w="5565" w:type="dxa"/>
          </w:tcPr>
          <w:p w14:paraId="3E90AA65" w14:textId="77777777" w:rsidR="00327E63" w:rsidRPr="00327E63" w:rsidRDefault="00327E63" w:rsidP="00327E63">
            <w:pPr>
              <w:numPr>
                <w:ilvl w:val="0"/>
                <w:numId w:val="2"/>
              </w:numPr>
              <w:spacing w:beforeAutospacing="1" w:after="135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hr-HR"/>
              </w:rPr>
            </w:pPr>
            <w:r w:rsidRPr="00327E63">
              <w:rPr>
                <w:rFonts w:ascii="Book Antiqua" w:eastAsia="Times New Roman" w:hAnsi="Book Antiqua" w:cs="Open Sans"/>
                <w:lang w:eastAsia="hr-HR"/>
              </w:rPr>
              <w:t xml:space="preserve">Izvor 41 komunalna naknada i komunalni doprinos   </w:t>
            </w:r>
          </w:p>
        </w:tc>
        <w:tc>
          <w:tcPr>
            <w:tcW w:w="3840" w:type="dxa"/>
          </w:tcPr>
          <w:p w14:paraId="4EE5B7B6" w14:textId="77777777" w:rsidR="00327E63" w:rsidRPr="00327E63" w:rsidRDefault="00327E63" w:rsidP="00327E63">
            <w:pPr>
              <w:spacing w:beforeAutospacing="1" w:after="135" w:afterAutospacing="1" w:line="240" w:lineRule="auto"/>
              <w:rPr>
                <w:rFonts w:ascii="Book Antiqua" w:eastAsia="Times New Roman" w:hAnsi="Book Antiqua" w:cs="Times New Roman"/>
                <w:color w:val="FF0000"/>
                <w:sz w:val="24"/>
                <w:szCs w:val="24"/>
                <w:lang w:eastAsia="hr-HR"/>
              </w:rPr>
            </w:pPr>
            <w:r w:rsidRPr="00327E63">
              <w:rPr>
                <w:rFonts w:ascii="Book Antiqua" w:eastAsia="Times New Roman" w:hAnsi="Book Antiqua" w:cs="Times New Roman"/>
                <w:sz w:val="24"/>
                <w:szCs w:val="24"/>
                <w:lang w:eastAsia="hr-HR"/>
              </w:rPr>
              <w:t xml:space="preserve">470.500,00  kn </w:t>
            </w:r>
          </w:p>
        </w:tc>
      </w:tr>
      <w:tr w:rsidR="00327E63" w:rsidRPr="00327E63" w14:paraId="73610526" w14:textId="77777777" w:rsidTr="00DD6829">
        <w:trPr>
          <w:trHeight w:val="645"/>
        </w:trPr>
        <w:tc>
          <w:tcPr>
            <w:tcW w:w="5565" w:type="dxa"/>
          </w:tcPr>
          <w:p w14:paraId="0251E99C" w14:textId="77777777" w:rsidR="00327E63" w:rsidRPr="00327E63" w:rsidRDefault="00327E63" w:rsidP="00327E63">
            <w:pPr>
              <w:numPr>
                <w:ilvl w:val="0"/>
                <w:numId w:val="2"/>
              </w:numPr>
              <w:spacing w:beforeAutospacing="1" w:after="135" w:afterAutospacing="1" w:line="240" w:lineRule="auto"/>
              <w:rPr>
                <w:rFonts w:ascii="Book Antiqua" w:eastAsia="Times New Roman" w:hAnsi="Book Antiqua" w:cs="Open Sans"/>
                <w:lang w:eastAsia="hr-HR"/>
              </w:rPr>
            </w:pPr>
            <w:r w:rsidRPr="00327E63">
              <w:rPr>
                <w:rFonts w:ascii="Book Antiqua" w:eastAsia="Times New Roman" w:hAnsi="Book Antiqua" w:cs="Times New Roman"/>
                <w:sz w:val="24"/>
                <w:szCs w:val="24"/>
                <w:lang w:eastAsia="hr-HR"/>
              </w:rPr>
              <w:t>Izvor 42-prihodi od zakupa poljoprivrednog zemljišta</w:t>
            </w:r>
          </w:p>
        </w:tc>
        <w:tc>
          <w:tcPr>
            <w:tcW w:w="3840" w:type="dxa"/>
          </w:tcPr>
          <w:p w14:paraId="1B7BB1CF" w14:textId="77777777" w:rsidR="00327E63" w:rsidRPr="00327E63" w:rsidRDefault="00327E63" w:rsidP="00327E63">
            <w:pPr>
              <w:spacing w:beforeAutospacing="1" w:after="135" w:afterAutospacing="1" w:line="240" w:lineRule="auto"/>
              <w:rPr>
                <w:rFonts w:ascii="Book Antiqua" w:eastAsia="Times New Roman" w:hAnsi="Book Antiqua" w:cs="Times New Roman"/>
                <w:color w:val="FF0000"/>
                <w:sz w:val="24"/>
                <w:szCs w:val="24"/>
                <w:lang w:eastAsia="hr-HR"/>
              </w:rPr>
            </w:pPr>
            <w:r w:rsidRPr="00327E63">
              <w:rPr>
                <w:rFonts w:ascii="Book Antiqua" w:eastAsia="Times New Roman" w:hAnsi="Book Antiqua" w:cs="Times New Roman"/>
                <w:sz w:val="24"/>
                <w:szCs w:val="24"/>
                <w:lang w:eastAsia="hr-HR"/>
              </w:rPr>
              <w:t xml:space="preserve">312.848,53  kn </w:t>
            </w:r>
          </w:p>
        </w:tc>
      </w:tr>
      <w:tr w:rsidR="00327E63" w:rsidRPr="00327E63" w14:paraId="54790ACF" w14:textId="77777777" w:rsidTr="00DD6829">
        <w:trPr>
          <w:trHeight w:val="570"/>
        </w:trPr>
        <w:tc>
          <w:tcPr>
            <w:tcW w:w="5565" w:type="dxa"/>
          </w:tcPr>
          <w:p w14:paraId="6C0F876D" w14:textId="77777777" w:rsidR="00327E63" w:rsidRPr="00327E63" w:rsidRDefault="00327E63" w:rsidP="00327E63">
            <w:pPr>
              <w:numPr>
                <w:ilvl w:val="0"/>
                <w:numId w:val="2"/>
              </w:numPr>
              <w:spacing w:beforeAutospacing="1" w:after="135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hr-HR"/>
              </w:rPr>
            </w:pPr>
            <w:r w:rsidRPr="00327E63">
              <w:rPr>
                <w:rFonts w:ascii="Book Antiqua" w:eastAsia="Times New Roman" w:hAnsi="Book Antiqua" w:cs="Times New Roman"/>
                <w:sz w:val="24"/>
                <w:szCs w:val="24"/>
                <w:lang w:eastAsia="hr-HR"/>
              </w:rPr>
              <w:t>Izvor 44- naknada za eksploataciju mineralnih sirovina</w:t>
            </w:r>
          </w:p>
        </w:tc>
        <w:tc>
          <w:tcPr>
            <w:tcW w:w="3840" w:type="dxa"/>
          </w:tcPr>
          <w:p w14:paraId="2ACB4DEB" w14:textId="77777777" w:rsidR="00327E63" w:rsidRPr="00327E63" w:rsidRDefault="00327E63" w:rsidP="00327E63">
            <w:pPr>
              <w:spacing w:after="160" w:line="259" w:lineRule="auto"/>
              <w:rPr>
                <w:rFonts w:ascii="Book Antiqua" w:hAnsi="Book Antiqua"/>
                <w:color w:val="FF0000"/>
              </w:rPr>
            </w:pPr>
            <w:r w:rsidRPr="00327E63">
              <w:rPr>
                <w:rFonts w:ascii="Book Antiqua" w:hAnsi="Book Antiqua"/>
              </w:rPr>
              <w:t xml:space="preserve">287.848,53 kn </w:t>
            </w:r>
          </w:p>
        </w:tc>
      </w:tr>
      <w:tr w:rsidR="00327E63" w:rsidRPr="00327E63" w14:paraId="19692048" w14:textId="77777777" w:rsidTr="00DD6829">
        <w:trPr>
          <w:trHeight w:val="615"/>
        </w:trPr>
        <w:tc>
          <w:tcPr>
            <w:tcW w:w="5565" w:type="dxa"/>
          </w:tcPr>
          <w:p w14:paraId="42A08A41" w14:textId="77777777" w:rsidR="00327E63" w:rsidRPr="00327E63" w:rsidRDefault="00327E63" w:rsidP="00327E63">
            <w:pPr>
              <w:numPr>
                <w:ilvl w:val="0"/>
                <w:numId w:val="2"/>
              </w:numPr>
              <w:spacing w:beforeAutospacing="1" w:after="135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hr-HR"/>
              </w:rPr>
            </w:pPr>
            <w:r w:rsidRPr="00327E63">
              <w:rPr>
                <w:rFonts w:ascii="Book Antiqua" w:eastAsia="Times New Roman" w:hAnsi="Book Antiqua" w:cs="Times New Roman"/>
                <w:sz w:val="24"/>
                <w:szCs w:val="24"/>
                <w:lang w:eastAsia="hr-HR"/>
              </w:rPr>
              <w:t xml:space="preserve">Izvor 53- pomoć od izvanproračunskih korisnika ( HZZ, Fond i </w:t>
            </w:r>
            <w:proofErr w:type="spellStart"/>
            <w:r w:rsidRPr="00327E63">
              <w:rPr>
                <w:rFonts w:ascii="Book Antiqua" w:eastAsia="Times New Roman" w:hAnsi="Book Antiqua" w:cs="Times New Roman"/>
                <w:sz w:val="24"/>
                <w:szCs w:val="24"/>
                <w:lang w:eastAsia="hr-HR"/>
              </w:rPr>
              <w:t>sl</w:t>
            </w:r>
            <w:proofErr w:type="spellEnd"/>
            <w:r w:rsidRPr="00327E63">
              <w:rPr>
                <w:rFonts w:ascii="Book Antiqua" w:eastAsia="Times New Roman" w:hAnsi="Book Antiqua" w:cs="Times New Roman"/>
                <w:sz w:val="24"/>
                <w:szCs w:val="24"/>
                <w:lang w:eastAsia="hr-HR"/>
              </w:rPr>
              <w:t xml:space="preserve"> )</w:t>
            </w:r>
          </w:p>
        </w:tc>
        <w:tc>
          <w:tcPr>
            <w:tcW w:w="3840" w:type="dxa"/>
          </w:tcPr>
          <w:p w14:paraId="23E4BE66" w14:textId="77777777" w:rsidR="00327E63" w:rsidRPr="00327E63" w:rsidRDefault="00327E63" w:rsidP="00327E63">
            <w:pPr>
              <w:spacing w:beforeAutospacing="1" w:after="135" w:afterAutospacing="1" w:line="240" w:lineRule="auto"/>
              <w:rPr>
                <w:rFonts w:ascii="Book Antiqua" w:eastAsia="Times New Roman" w:hAnsi="Book Antiqua" w:cs="Times New Roman"/>
                <w:color w:val="FF0000"/>
                <w:sz w:val="24"/>
                <w:szCs w:val="24"/>
                <w:lang w:eastAsia="hr-HR"/>
              </w:rPr>
            </w:pPr>
            <w:r w:rsidRPr="00327E63">
              <w:rPr>
                <w:rFonts w:ascii="Book Antiqua" w:eastAsia="Times New Roman" w:hAnsi="Book Antiqua" w:cs="Times New Roman"/>
                <w:sz w:val="24"/>
                <w:szCs w:val="24"/>
                <w:lang w:eastAsia="hr-HR"/>
              </w:rPr>
              <w:t xml:space="preserve">69.875,36 kn </w:t>
            </w:r>
          </w:p>
        </w:tc>
      </w:tr>
      <w:tr w:rsidR="00327E63" w:rsidRPr="00327E63" w14:paraId="72A4E8E7" w14:textId="77777777" w:rsidTr="00DD6829">
        <w:trPr>
          <w:trHeight w:val="615"/>
        </w:trPr>
        <w:tc>
          <w:tcPr>
            <w:tcW w:w="5565" w:type="dxa"/>
          </w:tcPr>
          <w:p w14:paraId="710819BC" w14:textId="77777777" w:rsidR="00327E63" w:rsidRPr="00327E63" w:rsidRDefault="00327E63" w:rsidP="00327E63">
            <w:pPr>
              <w:numPr>
                <w:ilvl w:val="0"/>
                <w:numId w:val="2"/>
              </w:numPr>
              <w:spacing w:beforeAutospacing="1" w:after="135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hr-HR"/>
              </w:rPr>
            </w:pPr>
            <w:r w:rsidRPr="00327E63">
              <w:rPr>
                <w:rFonts w:ascii="Book Antiqua" w:eastAsia="Times New Roman" w:hAnsi="Book Antiqua" w:cs="Times New Roman"/>
                <w:sz w:val="24"/>
                <w:szCs w:val="24"/>
                <w:lang w:eastAsia="hr-HR"/>
              </w:rPr>
              <w:lastRenderedPageBreak/>
              <w:t xml:space="preserve">Izvor 52- kapitalne pomoći iz drugih proračuna </w:t>
            </w:r>
          </w:p>
        </w:tc>
        <w:tc>
          <w:tcPr>
            <w:tcW w:w="3840" w:type="dxa"/>
          </w:tcPr>
          <w:p w14:paraId="5ED0283F" w14:textId="77777777" w:rsidR="00327E63" w:rsidRPr="00327E63" w:rsidRDefault="00327E63" w:rsidP="00327E63">
            <w:pPr>
              <w:spacing w:beforeAutospacing="1" w:after="135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hr-HR"/>
              </w:rPr>
            </w:pPr>
            <w:r w:rsidRPr="00327E63">
              <w:rPr>
                <w:rFonts w:ascii="Book Antiqua" w:eastAsia="Times New Roman" w:hAnsi="Book Antiqua" w:cs="Times New Roman"/>
                <w:sz w:val="24"/>
                <w:szCs w:val="24"/>
                <w:lang w:eastAsia="hr-HR"/>
              </w:rPr>
              <w:t xml:space="preserve">170.000,00 kn </w:t>
            </w:r>
          </w:p>
        </w:tc>
      </w:tr>
      <w:tr w:rsidR="00327E63" w:rsidRPr="00327E63" w14:paraId="0F9724FF" w14:textId="77777777" w:rsidTr="00DD6829">
        <w:trPr>
          <w:trHeight w:val="615"/>
        </w:trPr>
        <w:tc>
          <w:tcPr>
            <w:tcW w:w="5565" w:type="dxa"/>
            <w:shd w:val="clear" w:color="auto" w:fill="E7E6E6" w:themeFill="background2"/>
          </w:tcPr>
          <w:p w14:paraId="3B87D4F6" w14:textId="77777777" w:rsidR="00327E63" w:rsidRPr="00327E63" w:rsidRDefault="00327E63" w:rsidP="00327E63">
            <w:pPr>
              <w:spacing w:beforeAutospacing="1" w:after="135" w:afterAutospacing="1" w:line="240" w:lineRule="auto"/>
              <w:ind w:left="720"/>
              <w:rPr>
                <w:rFonts w:ascii="Book Antiqua" w:eastAsia="Times New Roman" w:hAnsi="Book Antiqua" w:cs="Times New Roman"/>
                <w:sz w:val="24"/>
                <w:szCs w:val="24"/>
                <w:lang w:eastAsia="hr-HR"/>
              </w:rPr>
            </w:pPr>
            <w:r w:rsidRPr="00327E63">
              <w:rPr>
                <w:rFonts w:ascii="Book Antiqua" w:eastAsia="Times New Roman" w:hAnsi="Book Antiqua" w:cs="Times New Roman"/>
                <w:sz w:val="24"/>
                <w:szCs w:val="24"/>
                <w:lang w:eastAsia="hr-HR"/>
              </w:rPr>
              <w:t xml:space="preserve">UKUPNO </w:t>
            </w:r>
          </w:p>
        </w:tc>
        <w:tc>
          <w:tcPr>
            <w:tcW w:w="3840" w:type="dxa"/>
            <w:shd w:val="clear" w:color="auto" w:fill="E7E6E6" w:themeFill="background2"/>
          </w:tcPr>
          <w:p w14:paraId="6501C2B2" w14:textId="77777777" w:rsidR="00327E63" w:rsidRPr="00327E63" w:rsidRDefault="00327E63" w:rsidP="00327E63">
            <w:pPr>
              <w:spacing w:beforeAutospacing="1" w:after="135" w:afterAutospacing="1" w:line="240" w:lineRule="auto"/>
              <w:rPr>
                <w:rFonts w:ascii="Book Antiqua" w:eastAsia="Times New Roman" w:hAnsi="Book Antiqua" w:cs="Times New Roman"/>
                <w:color w:val="FF0000"/>
                <w:sz w:val="24"/>
                <w:szCs w:val="24"/>
                <w:lang w:eastAsia="hr-HR"/>
              </w:rPr>
            </w:pPr>
            <w:r w:rsidRPr="00327E63">
              <w:rPr>
                <w:rFonts w:ascii="Book Antiqua" w:eastAsia="Times New Roman" w:hAnsi="Book Antiqua" w:cs="Times New Roman"/>
                <w:sz w:val="24"/>
                <w:szCs w:val="24"/>
                <w:lang w:eastAsia="hr-HR"/>
              </w:rPr>
              <w:t xml:space="preserve">1.615.379,82 kn  </w:t>
            </w:r>
          </w:p>
        </w:tc>
      </w:tr>
    </w:tbl>
    <w:p w14:paraId="3473078E" w14:textId="77777777" w:rsidR="00327E63" w:rsidRPr="00327E63" w:rsidRDefault="00327E63" w:rsidP="00327E63">
      <w:pPr>
        <w:spacing w:after="135" w:line="240" w:lineRule="auto"/>
        <w:ind w:left="720"/>
        <w:rPr>
          <w:rFonts w:ascii="Book Antiqua" w:eastAsia="Times New Roman" w:hAnsi="Book Antiqua" w:cs="Open Sans"/>
          <w:lang w:eastAsia="hr-HR"/>
        </w:rPr>
      </w:pPr>
    </w:p>
    <w:p w14:paraId="3BF59FEA" w14:textId="77777777" w:rsidR="00327E63" w:rsidRPr="00327E63" w:rsidRDefault="00327E63" w:rsidP="00327E63">
      <w:pPr>
        <w:spacing w:after="160" w:line="259" w:lineRule="auto"/>
        <w:jc w:val="center"/>
        <w:rPr>
          <w:rFonts w:ascii="Book Antiqua" w:hAnsi="Book Antiqua"/>
        </w:rPr>
      </w:pPr>
      <w:r w:rsidRPr="00327E63">
        <w:rPr>
          <w:rFonts w:ascii="Book Antiqua" w:hAnsi="Book Antiqua"/>
        </w:rPr>
        <w:t>Članak 10.</w:t>
      </w:r>
    </w:p>
    <w:p w14:paraId="590498DE" w14:textId="77777777" w:rsidR="00327E63" w:rsidRPr="00327E63" w:rsidRDefault="00327E63" w:rsidP="00327E63">
      <w:pPr>
        <w:spacing w:after="160" w:line="259" w:lineRule="auto"/>
        <w:rPr>
          <w:rFonts w:ascii="Book Antiqua" w:hAnsi="Book Antiqua"/>
        </w:rPr>
      </w:pPr>
      <w:r w:rsidRPr="00327E63">
        <w:rPr>
          <w:rFonts w:ascii="Book Antiqua" w:hAnsi="Book Antiqua"/>
        </w:rPr>
        <w:t xml:space="preserve">Ovaj program stupa na snagu osmi dan od dana objave u „Službenom vjesniku“ Vukovarsko-srijemske županije. </w:t>
      </w:r>
    </w:p>
    <w:p w14:paraId="7DF1B2F1" w14:textId="77777777" w:rsidR="00034042" w:rsidRDefault="00034042" w:rsidP="00034042">
      <w:pPr>
        <w:jc w:val="right"/>
        <w:rPr>
          <w:rFonts w:ascii="Book Antiqua" w:hAnsi="Book Antiqua"/>
        </w:rPr>
      </w:pPr>
    </w:p>
    <w:p w14:paraId="453BFA77" w14:textId="26FAC8AF" w:rsidR="00327E63" w:rsidRPr="00034042" w:rsidRDefault="00034042" w:rsidP="00034042">
      <w:pPr>
        <w:jc w:val="right"/>
        <w:rPr>
          <w:rFonts w:ascii="Book Antiqua" w:hAnsi="Book Antiqua"/>
        </w:rPr>
      </w:pPr>
      <w:r w:rsidRPr="00034042">
        <w:rPr>
          <w:rFonts w:ascii="Book Antiqua" w:hAnsi="Book Antiqua"/>
        </w:rPr>
        <w:t xml:space="preserve">PREDSJEDNIK OPĆINSKOG VIJEĆA </w:t>
      </w:r>
    </w:p>
    <w:p w14:paraId="35DFB7A1" w14:textId="4D9B2744" w:rsidR="00034042" w:rsidRPr="00034042" w:rsidRDefault="00034042" w:rsidP="00034042">
      <w:pPr>
        <w:jc w:val="right"/>
        <w:rPr>
          <w:rFonts w:ascii="Book Antiqua" w:hAnsi="Book Antiqua"/>
        </w:rPr>
      </w:pPr>
      <w:r w:rsidRPr="00034042">
        <w:rPr>
          <w:rFonts w:ascii="Book Antiqua" w:hAnsi="Book Antiqua"/>
        </w:rPr>
        <w:t xml:space="preserve">Dubravko Blašković </w:t>
      </w:r>
    </w:p>
    <w:sectPr w:rsidR="00034042" w:rsidRPr="00034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Book Antiqua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20805"/>
    <w:multiLevelType w:val="hybridMultilevel"/>
    <w:tmpl w:val="C56405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D28C1"/>
    <w:multiLevelType w:val="hybridMultilevel"/>
    <w:tmpl w:val="F08CEC1E"/>
    <w:lvl w:ilvl="0" w:tplc="B6580502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Open San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753149">
    <w:abstractNumId w:val="1"/>
  </w:num>
  <w:num w:numId="2" w16cid:durableId="360279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E63"/>
    <w:rsid w:val="00034042"/>
    <w:rsid w:val="001B63B7"/>
    <w:rsid w:val="002E0CCD"/>
    <w:rsid w:val="00327E63"/>
    <w:rsid w:val="00D1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B3FE1"/>
  <w15:chartTrackingRefBased/>
  <w15:docId w15:val="{135B04F9-A9F9-4F09-A17A-6E7CEE76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E6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6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2</cp:revision>
  <dcterms:created xsi:type="dcterms:W3CDTF">2022-06-14T08:57:00Z</dcterms:created>
  <dcterms:modified xsi:type="dcterms:W3CDTF">2022-06-14T10:16:00Z</dcterms:modified>
</cp:coreProperties>
</file>