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E037" w14:textId="77777777" w:rsidR="00CB1D65" w:rsidRPr="00CB1D65" w:rsidRDefault="00CB1D65" w:rsidP="00CB1D65">
      <w:pPr>
        <w:spacing w:after="0" w:line="240" w:lineRule="auto"/>
        <w:rPr>
          <w:rFonts w:ascii="Book Antiqua" w:eastAsia="Times New Roman" w:hAnsi="Book Antiqua" w:cs="Times New Roman"/>
          <w:lang w:val="de-DE" w:eastAsia="hr-HR"/>
        </w:rPr>
      </w:pPr>
    </w:p>
    <w:p w14:paraId="6F1E93B1" w14:textId="77777777" w:rsidR="00CB1D65" w:rsidRPr="00CB1D65" w:rsidRDefault="00CB1D65" w:rsidP="00CB1D65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0314D4DB" w14:textId="77777777" w:rsidR="00CB1D65" w:rsidRPr="00CB1D65" w:rsidRDefault="00CB1D65" w:rsidP="00CB1D65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51368A3C" w14:textId="77777777" w:rsidR="00CB1D65" w:rsidRPr="00CB1D65" w:rsidRDefault="00CB1D65" w:rsidP="00CB1D65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3461EDE0" w14:textId="77777777" w:rsidR="00CB1D65" w:rsidRPr="00CB1D65" w:rsidRDefault="00CB1D65" w:rsidP="00CB1D65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2BEF7F32" w14:textId="77777777" w:rsidR="00CB1D65" w:rsidRPr="00CB1D65" w:rsidRDefault="00CB1D65" w:rsidP="00CB1D65">
      <w:pPr>
        <w:tabs>
          <w:tab w:val="left" w:pos="709"/>
          <w:tab w:val="left" w:pos="7088"/>
        </w:tabs>
        <w:jc w:val="both"/>
        <w:rPr>
          <w:rFonts w:ascii="Book Antiqua" w:hAnsi="Book Antiqua"/>
        </w:rPr>
      </w:pPr>
      <w:r w:rsidRPr="00CB1D65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7F5639C2" wp14:editId="29F2D432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CB1D65">
        <w:rPr>
          <w:rFonts w:ascii="Book Antiqua" w:hAnsi="Book Antiqua" w:cs="Calibri"/>
        </w:rPr>
        <w:t xml:space="preserve">REPUBLIKA HRVATSKA </w:t>
      </w:r>
    </w:p>
    <w:p w14:paraId="1DEF6C52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VUKOVARSKO SRIJEMSKA ŽUPANIJA</w:t>
      </w:r>
    </w:p>
    <w:p w14:paraId="051B4063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CB1D65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63C33A6F" wp14:editId="53A59DF9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D65">
        <w:rPr>
          <w:rFonts w:ascii="Book Antiqua" w:hAnsi="Book Antiqua" w:cs="Calibri"/>
        </w:rPr>
        <w:t xml:space="preserve"> </w:t>
      </w:r>
    </w:p>
    <w:p w14:paraId="0181CB18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>OPĆINA TOVARNIK</w:t>
      </w:r>
    </w:p>
    <w:p w14:paraId="6B5902E0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 xml:space="preserve"> </w:t>
      </w:r>
    </w:p>
    <w:p w14:paraId="50D03D31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5FC862E1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>OPĆINSKI NAČELNIK</w:t>
      </w:r>
    </w:p>
    <w:p w14:paraId="25864907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2BAC4B9D" w14:textId="77777777" w:rsidR="00CB1D65" w:rsidRPr="00CB1D65" w:rsidRDefault="00CB1D65" w:rsidP="00CB1D65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>KLASA: 024-08/22-01/</w:t>
      </w:r>
    </w:p>
    <w:p w14:paraId="0BDD971C" w14:textId="77777777" w:rsidR="00CB1D65" w:rsidRPr="00CB1D65" w:rsidRDefault="00CB1D65" w:rsidP="00CB1D65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>URBROJ: 2196-28-03-22-</w:t>
      </w:r>
    </w:p>
    <w:p w14:paraId="4EFAD52D" w14:textId="6D5073F7" w:rsidR="00CB1D65" w:rsidRPr="00CB1D65" w:rsidRDefault="00CB1D65" w:rsidP="00CB1D65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 xml:space="preserve">Tovarnik, </w:t>
      </w:r>
      <w:r>
        <w:rPr>
          <w:rFonts w:ascii="Book Antiqua" w:eastAsia="Calibri" w:hAnsi="Book Antiqua" w:cs="Calibri"/>
        </w:rPr>
        <w:t xml:space="preserve">26.05.2022. </w:t>
      </w:r>
      <w:r w:rsidRPr="00CB1D65">
        <w:rPr>
          <w:rFonts w:ascii="Book Antiqua" w:eastAsia="Calibri" w:hAnsi="Book Antiqua" w:cs="Calibri"/>
        </w:rPr>
        <w:t xml:space="preserve">  </w:t>
      </w:r>
    </w:p>
    <w:p w14:paraId="07D10E8C" w14:textId="77777777" w:rsidR="00CB1D65" w:rsidRPr="00CB1D65" w:rsidRDefault="00CB1D65" w:rsidP="00CB1D65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</w:p>
    <w:p w14:paraId="7A27B340" w14:textId="77777777" w:rsidR="00CB1D65" w:rsidRPr="00CB1D65" w:rsidRDefault="00CB1D65" w:rsidP="00CB1D65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60148666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VIJEĆNICIMA OPĆINSKOG VIJEĆA</w:t>
      </w:r>
    </w:p>
    <w:p w14:paraId="0E74E37B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OPĆINE TOVARNIK</w:t>
      </w:r>
    </w:p>
    <w:p w14:paraId="354792CB" w14:textId="77777777" w:rsidR="00CB1D65" w:rsidRPr="00CB1D65" w:rsidRDefault="00CB1D65" w:rsidP="00CB1D65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7561DF5A" w14:textId="233F5457" w:rsidR="00CB1D65" w:rsidRPr="00D74A2B" w:rsidRDefault="00CB1D65" w:rsidP="00CB1D65">
      <w:pPr>
        <w:rPr>
          <w:rFonts w:ascii="Book Antiqua" w:hAnsi="Book Antiqua"/>
          <w:b/>
        </w:rPr>
      </w:pPr>
      <w:r w:rsidRPr="00CB1D65">
        <w:rPr>
          <w:rFonts w:ascii="Book Antiqua" w:hAnsi="Book Antiqua" w:cs="Calibri"/>
          <w:b/>
          <w:bCs/>
          <w:u w:color="000000"/>
        </w:rPr>
        <w:t xml:space="preserve">PREDMET: Prijedlog  </w:t>
      </w:r>
      <w:r>
        <w:rPr>
          <w:rFonts w:ascii="Book Antiqua" w:hAnsi="Book Antiqua" w:cs="Calibri"/>
          <w:b/>
          <w:bCs/>
          <w:u w:color="000000"/>
        </w:rPr>
        <w:t xml:space="preserve">Odluke o </w:t>
      </w:r>
      <w:r>
        <w:rPr>
          <w:rFonts w:ascii="Book Antiqua" w:hAnsi="Book Antiqua"/>
          <w:b/>
        </w:rPr>
        <w:t>Izmjen</w:t>
      </w:r>
      <w:r>
        <w:rPr>
          <w:rFonts w:ascii="Book Antiqua" w:hAnsi="Book Antiqua"/>
          <w:b/>
        </w:rPr>
        <w:t xml:space="preserve">ama </w:t>
      </w:r>
      <w:r>
        <w:rPr>
          <w:rFonts w:ascii="Book Antiqua" w:hAnsi="Book Antiqua"/>
          <w:b/>
        </w:rPr>
        <w:t xml:space="preserve"> i dopune </w:t>
      </w:r>
      <w:r w:rsidRPr="00D74A2B">
        <w:rPr>
          <w:rFonts w:ascii="Book Antiqua" w:hAnsi="Book Antiqua"/>
          <w:b/>
        </w:rPr>
        <w:t>Program</w:t>
      </w:r>
      <w:r>
        <w:rPr>
          <w:rFonts w:ascii="Book Antiqua" w:hAnsi="Book Antiqua"/>
          <w:b/>
        </w:rPr>
        <w:t>a</w:t>
      </w:r>
      <w:r w:rsidRPr="00D74A2B">
        <w:rPr>
          <w:rFonts w:ascii="Book Antiqua" w:hAnsi="Book Antiqua"/>
          <w:b/>
        </w:rPr>
        <w:t xml:space="preserve"> građenja komunalne infrastrukture za 2022. god.</w:t>
      </w:r>
    </w:p>
    <w:p w14:paraId="15D73690" w14:textId="46C27C9A" w:rsidR="00CB1D65" w:rsidRPr="00CB1D65" w:rsidRDefault="00CB1D65" w:rsidP="00CB1D65">
      <w:pPr>
        <w:rPr>
          <w:rFonts w:ascii="Book Antiqua" w:hAnsi="Book Antiqua" w:cs="Calibri"/>
          <w:b/>
          <w:bCs/>
          <w:u w:color="000000"/>
        </w:rPr>
      </w:pPr>
    </w:p>
    <w:p w14:paraId="7C54EA5B" w14:textId="77777777" w:rsidR="00CB1D65" w:rsidRPr="00CB1D65" w:rsidRDefault="00CB1D65" w:rsidP="00CB1D65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</w:rPr>
      </w:pPr>
    </w:p>
    <w:p w14:paraId="60AFA02A" w14:textId="479A0C8B" w:rsidR="00CB1D65" w:rsidRPr="00CB1D65" w:rsidRDefault="00CB1D65" w:rsidP="00CB1D65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  <w:r w:rsidRPr="00CB1D65">
        <w:rPr>
          <w:rFonts w:ascii="Book Antiqua" w:hAnsi="Book Antiqua" w:cs="Calibri"/>
          <w:bCs/>
          <w:lang w:eastAsia="hr-HR"/>
        </w:rPr>
        <w:t>PRAVNA OSNOVA:</w:t>
      </w:r>
      <w:r w:rsidRPr="00CB1D65">
        <w:rPr>
          <w:rFonts w:ascii="Book Antiqua" w:hAnsi="Book Antiqua" w:cs="Calibri"/>
          <w:lang w:eastAsia="hr-HR"/>
        </w:rPr>
        <w:t xml:space="preserve"> </w:t>
      </w:r>
      <w:r w:rsidRPr="00CB1D65">
        <w:rPr>
          <w:rFonts w:ascii="Book Antiqua" w:hAnsi="Book Antiqua" w:cs="Calibri"/>
          <w:color w:val="000000"/>
        </w:rPr>
        <w:t xml:space="preserve">  </w:t>
      </w:r>
      <w:r w:rsidRPr="00CB1D65">
        <w:rPr>
          <w:rFonts w:ascii="Book Antiqua" w:hAnsi="Book Antiqua"/>
        </w:rPr>
        <w:t>članak 31. Statuta Općine Tovarnik ( „Službeni vjesnik“ Vukovarsko-srijemske županije br. 3/22 )</w:t>
      </w:r>
      <w:r w:rsidRPr="00CB1D65">
        <w:rPr>
          <w:rFonts w:ascii="Book Antiqua" w:hAnsi="Book Antiqua"/>
        </w:rPr>
        <w:t xml:space="preserve"> </w:t>
      </w:r>
      <w:r w:rsidRPr="00D74A2B">
        <w:rPr>
          <w:rFonts w:ascii="Book Antiqua" w:hAnsi="Book Antiqua"/>
        </w:rPr>
        <w:t>članka 67. Zakona o komunalnom gospodarstvu („Narodne novine“, broj 68/18, 110/18 i 32/20 – pročišćeni tekst</w:t>
      </w:r>
    </w:p>
    <w:p w14:paraId="4CA055E1" w14:textId="77777777" w:rsidR="00CB1D65" w:rsidRPr="00CB1D65" w:rsidRDefault="00CB1D65" w:rsidP="00CB1D65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PREDLAGATELJ: Načelnik  Općine Tovarnik</w:t>
      </w:r>
    </w:p>
    <w:p w14:paraId="3E0B84C9" w14:textId="77777777" w:rsidR="00CB1D65" w:rsidRPr="00CB1D65" w:rsidRDefault="00CB1D65" w:rsidP="00CB1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 xml:space="preserve">IZVJESTITELJ: pročelnica JUO Općine Tovarnik   </w:t>
      </w:r>
    </w:p>
    <w:p w14:paraId="5AF1EA03" w14:textId="77777777" w:rsidR="00CB1D65" w:rsidRPr="00CB1D65" w:rsidRDefault="00CB1D65" w:rsidP="00CB1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NADLEŽNOST ZA DONOŠENJE: Općinsko vijeće</w:t>
      </w:r>
    </w:p>
    <w:p w14:paraId="0DAB4A83" w14:textId="77777777" w:rsidR="00CB1D65" w:rsidRPr="00CB1D65" w:rsidRDefault="00CB1D65" w:rsidP="00CB1D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TEKST PRIJEDLOGA:</w:t>
      </w:r>
    </w:p>
    <w:bookmarkEnd w:id="0"/>
    <w:bookmarkEnd w:id="1"/>
    <w:bookmarkEnd w:id="2"/>
    <w:p w14:paraId="4C1F3B73" w14:textId="77777777" w:rsidR="00BC52A1" w:rsidRDefault="00BC52A1" w:rsidP="00BC52A1">
      <w:pPr>
        <w:jc w:val="both"/>
        <w:rPr>
          <w:rFonts w:ascii="Book Antiqua" w:hAnsi="Book Antiqua"/>
        </w:rPr>
      </w:pPr>
    </w:p>
    <w:p w14:paraId="28A03693" w14:textId="4C9229AB" w:rsidR="00BC52A1" w:rsidRPr="00D74A2B" w:rsidRDefault="00BC52A1" w:rsidP="00BC52A1">
      <w:pPr>
        <w:jc w:val="both"/>
        <w:rPr>
          <w:rFonts w:ascii="Book Antiqua" w:hAnsi="Book Antiqua"/>
        </w:rPr>
      </w:pPr>
      <w:r w:rsidRPr="00D74A2B">
        <w:rPr>
          <w:rFonts w:ascii="Book Antiqua" w:hAnsi="Book Antiqua"/>
        </w:rPr>
        <w:t>Na temelju  članka 67. Zakona o komunalnom gospodarstvu („Narodne novine“, broj 68/18, 110/18 i 32/20 – pročišćeni tekst) i članka 31. Statuta Općine Tovarnik („Službeni vjesnik</w:t>
      </w:r>
      <w:r w:rsidR="000E24DE">
        <w:rPr>
          <w:rFonts w:ascii="Book Antiqua" w:hAnsi="Book Antiqua"/>
        </w:rPr>
        <w:t xml:space="preserve">“ </w:t>
      </w:r>
      <w:r w:rsidRPr="00D74A2B">
        <w:rPr>
          <w:rFonts w:ascii="Book Antiqua" w:hAnsi="Book Antiqua"/>
        </w:rPr>
        <w:t>Vukovarsko-srijemske županije, broj 3/2</w:t>
      </w:r>
      <w:r w:rsidR="00FB44B9">
        <w:rPr>
          <w:rFonts w:ascii="Book Antiqua" w:hAnsi="Book Antiqua"/>
        </w:rPr>
        <w:t>2</w:t>
      </w:r>
      <w:r w:rsidRPr="00D74A2B">
        <w:rPr>
          <w:rFonts w:ascii="Book Antiqua" w:hAnsi="Book Antiqua"/>
        </w:rPr>
        <w:t>), Općinsko vijeće Općine Tovarnik na 5. sjednici održanoj dana  20.12.2021. godine, donosi:</w:t>
      </w:r>
    </w:p>
    <w:p w14:paraId="255A6DDC" w14:textId="27F29733" w:rsidR="00BC52A1" w:rsidRPr="00D74A2B" w:rsidRDefault="001616F1" w:rsidP="00BC52A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Izmjene i dopune </w:t>
      </w:r>
      <w:r w:rsidR="00BC52A1" w:rsidRPr="00D74A2B">
        <w:rPr>
          <w:rFonts w:ascii="Book Antiqua" w:hAnsi="Book Antiqua"/>
          <w:b/>
        </w:rPr>
        <w:t>Program</w:t>
      </w:r>
      <w:r>
        <w:rPr>
          <w:rFonts w:ascii="Book Antiqua" w:hAnsi="Book Antiqua"/>
          <w:b/>
        </w:rPr>
        <w:t>a</w:t>
      </w:r>
      <w:r w:rsidR="00BC52A1" w:rsidRPr="00D74A2B">
        <w:rPr>
          <w:rFonts w:ascii="Book Antiqua" w:hAnsi="Book Antiqua"/>
          <w:b/>
        </w:rPr>
        <w:t xml:space="preserve"> građenja komunalne infrastrukture za 2022. god.</w:t>
      </w:r>
    </w:p>
    <w:p w14:paraId="19355D34" w14:textId="77777777" w:rsidR="00BC52A1" w:rsidRPr="00BF4941" w:rsidRDefault="00BC52A1" w:rsidP="00BC52A1">
      <w:pPr>
        <w:jc w:val="center"/>
        <w:rPr>
          <w:rFonts w:ascii="Book Antiqua" w:hAnsi="Book Antiqua"/>
          <w:bCs/>
        </w:rPr>
      </w:pPr>
      <w:r w:rsidRPr="00BF4941">
        <w:rPr>
          <w:rFonts w:ascii="Book Antiqua" w:hAnsi="Book Antiqua"/>
          <w:bCs/>
        </w:rPr>
        <w:t>Članak 1.</w:t>
      </w:r>
    </w:p>
    <w:p w14:paraId="2F4543EC" w14:textId="77777777" w:rsidR="00BC52A1" w:rsidRPr="00D74A2B" w:rsidRDefault="00BC52A1" w:rsidP="00BC52A1">
      <w:pPr>
        <w:rPr>
          <w:rFonts w:ascii="Book Antiqua" w:hAnsi="Book Antiqua"/>
          <w:b/>
        </w:rPr>
      </w:pPr>
      <w:r w:rsidRPr="00D74A2B">
        <w:rPr>
          <w:rFonts w:ascii="Book Antiqua" w:hAnsi="Book Antiqua"/>
          <w:b/>
        </w:rPr>
        <w:t>Ovim se programom određuju:</w:t>
      </w:r>
    </w:p>
    <w:p w14:paraId="0F4B78C6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1. građevine komunalne infrastrukture koje će se graditi radi uređenja neuređenih dijelova građevinskog područja</w:t>
      </w:r>
    </w:p>
    <w:p w14:paraId="5D64F4B5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lastRenderedPageBreak/>
        <w:t>2. građevine komunalne infrastrukture koje će se graditi u uređenim dijelovima građevinskog područja</w:t>
      </w:r>
    </w:p>
    <w:p w14:paraId="050CA71D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3. građevine komunalne infrastrukture koje će se graditi izvan građevinskog područja</w:t>
      </w:r>
    </w:p>
    <w:p w14:paraId="5173B177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4. postojeće građevine komunalne infrastrukture koje će se rekonstruirati i način rekonstrukcije</w:t>
      </w:r>
    </w:p>
    <w:p w14:paraId="5E6C0955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5. građevine komunalne infrastrukture koje će se uklanjati</w:t>
      </w:r>
    </w:p>
    <w:p w14:paraId="71AED951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 xml:space="preserve">6. </w:t>
      </w:r>
      <w:bookmarkStart w:id="3" w:name="_Hlk90460778"/>
      <w:r w:rsidRPr="00D74A2B">
        <w:rPr>
          <w:rFonts w:ascii="Book Antiqua" w:hAnsi="Book Antiqua" w:cs="Open Sans"/>
          <w:sz w:val="22"/>
          <w:szCs w:val="22"/>
        </w:rPr>
        <w:t xml:space="preserve">građevine za gospodarenje otpadom </w:t>
      </w:r>
      <w:bookmarkEnd w:id="3"/>
    </w:p>
    <w:p w14:paraId="5BD3F7A7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6DD0ABFD" w14:textId="77777777" w:rsidR="00BC52A1" w:rsidRPr="00BF4941" w:rsidRDefault="00BC52A1" w:rsidP="00BC52A1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sz w:val="22"/>
          <w:szCs w:val="22"/>
        </w:rPr>
      </w:pPr>
      <w:r w:rsidRPr="00BF4941">
        <w:rPr>
          <w:rFonts w:ascii="Book Antiqua" w:hAnsi="Book Antiqua" w:cs="Open Sans"/>
          <w:sz w:val="22"/>
          <w:szCs w:val="22"/>
        </w:rPr>
        <w:t>Članak 2.</w:t>
      </w:r>
    </w:p>
    <w:p w14:paraId="7962FF72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Građevine Komunalna infrastruktura jesu:</w:t>
      </w:r>
    </w:p>
    <w:p w14:paraId="65EEA00A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1. nerazvrstane ceste</w:t>
      </w:r>
    </w:p>
    <w:p w14:paraId="0E7E8191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2. javne prometne površine na kojima nije dopušten promet motornih vozila</w:t>
      </w:r>
    </w:p>
    <w:p w14:paraId="263D5AAA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3. javna parkirališta</w:t>
      </w:r>
    </w:p>
    <w:p w14:paraId="1ACBEE12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4. javne garaže</w:t>
      </w:r>
    </w:p>
    <w:p w14:paraId="1C78F8DD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5. javne zelene površine</w:t>
      </w:r>
    </w:p>
    <w:p w14:paraId="67F00555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6. građevine i uređaji javne namjene</w:t>
      </w:r>
    </w:p>
    <w:p w14:paraId="7E097FEB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7. javna rasvjeta</w:t>
      </w:r>
    </w:p>
    <w:p w14:paraId="4D7D45BE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8. groblja i krematoriji na grobljima</w:t>
      </w:r>
    </w:p>
    <w:p w14:paraId="59E96F1A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9. građevine namijenjene obavljanju javnog prijevoza.</w:t>
      </w:r>
    </w:p>
    <w:p w14:paraId="6B58138E" w14:textId="77777777" w:rsidR="00BC52A1" w:rsidRPr="00D74A2B" w:rsidRDefault="00BC52A1" w:rsidP="00BC52A1">
      <w:pPr>
        <w:rPr>
          <w:rFonts w:ascii="Book Antiqua" w:hAnsi="Book Antiqua"/>
        </w:rPr>
      </w:pPr>
    </w:p>
    <w:p w14:paraId="2CF329FF" w14:textId="77777777" w:rsidR="00BC52A1" w:rsidRPr="00BF4941" w:rsidRDefault="00BC52A1" w:rsidP="00BC52A1">
      <w:pPr>
        <w:jc w:val="center"/>
        <w:rPr>
          <w:rFonts w:ascii="Book Antiqua" w:hAnsi="Book Antiqua"/>
        </w:rPr>
      </w:pPr>
      <w:r w:rsidRPr="00BF4941">
        <w:rPr>
          <w:rFonts w:ascii="Book Antiqua" w:hAnsi="Book Antiqua"/>
        </w:rPr>
        <w:t xml:space="preserve">Članak 3. </w:t>
      </w:r>
    </w:p>
    <w:p w14:paraId="079ED569" w14:textId="77777777" w:rsidR="00BC52A1" w:rsidRPr="00D74A2B" w:rsidRDefault="00BC52A1" w:rsidP="00BC52A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 xml:space="preserve">građevine komunalne infrastrukture koje će se graditi radi uređenja neuređenih dijelova građevinskog područja sa procjenom troškova građenja i izvorima financiranja </w:t>
      </w:r>
    </w:p>
    <w:p w14:paraId="736DD257" w14:textId="77777777" w:rsidR="00BC52A1" w:rsidRPr="00D74A2B" w:rsidRDefault="00BC52A1" w:rsidP="00BC52A1">
      <w:pPr>
        <w:pStyle w:val="Odlomakpopisa"/>
        <w:numPr>
          <w:ilvl w:val="0"/>
          <w:numId w:val="1"/>
        </w:numPr>
        <w:shd w:val="clear" w:color="auto" w:fill="FFFF00"/>
        <w:rPr>
          <w:rFonts w:ascii="Book Antiqua" w:hAnsi="Book Antiqua"/>
        </w:rPr>
      </w:pPr>
      <w:bookmarkStart w:id="4" w:name="_Hlk90465361"/>
      <w:r w:rsidRPr="00D74A2B">
        <w:rPr>
          <w:rFonts w:ascii="Book Antiqua" w:hAnsi="Book Antiqua"/>
        </w:rPr>
        <w:t xml:space="preserve">projektna dokumentacija za parkiralište na groblju </w:t>
      </w:r>
      <w:bookmarkEnd w:id="4"/>
      <w:r w:rsidRPr="00D74A2B">
        <w:rPr>
          <w:rFonts w:ascii="Book Antiqua" w:hAnsi="Book Antiqua"/>
        </w:rPr>
        <w:t xml:space="preserve">u </w:t>
      </w:r>
      <w:proofErr w:type="spellStart"/>
      <w:r w:rsidRPr="00D74A2B">
        <w:rPr>
          <w:rFonts w:ascii="Book Antiqua" w:hAnsi="Book Antiqua"/>
        </w:rPr>
        <w:t>Ilači</w:t>
      </w:r>
      <w:proofErr w:type="spellEnd"/>
      <w:r w:rsidRPr="00D74A2B">
        <w:rPr>
          <w:rFonts w:ascii="Book Antiqua" w:hAnsi="Book Antiqua"/>
        </w:rPr>
        <w:t xml:space="preserve"> </w:t>
      </w:r>
    </w:p>
    <w:p w14:paraId="572B5275" w14:textId="77777777" w:rsidR="00BC52A1" w:rsidRPr="00D74A2B" w:rsidRDefault="00BC52A1" w:rsidP="00BC52A1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bookmarkStart w:id="5" w:name="_Hlk90465364"/>
      <w:r w:rsidRPr="00D74A2B">
        <w:rPr>
          <w:rFonts w:ascii="Book Antiqua" w:hAnsi="Book Antiqua"/>
        </w:rPr>
        <w:t xml:space="preserve">procjena troškova građenja  : 50.000,00 kn </w:t>
      </w:r>
    </w:p>
    <w:bookmarkEnd w:id="5"/>
    <w:p w14:paraId="34074046" w14:textId="77777777" w:rsidR="00BC52A1" w:rsidRPr="00D74A2B" w:rsidRDefault="00BC52A1" w:rsidP="00BC52A1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izvori financiranja : 11- opći prihodi i primici u iznosu od 17.000,00 kn </w:t>
      </w:r>
    </w:p>
    <w:p w14:paraId="15399B3E" w14:textId="7730494A" w:rsidR="00BC52A1" w:rsidRPr="00BC52A1" w:rsidRDefault="00BC52A1" w:rsidP="00BC52A1">
      <w:pPr>
        <w:pStyle w:val="Odlomakpopisa"/>
        <w:rPr>
          <w:rFonts w:ascii="Book Antiqua" w:hAnsi="Book Antiqua"/>
        </w:rPr>
      </w:pPr>
      <w:r w:rsidRPr="00935B27">
        <w:rPr>
          <w:rFonts w:ascii="Book Antiqua" w:hAnsi="Book Antiqua"/>
          <w:color w:val="FF0000"/>
        </w:rPr>
        <w:t xml:space="preserve">                                   </w:t>
      </w:r>
      <w:r w:rsidRPr="003868CB">
        <w:rPr>
          <w:rFonts w:ascii="Book Antiqua" w:hAnsi="Book Antiqua"/>
          <w:color w:val="FF0000"/>
        </w:rPr>
        <w:t>4</w:t>
      </w:r>
      <w:r w:rsidR="003868CB" w:rsidRPr="003868CB">
        <w:rPr>
          <w:rFonts w:ascii="Book Antiqua" w:hAnsi="Book Antiqua"/>
          <w:color w:val="FF0000"/>
        </w:rPr>
        <w:t>1</w:t>
      </w:r>
      <w:r w:rsidRPr="00BC52A1">
        <w:rPr>
          <w:rFonts w:ascii="Book Antiqua" w:hAnsi="Book Antiqua"/>
        </w:rPr>
        <w:t xml:space="preserve">- komunalna naknada i komunalni doprinos  u iznosu od  33.000,00  kn </w:t>
      </w:r>
    </w:p>
    <w:p w14:paraId="5E055CE2" w14:textId="77777777" w:rsidR="00BC52A1" w:rsidRPr="00D74A2B" w:rsidRDefault="00BC52A1" w:rsidP="00BC52A1">
      <w:pPr>
        <w:pStyle w:val="Odlomakpopisa"/>
        <w:rPr>
          <w:rFonts w:ascii="Book Antiqua" w:hAnsi="Book Antiqua"/>
        </w:rPr>
      </w:pPr>
    </w:p>
    <w:p w14:paraId="0EC92F42" w14:textId="77777777" w:rsidR="00BC52A1" w:rsidRPr="00D74A2B" w:rsidRDefault="00BC52A1" w:rsidP="00BC52A1">
      <w:pPr>
        <w:pStyle w:val="Odlomakpopisa"/>
        <w:shd w:val="clear" w:color="auto" w:fill="FFFF00"/>
        <w:ind w:left="0"/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      2. projektna dokumentacija za parkiralište na groblju u Tovarniku</w:t>
      </w:r>
    </w:p>
    <w:p w14:paraId="5726B2B1" w14:textId="77777777" w:rsidR="00BC52A1" w:rsidRPr="00D74A2B" w:rsidRDefault="00BC52A1" w:rsidP="00BC52A1">
      <w:pPr>
        <w:spacing w:after="0"/>
        <w:ind w:left="360"/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a) procjena troškova građenja  : 50.000,00 kn </w:t>
      </w:r>
    </w:p>
    <w:p w14:paraId="02A22797" w14:textId="77777777" w:rsidR="00BC52A1" w:rsidRPr="00D74A2B" w:rsidRDefault="00BC52A1" w:rsidP="00BC52A1">
      <w:pPr>
        <w:spacing w:after="0"/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       b) izvori financiranja : 11- opći prihodi i primici u iznosu od 50.000,00 kn </w:t>
      </w:r>
    </w:p>
    <w:p w14:paraId="21D585ED" w14:textId="77777777" w:rsidR="00BC52A1" w:rsidRPr="00D74A2B" w:rsidRDefault="00BC52A1" w:rsidP="00BC52A1">
      <w:pPr>
        <w:ind w:left="360"/>
        <w:rPr>
          <w:rFonts w:ascii="Book Antiqua" w:hAnsi="Book Antiqua"/>
        </w:rPr>
      </w:pPr>
    </w:p>
    <w:p w14:paraId="177FA62D" w14:textId="77777777" w:rsidR="00BC52A1" w:rsidRPr="00422BFC" w:rsidRDefault="00BC52A1" w:rsidP="00BC52A1">
      <w:pPr>
        <w:pStyle w:val="Odlomakpopisa"/>
        <w:numPr>
          <w:ilvl w:val="0"/>
          <w:numId w:val="5"/>
        </w:numPr>
        <w:shd w:val="clear" w:color="auto" w:fill="FFFF00"/>
        <w:rPr>
          <w:rFonts w:ascii="Book Antiqua" w:hAnsi="Book Antiqua"/>
        </w:rPr>
      </w:pPr>
      <w:r w:rsidRPr="00422BFC">
        <w:rPr>
          <w:rFonts w:ascii="Book Antiqua" w:hAnsi="Book Antiqua"/>
        </w:rPr>
        <w:t xml:space="preserve">kupnja građevinskog zemljišta na groblju u </w:t>
      </w:r>
      <w:proofErr w:type="spellStart"/>
      <w:r w:rsidRPr="00422BFC">
        <w:rPr>
          <w:rFonts w:ascii="Book Antiqua" w:hAnsi="Book Antiqua"/>
        </w:rPr>
        <w:t>Ilači</w:t>
      </w:r>
      <w:proofErr w:type="spellEnd"/>
      <w:r w:rsidRPr="00422BFC">
        <w:rPr>
          <w:rFonts w:ascii="Book Antiqua" w:hAnsi="Book Antiqua"/>
        </w:rPr>
        <w:t xml:space="preserve"> za proširenje ceste </w:t>
      </w:r>
    </w:p>
    <w:p w14:paraId="1716C4FF" w14:textId="77777777" w:rsidR="00BC52A1" w:rsidRPr="00D74A2B" w:rsidRDefault="00BC52A1" w:rsidP="00BC52A1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procjena troškova: 80.000,00 kn </w:t>
      </w:r>
    </w:p>
    <w:p w14:paraId="5F902A66" w14:textId="77777777" w:rsidR="00BC52A1" w:rsidRDefault="00BC52A1" w:rsidP="00BC52A1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izvori financiranja: 11-opći prihodi i primitci u iznosu 80.000,00 kn </w:t>
      </w:r>
    </w:p>
    <w:p w14:paraId="38B77B00" w14:textId="77777777" w:rsidR="00BC52A1" w:rsidRPr="00422BFC" w:rsidRDefault="00BC52A1" w:rsidP="00BC52A1">
      <w:pPr>
        <w:ind w:left="360"/>
        <w:rPr>
          <w:rFonts w:ascii="Book Antiqua" w:hAnsi="Book Antiqua"/>
        </w:rPr>
      </w:pPr>
    </w:p>
    <w:p w14:paraId="71F670B6" w14:textId="7D2120E9" w:rsidR="00BC52A1" w:rsidRPr="00422BFC" w:rsidRDefault="00BC52A1" w:rsidP="00BC52A1">
      <w:pPr>
        <w:pStyle w:val="Odlomakpopisa"/>
        <w:numPr>
          <w:ilvl w:val="0"/>
          <w:numId w:val="5"/>
        </w:numPr>
        <w:shd w:val="clear" w:color="auto" w:fill="FFFF00"/>
        <w:rPr>
          <w:rFonts w:ascii="Book Antiqua" w:hAnsi="Book Antiqua"/>
        </w:rPr>
      </w:pPr>
      <w:r w:rsidRPr="00422BFC">
        <w:rPr>
          <w:rFonts w:ascii="Book Antiqua" w:hAnsi="Book Antiqua"/>
        </w:rPr>
        <w:lastRenderedPageBreak/>
        <w:t xml:space="preserve">gradnja nogostupa u </w:t>
      </w:r>
      <w:proofErr w:type="spellStart"/>
      <w:r w:rsidRPr="00422BFC">
        <w:rPr>
          <w:rFonts w:ascii="Book Antiqua" w:hAnsi="Book Antiqua"/>
        </w:rPr>
        <w:t>Ilači</w:t>
      </w:r>
      <w:proofErr w:type="spellEnd"/>
      <w:r w:rsidRPr="00422BFC">
        <w:rPr>
          <w:rFonts w:ascii="Book Antiqua" w:hAnsi="Book Antiqua"/>
        </w:rPr>
        <w:t xml:space="preserve"> </w:t>
      </w:r>
      <w:r w:rsidR="00BF4941">
        <w:rPr>
          <w:rFonts w:ascii="Book Antiqua" w:hAnsi="Book Antiqua"/>
        </w:rPr>
        <w:t xml:space="preserve">na groblju </w:t>
      </w:r>
    </w:p>
    <w:p w14:paraId="164EDB6C" w14:textId="77777777" w:rsidR="00BC52A1" w:rsidRPr="00D74A2B" w:rsidRDefault="00BC52A1" w:rsidP="00BC52A1">
      <w:pPr>
        <w:pStyle w:val="Odlomakpopisa"/>
        <w:numPr>
          <w:ilvl w:val="1"/>
          <w:numId w:val="5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>procjena troškova građenja: 213.000,00 kn</w:t>
      </w:r>
    </w:p>
    <w:p w14:paraId="6A4487E3" w14:textId="77777777" w:rsidR="00BC52A1" w:rsidRPr="00D74A2B" w:rsidRDefault="00BC52A1" w:rsidP="00BC52A1">
      <w:pPr>
        <w:pStyle w:val="Odlomakpopisa"/>
        <w:numPr>
          <w:ilvl w:val="1"/>
          <w:numId w:val="5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izvor financiranja: 54- Tekuće pomoći temeljem prijenosa EU sredstava u iznosu od 213.000,00 kn </w:t>
      </w:r>
    </w:p>
    <w:p w14:paraId="7398602C" w14:textId="77777777" w:rsidR="00BC52A1" w:rsidRPr="00D74A2B" w:rsidRDefault="00BC52A1" w:rsidP="00BC52A1">
      <w:pPr>
        <w:jc w:val="center"/>
        <w:rPr>
          <w:rFonts w:ascii="Book Antiqua" w:hAnsi="Book Antiqua"/>
          <w:b/>
          <w:bCs/>
        </w:rPr>
      </w:pPr>
    </w:p>
    <w:p w14:paraId="37AE6382" w14:textId="77777777" w:rsidR="00BC52A1" w:rsidRPr="00BF4941" w:rsidRDefault="00BC52A1" w:rsidP="00BC52A1">
      <w:pPr>
        <w:jc w:val="center"/>
        <w:rPr>
          <w:rFonts w:ascii="Book Antiqua" w:hAnsi="Book Antiqua"/>
        </w:rPr>
      </w:pPr>
      <w:r w:rsidRPr="00BF4941">
        <w:rPr>
          <w:rFonts w:ascii="Book Antiqua" w:hAnsi="Book Antiqua"/>
        </w:rPr>
        <w:t>Članak 4.</w:t>
      </w:r>
    </w:p>
    <w:p w14:paraId="382C3EE1" w14:textId="77777777" w:rsidR="00BC52A1" w:rsidRPr="00D74A2B" w:rsidRDefault="00BC52A1" w:rsidP="00BC52A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građevine komunalne infrastrukture koje će se graditi u uređenim dijelovima građevinskog područja sa procjenom troškova građenja i izvorima financiranja</w:t>
      </w:r>
    </w:p>
    <w:p w14:paraId="1475109D" w14:textId="77777777" w:rsidR="00BC52A1" w:rsidRPr="00D74A2B" w:rsidRDefault="00BC52A1" w:rsidP="00BC52A1">
      <w:pPr>
        <w:rPr>
          <w:rFonts w:ascii="Book Antiqua" w:hAnsi="Book Antiqua"/>
        </w:rPr>
      </w:pPr>
    </w:p>
    <w:p w14:paraId="6A0B0676" w14:textId="1476BF1C" w:rsidR="00BC52A1" w:rsidRPr="00BF4941" w:rsidRDefault="00BC52A1" w:rsidP="00BC52A1">
      <w:pPr>
        <w:pStyle w:val="Odlomakpopisa"/>
        <w:numPr>
          <w:ilvl w:val="0"/>
          <w:numId w:val="2"/>
        </w:numPr>
        <w:shd w:val="clear" w:color="auto" w:fill="FFFF00"/>
        <w:rPr>
          <w:rFonts w:ascii="Book Antiqua" w:hAnsi="Book Antiqua"/>
        </w:rPr>
      </w:pPr>
      <w:r w:rsidRPr="00BF4941">
        <w:rPr>
          <w:rFonts w:ascii="Book Antiqua" w:hAnsi="Book Antiqua"/>
        </w:rPr>
        <w:t xml:space="preserve">projektna dokumentacija uređenja ulica </w:t>
      </w:r>
    </w:p>
    <w:p w14:paraId="4403DC3F" w14:textId="24B2F1E8" w:rsidR="00BC52A1" w:rsidRPr="00D74A2B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procjena troškova </w:t>
      </w:r>
      <w:r w:rsidR="00D34490">
        <w:rPr>
          <w:rFonts w:ascii="Book Antiqua" w:hAnsi="Book Antiqua"/>
        </w:rPr>
        <w:t>građenja</w:t>
      </w:r>
      <w:r w:rsidRPr="00D74A2B">
        <w:rPr>
          <w:rFonts w:ascii="Book Antiqua" w:hAnsi="Book Antiqua"/>
        </w:rPr>
        <w:t xml:space="preserve">: 50.000,00 kn </w:t>
      </w:r>
    </w:p>
    <w:p w14:paraId="63252EA2" w14:textId="77777777" w:rsidR="00BC52A1" w:rsidRPr="00D74A2B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izvori financiranja : 11- opći prihodi i primici u iznosu od 50.000,00 kn </w:t>
      </w:r>
    </w:p>
    <w:p w14:paraId="247ADD36" w14:textId="5FA29CE2" w:rsidR="00BC52A1" w:rsidRPr="00D74A2B" w:rsidRDefault="001746AC" w:rsidP="00BC52A1">
      <w:pPr>
        <w:pStyle w:val="Odlomakpopisa"/>
        <w:numPr>
          <w:ilvl w:val="0"/>
          <w:numId w:val="2"/>
        </w:numPr>
        <w:shd w:val="clear" w:color="auto" w:fill="FFFF00"/>
        <w:rPr>
          <w:rFonts w:ascii="Book Antiqua" w:hAnsi="Book Antiqua"/>
        </w:rPr>
      </w:pPr>
      <w:r>
        <w:rPr>
          <w:rFonts w:ascii="Book Antiqua" w:hAnsi="Book Antiqua"/>
        </w:rPr>
        <w:t>projektna dokumentacija za dječje igralište u Tovarniku</w:t>
      </w:r>
      <w:r w:rsidR="00BC52A1" w:rsidRPr="00D74A2B">
        <w:rPr>
          <w:rFonts w:ascii="Book Antiqua" w:hAnsi="Book Antiqua"/>
        </w:rPr>
        <w:t xml:space="preserve"> </w:t>
      </w:r>
    </w:p>
    <w:p w14:paraId="18852AB9" w14:textId="7DEE7F34" w:rsidR="00BC52A1" w:rsidRPr="001746AC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 w:rsidRPr="001746AC">
        <w:rPr>
          <w:rFonts w:ascii="Book Antiqua" w:hAnsi="Book Antiqua"/>
        </w:rPr>
        <w:t xml:space="preserve">procjena troškova </w:t>
      </w:r>
      <w:r w:rsidR="001746AC">
        <w:rPr>
          <w:rFonts w:ascii="Book Antiqua" w:hAnsi="Book Antiqua"/>
        </w:rPr>
        <w:t>projektiranja</w:t>
      </w:r>
      <w:r w:rsidRPr="001746AC">
        <w:rPr>
          <w:rFonts w:ascii="Book Antiqua" w:hAnsi="Book Antiqua"/>
        </w:rPr>
        <w:t xml:space="preserve">: </w:t>
      </w:r>
      <w:r w:rsidR="001746AC" w:rsidRPr="001746AC">
        <w:rPr>
          <w:rFonts w:ascii="Book Antiqua" w:hAnsi="Book Antiqua"/>
        </w:rPr>
        <w:t>1</w:t>
      </w:r>
      <w:r w:rsidRPr="001746AC">
        <w:rPr>
          <w:rFonts w:ascii="Book Antiqua" w:hAnsi="Book Antiqua"/>
        </w:rPr>
        <w:t>0.000,00 kn</w:t>
      </w:r>
    </w:p>
    <w:p w14:paraId="47C4C756" w14:textId="77777777" w:rsidR="00BC52A1" w:rsidRPr="001746AC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 w:rsidRPr="001746AC">
        <w:rPr>
          <w:rFonts w:ascii="Book Antiqua" w:hAnsi="Book Antiqua"/>
        </w:rPr>
        <w:t xml:space="preserve">izvori financiranja: </w:t>
      </w:r>
    </w:p>
    <w:p w14:paraId="74441CF7" w14:textId="77E27AD9" w:rsidR="00BC52A1" w:rsidRPr="003868CB" w:rsidRDefault="00BC52A1" w:rsidP="001746AC">
      <w:pPr>
        <w:pStyle w:val="Odlomakpopisa"/>
        <w:numPr>
          <w:ilvl w:val="2"/>
          <w:numId w:val="2"/>
        </w:numPr>
        <w:rPr>
          <w:rFonts w:ascii="Book Antiqua" w:hAnsi="Book Antiqua"/>
          <w:strike/>
        </w:rPr>
      </w:pPr>
      <w:bookmarkStart w:id="6" w:name="_Hlk90901657"/>
      <w:r w:rsidRPr="001746AC">
        <w:rPr>
          <w:rFonts w:ascii="Book Antiqua" w:hAnsi="Book Antiqua"/>
        </w:rPr>
        <w:t>4</w:t>
      </w:r>
      <w:bookmarkEnd w:id="6"/>
      <w:r w:rsidR="001746AC" w:rsidRPr="001746AC">
        <w:rPr>
          <w:rFonts w:ascii="Book Antiqua" w:hAnsi="Book Antiqua"/>
        </w:rPr>
        <w:t xml:space="preserve">1- </w:t>
      </w:r>
      <w:r w:rsidR="001746AC" w:rsidRPr="001746AC">
        <w:rPr>
          <w:rFonts w:ascii="Book Antiqua" w:hAnsi="Book Antiqua"/>
        </w:rPr>
        <w:t>ko</w:t>
      </w:r>
      <w:r w:rsidR="001746AC" w:rsidRPr="00BC52A1">
        <w:rPr>
          <w:rFonts w:ascii="Book Antiqua" w:hAnsi="Book Antiqua"/>
        </w:rPr>
        <w:t xml:space="preserve">munalna naknada i komunalni doprinos  u iznosu od  </w:t>
      </w:r>
      <w:r w:rsidR="001746AC">
        <w:rPr>
          <w:rFonts w:ascii="Book Antiqua" w:hAnsi="Book Antiqua"/>
        </w:rPr>
        <w:t xml:space="preserve">10.000,00 kn </w:t>
      </w:r>
    </w:p>
    <w:p w14:paraId="74182D3C" w14:textId="375A0B24" w:rsidR="00BC52A1" w:rsidRPr="00422BFC" w:rsidRDefault="00BC52A1" w:rsidP="00BC52A1">
      <w:pPr>
        <w:pStyle w:val="Odlomakpopisa"/>
        <w:numPr>
          <w:ilvl w:val="0"/>
          <w:numId w:val="2"/>
        </w:numPr>
        <w:shd w:val="clear" w:color="auto" w:fill="FFFF00"/>
        <w:rPr>
          <w:rFonts w:ascii="Book Antiqua" w:hAnsi="Book Antiqua"/>
          <w:highlight w:val="yellow"/>
        </w:rPr>
      </w:pPr>
      <w:r w:rsidRPr="00422BFC">
        <w:rPr>
          <w:rFonts w:ascii="Book Antiqua" w:hAnsi="Book Antiqua"/>
          <w:highlight w:val="yellow"/>
        </w:rPr>
        <w:t xml:space="preserve">Gradnja nogostupa </w:t>
      </w:r>
    </w:p>
    <w:p w14:paraId="5E8C3A3A" w14:textId="77777777" w:rsidR="00BC52A1" w:rsidRDefault="00BC52A1" w:rsidP="00BC52A1">
      <w:pPr>
        <w:pStyle w:val="Odlomakpopisa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Procjena troškova građenja: 100.000,00 kn</w:t>
      </w:r>
    </w:p>
    <w:p w14:paraId="44A29E68" w14:textId="44DBAA2B" w:rsidR="00BC52A1" w:rsidRDefault="00BC52A1" w:rsidP="00BC52A1">
      <w:pPr>
        <w:pStyle w:val="Odlomakpopisa"/>
        <w:numPr>
          <w:ilvl w:val="2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Izvori financiranja: </w:t>
      </w:r>
      <w:r w:rsidRPr="00D74A2B">
        <w:rPr>
          <w:rFonts w:ascii="Book Antiqua" w:hAnsi="Book Antiqua"/>
        </w:rPr>
        <w:t xml:space="preserve">44-naknada za eksploataciju mineralnih sirovina u iznosu od </w:t>
      </w:r>
      <w:r w:rsidR="001616F1">
        <w:rPr>
          <w:rFonts w:ascii="Book Antiqua" w:hAnsi="Book Antiqua"/>
        </w:rPr>
        <w:t xml:space="preserve">97.050,00 </w:t>
      </w:r>
      <w:r w:rsidRPr="00D74A2B">
        <w:rPr>
          <w:rFonts w:ascii="Book Antiqua" w:hAnsi="Book Antiqua"/>
        </w:rPr>
        <w:t xml:space="preserve"> kn </w:t>
      </w:r>
    </w:p>
    <w:p w14:paraId="2DA3E5BB" w14:textId="32857452" w:rsidR="00BC52A1" w:rsidRPr="001616F1" w:rsidRDefault="001616F1" w:rsidP="001616F1">
      <w:pPr>
        <w:pStyle w:val="Odlomakpopisa"/>
        <w:numPr>
          <w:ilvl w:val="2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Izvori financiranja:  </w:t>
      </w:r>
      <w:r w:rsidRPr="001616F1">
        <w:rPr>
          <w:rFonts w:ascii="Book Antiqua" w:hAnsi="Book Antiqua"/>
        </w:rPr>
        <w:t>45- prihodi za posebne namjene ( šumski doprinos, prihod od legalizacije ) u iznosu od  2.950,00 kn</w:t>
      </w:r>
    </w:p>
    <w:p w14:paraId="03B10AA2" w14:textId="77777777" w:rsidR="00BC52A1" w:rsidRPr="00BF4941" w:rsidRDefault="00BC52A1" w:rsidP="00BC52A1">
      <w:pPr>
        <w:jc w:val="center"/>
        <w:rPr>
          <w:rFonts w:ascii="Book Antiqua" w:hAnsi="Book Antiqua"/>
        </w:rPr>
      </w:pPr>
      <w:r w:rsidRPr="00BF4941">
        <w:rPr>
          <w:rFonts w:ascii="Book Antiqua" w:hAnsi="Book Antiqua"/>
        </w:rPr>
        <w:t>Članak 5.</w:t>
      </w:r>
    </w:p>
    <w:p w14:paraId="39F19835" w14:textId="77777777" w:rsidR="00BC52A1" w:rsidRPr="00D74A2B" w:rsidRDefault="00BC52A1" w:rsidP="00BC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 Antiqua" w:hAnsi="Book Antiqua" w:cs="Open Sans"/>
        </w:rPr>
      </w:pPr>
      <w:r w:rsidRPr="00D74A2B">
        <w:rPr>
          <w:rFonts w:ascii="Book Antiqua" w:hAnsi="Book Antiqua" w:cs="Open Sans"/>
        </w:rPr>
        <w:t>građevine komunalne infrastrukture koje će se graditi izvan građevinskog područja</w:t>
      </w:r>
    </w:p>
    <w:p w14:paraId="0468FB4E" w14:textId="77777777" w:rsidR="00BC52A1" w:rsidRPr="00D74A2B" w:rsidRDefault="00BC52A1" w:rsidP="00BC52A1">
      <w:pPr>
        <w:rPr>
          <w:rFonts w:ascii="Book Antiqua" w:hAnsi="Book Antiqua" w:cs="Open Sans"/>
        </w:rPr>
      </w:pPr>
      <w:r w:rsidRPr="00D74A2B">
        <w:rPr>
          <w:rFonts w:ascii="Book Antiqua" w:hAnsi="Book Antiqua" w:cs="Open Sans"/>
        </w:rPr>
        <w:t xml:space="preserve">U 2022. god. nisu predviđene građevine komunalne infrastrukture  koje će se graditi izvan granica građevinskog područja </w:t>
      </w:r>
    </w:p>
    <w:p w14:paraId="4A7D8ED7" w14:textId="77777777" w:rsidR="00BC52A1" w:rsidRPr="00D74A2B" w:rsidRDefault="00BC52A1" w:rsidP="00BC52A1">
      <w:pPr>
        <w:rPr>
          <w:rFonts w:ascii="Book Antiqua" w:hAnsi="Book Antiqua" w:cs="Open Sans"/>
        </w:rPr>
      </w:pPr>
    </w:p>
    <w:p w14:paraId="4DDDAE17" w14:textId="77777777" w:rsidR="00BC52A1" w:rsidRPr="00BF4941" w:rsidRDefault="00BC52A1" w:rsidP="00BC52A1">
      <w:pPr>
        <w:jc w:val="center"/>
        <w:rPr>
          <w:rFonts w:ascii="Book Antiqua" w:hAnsi="Book Antiqua" w:cs="Open Sans"/>
        </w:rPr>
      </w:pPr>
      <w:r w:rsidRPr="00BF4941">
        <w:rPr>
          <w:rFonts w:ascii="Book Antiqua" w:hAnsi="Book Antiqua" w:cs="Open Sans"/>
        </w:rPr>
        <w:t>Članak 6.</w:t>
      </w:r>
    </w:p>
    <w:p w14:paraId="4C6C75FB" w14:textId="77777777" w:rsidR="00BC52A1" w:rsidRPr="00D74A2B" w:rsidRDefault="00BC52A1" w:rsidP="00BC52A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postojeće građevine komunalne infrastrukture koje će se rekonstruirati i način rekonstrukcije</w:t>
      </w:r>
    </w:p>
    <w:p w14:paraId="77F6FEEA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599E43F4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</w:rPr>
        <w:t xml:space="preserve">U 2022. god. nisu predviđene građevine komunalne infrastrukture  koje će se rekonstruirati. </w:t>
      </w:r>
    </w:p>
    <w:p w14:paraId="27A1C5AD" w14:textId="77777777" w:rsidR="00BC52A1" w:rsidRPr="00BF4941" w:rsidRDefault="00BC52A1" w:rsidP="00BC52A1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sz w:val="22"/>
          <w:szCs w:val="22"/>
        </w:rPr>
      </w:pPr>
      <w:r w:rsidRPr="00BF4941">
        <w:rPr>
          <w:rFonts w:ascii="Book Antiqua" w:hAnsi="Book Antiqua" w:cs="Open Sans"/>
          <w:sz w:val="22"/>
          <w:szCs w:val="22"/>
        </w:rPr>
        <w:t>Članak 7.</w:t>
      </w:r>
    </w:p>
    <w:p w14:paraId="0429561E" w14:textId="77777777" w:rsidR="00BC52A1" w:rsidRPr="00D74A2B" w:rsidRDefault="00BC52A1" w:rsidP="00BC52A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>građevine komunalne infrastrukture koje će se uklanjati</w:t>
      </w:r>
    </w:p>
    <w:p w14:paraId="40D96F53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7090A65B" w14:textId="77777777" w:rsidR="00BC52A1" w:rsidRPr="00D74A2B" w:rsidRDefault="00BC52A1" w:rsidP="00BC52A1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D74A2B">
        <w:rPr>
          <w:rFonts w:ascii="Book Antiqua" w:hAnsi="Book Antiqua" w:cs="Open Sans"/>
          <w:sz w:val="22"/>
          <w:szCs w:val="22"/>
        </w:rPr>
        <w:t xml:space="preserve">U 2022. godini nije predviđeno uklanjanje građevina komunalne infrastrukture </w:t>
      </w:r>
    </w:p>
    <w:p w14:paraId="6D46C5DA" w14:textId="77777777" w:rsidR="00BC52A1" w:rsidRPr="00D74A2B" w:rsidRDefault="00BC52A1" w:rsidP="00BF4941">
      <w:pPr>
        <w:rPr>
          <w:rFonts w:ascii="Book Antiqua" w:hAnsi="Book Antiqua"/>
        </w:rPr>
      </w:pPr>
    </w:p>
    <w:p w14:paraId="4F211F06" w14:textId="77777777" w:rsidR="00BC52A1" w:rsidRPr="00D74A2B" w:rsidRDefault="00BC52A1" w:rsidP="00BC52A1">
      <w:pPr>
        <w:jc w:val="center"/>
        <w:rPr>
          <w:rFonts w:ascii="Book Antiqua" w:hAnsi="Book Antiqua"/>
        </w:rPr>
      </w:pPr>
      <w:r w:rsidRPr="00D74A2B">
        <w:rPr>
          <w:rFonts w:ascii="Book Antiqua" w:hAnsi="Book Antiqua"/>
        </w:rPr>
        <w:lastRenderedPageBreak/>
        <w:t>Članak 8.</w:t>
      </w:r>
    </w:p>
    <w:p w14:paraId="44B0197F" w14:textId="77777777" w:rsidR="00BC52A1" w:rsidRPr="00D74A2B" w:rsidRDefault="00BC52A1" w:rsidP="00BC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 Antiqua" w:hAnsi="Book Antiqua"/>
        </w:rPr>
      </w:pPr>
      <w:r w:rsidRPr="00D74A2B">
        <w:rPr>
          <w:rFonts w:ascii="Book Antiqua" w:hAnsi="Book Antiqua" w:cs="Open Sans"/>
        </w:rPr>
        <w:t xml:space="preserve">građevine za gospodarenje otpadom sukladno članku </w:t>
      </w:r>
    </w:p>
    <w:p w14:paraId="1C40CBD9" w14:textId="2DAEE943" w:rsidR="00142511" w:rsidRPr="00142511" w:rsidRDefault="00BC52A1" w:rsidP="00BC52A1">
      <w:pPr>
        <w:rPr>
          <w:rFonts w:ascii="Book Antiqua" w:hAnsi="Book Antiqua"/>
        </w:rPr>
      </w:pPr>
      <w:r w:rsidRPr="00D74A2B">
        <w:rPr>
          <w:rFonts w:ascii="Book Antiqua" w:hAnsi="Book Antiqua"/>
        </w:rPr>
        <w:t xml:space="preserve">U 2022. god. nije predviđeno građenje građevina za gospodarenje otpadom. </w:t>
      </w:r>
    </w:p>
    <w:p w14:paraId="2A2A0828" w14:textId="09AE793E" w:rsidR="00142511" w:rsidRPr="00142511" w:rsidRDefault="00142511" w:rsidP="00142511">
      <w:pPr>
        <w:jc w:val="center"/>
        <w:rPr>
          <w:rFonts w:ascii="Book Antiqua" w:hAnsi="Book Antiqua"/>
        </w:rPr>
      </w:pPr>
      <w:r w:rsidRPr="00142511">
        <w:rPr>
          <w:rFonts w:ascii="Book Antiqua" w:hAnsi="Book Antiqua"/>
        </w:rPr>
        <w:t>Članak 9.</w:t>
      </w:r>
    </w:p>
    <w:p w14:paraId="4A80B400" w14:textId="7CD8F488" w:rsidR="00BC52A1" w:rsidRPr="00D74A2B" w:rsidRDefault="00BC52A1" w:rsidP="00BC52A1">
      <w:pPr>
        <w:rPr>
          <w:rFonts w:ascii="Book Antiqua" w:hAnsi="Book Antiqua"/>
          <w:b/>
          <w:bCs/>
        </w:rPr>
      </w:pPr>
      <w:r w:rsidRPr="00D74A2B">
        <w:rPr>
          <w:rFonts w:ascii="Book Antiqua" w:hAnsi="Book Antiqua"/>
          <w:b/>
          <w:bCs/>
        </w:rPr>
        <w:t>REKAPITULACIJA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52A1" w:rsidRPr="00D74A2B" w14:paraId="132D9CC0" w14:textId="77777777" w:rsidTr="00142511">
        <w:tc>
          <w:tcPr>
            <w:tcW w:w="2265" w:type="dxa"/>
            <w:shd w:val="clear" w:color="auto" w:fill="D9D9D9" w:themeFill="background1" w:themeFillShade="D9"/>
          </w:tcPr>
          <w:p w14:paraId="46862F87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OPIS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4DA2B7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IZNOS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0C2D490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IZVOR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D619213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IZNOS </w:t>
            </w:r>
          </w:p>
        </w:tc>
      </w:tr>
      <w:tr w:rsidR="00BC52A1" w:rsidRPr="00D74A2B" w14:paraId="4B8A9607" w14:textId="77777777" w:rsidTr="00142511">
        <w:trPr>
          <w:trHeight w:val="3078"/>
        </w:trPr>
        <w:tc>
          <w:tcPr>
            <w:tcW w:w="2265" w:type="dxa"/>
          </w:tcPr>
          <w:p w14:paraId="57E32DE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građevine KI </w:t>
            </w:r>
            <w:r w:rsidRPr="00D74A2B">
              <w:rPr>
                <w:rFonts w:ascii="Book Antiqua" w:hAnsi="Book Antiqua" w:cs="Open Sans"/>
              </w:rPr>
              <w:t>koje će se graditi radi uređenja neuređenih dijelova građevinskog područja</w:t>
            </w:r>
          </w:p>
        </w:tc>
        <w:tc>
          <w:tcPr>
            <w:tcW w:w="2265" w:type="dxa"/>
          </w:tcPr>
          <w:p w14:paraId="416564BE" w14:textId="77777777" w:rsidR="00BC52A1" w:rsidRPr="00BF4941" w:rsidRDefault="00BC52A1" w:rsidP="00F043A6">
            <w:pPr>
              <w:rPr>
                <w:rFonts w:ascii="Book Antiqua" w:hAnsi="Book Antiqua"/>
              </w:rPr>
            </w:pPr>
            <w:r w:rsidRPr="00BF4941">
              <w:rPr>
                <w:rFonts w:ascii="Book Antiqua" w:hAnsi="Book Antiqua"/>
              </w:rPr>
              <w:t xml:space="preserve">393.000,00 kn </w:t>
            </w:r>
          </w:p>
        </w:tc>
        <w:tc>
          <w:tcPr>
            <w:tcW w:w="2266" w:type="dxa"/>
          </w:tcPr>
          <w:p w14:paraId="69D694BA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11- Opći prihodi i primici </w:t>
            </w:r>
          </w:p>
          <w:p w14:paraId="68149D40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9E19FDA" w14:textId="2557E231" w:rsidR="00BC52A1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4</w:t>
            </w:r>
            <w:r w:rsidR="001746AC">
              <w:rPr>
                <w:rFonts w:ascii="Book Antiqua" w:hAnsi="Book Antiqua"/>
              </w:rPr>
              <w:t>1</w:t>
            </w:r>
            <w:r w:rsidRPr="00D74A2B">
              <w:rPr>
                <w:rFonts w:ascii="Book Antiqua" w:hAnsi="Book Antiqua"/>
              </w:rPr>
              <w:t xml:space="preserve">- komunalna naknada i komunalni doprinos  u iznosu od </w:t>
            </w:r>
          </w:p>
          <w:p w14:paraId="5FBE54D8" w14:textId="77777777" w:rsidR="00BC52A1" w:rsidRDefault="00BC52A1" w:rsidP="00F043A6">
            <w:pPr>
              <w:rPr>
                <w:rFonts w:ascii="Book Antiqua" w:hAnsi="Book Antiqua"/>
              </w:rPr>
            </w:pPr>
          </w:p>
          <w:p w14:paraId="23C9DCF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54- Tekuće pomoći temeljem prijenosa EU sredstava </w:t>
            </w:r>
          </w:p>
          <w:p w14:paraId="122F3BFD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391D123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B51398D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</w:tcPr>
          <w:p w14:paraId="6619A113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147.000,00</w:t>
            </w:r>
          </w:p>
          <w:p w14:paraId="0045415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BE8DF4D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FCB835D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D7B4859" w14:textId="77777777" w:rsidR="00BC52A1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33.000,00 kn </w:t>
            </w:r>
          </w:p>
          <w:p w14:paraId="6D9355B2" w14:textId="77777777" w:rsidR="00BC52A1" w:rsidRPr="00422BFC" w:rsidRDefault="00BC52A1" w:rsidP="00F043A6">
            <w:pPr>
              <w:rPr>
                <w:rFonts w:ascii="Book Antiqua" w:hAnsi="Book Antiqua"/>
              </w:rPr>
            </w:pPr>
          </w:p>
          <w:p w14:paraId="484B85EC" w14:textId="77777777" w:rsidR="00BC52A1" w:rsidRDefault="00BC52A1" w:rsidP="00F043A6">
            <w:pPr>
              <w:rPr>
                <w:rFonts w:ascii="Book Antiqua" w:hAnsi="Book Antiqua"/>
              </w:rPr>
            </w:pPr>
          </w:p>
          <w:p w14:paraId="145D9D1B" w14:textId="77777777" w:rsidR="00BC52A1" w:rsidRDefault="00BC52A1" w:rsidP="00F043A6">
            <w:pPr>
              <w:rPr>
                <w:rFonts w:ascii="Book Antiqua" w:hAnsi="Book Antiqua"/>
              </w:rPr>
            </w:pPr>
          </w:p>
          <w:p w14:paraId="6660DDA3" w14:textId="77777777" w:rsidR="00BC52A1" w:rsidRDefault="00BC52A1" w:rsidP="00F043A6">
            <w:pPr>
              <w:rPr>
                <w:rFonts w:ascii="Book Antiqua" w:hAnsi="Book Antiqua"/>
              </w:rPr>
            </w:pPr>
          </w:p>
          <w:p w14:paraId="2D23A556" w14:textId="77777777" w:rsidR="00BC52A1" w:rsidRPr="00422BFC" w:rsidRDefault="00BC52A1" w:rsidP="00F043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213.000,00 kn </w:t>
            </w:r>
          </w:p>
        </w:tc>
      </w:tr>
      <w:tr w:rsidR="00BC52A1" w:rsidRPr="00D74A2B" w14:paraId="6600971E" w14:textId="77777777" w:rsidTr="00142511">
        <w:trPr>
          <w:trHeight w:val="6322"/>
        </w:trPr>
        <w:tc>
          <w:tcPr>
            <w:tcW w:w="2265" w:type="dxa"/>
          </w:tcPr>
          <w:p w14:paraId="1EAA76D1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građevine KI k</w:t>
            </w:r>
            <w:r w:rsidRPr="00D74A2B">
              <w:rPr>
                <w:rFonts w:ascii="Book Antiqua" w:hAnsi="Book Antiqua" w:cs="Open Sans"/>
              </w:rPr>
              <w:t>oje će se graditi u uređenim dijelovima građevinskog područja</w:t>
            </w:r>
          </w:p>
        </w:tc>
        <w:tc>
          <w:tcPr>
            <w:tcW w:w="2265" w:type="dxa"/>
          </w:tcPr>
          <w:p w14:paraId="0C9CF576" w14:textId="0FF4CC96" w:rsidR="00BC52A1" w:rsidRPr="00D74A2B" w:rsidRDefault="001746AC" w:rsidP="00F043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160.000,00 kn </w:t>
            </w:r>
            <w:r w:rsidR="00BC52A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266" w:type="dxa"/>
          </w:tcPr>
          <w:p w14:paraId="7C8178EB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11- opći prihodi i primici </w:t>
            </w:r>
          </w:p>
          <w:p w14:paraId="0E08D36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03A2A5A2" w14:textId="3DD5FB3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4</w:t>
            </w:r>
            <w:r w:rsidR="001746AC">
              <w:rPr>
                <w:rFonts w:ascii="Book Antiqua" w:hAnsi="Book Antiqua"/>
              </w:rPr>
              <w:t>1</w:t>
            </w:r>
            <w:r w:rsidRPr="00D74A2B">
              <w:rPr>
                <w:rFonts w:ascii="Book Antiqua" w:hAnsi="Book Antiqua"/>
              </w:rPr>
              <w:t xml:space="preserve">- komunalna naknada i komunalni doprinos  u iznosu od </w:t>
            </w:r>
          </w:p>
          <w:p w14:paraId="11B8E67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D6DEF97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367F1710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44A48B5E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78364B8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44- naknada za eksploataciju mineralnih sirovina</w:t>
            </w:r>
          </w:p>
          <w:p w14:paraId="06BBE34E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D2702A1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9140352" w14:textId="2D963B4A" w:rsidR="00BC52A1" w:rsidRPr="00D74A2B" w:rsidRDefault="001616F1" w:rsidP="001616F1">
            <w:pPr>
              <w:rPr>
                <w:rFonts w:ascii="Book Antiqua" w:hAnsi="Book Antiqua"/>
              </w:rPr>
            </w:pPr>
            <w:r w:rsidRPr="001616F1">
              <w:rPr>
                <w:rFonts w:ascii="Book Antiqua" w:hAnsi="Book Antiqua"/>
              </w:rPr>
              <w:t xml:space="preserve">45- prihodi za posebne namjene ( šumski doprinos, prihod od legalizacije ) </w:t>
            </w:r>
          </w:p>
        </w:tc>
        <w:tc>
          <w:tcPr>
            <w:tcW w:w="2266" w:type="dxa"/>
          </w:tcPr>
          <w:p w14:paraId="0FD05109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 xml:space="preserve">50.000,00 kn </w:t>
            </w:r>
          </w:p>
          <w:p w14:paraId="45C17DA4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AFDDF5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86DA927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51FF1EE0" w14:textId="79987FC3" w:rsidR="00BC52A1" w:rsidRPr="00D74A2B" w:rsidRDefault="00BC52A1" w:rsidP="00F043A6">
            <w:pPr>
              <w:rPr>
                <w:rFonts w:ascii="Book Antiqua" w:hAnsi="Book Antiqua"/>
              </w:rPr>
            </w:pPr>
            <w:r w:rsidRPr="00D74A2B">
              <w:rPr>
                <w:rFonts w:ascii="Book Antiqua" w:hAnsi="Book Antiqua"/>
              </w:rPr>
              <w:t>1</w:t>
            </w:r>
            <w:r w:rsidR="001746AC">
              <w:rPr>
                <w:rFonts w:ascii="Book Antiqua" w:hAnsi="Book Antiqua"/>
              </w:rPr>
              <w:t>0</w:t>
            </w:r>
            <w:r w:rsidRPr="00D74A2B">
              <w:rPr>
                <w:rFonts w:ascii="Book Antiqua" w:hAnsi="Book Antiqua"/>
              </w:rPr>
              <w:t>.000,00 kn</w:t>
            </w:r>
          </w:p>
          <w:p w14:paraId="43504BD2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A7985F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31523EF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D103B2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72BA0AE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641218C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29B138E2" w14:textId="77777777" w:rsidR="001746AC" w:rsidRDefault="001746AC" w:rsidP="00F043A6">
            <w:pPr>
              <w:rPr>
                <w:rFonts w:ascii="Book Antiqua" w:hAnsi="Book Antiqua"/>
              </w:rPr>
            </w:pPr>
          </w:p>
          <w:p w14:paraId="65640C82" w14:textId="4EC52E79" w:rsidR="00BC52A1" w:rsidRPr="00D74A2B" w:rsidRDefault="001616F1" w:rsidP="00F043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97.050,00 </w:t>
            </w:r>
            <w:r w:rsidRPr="00D74A2B">
              <w:rPr>
                <w:rFonts w:ascii="Book Antiqua" w:hAnsi="Book Antiqua"/>
              </w:rPr>
              <w:t xml:space="preserve"> kn</w:t>
            </w:r>
          </w:p>
          <w:p w14:paraId="4A40D2DC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33E61086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603A4461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365E1FFF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53FE3C8C" w14:textId="77777777" w:rsidR="00BC52A1" w:rsidRPr="00D74A2B" w:rsidRDefault="00BC52A1" w:rsidP="00F043A6">
            <w:pPr>
              <w:rPr>
                <w:rFonts w:ascii="Book Antiqua" w:hAnsi="Book Antiqua"/>
              </w:rPr>
            </w:pPr>
          </w:p>
          <w:p w14:paraId="5B65A891" w14:textId="18A92FAA" w:rsidR="00BC52A1" w:rsidRPr="00D74A2B" w:rsidRDefault="001616F1" w:rsidP="00F043A6">
            <w:pPr>
              <w:rPr>
                <w:rFonts w:ascii="Book Antiqua" w:hAnsi="Book Antiqua"/>
              </w:rPr>
            </w:pPr>
            <w:r w:rsidRPr="001616F1">
              <w:rPr>
                <w:rFonts w:ascii="Book Antiqua" w:hAnsi="Book Antiqua"/>
              </w:rPr>
              <w:t>2.950,00 kn</w:t>
            </w:r>
          </w:p>
        </w:tc>
      </w:tr>
      <w:tr w:rsidR="00BC52A1" w:rsidRPr="00BF4941" w14:paraId="47D2F9F2" w14:textId="77777777" w:rsidTr="00F043A6">
        <w:tc>
          <w:tcPr>
            <w:tcW w:w="2265" w:type="dxa"/>
            <w:shd w:val="clear" w:color="auto" w:fill="F2F2F2" w:themeFill="background1" w:themeFillShade="F2"/>
          </w:tcPr>
          <w:p w14:paraId="3FB24EF0" w14:textId="77777777" w:rsidR="00BC52A1" w:rsidRPr="00BF4941" w:rsidRDefault="00BC52A1" w:rsidP="00F043A6">
            <w:pPr>
              <w:rPr>
                <w:rFonts w:ascii="Book Antiqua" w:hAnsi="Book Antiqua"/>
                <w:b/>
                <w:bCs/>
              </w:rPr>
            </w:pPr>
            <w:r w:rsidRPr="00BF4941">
              <w:rPr>
                <w:rFonts w:ascii="Book Antiqua" w:hAnsi="Book Antiqua"/>
                <w:b/>
                <w:bCs/>
              </w:rPr>
              <w:t xml:space="preserve">UKUPNO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368B1C63" w14:textId="51F5CB14" w:rsidR="00BC52A1" w:rsidRPr="00BF4941" w:rsidRDefault="001616F1" w:rsidP="00F043A6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553.000,00 </w:t>
            </w:r>
            <w:r w:rsidR="00BC52A1" w:rsidRPr="00BF4941">
              <w:rPr>
                <w:rFonts w:ascii="Book Antiqua" w:hAnsi="Book Antiqua"/>
                <w:b/>
                <w:bCs/>
              </w:rPr>
              <w:t xml:space="preserve">KN 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1CCDB95" w14:textId="77777777" w:rsidR="00BC52A1" w:rsidRPr="00BF4941" w:rsidRDefault="00BC52A1" w:rsidP="00F043A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7B109FE4" w14:textId="22094E55" w:rsidR="00BC52A1" w:rsidRPr="00BF4941" w:rsidRDefault="001616F1" w:rsidP="00F043A6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553.000,00 </w:t>
            </w:r>
          </w:p>
        </w:tc>
      </w:tr>
    </w:tbl>
    <w:p w14:paraId="657A9A3A" w14:textId="77777777" w:rsidR="000E24DE" w:rsidRDefault="000E24DE" w:rsidP="00BF4941">
      <w:pPr>
        <w:jc w:val="center"/>
        <w:rPr>
          <w:rFonts w:ascii="Book Antiqua" w:hAnsi="Book Antiqua"/>
        </w:rPr>
      </w:pPr>
    </w:p>
    <w:p w14:paraId="57F08326" w14:textId="77777777" w:rsidR="00CB1D65" w:rsidRDefault="00CB1D65" w:rsidP="00BF4941">
      <w:pPr>
        <w:jc w:val="center"/>
        <w:rPr>
          <w:rFonts w:ascii="Book Antiqua" w:hAnsi="Book Antiqua"/>
        </w:rPr>
      </w:pPr>
    </w:p>
    <w:p w14:paraId="31E6DD83" w14:textId="3BA5851D" w:rsidR="00BC52A1" w:rsidRPr="00142511" w:rsidRDefault="00BC52A1" w:rsidP="00BF4941">
      <w:pPr>
        <w:jc w:val="center"/>
        <w:rPr>
          <w:rFonts w:ascii="Book Antiqua" w:hAnsi="Book Antiqua"/>
        </w:rPr>
      </w:pPr>
      <w:r w:rsidRPr="00142511">
        <w:rPr>
          <w:rFonts w:ascii="Book Antiqua" w:hAnsi="Book Antiqua"/>
        </w:rPr>
        <w:lastRenderedPageBreak/>
        <w:t xml:space="preserve">Članak </w:t>
      </w:r>
      <w:r w:rsidR="00142511" w:rsidRPr="00142511">
        <w:rPr>
          <w:rFonts w:ascii="Book Antiqua" w:hAnsi="Book Antiqua"/>
        </w:rPr>
        <w:t>10</w:t>
      </w:r>
      <w:r w:rsidRPr="00142511">
        <w:rPr>
          <w:rFonts w:ascii="Book Antiqua" w:hAnsi="Book Antiqua"/>
        </w:rPr>
        <w:t>.</w:t>
      </w:r>
    </w:p>
    <w:p w14:paraId="00CCC5C8" w14:textId="47DB1AF2" w:rsidR="00BC52A1" w:rsidRPr="00D74A2B" w:rsidRDefault="00BC52A1" w:rsidP="00BC52A1">
      <w:pPr>
        <w:rPr>
          <w:rFonts w:ascii="Book Antiqua" w:hAnsi="Book Antiqua"/>
        </w:rPr>
      </w:pPr>
      <w:r w:rsidRPr="00D74A2B">
        <w:rPr>
          <w:rFonts w:ascii="Book Antiqua" w:hAnsi="Book Antiqua"/>
        </w:rPr>
        <w:t>Ovaj program stupa na snagu</w:t>
      </w:r>
      <w:r w:rsidR="00CB1D65">
        <w:rPr>
          <w:rFonts w:ascii="Book Antiqua" w:hAnsi="Book Antiqua"/>
        </w:rPr>
        <w:t xml:space="preserve"> osmi dan od dana objave </w:t>
      </w:r>
      <w:r w:rsidRPr="00D74A2B">
        <w:rPr>
          <w:rFonts w:ascii="Book Antiqua" w:hAnsi="Book Antiqua"/>
        </w:rPr>
        <w:t xml:space="preserve">u „Službenom vjesniku“ Vukovarsko-srijemske županije. </w:t>
      </w:r>
    </w:p>
    <w:p w14:paraId="0C765595" w14:textId="77777777" w:rsidR="00CB1D65" w:rsidRDefault="00CB1D65" w:rsidP="00BF4941">
      <w:pPr>
        <w:jc w:val="right"/>
        <w:rPr>
          <w:rFonts w:ascii="Book Antiqua" w:hAnsi="Book Antiqua"/>
        </w:rPr>
      </w:pPr>
    </w:p>
    <w:p w14:paraId="6412B97F" w14:textId="40E42BEF" w:rsidR="00BF4941" w:rsidRDefault="00121B29" w:rsidP="00BF494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763E212A" w14:textId="5E409418" w:rsidR="00121B29" w:rsidRPr="00142511" w:rsidRDefault="00CB1D65" w:rsidP="00BF494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r w:rsidR="005E7132">
        <w:rPr>
          <w:rFonts w:ascii="Book Antiqua" w:hAnsi="Book Antiqua"/>
        </w:rPr>
        <w:t>općinski</w:t>
      </w:r>
      <w:r>
        <w:rPr>
          <w:rFonts w:ascii="Book Antiqua" w:hAnsi="Book Antiqua"/>
        </w:rPr>
        <w:t xml:space="preserve"> načelnik </w:t>
      </w:r>
    </w:p>
    <w:sectPr w:rsidR="00121B29" w:rsidRPr="0014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C7E3" w14:textId="77777777" w:rsidR="001D45A6" w:rsidRDefault="001D45A6" w:rsidP="00142511">
      <w:pPr>
        <w:spacing w:after="0" w:line="240" w:lineRule="auto"/>
      </w:pPr>
      <w:r>
        <w:separator/>
      </w:r>
    </w:p>
  </w:endnote>
  <w:endnote w:type="continuationSeparator" w:id="0">
    <w:p w14:paraId="52B90EC8" w14:textId="77777777" w:rsidR="001D45A6" w:rsidRDefault="001D45A6" w:rsidP="001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FC84" w14:textId="77777777" w:rsidR="001D45A6" w:rsidRDefault="001D45A6" w:rsidP="00142511">
      <w:pPr>
        <w:spacing w:after="0" w:line="240" w:lineRule="auto"/>
      </w:pPr>
      <w:r>
        <w:separator/>
      </w:r>
    </w:p>
  </w:footnote>
  <w:footnote w:type="continuationSeparator" w:id="0">
    <w:p w14:paraId="14499FAD" w14:textId="77777777" w:rsidR="001D45A6" w:rsidRDefault="001D45A6" w:rsidP="0014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2C0"/>
    <w:multiLevelType w:val="hybridMultilevel"/>
    <w:tmpl w:val="6DFA84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05E5"/>
    <w:multiLevelType w:val="hybridMultilevel"/>
    <w:tmpl w:val="970E5C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9E7"/>
    <w:multiLevelType w:val="hybridMultilevel"/>
    <w:tmpl w:val="BBB47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31B3"/>
    <w:multiLevelType w:val="hybridMultilevel"/>
    <w:tmpl w:val="C6FE890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97"/>
    <w:multiLevelType w:val="hybridMultilevel"/>
    <w:tmpl w:val="FDE28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919794">
    <w:abstractNumId w:val="4"/>
  </w:num>
  <w:num w:numId="2" w16cid:durableId="254872165">
    <w:abstractNumId w:val="2"/>
  </w:num>
  <w:num w:numId="3" w16cid:durableId="1386759492">
    <w:abstractNumId w:val="0"/>
  </w:num>
  <w:num w:numId="4" w16cid:durableId="1478645389">
    <w:abstractNumId w:val="1"/>
  </w:num>
  <w:num w:numId="5" w16cid:durableId="137234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A1"/>
    <w:rsid w:val="000E24DE"/>
    <w:rsid w:val="00121B29"/>
    <w:rsid w:val="00142511"/>
    <w:rsid w:val="001616F1"/>
    <w:rsid w:val="001746AC"/>
    <w:rsid w:val="001D45A6"/>
    <w:rsid w:val="002C211B"/>
    <w:rsid w:val="003868CB"/>
    <w:rsid w:val="00456D8A"/>
    <w:rsid w:val="00571BF0"/>
    <w:rsid w:val="005E7132"/>
    <w:rsid w:val="00706D66"/>
    <w:rsid w:val="00BC52A1"/>
    <w:rsid w:val="00BF4941"/>
    <w:rsid w:val="00CB1D65"/>
    <w:rsid w:val="00D34490"/>
    <w:rsid w:val="00E67B16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3C6"/>
  <w15:chartTrackingRefBased/>
  <w15:docId w15:val="{BB650341-CEA1-459A-9E92-4FC2674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52A1"/>
    <w:pPr>
      <w:ind w:left="720"/>
      <w:contextualSpacing/>
    </w:pPr>
  </w:style>
  <w:style w:type="table" w:styleId="Reetkatablice">
    <w:name w:val="Table Grid"/>
    <w:basedOn w:val="Obinatablica"/>
    <w:uiPriority w:val="39"/>
    <w:rsid w:val="00BC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2511"/>
  </w:style>
  <w:style w:type="paragraph" w:styleId="Podnoje">
    <w:name w:val="footer"/>
    <w:basedOn w:val="Normal"/>
    <w:link w:val="PodnojeChar"/>
    <w:uiPriority w:val="99"/>
    <w:unhideWhenUsed/>
    <w:rsid w:val="0014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2022-05-25T10:17:00Z</dcterms:created>
  <dcterms:modified xsi:type="dcterms:W3CDTF">2022-05-25T11:29:00Z</dcterms:modified>
</cp:coreProperties>
</file>