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42B9" w14:textId="77777777" w:rsidR="00EB7C05" w:rsidRPr="00B43B28" w:rsidRDefault="00EB7C05" w:rsidP="00EB7C05">
      <w:pPr>
        <w:rPr>
          <w:rFonts w:ascii="Book Antiqua" w:hAnsi="Book Antiqua"/>
          <w:sz w:val="22"/>
          <w:szCs w:val="22"/>
          <w:lang w:val="de-DE"/>
        </w:rPr>
      </w:pPr>
    </w:p>
    <w:p w14:paraId="4A43615D" w14:textId="77777777" w:rsidR="00EB7C05" w:rsidRPr="00B43B28" w:rsidRDefault="00EB7C05" w:rsidP="00EB7C05">
      <w:pPr>
        <w:rPr>
          <w:rFonts w:ascii="Book Antiqua" w:hAnsi="Book Antiqua"/>
          <w:iCs/>
          <w:sz w:val="22"/>
          <w:szCs w:val="22"/>
        </w:rPr>
      </w:pPr>
    </w:p>
    <w:p w14:paraId="15FB026E" w14:textId="77777777" w:rsidR="00EB7C05" w:rsidRPr="00B43B28" w:rsidRDefault="00EB7C05" w:rsidP="00EB7C05">
      <w:pPr>
        <w:rPr>
          <w:rFonts w:ascii="Book Antiqua" w:hAnsi="Book Antiqua"/>
          <w:iCs/>
          <w:sz w:val="22"/>
          <w:szCs w:val="22"/>
        </w:rPr>
      </w:pPr>
    </w:p>
    <w:p w14:paraId="5999010A" w14:textId="77777777" w:rsidR="00EB7C05" w:rsidRPr="00B43B28" w:rsidRDefault="00EB7C05" w:rsidP="00EB7C05">
      <w:pPr>
        <w:jc w:val="both"/>
        <w:rPr>
          <w:rFonts w:ascii="Book Antiqua" w:hAnsi="Book Antiqua"/>
          <w:iCs/>
          <w:sz w:val="22"/>
          <w:szCs w:val="22"/>
        </w:rPr>
      </w:pPr>
    </w:p>
    <w:p w14:paraId="5DC9B69F" w14:textId="77777777" w:rsidR="00EB7C05" w:rsidRPr="00B43B28" w:rsidRDefault="00EB7C05" w:rsidP="00EB7C05">
      <w:pPr>
        <w:jc w:val="both"/>
        <w:rPr>
          <w:rFonts w:ascii="Book Antiqua" w:hAnsi="Book Antiqua"/>
          <w:iCs/>
          <w:sz w:val="22"/>
          <w:szCs w:val="22"/>
        </w:rPr>
      </w:pPr>
    </w:p>
    <w:p w14:paraId="1E6FD15F" w14:textId="77777777" w:rsidR="00EB7C05" w:rsidRPr="00B43B28" w:rsidRDefault="00EB7C05" w:rsidP="00EB7C05">
      <w:pPr>
        <w:tabs>
          <w:tab w:val="left" w:pos="709"/>
          <w:tab w:val="left" w:pos="7088"/>
        </w:tabs>
        <w:spacing w:after="160" w:line="259" w:lineRule="auto"/>
        <w:jc w:val="both"/>
        <w:rPr>
          <w:rFonts w:ascii="Book Antiqua" w:eastAsiaTheme="minorHAnsi" w:hAnsi="Book Antiqua" w:cstheme="minorBidi"/>
          <w:sz w:val="22"/>
          <w:szCs w:val="22"/>
          <w:lang w:eastAsia="en-US"/>
        </w:rPr>
      </w:pPr>
      <w:r w:rsidRPr="00B43B28">
        <w:rPr>
          <w:rFonts w:ascii="Book Antiqua" w:eastAsiaTheme="minorHAnsi" w:hAnsi="Book Antiqua" w:cs="Calibri"/>
          <w:noProof/>
          <w:sz w:val="22"/>
          <w:szCs w:val="22"/>
          <w:lang w:eastAsia="en-US"/>
        </w:rPr>
        <w:drawing>
          <wp:anchor distT="0" distB="0" distL="114300" distR="114300" simplePos="0" relativeHeight="251659264" behindDoc="1" locked="0" layoutInCell="1" allowOverlap="1" wp14:anchorId="39C44AF1" wp14:editId="3A7BD87E">
            <wp:simplePos x="0" y="0"/>
            <wp:positionH relativeFrom="page">
              <wp:posOffset>1590040</wp:posOffset>
            </wp:positionH>
            <wp:positionV relativeFrom="margin">
              <wp:posOffset>-55880</wp:posOffset>
            </wp:positionV>
            <wp:extent cx="581025" cy="756562"/>
            <wp:effectExtent l="0" t="0" r="0" b="5715"/>
            <wp:wrapNone/>
            <wp:docPr id="4" name="Slika 4"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tekst, isječak crteža&#10;&#10;Opis je automatski generi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5656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89243730"/>
      <w:bookmarkStart w:id="1" w:name="_Hlk89244860"/>
      <w:bookmarkStart w:id="2" w:name="_Hlk85794546"/>
      <w:r w:rsidRPr="00B43B28">
        <w:rPr>
          <w:rFonts w:ascii="Book Antiqua" w:eastAsiaTheme="minorHAnsi" w:hAnsi="Book Antiqua" w:cs="Calibri"/>
          <w:sz w:val="22"/>
          <w:szCs w:val="22"/>
          <w:lang w:eastAsia="en-US"/>
        </w:rPr>
        <w:t xml:space="preserve">REPUBLIKA HRVATSKA </w:t>
      </w:r>
    </w:p>
    <w:p w14:paraId="42BFFAA9" w14:textId="77777777" w:rsidR="00EB7C05" w:rsidRPr="00B43B28" w:rsidRDefault="00EB7C05" w:rsidP="00EB7C05">
      <w:pPr>
        <w:widowControl w:val="0"/>
        <w:autoSpaceDE w:val="0"/>
        <w:autoSpaceDN w:val="0"/>
        <w:spacing w:line="276" w:lineRule="auto"/>
        <w:rPr>
          <w:rFonts w:ascii="Book Antiqua" w:eastAsiaTheme="minorHAnsi" w:hAnsi="Book Antiqua" w:cs="Calibri"/>
          <w:sz w:val="22"/>
          <w:szCs w:val="22"/>
          <w:lang w:eastAsia="en-US"/>
        </w:rPr>
      </w:pPr>
      <w:r w:rsidRPr="00B43B28">
        <w:rPr>
          <w:rFonts w:ascii="Book Antiqua" w:eastAsiaTheme="minorHAnsi" w:hAnsi="Book Antiqua" w:cs="Calibri"/>
          <w:sz w:val="22"/>
          <w:szCs w:val="22"/>
          <w:lang w:eastAsia="en-US"/>
        </w:rPr>
        <w:t>VUKOVARSKO SRIJEMSKA ŽUPANIJA</w:t>
      </w:r>
    </w:p>
    <w:p w14:paraId="59FFF45E" w14:textId="77777777" w:rsidR="00EB7C05" w:rsidRPr="00B43B28" w:rsidRDefault="00EB7C05" w:rsidP="00EB7C05">
      <w:pPr>
        <w:widowControl w:val="0"/>
        <w:autoSpaceDE w:val="0"/>
        <w:autoSpaceDN w:val="0"/>
        <w:spacing w:line="276" w:lineRule="auto"/>
        <w:rPr>
          <w:rFonts w:ascii="Book Antiqua" w:eastAsiaTheme="minorHAnsi" w:hAnsi="Book Antiqua" w:cs="Calibri"/>
          <w:sz w:val="22"/>
          <w:szCs w:val="22"/>
          <w:lang w:eastAsia="en-US"/>
        </w:rPr>
      </w:pPr>
      <w:r w:rsidRPr="00B43B28">
        <w:rPr>
          <w:rFonts w:ascii="Book Antiqua" w:eastAsiaTheme="minorHAnsi" w:hAnsi="Book Antiqua" w:cs="Calibri"/>
          <w:noProof/>
          <w:sz w:val="22"/>
          <w:szCs w:val="22"/>
          <w:lang w:eastAsia="en-US"/>
        </w:rPr>
        <w:drawing>
          <wp:anchor distT="0" distB="0" distL="114300" distR="114300" simplePos="0" relativeHeight="251660288" behindDoc="0" locked="0" layoutInCell="1" allowOverlap="1" wp14:anchorId="3C2D248D" wp14:editId="2AE019B4">
            <wp:simplePos x="0" y="0"/>
            <wp:positionH relativeFrom="column">
              <wp:posOffset>59055</wp:posOffset>
            </wp:positionH>
            <wp:positionV relativeFrom="paragraph">
              <wp:posOffset>149225</wp:posOffset>
            </wp:positionV>
            <wp:extent cx="313055" cy="389255"/>
            <wp:effectExtent l="0" t="0" r="0" b="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6">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B28">
        <w:rPr>
          <w:rFonts w:ascii="Book Antiqua" w:eastAsiaTheme="minorHAnsi" w:hAnsi="Book Antiqua" w:cs="Calibri"/>
          <w:sz w:val="22"/>
          <w:szCs w:val="22"/>
          <w:lang w:eastAsia="en-US"/>
        </w:rPr>
        <w:t xml:space="preserve"> </w:t>
      </w:r>
    </w:p>
    <w:p w14:paraId="4B4EA538" w14:textId="77777777" w:rsidR="00EB7C05" w:rsidRPr="00B43B28" w:rsidRDefault="00EB7C05" w:rsidP="00EB7C05">
      <w:pPr>
        <w:widowControl w:val="0"/>
        <w:autoSpaceDE w:val="0"/>
        <w:autoSpaceDN w:val="0"/>
        <w:spacing w:line="276" w:lineRule="auto"/>
        <w:rPr>
          <w:rFonts w:ascii="Book Antiqua" w:eastAsiaTheme="minorHAnsi" w:hAnsi="Book Antiqua" w:cs="Calibri"/>
          <w:b/>
          <w:sz w:val="22"/>
          <w:szCs w:val="22"/>
          <w:lang w:eastAsia="en-US"/>
        </w:rPr>
      </w:pPr>
      <w:r w:rsidRPr="00B43B28">
        <w:rPr>
          <w:rFonts w:ascii="Book Antiqua" w:eastAsiaTheme="minorHAnsi" w:hAnsi="Book Antiqua" w:cs="Calibri"/>
          <w:b/>
          <w:sz w:val="22"/>
          <w:szCs w:val="22"/>
          <w:lang w:eastAsia="en-US"/>
        </w:rPr>
        <w:t>OPĆINA TOVARNIK</w:t>
      </w:r>
    </w:p>
    <w:p w14:paraId="232544D7" w14:textId="77777777" w:rsidR="00EB7C05" w:rsidRPr="00B43B28" w:rsidRDefault="00EB7C05" w:rsidP="00EB7C05">
      <w:pPr>
        <w:widowControl w:val="0"/>
        <w:autoSpaceDE w:val="0"/>
        <w:autoSpaceDN w:val="0"/>
        <w:spacing w:line="276" w:lineRule="auto"/>
        <w:rPr>
          <w:rFonts w:ascii="Book Antiqua" w:eastAsiaTheme="minorHAnsi" w:hAnsi="Book Antiqua" w:cs="Calibri"/>
          <w:b/>
          <w:sz w:val="22"/>
          <w:szCs w:val="22"/>
          <w:lang w:eastAsia="en-US"/>
        </w:rPr>
      </w:pPr>
      <w:r w:rsidRPr="00B43B28">
        <w:rPr>
          <w:rFonts w:ascii="Book Antiqua" w:eastAsiaTheme="minorHAnsi" w:hAnsi="Book Antiqua" w:cs="Calibri"/>
          <w:b/>
          <w:sz w:val="22"/>
          <w:szCs w:val="22"/>
          <w:lang w:eastAsia="en-US"/>
        </w:rPr>
        <w:t xml:space="preserve"> </w:t>
      </w:r>
    </w:p>
    <w:p w14:paraId="67CEAA5E" w14:textId="77777777" w:rsidR="00EB7C05" w:rsidRPr="00B43B28" w:rsidRDefault="00EB7C05" w:rsidP="00EB7C05">
      <w:pPr>
        <w:widowControl w:val="0"/>
        <w:autoSpaceDE w:val="0"/>
        <w:autoSpaceDN w:val="0"/>
        <w:spacing w:line="276" w:lineRule="auto"/>
        <w:rPr>
          <w:rFonts w:ascii="Book Antiqua" w:eastAsiaTheme="minorHAnsi" w:hAnsi="Book Antiqua" w:cs="Calibri"/>
          <w:b/>
          <w:sz w:val="22"/>
          <w:szCs w:val="22"/>
          <w:lang w:eastAsia="en-US"/>
        </w:rPr>
      </w:pPr>
    </w:p>
    <w:p w14:paraId="7E6AD62D" w14:textId="77777777" w:rsidR="00EB7C05" w:rsidRPr="00B43B28" w:rsidRDefault="00EB7C05" w:rsidP="00EB7C05">
      <w:pPr>
        <w:widowControl w:val="0"/>
        <w:autoSpaceDE w:val="0"/>
        <w:autoSpaceDN w:val="0"/>
        <w:spacing w:line="276" w:lineRule="auto"/>
        <w:rPr>
          <w:rFonts w:ascii="Book Antiqua" w:eastAsiaTheme="minorHAnsi" w:hAnsi="Book Antiqua" w:cs="Calibri"/>
          <w:b/>
          <w:sz w:val="22"/>
          <w:szCs w:val="22"/>
          <w:lang w:eastAsia="en-US"/>
        </w:rPr>
      </w:pPr>
      <w:r w:rsidRPr="00B43B28">
        <w:rPr>
          <w:rFonts w:ascii="Book Antiqua" w:eastAsiaTheme="minorHAnsi" w:hAnsi="Book Antiqua" w:cs="Calibri"/>
          <w:b/>
          <w:sz w:val="22"/>
          <w:szCs w:val="22"/>
          <w:lang w:eastAsia="en-US"/>
        </w:rPr>
        <w:t>OPĆINSKI NAČELNIK</w:t>
      </w:r>
    </w:p>
    <w:p w14:paraId="63A76A1E" w14:textId="77777777" w:rsidR="00EB7C05" w:rsidRPr="00B43B28" w:rsidRDefault="00EB7C05" w:rsidP="00EB7C05">
      <w:pPr>
        <w:widowControl w:val="0"/>
        <w:autoSpaceDE w:val="0"/>
        <w:autoSpaceDN w:val="0"/>
        <w:spacing w:line="276" w:lineRule="auto"/>
        <w:rPr>
          <w:rFonts w:ascii="Book Antiqua" w:eastAsiaTheme="minorHAnsi" w:hAnsi="Book Antiqua" w:cs="Calibri"/>
          <w:b/>
          <w:sz w:val="22"/>
          <w:szCs w:val="22"/>
          <w:lang w:eastAsia="en-US"/>
        </w:rPr>
      </w:pPr>
    </w:p>
    <w:p w14:paraId="289EDEC9" w14:textId="2A30E6EA" w:rsidR="00EB7C05" w:rsidRPr="00B43B28" w:rsidRDefault="00EB7C05" w:rsidP="00EB7C05">
      <w:pPr>
        <w:widowControl w:val="0"/>
        <w:autoSpaceDE w:val="0"/>
        <w:autoSpaceDN w:val="0"/>
        <w:spacing w:line="259" w:lineRule="auto"/>
        <w:rPr>
          <w:rFonts w:ascii="Book Antiqua" w:eastAsia="Calibri" w:hAnsi="Book Antiqua" w:cs="Calibri"/>
          <w:sz w:val="22"/>
          <w:szCs w:val="22"/>
          <w:lang w:eastAsia="en-US"/>
        </w:rPr>
      </w:pPr>
      <w:r w:rsidRPr="00B43B28">
        <w:rPr>
          <w:rFonts w:ascii="Book Antiqua" w:eastAsia="Calibri" w:hAnsi="Book Antiqua" w:cs="Calibri"/>
          <w:sz w:val="22"/>
          <w:szCs w:val="22"/>
          <w:lang w:eastAsia="en-US"/>
        </w:rPr>
        <w:t>KLASA: 024-08/22-01/</w:t>
      </w:r>
    </w:p>
    <w:p w14:paraId="71D58F58" w14:textId="132B6DC4" w:rsidR="00EB7C05" w:rsidRPr="00B43B28" w:rsidRDefault="00EB7C05" w:rsidP="00EB7C05">
      <w:pPr>
        <w:widowControl w:val="0"/>
        <w:autoSpaceDE w:val="0"/>
        <w:autoSpaceDN w:val="0"/>
        <w:spacing w:line="259" w:lineRule="auto"/>
        <w:rPr>
          <w:rFonts w:ascii="Book Antiqua" w:eastAsia="Calibri" w:hAnsi="Book Antiqua" w:cs="Calibri"/>
          <w:sz w:val="22"/>
          <w:szCs w:val="22"/>
          <w:lang w:eastAsia="en-US"/>
        </w:rPr>
      </w:pPr>
      <w:r w:rsidRPr="00B43B28">
        <w:rPr>
          <w:rFonts w:ascii="Book Antiqua" w:eastAsia="Calibri" w:hAnsi="Book Antiqua" w:cs="Calibri"/>
          <w:sz w:val="22"/>
          <w:szCs w:val="22"/>
          <w:lang w:eastAsia="en-US"/>
        </w:rPr>
        <w:t>URBROJ: 2196-28-03-22-</w:t>
      </w:r>
    </w:p>
    <w:p w14:paraId="28E92A5E" w14:textId="7BC6C2C8" w:rsidR="00EB7C05" w:rsidRPr="00B43B28" w:rsidRDefault="00EB7C05" w:rsidP="00EB7C05">
      <w:pPr>
        <w:widowControl w:val="0"/>
        <w:autoSpaceDE w:val="0"/>
        <w:autoSpaceDN w:val="0"/>
        <w:spacing w:line="259" w:lineRule="auto"/>
        <w:rPr>
          <w:rFonts w:ascii="Book Antiqua" w:eastAsia="Calibri" w:hAnsi="Book Antiqua" w:cs="Calibri"/>
          <w:sz w:val="22"/>
          <w:szCs w:val="22"/>
          <w:lang w:eastAsia="en-US"/>
        </w:rPr>
      </w:pPr>
      <w:r w:rsidRPr="00B43B28">
        <w:rPr>
          <w:rFonts w:ascii="Book Antiqua" w:eastAsia="Calibri" w:hAnsi="Book Antiqua" w:cs="Calibri"/>
          <w:sz w:val="22"/>
          <w:szCs w:val="22"/>
          <w:lang w:eastAsia="en-US"/>
        </w:rPr>
        <w:t xml:space="preserve">Tovarnik, </w:t>
      </w:r>
      <w:r w:rsidRPr="00B43B28">
        <w:rPr>
          <w:rFonts w:ascii="Book Antiqua" w:eastAsia="Calibri" w:hAnsi="Book Antiqua" w:cs="Calibri"/>
          <w:sz w:val="22"/>
          <w:szCs w:val="22"/>
          <w:lang w:eastAsia="en-US"/>
        </w:rPr>
        <w:t xml:space="preserve">20.04.2022. </w:t>
      </w:r>
      <w:r w:rsidRPr="00B43B28">
        <w:rPr>
          <w:rFonts w:ascii="Book Antiqua" w:eastAsia="Calibri" w:hAnsi="Book Antiqua" w:cs="Calibri"/>
          <w:sz w:val="22"/>
          <w:szCs w:val="22"/>
          <w:lang w:eastAsia="en-US"/>
        </w:rPr>
        <w:t xml:space="preserve"> </w:t>
      </w:r>
    </w:p>
    <w:p w14:paraId="140B1452" w14:textId="77777777" w:rsidR="00EB7C05" w:rsidRPr="00B43B28" w:rsidRDefault="00EB7C05" w:rsidP="00EB7C05">
      <w:pPr>
        <w:widowControl w:val="0"/>
        <w:autoSpaceDE w:val="0"/>
        <w:autoSpaceDN w:val="0"/>
        <w:spacing w:line="259" w:lineRule="auto"/>
        <w:rPr>
          <w:rFonts w:ascii="Book Antiqua" w:eastAsia="Calibri" w:hAnsi="Book Antiqua" w:cs="Calibri"/>
          <w:sz w:val="22"/>
          <w:szCs w:val="22"/>
          <w:lang w:eastAsia="en-US"/>
        </w:rPr>
      </w:pPr>
    </w:p>
    <w:p w14:paraId="08173BCC" w14:textId="77777777" w:rsidR="00EB7C05" w:rsidRPr="00B43B28" w:rsidRDefault="00EB7C05" w:rsidP="00EB7C05">
      <w:pPr>
        <w:widowControl w:val="0"/>
        <w:autoSpaceDE w:val="0"/>
        <w:autoSpaceDN w:val="0"/>
        <w:spacing w:line="259" w:lineRule="auto"/>
        <w:rPr>
          <w:rFonts w:ascii="Book Antiqua" w:eastAsiaTheme="minorHAnsi" w:hAnsi="Book Antiqua" w:cs="Calibri"/>
          <w:sz w:val="22"/>
          <w:szCs w:val="22"/>
          <w:lang w:eastAsia="en-US"/>
        </w:rPr>
      </w:pPr>
    </w:p>
    <w:p w14:paraId="7E5DC8D0" w14:textId="77777777" w:rsidR="00EB7C05" w:rsidRPr="00B43B28" w:rsidRDefault="00EB7C05" w:rsidP="00EB7C05">
      <w:pPr>
        <w:widowControl w:val="0"/>
        <w:autoSpaceDE w:val="0"/>
        <w:autoSpaceDN w:val="0"/>
        <w:spacing w:line="276" w:lineRule="auto"/>
        <w:jc w:val="right"/>
        <w:rPr>
          <w:rFonts w:ascii="Book Antiqua" w:eastAsiaTheme="minorHAnsi" w:hAnsi="Book Antiqua" w:cs="Calibri"/>
          <w:sz w:val="22"/>
          <w:szCs w:val="22"/>
          <w:lang w:eastAsia="en-US"/>
        </w:rPr>
      </w:pPr>
      <w:r w:rsidRPr="00B43B28">
        <w:rPr>
          <w:rFonts w:ascii="Book Antiqua" w:eastAsiaTheme="minorHAnsi" w:hAnsi="Book Antiqua" w:cs="Calibri"/>
          <w:sz w:val="22"/>
          <w:szCs w:val="22"/>
          <w:lang w:eastAsia="en-US"/>
        </w:rPr>
        <w:t>VIJEĆNICIMA OPĆINSKOG VIJEĆA</w:t>
      </w:r>
    </w:p>
    <w:p w14:paraId="6EEDCD3E" w14:textId="77777777" w:rsidR="00EB7C05" w:rsidRPr="00B43B28" w:rsidRDefault="00EB7C05" w:rsidP="00EB7C05">
      <w:pPr>
        <w:widowControl w:val="0"/>
        <w:autoSpaceDE w:val="0"/>
        <w:autoSpaceDN w:val="0"/>
        <w:spacing w:line="276" w:lineRule="auto"/>
        <w:jc w:val="right"/>
        <w:rPr>
          <w:rFonts w:ascii="Book Antiqua" w:eastAsiaTheme="minorHAnsi" w:hAnsi="Book Antiqua" w:cs="Calibri"/>
          <w:sz w:val="22"/>
          <w:szCs w:val="22"/>
          <w:lang w:eastAsia="en-US"/>
        </w:rPr>
      </w:pPr>
      <w:r w:rsidRPr="00B43B28">
        <w:rPr>
          <w:rFonts w:ascii="Book Antiqua" w:eastAsiaTheme="minorHAnsi" w:hAnsi="Book Antiqua" w:cs="Calibri"/>
          <w:sz w:val="22"/>
          <w:szCs w:val="22"/>
          <w:lang w:eastAsia="en-US"/>
        </w:rPr>
        <w:t>OPĆINE TOVARNIK</w:t>
      </w:r>
    </w:p>
    <w:p w14:paraId="33E7C321" w14:textId="77777777" w:rsidR="00EB7C05" w:rsidRPr="00B43B28" w:rsidRDefault="00EB7C05" w:rsidP="00EB7C05">
      <w:pPr>
        <w:widowControl w:val="0"/>
        <w:autoSpaceDE w:val="0"/>
        <w:autoSpaceDN w:val="0"/>
        <w:spacing w:line="276" w:lineRule="auto"/>
        <w:rPr>
          <w:rFonts w:ascii="Book Antiqua" w:eastAsiaTheme="minorHAnsi" w:hAnsi="Book Antiqua" w:cs="Calibri"/>
          <w:b/>
          <w:sz w:val="22"/>
          <w:szCs w:val="22"/>
          <w:lang w:eastAsia="en-US"/>
        </w:rPr>
      </w:pPr>
    </w:p>
    <w:p w14:paraId="5D35895A" w14:textId="5F8DE52B" w:rsidR="00EB7C05" w:rsidRPr="00B43B28" w:rsidRDefault="00EB7C05" w:rsidP="006F3DB5">
      <w:pPr>
        <w:spacing w:after="160" w:line="259" w:lineRule="auto"/>
        <w:rPr>
          <w:rFonts w:ascii="Book Antiqua" w:eastAsiaTheme="minorHAnsi" w:hAnsi="Book Antiqua" w:cs="Calibri"/>
          <w:b/>
          <w:bCs/>
          <w:sz w:val="22"/>
          <w:szCs w:val="22"/>
          <w:u w:color="000000"/>
          <w:lang w:eastAsia="en-US"/>
        </w:rPr>
      </w:pPr>
      <w:r w:rsidRPr="00B43B28">
        <w:rPr>
          <w:rFonts w:ascii="Book Antiqua" w:eastAsiaTheme="minorHAnsi" w:hAnsi="Book Antiqua" w:cs="Calibri"/>
          <w:b/>
          <w:bCs/>
          <w:sz w:val="22"/>
          <w:szCs w:val="22"/>
          <w:u w:color="000000"/>
          <w:lang w:eastAsia="en-US"/>
        </w:rPr>
        <w:t xml:space="preserve">PREDMET: Prijedlog  </w:t>
      </w:r>
      <w:r w:rsidR="006F3DB5">
        <w:rPr>
          <w:rFonts w:ascii="Book Antiqua" w:eastAsiaTheme="minorHAnsi" w:hAnsi="Book Antiqua" w:cs="Calibri"/>
          <w:b/>
          <w:bCs/>
          <w:sz w:val="22"/>
          <w:szCs w:val="22"/>
          <w:u w:color="000000"/>
          <w:lang w:eastAsia="en-US"/>
        </w:rPr>
        <w:t xml:space="preserve">odluke </w:t>
      </w:r>
      <w:r w:rsidR="006F3DB5" w:rsidRPr="006F3DB5">
        <w:rPr>
          <w:rFonts w:ascii="Book Antiqua" w:eastAsiaTheme="minorHAnsi" w:hAnsi="Book Antiqua" w:cs="Calibri"/>
          <w:b/>
          <w:bCs/>
          <w:sz w:val="22"/>
          <w:szCs w:val="22"/>
          <w:u w:color="000000"/>
          <w:lang w:eastAsia="en-US"/>
        </w:rPr>
        <w:t xml:space="preserve">o izmjenama i dopunama odluke </w:t>
      </w:r>
      <w:r w:rsidR="006F3DB5">
        <w:rPr>
          <w:rFonts w:ascii="Book Antiqua" w:eastAsiaTheme="minorHAnsi" w:hAnsi="Book Antiqua" w:cs="Calibri"/>
          <w:b/>
          <w:bCs/>
          <w:sz w:val="22"/>
          <w:szCs w:val="22"/>
          <w:u w:color="000000"/>
          <w:lang w:eastAsia="en-US"/>
        </w:rPr>
        <w:t xml:space="preserve"> </w:t>
      </w:r>
      <w:r w:rsidR="006F3DB5" w:rsidRPr="006F3DB5">
        <w:rPr>
          <w:rFonts w:ascii="Book Antiqua" w:eastAsiaTheme="minorHAnsi" w:hAnsi="Book Antiqua" w:cs="Calibri"/>
          <w:b/>
          <w:bCs/>
          <w:sz w:val="22"/>
          <w:szCs w:val="22"/>
          <w:u w:color="000000"/>
          <w:lang w:eastAsia="en-US"/>
        </w:rPr>
        <w:t xml:space="preserve">o sufinanciranju kupnje i gradnje prve nekretnine za stanovanje </w:t>
      </w:r>
      <w:r w:rsidR="006F3DB5">
        <w:rPr>
          <w:rFonts w:ascii="Book Antiqua" w:eastAsiaTheme="minorHAnsi" w:hAnsi="Book Antiqua" w:cs="Calibri"/>
          <w:b/>
          <w:bCs/>
          <w:sz w:val="22"/>
          <w:szCs w:val="22"/>
          <w:u w:color="000000"/>
          <w:lang w:eastAsia="en-US"/>
        </w:rPr>
        <w:t xml:space="preserve"> </w:t>
      </w:r>
      <w:r w:rsidR="006F3DB5" w:rsidRPr="006F3DB5">
        <w:rPr>
          <w:rFonts w:ascii="Book Antiqua" w:eastAsiaTheme="minorHAnsi" w:hAnsi="Book Antiqua" w:cs="Calibri"/>
          <w:b/>
          <w:bCs/>
          <w:sz w:val="22"/>
          <w:szCs w:val="22"/>
          <w:u w:color="000000"/>
          <w:lang w:eastAsia="en-US"/>
        </w:rPr>
        <w:t>na području Općine Tovarnik</w:t>
      </w:r>
    </w:p>
    <w:p w14:paraId="69E31CA8" w14:textId="77777777" w:rsidR="00EB7C05" w:rsidRPr="00B43B28" w:rsidRDefault="00EB7C05" w:rsidP="00EB7C05">
      <w:pPr>
        <w:widowControl w:val="0"/>
        <w:autoSpaceDE w:val="0"/>
        <w:autoSpaceDN w:val="0"/>
        <w:spacing w:line="259" w:lineRule="auto"/>
        <w:jc w:val="both"/>
        <w:rPr>
          <w:rFonts w:ascii="Book Antiqua" w:eastAsiaTheme="minorHAnsi" w:hAnsi="Book Antiqua" w:cs="Calibri"/>
          <w:b/>
          <w:sz w:val="22"/>
          <w:szCs w:val="22"/>
          <w:lang w:eastAsia="en-US"/>
        </w:rPr>
      </w:pPr>
    </w:p>
    <w:p w14:paraId="48CF4680" w14:textId="3DEDEC68" w:rsidR="00EB7C05" w:rsidRPr="00B43B28" w:rsidRDefault="00EB7C05" w:rsidP="00EB7C05">
      <w:pPr>
        <w:widowControl w:val="0"/>
        <w:suppressAutoHyphens/>
        <w:autoSpaceDE w:val="0"/>
        <w:autoSpaceDN w:val="0"/>
        <w:spacing w:line="276" w:lineRule="auto"/>
        <w:jc w:val="both"/>
        <w:textAlignment w:val="baseline"/>
        <w:rPr>
          <w:rFonts w:ascii="Book Antiqua" w:eastAsiaTheme="minorHAnsi" w:hAnsi="Book Antiqua" w:cstheme="minorBidi"/>
          <w:sz w:val="22"/>
          <w:szCs w:val="22"/>
          <w:lang w:eastAsia="en-US"/>
        </w:rPr>
      </w:pPr>
      <w:r w:rsidRPr="00B43B28">
        <w:rPr>
          <w:rFonts w:ascii="Book Antiqua" w:eastAsiaTheme="minorHAnsi" w:hAnsi="Book Antiqua" w:cs="Calibri"/>
          <w:bCs/>
          <w:sz w:val="22"/>
          <w:szCs w:val="22"/>
        </w:rPr>
        <w:t>PRAVNA OSNOVA:</w:t>
      </w:r>
      <w:r w:rsidRPr="00B43B28">
        <w:rPr>
          <w:rFonts w:ascii="Book Antiqua" w:eastAsiaTheme="minorHAnsi" w:hAnsi="Book Antiqua" w:cs="Calibri"/>
          <w:sz w:val="22"/>
          <w:szCs w:val="22"/>
        </w:rPr>
        <w:t xml:space="preserve"> </w:t>
      </w:r>
      <w:r w:rsidRPr="00B43B28">
        <w:rPr>
          <w:rFonts w:ascii="Book Antiqua" w:eastAsiaTheme="minorHAnsi" w:hAnsi="Book Antiqua" w:cs="Calibri"/>
          <w:color w:val="000000"/>
          <w:sz w:val="22"/>
          <w:szCs w:val="22"/>
          <w:lang w:eastAsia="en-US"/>
        </w:rPr>
        <w:t xml:space="preserve">  </w:t>
      </w:r>
      <w:r w:rsidRPr="00B43B28">
        <w:rPr>
          <w:rFonts w:ascii="Book Antiqua" w:eastAsiaTheme="minorHAnsi" w:hAnsi="Book Antiqua" w:cstheme="minorBidi"/>
          <w:sz w:val="22"/>
          <w:szCs w:val="22"/>
          <w:lang w:eastAsia="en-US"/>
        </w:rPr>
        <w:t>članak 31. Statuta Općine Tovarnik ( „Službeni vjesnik“ Vukovarsko-srijemske županije br. 3/2</w:t>
      </w:r>
      <w:r w:rsidRPr="00B43B28">
        <w:rPr>
          <w:rFonts w:ascii="Book Antiqua" w:eastAsiaTheme="minorHAnsi" w:hAnsi="Book Antiqua" w:cstheme="minorBidi"/>
          <w:sz w:val="22"/>
          <w:szCs w:val="22"/>
          <w:lang w:eastAsia="en-US"/>
        </w:rPr>
        <w:t>2</w:t>
      </w:r>
      <w:r w:rsidRPr="00B43B28">
        <w:rPr>
          <w:rFonts w:ascii="Book Antiqua" w:eastAsiaTheme="minorHAnsi" w:hAnsi="Book Antiqua" w:cstheme="minorBidi"/>
          <w:sz w:val="22"/>
          <w:szCs w:val="22"/>
          <w:lang w:eastAsia="en-US"/>
        </w:rPr>
        <w:t xml:space="preserve"> )</w:t>
      </w:r>
    </w:p>
    <w:p w14:paraId="52D084CD" w14:textId="77777777" w:rsidR="00EB7C05" w:rsidRPr="00B43B28" w:rsidRDefault="00EB7C05" w:rsidP="00EB7C05">
      <w:pPr>
        <w:widowControl w:val="0"/>
        <w:suppressAutoHyphens/>
        <w:autoSpaceDE w:val="0"/>
        <w:autoSpaceDN w:val="0"/>
        <w:spacing w:line="276" w:lineRule="auto"/>
        <w:jc w:val="both"/>
        <w:textAlignment w:val="baseline"/>
        <w:rPr>
          <w:rFonts w:ascii="Book Antiqua" w:eastAsiaTheme="minorHAnsi" w:hAnsi="Book Antiqua" w:cs="Calibri"/>
          <w:sz w:val="22"/>
          <w:szCs w:val="22"/>
        </w:rPr>
      </w:pPr>
      <w:r w:rsidRPr="00B43B28">
        <w:rPr>
          <w:rFonts w:ascii="Book Antiqua" w:eastAsiaTheme="minorHAnsi" w:hAnsi="Book Antiqua" w:cs="Calibri"/>
          <w:sz w:val="22"/>
          <w:szCs w:val="22"/>
        </w:rPr>
        <w:t>PREDLAGATELJ: Načelnik  Općine Tovarnik</w:t>
      </w:r>
    </w:p>
    <w:p w14:paraId="24838052" w14:textId="77777777" w:rsidR="00EB7C05" w:rsidRPr="00B43B28" w:rsidRDefault="00EB7C05" w:rsidP="00EB7C05">
      <w:pPr>
        <w:widowControl w:val="0"/>
        <w:autoSpaceDE w:val="0"/>
        <w:autoSpaceDN w:val="0"/>
        <w:adjustRightInd w:val="0"/>
        <w:spacing w:line="276" w:lineRule="auto"/>
        <w:jc w:val="both"/>
        <w:rPr>
          <w:rFonts w:ascii="Book Antiqua" w:eastAsiaTheme="minorHAnsi" w:hAnsi="Book Antiqua" w:cs="Calibri"/>
          <w:sz w:val="22"/>
          <w:szCs w:val="22"/>
        </w:rPr>
      </w:pPr>
      <w:r w:rsidRPr="00B43B28">
        <w:rPr>
          <w:rFonts w:ascii="Book Antiqua" w:eastAsiaTheme="minorHAnsi" w:hAnsi="Book Antiqua" w:cs="Calibri"/>
          <w:sz w:val="22"/>
          <w:szCs w:val="22"/>
        </w:rPr>
        <w:t xml:space="preserve">IZVJESTITELJ: pročelnica JUO Općine Tovarnik   </w:t>
      </w:r>
    </w:p>
    <w:p w14:paraId="63DE8714" w14:textId="77777777" w:rsidR="00EB7C05" w:rsidRPr="00B43B28" w:rsidRDefault="00EB7C05" w:rsidP="00EB7C05">
      <w:pPr>
        <w:widowControl w:val="0"/>
        <w:autoSpaceDE w:val="0"/>
        <w:autoSpaceDN w:val="0"/>
        <w:adjustRightInd w:val="0"/>
        <w:spacing w:line="276" w:lineRule="auto"/>
        <w:jc w:val="both"/>
        <w:rPr>
          <w:rFonts w:ascii="Book Antiqua" w:eastAsiaTheme="minorHAnsi" w:hAnsi="Book Antiqua" w:cs="Calibri"/>
          <w:sz w:val="22"/>
          <w:szCs w:val="22"/>
        </w:rPr>
      </w:pPr>
      <w:r w:rsidRPr="00B43B28">
        <w:rPr>
          <w:rFonts w:ascii="Book Antiqua" w:eastAsiaTheme="minorHAnsi" w:hAnsi="Book Antiqua" w:cs="Calibri"/>
          <w:sz w:val="22"/>
          <w:szCs w:val="22"/>
        </w:rPr>
        <w:t>NADLEŽNOST ZA DONOŠENJE: Općinsko vijeće</w:t>
      </w:r>
    </w:p>
    <w:p w14:paraId="6AF0FA6E" w14:textId="77777777" w:rsidR="00EB7C05" w:rsidRPr="00B43B28" w:rsidRDefault="00EB7C05" w:rsidP="00EB7C05">
      <w:pPr>
        <w:widowControl w:val="0"/>
        <w:autoSpaceDE w:val="0"/>
        <w:autoSpaceDN w:val="0"/>
        <w:adjustRightInd w:val="0"/>
        <w:spacing w:line="276" w:lineRule="auto"/>
        <w:jc w:val="both"/>
        <w:rPr>
          <w:rFonts w:ascii="Book Antiqua" w:eastAsiaTheme="minorHAnsi" w:hAnsi="Book Antiqua" w:cs="Calibri"/>
          <w:sz w:val="22"/>
          <w:szCs w:val="22"/>
        </w:rPr>
      </w:pPr>
      <w:r w:rsidRPr="00B43B28">
        <w:rPr>
          <w:rFonts w:ascii="Book Antiqua" w:eastAsiaTheme="minorHAnsi" w:hAnsi="Book Antiqua" w:cs="Calibri"/>
          <w:sz w:val="22"/>
          <w:szCs w:val="22"/>
        </w:rPr>
        <w:t>TEKST PRIJEDLOGA:</w:t>
      </w:r>
    </w:p>
    <w:bookmarkEnd w:id="0"/>
    <w:bookmarkEnd w:id="1"/>
    <w:bookmarkEnd w:id="2"/>
    <w:p w14:paraId="1EB704FD" w14:textId="38B1B7A1" w:rsidR="00932534" w:rsidRPr="00B43B28" w:rsidRDefault="00932534">
      <w:pPr>
        <w:rPr>
          <w:rFonts w:ascii="Book Antiqua" w:hAnsi="Book Antiqua"/>
          <w:sz w:val="22"/>
          <w:szCs w:val="22"/>
        </w:rPr>
      </w:pPr>
    </w:p>
    <w:p w14:paraId="320EEE4E" w14:textId="2F11C57B" w:rsidR="00EB7C05" w:rsidRPr="00B43B28" w:rsidRDefault="00EB7C05" w:rsidP="00EB7C05">
      <w:pPr>
        <w:spacing w:line="276" w:lineRule="auto"/>
        <w:jc w:val="both"/>
        <w:rPr>
          <w:rFonts w:ascii="Book Antiqua" w:eastAsia="Calibri" w:hAnsi="Book Antiqua"/>
          <w:sz w:val="22"/>
          <w:szCs w:val="22"/>
          <w:lang w:eastAsia="en-US"/>
        </w:rPr>
      </w:pPr>
      <w:r w:rsidRPr="00B43B28">
        <w:rPr>
          <w:rFonts w:ascii="Book Antiqua" w:eastAsia="Calibri" w:hAnsi="Book Antiqua"/>
          <w:sz w:val="22"/>
          <w:szCs w:val="22"/>
          <w:lang w:eastAsia="en-US"/>
        </w:rPr>
        <w:t>Na temelju članka 31. Statuta Općine Tovarnik („Službeni vjesnik“  Vukovarsko-srijemske županije, broj 3/22) Općinsko vijeće Općine Tovarnik na 7.  sjednici, održanoj _____. godine, donosi</w:t>
      </w:r>
    </w:p>
    <w:p w14:paraId="01D8F936" w14:textId="77777777" w:rsidR="00EB7C05" w:rsidRPr="00B43B28" w:rsidRDefault="00EB7C05" w:rsidP="00EB7C05">
      <w:pPr>
        <w:spacing w:after="200" w:line="276" w:lineRule="auto"/>
        <w:rPr>
          <w:rFonts w:ascii="Book Antiqua" w:eastAsia="Calibri" w:hAnsi="Book Antiqua"/>
          <w:sz w:val="22"/>
          <w:szCs w:val="22"/>
          <w:lang w:eastAsia="en-US"/>
        </w:rPr>
      </w:pPr>
    </w:p>
    <w:p w14:paraId="27B8452F" w14:textId="77777777" w:rsidR="00EB7C05" w:rsidRPr="00B43B28" w:rsidRDefault="00EB7C05" w:rsidP="00EB7C05">
      <w:pPr>
        <w:jc w:val="center"/>
        <w:rPr>
          <w:rFonts w:ascii="Book Antiqua" w:eastAsia="Calibri" w:hAnsi="Book Antiqua"/>
          <w:b/>
          <w:sz w:val="22"/>
          <w:szCs w:val="22"/>
          <w:lang w:eastAsia="en-US"/>
        </w:rPr>
      </w:pPr>
      <w:r w:rsidRPr="00B43B28">
        <w:rPr>
          <w:rFonts w:ascii="Book Antiqua" w:eastAsia="Calibri" w:hAnsi="Book Antiqua"/>
          <w:b/>
          <w:sz w:val="22"/>
          <w:szCs w:val="22"/>
          <w:lang w:eastAsia="en-US"/>
        </w:rPr>
        <w:t>ODLUKU</w:t>
      </w:r>
    </w:p>
    <w:p w14:paraId="7BDD3C0B" w14:textId="6339148B" w:rsidR="00EB7C05" w:rsidRPr="00B43B28" w:rsidRDefault="00EB7C05" w:rsidP="00EB7C05">
      <w:pPr>
        <w:jc w:val="center"/>
        <w:rPr>
          <w:rFonts w:ascii="Book Antiqua" w:eastAsia="Calibri" w:hAnsi="Book Antiqua"/>
          <w:b/>
          <w:sz w:val="22"/>
          <w:szCs w:val="22"/>
          <w:lang w:eastAsia="en-US"/>
        </w:rPr>
      </w:pPr>
      <w:r w:rsidRPr="00B43B28">
        <w:rPr>
          <w:rFonts w:ascii="Book Antiqua" w:eastAsia="Calibri" w:hAnsi="Book Antiqua"/>
          <w:b/>
          <w:sz w:val="22"/>
          <w:szCs w:val="22"/>
          <w:lang w:eastAsia="en-US"/>
        </w:rPr>
        <w:t xml:space="preserve"> o izmjenama i dopunama odluke </w:t>
      </w:r>
    </w:p>
    <w:p w14:paraId="71557160" w14:textId="77777777" w:rsidR="00EB7C05" w:rsidRPr="00B43B28" w:rsidRDefault="00EB7C05" w:rsidP="00EB7C05">
      <w:pPr>
        <w:jc w:val="center"/>
        <w:rPr>
          <w:rFonts w:ascii="Book Antiqua" w:eastAsia="Calibri" w:hAnsi="Book Antiqua"/>
          <w:b/>
          <w:sz w:val="22"/>
          <w:szCs w:val="22"/>
          <w:lang w:eastAsia="en-US"/>
        </w:rPr>
      </w:pPr>
      <w:r w:rsidRPr="00B43B28">
        <w:rPr>
          <w:rFonts w:ascii="Book Antiqua" w:eastAsia="Calibri" w:hAnsi="Book Antiqua"/>
          <w:b/>
          <w:sz w:val="22"/>
          <w:szCs w:val="22"/>
          <w:lang w:eastAsia="en-US"/>
        </w:rPr>
        <w:t xml:space="preserve">o sufinanciranju kupnje i gradnje prve nekretnine za stanovanje </w:t>
      </w:r>
    </w:p>
    <w:p w14:paraId="75EB58B2" w14:textId="77777777" w:rsidR="00EB7C05" w:rsidRPr="00B43B28" w:rsidRDefault="00EB7C05" w:rsidP="00EB7C05">
      <w:pPr>
        <w:jc w:val="center"/>
        <w:rPr>
          <w:rFonts w:ascii="Book Antiqua" w:eastAsia="Calibri" w:hAnsi="Book Antiqua"/>
          <w:b/>
          <w:sz w:val="22"/>
          <w:szCs w:val="22"/>
          <w:lang w:eastAsia="en-US"/>
        </w:rPr>
      </w:pPr>
      <w:r w:rsidRPr="00B43B28">
        <w:rPr>
          <w:rFonts w:ascii="Book Antiqua" w:eastAsia="Calibri" w:hAnsi="Book Antiqua"/>
          <w:b/>
          <w:sz w:val="22"/>
          <w:szCs w:val="22"/>
          <w:lang w:eastAsia="en-US"/>
        </w:rPr>
        <w:t>na području Općine Tovarnik</w:t>
      </w:r>
    </w:p>
    <w:p w14:paraId="60B6A95C" w14:textId="77777777" w:rsidR="00EB7C05" w:rsidRPr="00B43B28" w:rsidRDefault="00EB7C05" w:rsidP="00EB7C05">
      <w:pPr>
        <w:jc w:val="center"/>
        <w:rPr>
          <w:rFonts w:ascii="Book Antiqua" w:eastAsia="Calibri" w:hAnsi="Book Antiqua"/>
          <w:sz w:val="22"/>
          <w:szCs w:val="22"/>
          <w:lang w:eastAsia="en-US"/>
        </w:rPr>
      </w:pPr>
    </w:p>
    <w:p w14:paraId="5A8C22A2" w14:textId="77777777" w:rsidR="00EB7C05" w:rsidRPr="00B43B28" w:rsidRDefault="00EB7C05" w:rsidP="00EB7C05">
      <w:pPr>
        <w:jc w:val="center"/>
        <w:rPr>
          <w:rFonts w:ascii="Book Antiqua" w:eastAsia="Calibri" w:hAnsi="Book Antiqua"/>
          <w:b/>
          <w:sz w:val="22"/>
          <w:szCs w:val="22"/>
          <w:lang w:eastAsia="en-US"/>
        </w:rPr>
      </w:pPr>
      <w:r w:rsidRPr="00B43B28">
        <w:rPr>
          <w:rFonts w:ascii="Book Antiqua" w:eastAsia="Calibri" w:hAnsi="Book Antiqua"/>
          <w:b/>
          <w:sz w:val="22"/>
          <w:szCs w:val="22"/>
          <w:lang w:eastAsia="en-US"/>
        </w:rPr>
        <w:t>Članak 1.</w:t>
      </w:r>
    </w:p>
    <w:p w14:paraId="4D19967D" w14:textId="77777777" w:rsidR="00EB7C05" w:rsidRPr="00B43B28" w:rsidRDefault="00EB7C05" w:rsidP="00EB7C05">
      <w:pPr>
        <w:jc w:val="center"/>
        <w:rPr>
          <w:rFonts w:ascii="Book Antiqua" w:eastAsia="Calibri" w:hAnsi="Book Antiqua"/>
          <w:b/>
          <w:sz w:val="22"/>
          <w:szCs w:val="22"/>
          <w:lang w:eastAsia="en-US"/>
        </w:rPr>
      </w:pPr>
    </w:p>
    <w:p w14:paraId="69AF19FE" w14:textId="77777777" w:rsidR="00EB7C05" w:rsidRPr="00B43B28" w:rsidRDefault="00EB7C05" w:rsidP="00EB7C05">
      <w:pPr>
        <w:jc w:val="center"/>
        <w:rPr>
          <w:rFonts w:ascii="Book Antiqua" w:eastAsia="Calibri" w:hAnsi="Book Antiqua"/>
          <w:b/>
          <w:sz w:val="22"/>
          <w:szCs w:val="22"/>
          <w:lang w:eastAsia="en-US"/>
        </w:rPr>
      </w:pPr>
    </w:p>
    <w:p w14:paraId="7D850447" w14:textId="7C45C19D" w:rsidR="00EB7C05" w:rsidRPr="00B43B28" w:rsidRDefault="00EB7C05" w:rsidP="00EB7C05">
      <w:pPr>
        <w:rPr>
          <w:rFonts w:ascii="Book Antiqua" w:eastAsia="Calibri" w:hAnsi="Book Antiqua"/>
          <w:bCs/>
          <w:sz w:val="22"/>
          <w:szCs w:val="22"/>
          <w:lang w:eastAsia="en-US"/>
        </w:rPr>
      </w:pPr>
      <w:r w:rsidRPr="00B43B28">
        <w:rPr>
          <w:rFonts w:ascii="Book Antiqua" w:eastAsia="Calibri" w:hAnsi="Book Antiqua"/>
          <w:bCs/>
          <w:sz w:val="22"/>
          <w:szCs w:val="22"/>
          <w:lang w:eastAsia="en-US"/>
        </w:rPr>
        <w:t xml:space="preserve">U Odluci o </w:t>
      </w:r>
      <w:r w:rsidRPr="00B43B28">
        <w:rPr>
          <w:rFonts w:ascii="Book Antiqua" w:eastAsia="Calibri" w:hAnsi="Book Antiqua"/>
          <w:bCs/>
          <w:sz w:val="22"/>
          <w:szCs w:val="22"/>
          <w:lang w:eastAsia="en-US"/>
        </w:rPr>
        <w:t xml:space="preserve"> sufinanciranju kupnje i gradnje prve nekretnine za stanovanje </w:t>
      </w:r>
      <w:r w:rsidRPr="00B43B28">
        <w:rPr>
          <w:rFonts w:ascii="Book Antiqua" w:eastAsia="Calibri" w:hAnsi="Book Antiqua"/>
          <w:bCs/>
          <w:sz w:val="22"/>
          <w:szCs w:val="22"/>
          <w:lang w:eastAsia="en-US"/>
        </w:rPr>
        <w:t xml:space="preserve"> </w:t>
      </w:r>
      <w:r w:rsidRPr="00B43B28">
        <w:rPr>
          <w:rFonts w:ascii="Book Antiqua" w:eastAsia="Calibri" w:hAnsi="Book Antiqua"/>
          <w:bCs/>
          <w:sz w:val="22"/>
          <w:szCs w:val="22"/>
          <w:lang w:eastAsia="en-US"/>
        </w:rPr>
        <w:t>na području Općine Tovarnik</w:t>
      </w:r>
      <w:r w:rsidRPr="00B43B28">
        <w:rPr>
          <w:rFonts w:ascii="Book Antiqua" w:eastAsia="Calibri" w:hAnsi="Book Antiqua"/>
          <w:bCs/>
          <w:sz w:val="22"/>
          <w:szCs w:val="22"/>
          <w:lang w:eastAsia="en-US"/>
        </w:rPr>
        <w:t>( „Službeni vjesnik“ Vukovarsko-srijemske županije br.</w:t>
      </w:r>
      <w:r w:rsidR="00915F97" w:rsidRPr="00B43B28">
        <w:rPr>
          <w:rFonts w:ascii="Book Antiqua" w:eastAsia="Calibri" w:hAnsi="Book Antiqua"/>
          <w:bCs/>
          <w:sz w:val="22"/>
          <w:szCs w:val="22"/>
          <w:lang w:eastAsia="en-US"/>
        </w:rPr>
        <w:t xml:space="preserve"> 14/20</w:t>
      </w:r>
      <w:r w:rsidRPr="00B43B28">
        <w:rPr>
          <w:rFonts w:ascii="Book Antiqua" w:eastAsia="Calibri" w:hAnsi="Book Antiqua"/>
          <w:bCs/>
          <w:sz w:val="22"/>
          <w:szCs w:val="22"/>
          <w:lang w:eastAsia="en-US"/>
        </w:rPr>
        <w:t xml:space="preserve">) u članku 1. dodaje se stavak 2. koji glasi: </w:t>
      </w:r>
    </w:p>
    <w:p w14:paraId="73022448" w14:textId="77777777" w:rsidR="00EB7C05" w:rsidRPr="00B43B28" w:rsidRDefault="00EB7C05" w:rsidP="00EB7C05">
      <w:pPr>
        <w:jc w:val="center"/>
        <w:rPr>
          <w:rFonts w:ascii="Book Antiqua" w:eastAsia="Calibri" w:hAnsi="Book Antiqua"/>
          <w:sz w:val="22"/>
          <w:szCs w:val="22"/>
          <w:lang w:eastAsia="en-US"/>
        </w:rPr>
      </w:pPr>
    </w:p>
    <w:p w14:paraId="3436CE2D" w14:textId="77777777" w:rsidR="00EB7C05" w:rsidRPr="00B43B28" w:rsidRDefault="00EB7C05" w:rsidP="00EB7C05">
      <w:pPr>
        <w:spacing w:after="160" w:line="259" w:lineRule="auto"/>
        <w:jc w:val="both"/>
        <w:rPr>
          <w:rFonts w:ascii="Book Antiqua" w:eastAsia="Calibri" w:hAnsi="Book Antiqua"/>
          <w:sz w:val="22"/>
          <w:szCs w:val="22"/>
          <w:lang w:eastAsia="en-US"/>
        </w:rPr>
      </w:pPr>
      <w:r w:rsidRPr="006F3DB5">
        <w:rPr>
          <w:rFonts w:ascii="Book Antiqua" w:eastAsia="Calibri" w:hAnsi="Book Antiqua"/>
          <w:sz w:val="22"/>
          <w:szCs w:val="22"/>
          <w:lang w:eastAsia="en-US"/>
        </w:rPr>
        <w:t>„Riječi i pojmovi koji se koriste u ovoj  Odluci  odnose se jednako na muški i ženski rod bez obzira jesu li korišteni u muškom ili ženskom rodu.“</w:t>
      </w:r>
    </w:p>
    <w:p w14:paraId="35905D1B" w14:textId="77777777" w:rsidR="00EB7C05" w:rsidRPr="00B43B28" w:rsidRDefault="00EB7C05" w:rsidP="00EB7C05">
      <w:pPr>
        <w:rPr>
          <w:rFonts w:ascii="Book Antiqua" w:eastAsia="Calibri" w:hAnsi="Book Antiqua"/>
          <w:sz w:val="22"/>
          <w:szCs w:val="22"/>
          <w:lang w:eastAsia="en-US"/>
        </w:rPr>
      </w:pPr>
    </w:p>
    <w:p w14:paraId="34EEAFE2" w14:textId="77777777" w:rsidR="00B43B28" w:rsidRPr="00B43B28" w:rsidRDefault="00B43B28" w:rsidP="00EB7C05">
      <w:pPr>
        <w:jc w:val="center"/>
        <w:rPr>
          <w:rFonts w:ascii="Book Antiqua" w:eastAsia="Calibri" w:hAnsi="Book Antiqua"/>
          <w:b/>
          <w:sz w:val="22"/>
          <w:szCs w:val="22"/>
          <w:lang w:eastAsia="en-US"/>
        </w:rPr>
      </w:pPr>
    </w:p>
    <w:p w14:paraId="41ABB433" w14:textId="77777777" w:rsidR="00B43B28" w:rsidRPr="00B43B28" w:rsidRDefault="00B43B28" w:rsidP="00EB7C05">
      <w:pPr>
        <w:jc w:val="center"/>
        <w:rPr>
          <w:rFonts w:ascii="Book Antiqua" w:eastAsia="Calibri" w:hAnsi="Book Antiqua"/>
          <w:b/>
          <w:sz w:val="22"/>
          <w:szCs w:val="22"/>
          <w:lang w:eastAsia="en-US"/>
        </w:rPr>
      </w:pPr>
    </w:p>
    <w:p w14:paraId="59AD7461" w14:textId="43DE4938" w:rsidR="00EB7C05" w:rsidRPr="00B43B28" w:rsidRDefault="00EB7C05" w:rsidP="00EB7C05">
      <w:pPr>
        <w:jc w:val="center"/>
        <w:rPr>
          <w:rFonts w:ascii="Book Antiqua" w:eastAsia="Calibri" w:hAnsi="Book Antiqua"/>
          <w:b/>
          <w:sz w:val="22"/>
          <w:szCs w:val="22"/>
          <w:lang w:eastAsia="en-US"/>
        </w:rPr>
      </w:pPr>
      <w:r w:rsidRPr="00B43B28">
        <w:rPr>
          <w:rFonts w:ascii="Book Antiqua" w:eastAsia="Calibri" w:hAnsi="Book Antiqua"/>
          <w:b/>
          <w:sz w:val="22"/>
          <w:szCs w:val="22"/>
          <w:lang w:eastAsia="en-US"/>
        </w:rPr>
        <w:t xml:space="preserve">Članak 2. </w:t>
      </w:r>
    </w:p>
    <w:p w14:paraId="6E56A3B3" w14:textId="77777777" w:rsidR="00EB7C05" w:rsidRPr="00B43B28" w:rsidRDefault="00EB7C05" w:rsidP="00EB7C05">
      <w:pPr>
        <w:ind w:firstLine="708"/>
        <w:rPr>
          <w:rFonts w:ascii="Book Antiqua" w:eastAsia="Calibri" w:hAnsi="Book Antiqua"/>
          <w:b/>
          <w:sz w:val="22"/>
          <w:szCs w:val="22"/>
          <w:lang w:eastAsia="en-US"/>
        </w:rPr>
      </w:pPr>
    </w:p>
    <w:p w14:paraId="0CD2EA8A" w14:textId="77777777" w:rsidR="00EB7C05" w:rsidRPr="00B43B28" w:rsidRDefault="00EB7C05" w:rsidP="00EB7C05">
      <w:pPr>
        <w:jc w:val="center"/>
        <w:rPr>
          <w:rFonts w:ascii="Book Antiqua" w:eastAsia="Calibri" w:hAnsi="Book Antiqua"/>
          <w:b/>
          <w:sz w:val="22"/>
          <w:szCs w:val="22"/>
          <w:lang w:eastAsia="en-US"/>
        </w:rPr>
      </w:pPr>
    </w:p>
    <w:p w14:paraId="127C61D0" w14:textId="77777777" w:rsidR="00EB7C05" w:rsidRPr="00B43B28" w:rsidRDefault="00EB7C05" w:rsidP="00EB7C05">
      <w:pPr>
        <w:rPr>
          <w:rFonts w:ascii="Book Antiqua" w:eastAsia="Calibri" w:hAnsi="Book Antiqua"/>
          <w:b/>
          <w:sz w:val="22"/>
          <w:szCs w:val="22"/>
          <w:lang w:eastAsia="en-US"/>
        </w:rPr>
      </w:pPr>
      <w:r w:rsidRPr="00B43B28">
        <w:rPr>
          <w:rFonts w:ascii="Book Antiqua" w:eastAsia="Calibri" w:hAnsi="Book Antiqua"/>
          <w:b/>
          <w:sz w:val="22"/>
          <w:szCs w:val="22"/>
          <w:lang w:eastAsia="en-US"/>
        </w:rPr>
        <w:t xml:space="preserve">Članak 2. mijenja se i glasi: </w:t>
      </w:r>
    </w:p>
    <w:p w14:paraId="48C12C73" w14:textId="77777777" w:rsidR="00EB7C05" w:rsidRPr="00B43B28" w:rsidRDefault="00EB7C05" w:rsidP="00EB7C05">
      <w:pPr>
        <w:jc w:val="center"/>
        <w:rPr>
          <w:rFonts w:ascii="Book Antiqua" w:eastAsia="Calibri" w:hAnsi="Book Antiqua"/>
          <w:sz w:val="22"/>
          <w:szCs w:val="22"/>
          <w:lang w:eastAsia="en-US"/>
        </w:rPr>
      </w:pPr>
    </w:p>
    <w:p w14:paraId="35D300FC" w14:textId="77777777" w:rsidR="00EB7C05" w:rsidRPr="00B43B28" w:rsidRDefault="00EB7C05" w:rsidP="00EB7C05">
      <w:pPr>
        <w:rPr>
          <w:rFonts w:ascii="Book Antiqua" w:eastAsia="Calibri" w:hAnsi="Book Antiqua"/>
          <w:sz w:val="22"/>
          <w:szCs w:val="22"/>
          <w:lang w:eastAsia="en-US"/>
        </w:rPr>
      </w:pPr>
      <w:r w:rsidRPr="00B43B28">
        <w:rPr>
          <w:rFonts w:ascii="Book Antiqua" w:eastAsia="Calibri" w:hAnsi="Book Antiqua"/>
          <w:sz w:val="22"/>
          <w:szCs w:val="22"/>
          <w:lang w:eastAsia="en-US"/>
        </w:rPr>
        <w:tab/>
        <w:t>„ Pravo na sufinanciranje kupnje  nekretnine ima građanin koji na temelju Ugovora o kupoprodaji stječe nekretninu ( kuću ili stan ), kojom rješava vlastito stambeno pitanje, ako su kumulativno ispunjeni sljedeći uvjeti:</w:t>
      </w:r>
    </w:p>
    <w:p w14:paraId="7AD988C7" w14:textId="77777777" w:rsidR="00EB7C05" w:rsidRPr="00B43B28" w:rsidRDefault="00EB7C05" w:rsidP="00EB7C05">
      <w:pPr>
        <w:rPr>
          <w:rFonts w:ascii="Book Antiqua" w:eastAsia="Calibri" w:hAnsi="Book Antiqua"/>
          <w:sz w:val="22"/>
          <w:szCs w:val="22"/>
          <w:lang w:eastAsia="en-US"/>
        </w:rPr>
      </w:pPr>
    </w:p>
    <w:p w14:paraId="06613435" w14:textId="77777777" w:rsidR="00EB7C05" w:rsidRPr="00B43B28" w:rsidRDefault="00EB7C05" w:rsidP="00EB7C05">
      <w:pPr>
        <w:numPr>
          <w:ilvl w:val="0"/>
          <w:numId w:val="4"/>
        </w:numPr>
        <w:suppressAutoHyphens/>
        <w:autoSpaceDN w:val="0"/>
        <w:spacing w:after="200" w:line="276" w:lineRule="auto"/>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da ima hrvatsko državljanstvo</w:t>
      </w:r>
    </w:p>
    <w:p w14:paraId="5A1C76BF" w14:textId="77777777" w:rsidR="00EB7C05" w:rsidRPr="00B43B28" w:rsidRDefault="00EB7C05" w:rsidP="00EB7C05">
      <w:pPr>
        <w:numPr>
          <w:ilvl w:val="0"/>
          <w:numId w:val="4"/>
        </w:numPr>
        <w:suppressAutoHyphens/>
        <w:autoSpaceDN w:val="0"/>
        <w:spacing w:after="200" w:line="276" w:lineRule="auto"/>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 xml:space="preserve">Ukoliko je samac, da nema više od 45 godina do dana sklapanja kupoprodajnoga ugovora </w:t>
      </w:r>
    </w:p>
    <w:p w14:paraId="6FAFB0F0" w14:textId="1FF4B913" w:rsidR="00EB7C05" w:rsidRPr="00B43B28" w:rsidRDefault="00EB7C05" w:rsidP="00EB7C05">
      <w:pPr>
        <w:numPr>
          <w:ilvl w:val="0"/>
          <w:numId w:val="4"/>
        </w:numPr>
        <w:suppressAutoHyphens/>
        <w:autoSpaceDN w:val="0"/>
        <w:spacing w:after="200" w:line="276" w:lineRule="auto"/>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da korisnik sufinanciranja ( u daljnjem tekstu: korisnik ) i članovi njegove uže obitelji prijave prebivalište i borave na adresi gdje se kupljena nekretnina nalazi</w:t>
      </w:r>
    </w:p>
    <w:p w14:paraId="4223CE97" w14:textId="77777777" w:rsidR="00EB7C05" w:rsidRPr="00B43B28" w:rsidRDefault="00EB7C05" w:rsidP="00EB7C05">
      <w:pPr>
        <w:numPr>
          <w:ilvl w:val="0"/>
          <w:numId w:val="4"/>
        </w:numPr>
        <w:suppressAutoHyphens/>
        <w:autoSpaceDN w:val="0"/>
        <w:spacing w:after="200" w:line="276" w:lineRule="auto"/>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 xml:space="preserve">Da korisnik nije kuću kupio od srodnika u pravoj liniji do 1 stupnja ( otac-sin; sin-otac, majka –sin; sin-majka, otac-kći; kći-otac,  majka-kći, kći-majka  ) </w:t>
      </w:r>
    </w:p>
    <w:p w14:paraId="72B943CE" w14:textId="77777777" w:rsidR="00EB7C05" w:rsidRPr="00E618AB" w:rsidRDefault="00EB7C05" w:rsidP="00EB7C05">
      <w:pPr>
        <w:numPr>
          <w:ilvl w:val="0"/>
          <w:numId w:val="4"/>
        </w:numPr>
        <w:suppressAutoHyphens/>
        <w:autoSpaceDN w:val="0"/>
        <w:spacing w:after="200" w:line="276" w:lineRule="auto"/>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 xml:space="preserve">da korisnik i članovi njegove uže obitelji nemaju u vlasništvu,   suvlasništvu ili </w:t>
      </w:r>
      <w:r w:rsidRPr="00E618AB">
        <w:rPr>
          <w:rFonts w:ascii="Book Antiqua" w:eastAsia="Calibri" w:hAnsi="Book Antiqua"/>
          <w:sz w:val="22"/>
          <w:szCs w:val="22"/>
          <w:lang w:eastAsia="en-US"/>
        </w:rPr>
        <w:t>zajedničkom vlasništvu u tuzemstvu ili inozemstvu:</w:t>
      </w:r>
    </w:p>
    <w:p w14:paraId="486B2494" w14:textId="77777777" w:rsidR="00EB7C05" w:rsidRPr="00E618AB" w:rsidRDefault="00EB7C05" w:rsidP="00EB7C05">
      <w:pPr>
        <w:numPr>
          <w:ilvl w:val="1"/>
          <w:numId w:val="4"/>
        </w:numPr>
        <w:spacing w:after="200" w:line="276" w:lineRule="auto"/>
        <w:jc w:val="both"/>
        <w:rPr>
          <w:rFonts w:ascii="Book Antiqua" w:eastAsia="Calibri" w:hAnsi="Book Antiqua"/>
          <w:sz w:val="22"/>
          <w:szCs w:val="22"/>
          <w:lang w:eastAsia="en-US"/>
        </w:rPr>
      </w:pPr>
      <w:r w:rsidRPr="00E618AB">
        <w:rPr>
          <w:rFonts w:ascii="Book Antiqua" w:eastAsia="Calibri" w:hAnsi="Book Antiqua"/>
          <w:sz w:val="22"/>
          <w:szCs w:val="22"/>
          <w:lang w:eastAsia="en-US"/>
        </w:rPr>
        <w:t>stan i/ili kuću pogodnu za stanovanje u smislu da  udovoljava higijensko-tehničkim uvjetima za zdravo stanovanje, da nije ruševna,  te da je veličine jednake ili veće od 35 m2 korisne površine za jednu osobu, odnosno za svaku daljnju osobu još oko 10 m2.</w:t>
      </w:r>
    </w:p>
    <w:p w14:paraId="51672D96" w14:textId="77777777" w:rsidR="00EB7C05" w:rsidRPr="00E618AB" w:rsidRDefault="00EB7C05" w:rsidP="00EB7C05">
      <w:pPr>
        <w:rPr>
          <w:rFonts w:ascii="Book Antiqua" w:eastAsia="Calibri" w:hAnsi="Book Antiqua"/>
          <w:sz w:val="22"/>
          <w:szCs w:val="22"/>
          <w:lang w:eastAsia="en-US"/>
        </w:rPr>
      </w:pPr>
    </w:p>
    <w:p w14:paraId="7E4CBBF0" w14:textId="77777777" w:rsidR="00EB7C05" w:rsidRPr="00B43B28" w:rsidRDefault="00EB7C05" w:rsidP="00EB7C05">
      <w:pPr>
        <w:spacing w:after="200" w:line="276" w:lineRule="auto"/>
        <w:rPr>
          <w:rFonts w:ascii="Book Antiqua" w:eastAsia="Calibri" w:hAnsi="Book Antiqua"/>
          <w:sz w:val="22"/>
          <w:szCs w:val="22"/>
          <w:lang w:eastAsia="en-US"/>
        </w:rPr>
      </w:pPr>
      <w:r w:rsidRPr="00B43B28">
        <w:rPr>
          <w:rFonts w:ascii="Book Antiqua" w:eastAsia="Calibri" w:hAnsi="Book Antiqua"/>
          <w:sz w:val="22"/>
          <w:szCs w:val="22"/>
          <w:lang w:eastAsia="en-US"/>
        </w:rPr>
        <w:t>Članovi uže obitelji u smislu ove Odluke smatraju se bračni drug  i djeca.</w:t>
      </w:r>
    </w:p>
    <w:p w14:paraId="60D2EE55" w14:textId="77777777" w:rsidR="00EB7C05" w:rsidRPr="00E618AB" w:rsidRDefault="00EB7C05" w:rsidP="00EB7C05">
      <w:pPr>
        <w:spacing w:before="100" w:beforeAutospacing="1" w:after="100" w:afterAutospacing="1" w:line="276" w:lineRule="auto"/>
        <w:jc w:val="both"/>
        <w:rPr>
          <w:rFonts w:ascii="Book Antiqua" w:hAnsi="Book Antiqua"/>
          <w:sz w:val="22"/>
          <w:szCs w:val="22"/>
        </w:rPr>
      </w:pPr>
      <w:r w:rsidRPr="006F3DB5">
        <w:rPr>
          <w:rFonts w:ascii="Book Antiqua" w:hAnsi="Book Antiqua"/>
          <w:sz w:val="22"/>
          <w:szCs w:val="22"/>
        </w:rPr>
        <w:t xml:space="preserve">„Ukoliko se podnositelj zahtjeva pozove na činjenicu ne udovoljavanja higijensko-tehničkim uvjetima nekretnine/nekretnina  u vlasništvu ili neprimjerenosti za stanovanje zbog ruševnosti nekretnine/nekretnina  u vlasništvu, Općina  Tovarnik će putem povjerenstva ad </w:t>
      </w:r>
      <w:proofErr w:type="spellStart"/>
      <w:r w:rsidRPr="006F3DB5">
        <w:rPr>
          <w:rFonts w:ascii="Book Antiqua" w:hAnsi="Book Antiqua"/>
          <w:sz w:val="22"/>
          <w:szCs w:val="22"/>
        </w:rPr>
        <w:t>hoc</w:t>
      </w:r>
      <w:proofErr w:type="spellEnd"/>
      <w:r w:rsidRPr="006F3DB5">
        <w:rPr>
          <w:rFonts w:ascii="Book Antiqua" w:hAnsi="Book Antiqua"/>
          <w:sz w:val="22"/>
          <w:szCs w:val="22"/>
        </w:rPr>
        <w:t>, imenovanog od strane općinskog načelnika,  utvrditi stvarno stanje stvari ako se činjenice ne mogu utvrditi na drugi prihvatljiv način.“</w:t>
      </w:r>
      <w:r w:rsidRPr="00E618AB">
        <w:rPr>
          <w:rFonts w:ascii="Book Antiqua" w:hAnsi="Book Antiqua"/>
          <w:sz w:val="22"/>
          <w:szCs w:val="22"/>
        </w:rPr>
        <w:t xml:space="preserve">  </w:t>
      </w:r>
    </w:p>
    <w:p w14:paraId="170E0E5F" w14:textId="77777777" w:rsidR="00EB7C05" w:rsidRPr="00B43B28" w:rsidRDefault="00EB7C05" w:rsidP="00EB7C05">
      <w:pPr>
        <w:jc w:val="center"/>
        <w:rPr>
          <w:rFonts w:ascii="Book Antiqua" w:eastAsia="Calibri" w:hAnsi="Book Antiqua"/>
          <w:b/>
          <w:sz w:val="22"/>
          <w:szCs w:val="22"/>
          <w:lang w:eastAsia="en-US"/>
        </w:rPr>
      </w:pPr>
    </w:p>
    <w:p w14:paraId="1149FDAC" w14:textId="77777777" w:rsidR="00EB7C05" w:rsidRPr="00B43B28" w:rsidRDefault="00EB7C05" w:rsidP="00EB7C05">
      <w:pPr>
        <w:rPr>
          <w:rFonts w:ascii="Book Antiqua" w:eastAsia="Calibri" w:hAnsi="Book Antiqua"/>
          <w:b/>
          <w:sz w:val="22"/>
          <w:szCs w:val="22"/>
          <w:lang w:eastAsia="en-US"/>
        </w:rPr>
      </w:pPr>
    </w:p>
    <w:p w14:paraId="5E957AF0" w14:textId="77777777" w:rsidR="00EB7C05" w:rsidRPr="00B43B28" w:rsidRDefault="00EB7C05" w:rsidP="00EB7C05">
      <w:pPr>
        <w:jc w:val="center"/>
        <w:rPr>
          <w:rFonts w:ascii="Book Antiqua" w:eastAsia="Calibri" w:hAnsi="Book Antiqua"/>
          <w:b/>
          <w:sz w:val="22"/>
          <w:szCs w:val="22"/>
          <w:lang w:eastAsia="en-US"/>
        </w:rPr>
      </w:pPr>
      <w:r w:rsidRPr="00B43B28">
        <w:rPr>
          <w:rFonts w:ascii="Book Antiqua" w:eastAsia="Calibri" w:hAnsi="Book Antiqua"/>
          <w:b/>
          <w:sz w:val="22"/>
          <w:szCs w:val="22"/>
          <w:lang w:eastAsia="en-US"/>
        </w:rPr>
        <w:t>Članak 3.</w:t>
      </w:r>
    </w:p>
    <w:p w14:paraId="279A1FA8" w14:textId="77777777" w:rsidR="00EB7C05" w:rsidRPr="00B43B28" w:rsidRDefault="00EB7C05" w:rsidP="00EB7C05">
      <w:pPr>
        <w:jc w:val="center"/>
        <w:rPr>
          <w:rFonts w:ascii="Book Antiqua" w:eastAsia="Calibri" w:hAnsi="Book Antiqua"/>
          <w:b/>
          <w:sz w:val="22"/>
          <w:szCs w:val="22"/>
          <w:lang w:eastAsia="en-US"/>
        </w:rPr>
      </w:pPr>
    </w:p>
    <w:p w14:paraId="5EBD3B08" w14:textId="77777777" w:rsidR="00EB7C05" w:rsidRPr="00B43B28" w:rsidRDefault="00EB7C05" w:rsidP="00EB7C05">
      <w:pPr>
        <w:rPr>
          <w:rFonts w:ascii="Book Antiqua" w:eastAsia="Calibri" w:hAnsi="Book Antiqua"/>
          <w:b/>
          <w:sz w:val="22"/>
          <w:szCs w:val="22"/>
          <w:lang w:eastAsia="en-US"/>
        </w:rPr>
      </w:pPr>
      <w:r w:rsidRPr="00B43B28">
        <w:rPr>
          <w:rFonts w:ascii="Book Antiqua" w:eastAsia="Calibri" w:hAnsi="Book Antiqua"/>
          <w:b/>
          <w:sz w:val="22"/>
          <w:szCs w:val="22"/>
          <w:lang w:eastAsia="en-US"/>
        </w:rPr>
        <w:t>U članku 3. stavak 3. mijenja se i glasi:</w:t>
      </w:r>
    </w:p>
    <w:p w14:paraId="1C8E9B4B" w14:textId="77777777" w:rsidR="00EB7C05" w:rsidRPr="00B43B28" w:rsidRDefault="00EB7C05" w:rsidP="00EB7C05">
      <w:pPr>
        <w:rPr>
          <w:rFonts w:ascii="Book Antiqua" w:eastAsia="Calibri" w:hAnsi="Book Antiqua"/>
          <w:b/>
          <w:sz w:val="22"/>
          <w:szCs w:val="22"/>
          <w:lang w:eastAsia="en-US"/>
        </w:rPr>
      </w:pPr>
    </w:p>
    <w:p w14:paraId="25E8499D" w14:textId="77777777" w:rsidR="00EB7C05" w:rsidRPr="00B43B28" w:rsidRDefault="00EB7C05" w:rsidP="00EB7C05">
      <w:pPr>
        <w:rPr>
          <w:rFonts w:ascii="Book Antiqua" w:eastAsia="Calibri" w:hAnsi="Book Antiqua"/>
          <w:b/>
          <w:sz w:val="22"/>
          <w:szCs w:val="22"/>
          <w:lang w:eastAsia="en-US"/>
        </w:rPr>
      </w:pPr>
      <w:r w:rsidRPr="00B43B28">
        <w:rPr>
          <w:rFonts w:ascii="Book Antiqua" w:eastAsia="Calibri" w:hAnsi="Book Antiqua"/>
          <w:sz w:val="22"/>
          <w:szCs w:val="22"/>
          <w:lang w:eastAsia="en-US"/>
        </w:rPr>
        <w:lastRenderedPageBreak/>
        <w:t xml:space="preserve">„Iznimno od stavka 1. ovoga članka, ukoliko je kupoprodajna cijena manja od </w:t>
      </w:r>
      <w:r w:rsidRPr="00E618AB">
        <w:rPr>
          <w:rFonts w:ascii="Book Antiqua" w:eastAsia="Calibri" w:hAnsi="Book Antiqua"/>
          <w:sz w:val="22"/>
          <w:szCs w:val="22"/>
          <w:lang w:eastAsia="en-US"/>
        </w:rPr>
        <w:t>40.000,00 kn,</w:t>
      </w:r>
      <w:r w:rsidRPr="00B43B28">
        <w:rPr>
          <w:rFonts w:ascii="Book Antiqua" w:eastAsia="Calibri" w:hAnsi="Book Antiqua"/>
          <w:sz w:val="22"/>
          <w:szCs w:val="22"/>
          <w:lang w:eastAsia="en-US"/>
        </w:rPr>
        <w:t xml:space="preserve"> Općina Tovarnik će sufinancirati kupnju nekretnine u iznosu kupoprodajne cijene navedene u Ugovoru“</w:t>
      </w:r>
    </w:p>
    <w:p w14:paraId="5B5CDCCE" w14:textId="77777777" w:rsidR="00EB7C05" w:rsidRPr="00B43B28" w:rsidRDefault="00EB7C05" w:rsidP="00EB7C05">
      <w:pPr>
        <w:jc w:val="center"/>
        <w:rPr>
          <w:rFonts w:ascii="Book Antiqua" w:eastAsia="Calibri" w:hAnsi="Book Antiqua"/>
          <w:sz w:val="22"/>
          <w:szCs w:val="22"/>
          <w:lang w:eastAsia="en-US"/>
        </w:rPr>
      </w:pPr>
    </w:p>
    <w:p w14:paraId="148FC3B3" w14:textId="77777777" w:rsidR="00EB7C05" w:rsidRPr="00B43B28" w:rsidRDefault="00EB7C05" w:rsidP="00EB7C05">
      <w:pPr>
        <w:rPr>
          <w:rFonts w:ascii="Book Antiqua" w:eastAsia="Calibri" w:hAnsi="Book Antiqua"/>
          <w:sz w:val="22"/>
          <w:szCs w:val="22"/>
          <w:lang w:eastAsia="en-US"/>
        </w:rPr>
      </w:pPr>
    </w:p>
    <w:p w14:paraId="6A535CFA" w14:textId="77777777" w:rsidR="00EB7C05" w:rsidRPr="00E618AB" w:rsidRDefault="00EB7C05" w:rsidP="00EB7C05">
      <w:pPr>
        <w:jc w:val="center"/>
        <w:rPr>
          <w:rFonts w:ascii="Book Antiqua" w:eastAsia="Calibri" w:hAnsi="Book Antiqua"/>
          <w:b/>
          <w:sz w:val="22"/>
          <w:szCs w:val="22"/>
          <w:lang w:eastAsia="en-US"/>
        </w:rPr>
      </w:pPr>
      <w:r w:rsidRPr="00E618AB">
        <w:rPr>
          <w:rFonts w:ascii="Book Antiqua" w:eastAsia="Calibri" w:hAnsi="Book Antiqua"/>
          <w:b/>
          <w:sz w:val="22"/>
          <w:szCs w:val="22"/>
          <w:lang w:eastAsia="en-US"/>
        </w:rPr>
        <w:t>Članak 4.</w:t>
      </w:r>
    </w:p>
    <w:p w14:paraId="533CA86E" w14:textId="77777777" w:rsidR="00EB7C05" w:rsidRPr="00B43B28" w:rsidRDefault="00EB7C05" w:rsidP="00EB7C05">
      <w:pPr>
        <w:jc w:val="center"/>
        <w:rPr>
          <w:rFonts w:ascii="Book Antiqua" w:eastAsia="Calibri" w:hAnsi="Book Antiqua"/>
          <w:b/>
          <w:sz w:val="22"/>
          <w:szCs w:val="22"/>
          <w:lang w:eastAsia="en-US"/>
        </w:rPr>
      </w:pPr>
    </w:p>
    <w:p w14:paraId="59166D16" w14:textId="77777777" w:rsidR="00EB7C05" w:rsidRPr="00B43B28" w:rsidRDefault="00EB7C05" w:rsidP="00EB7C05">
      <w:pPr>
        <w:jc w:val="both"/>
        <w:rPr>
          <w:rFonts w:ascii="Book Antiqua" w:eastAsia="Calibri" w:hAnsi="Book Antiqua"/>
          <w:sz w:val="22"/>
          <w:szCs w:val="22"/>
          <w:lang w:eastAsia="en-US"/>
        </w:rPr>
      </w:pPr>
      <w:r w:rsidRPr="00B43B28">
        <w:rPr>
          <w:rFonts w:ascii="Book Antiqua" w:eastAsia="Calibri" w:hAnsi="Book Antiqua"/>
          <w:sz w:val="22"/>
          <w:szCs w:val="22"/>
          <w:lang w:eastAsia="en-US"/>
        </w:rPr>
        <w:tab/>
      </w:r>
    </w:p>
    <w:p w14:paraId="4C63B8C3" w14:textId="3A36B447" w:rsidR="00EB7C05" w:rsidRPr="00E618AB" w:rsidRDefault="00046FB3" w:rsidP="00EB7C05">
      <w:pPr>
        <w:rPr>
          <w:rFonts w:ascii="Book Antiqua" w:eastAsia="Calibri" w:hAnsi="Book Antiqua"/>
          <w:b/>
          <w:bCs/>
          <w:sz w:val="22"/>
          <w:szCs w:val="22"/>
          <w:lang w:eastAsia="en-US"/>
        </w:rPr>
      </w:pPr>
      <w:r w:rsidRPr="00E618AB">
        <w:rPr>
          <w:rFonts w:ascii="Book Antiqua" w:eastAsia="Calibri" w:hAnsi="Book Antiqua"/>
          <w:b/>
          <w:bCs/>
          <w:sz w:val="22"/>
          <w:szCs w:val="22"/>
          <w:lang w:eastAsia="en-US"/>
        </w:rPr>
        <w:t xml:space="preserve">Članak 8. mijenja se i glasi: </w:t>
      </w:r>
    </w:p>
    <w:p w14:paraId="47835811" w14:textId="77777777" w:rsidR="00EB7C05" w:rsidRPr="00B43B28" w:rsidRDefault="00EB7C05" w:rsidP="00EB7C05">
      <w:pPr>
        <w:jc w:val="center"/>
        <w:rPr>
          <w:rFonts w:ascii="Book Antiqua" w:eastAsia="Calibri" w:hAnsi="Book Antiqua"/>
          <w:sz w:val="22"/>
          <w:szCs w:val="22"/>
          <w:lang w:eastAsia="en-US"/>
        </w:rPr>
      </w:pPr>
    </w:p>
    <w:p w14:paraId="14D653AD" w14:textId="5C5291DF" w:rsidR="00EB7C05" w:rsidRPr="00B43B28" w:rsidRDefault="00046FB3" w:rsidP="00EB7C05">
      <w:pPr>
        <w:rPr>
          <w:rFonts w:ascii="Book Antiqua" w:eastAsia="Calibri" w:hAnsi="Book Antiqua"/>
          <w:sz w:val="22"/>
          <w:szCs w:val="22"/>
          <w:lang w:eastAsia="en-US"/>
        </w:rPr>
      </w:pPr>
      <w:r w:rsidRPr="00B43B28">
        <w:rPr>
          <w:rFonts w:ascii="Book Antiqua" w:eastAsia="Calibri" w:hAnsi="Book Antiqua"/>
          <w:sz w:val="22"/>
          <w:szCs w:val="22"/>
          <w:lang w:eastAsia="en-US"/>
        </w:rPr>
        <w:t>„</w:t>
      </w:r>
      <w:r w:rsidR="00EB7C05" w:rsidRPr="00B43B28">
        <w:rPr>
          <w:rFonts w:ascii="Book Antiqua" w:eastAsia="Calibri" w:hAnsi="Book Antiqua"/>
          <w:sz w:val="22"/>
          <w:szCs w:val="22"/>
          <w:lang w:eastAsia="en-US"/>
        </w:rPr>
        <w:t>Uz obrazac zahtjeva za sufinanciranje kupnje prve nekretnine prilažu se sljedeći dokumenti:</w:t>
      </w:r>
    </w:p>
    <w:p w14:paraId="7D54E2F8" w14:textId="77777777" w:rsidR="00EB7C05" w:rsidRPr="00B43B28" w:rsidRDefault="00EB7C05" w:rsidP="00EB7C05">
      <w:pPr>
        <w:rPr>
          <w:rFonts w:ascii="Book Antiqua" w:eastAsia="Calibri" w:hAnsi="Book Antiqua"/>
          <w:sz w:val="22"/>
          <w:szCs w:val="22"/>
          <w:lang w:eastAsia="en-US"/>
        </w:rPr>
      </w:pPr>
    </w:p>
    <w:p w14:paraId="3C943D1A" w14:textId="77777777" w:rsidR="00EB7C05" w:rsidRPr="00B43B28" w:rsidRDefault="00EB7C05" w:rsidP="00046FB3">
      <w:pPr>
        <w:numPr>
          <w:ilvl w:val="0"/>
          <w:numId w:val="2"/>
        </w:numPr>
        <w:suppressAutoHyphens/>
        <w:autoSpaceDN w:val="0"/>
        <w:ind w:left="714" w:hanging="357"/>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preslike važećih osobnih iskaznica korisnika i članova uže obitelji</w:t>
      </w:r>
    </w:p>
    <w:p w14:paraId="1DF8F5C6" w14:textId="5F03F3BA" w:rsidR="00EB7C05" w:rsidRPr="00B43B28" w:rsidRDefault="00EB7C05" w:rsidP="00046FB3">
      <w:pPr>
        <w:numPr>
          <w:ilvl w:val="0"/>
          <w:numId w:val="2"/>
        </w:numPr>
        <w:suppressAutoHyphens/>
        <w:autoSpaceDN w:val="0"/>
        <w:ind w:left="714" w:hanging="357"/>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potvrde o prebivalištu</w:t>
      </w:r>
      <w:r w:rsidR="00E618AB" w:rsidRPr="00E618AB">
        <w:rPr>
          <w:rFonts w:ascii="Book Antiqua" w:eastAsia="Calibri" w:hAnsi="Book Antiqua"/>
          <w:sz w:val="22"/>
          <w:szCs w:val="22"/>
          <w:lang w:eastAsia="en-US"/>
        </w:rPr>
        <w:t xml:space="preserve"> </w:t>
      </w:r>
      <w:r w:rsidR="00E618AB">
        <w:rPr>
          <w:rFonts w:ascii="Book Antiqua" w:eastAsia="Calibri" w:hAnsi="Book Antiqua"/>
          <w:sz w:val="22"/>
          <w:szCs w:val="22"/>
          <w:lang w:eastAsia="en-US"/>
        </w:rPr>
        <w:t xml:space="preserve"> </w:t>
      </w:r>
      <w:r w:rsidR="00E618AB" w:rsidRPr="00E618AB">
        <w:rPr>
          <w:rFonts w:ascii="Book Antiqua" w:eastAsia="Calibri" w:hAnsi="Book Antiqua"/>
          <w:sz w:val="22"/>
          <w:szCs w:val="22"/>
          <w:lang w:eastAsia="en-US"/>
        </w:rPr>
        <w:t>k</w:t>
      </w:r>
      <w:r w:rsidRPr="00E618AB">
        <w:rPr>
          <w:rFonts w:ascii="Book Antiqua" w:eastAsia="Calibri" w:hAnsi="Book Antiqua"/>
          <w:sz w:val="22"/>
          <w:szCs w:val="22"/>
          <w:lang w:eastAsia="en-US"/>
        </w:rPr>
        <w:t>orisnika</w:t>
      </w:r>
      <w:r w:rsidRPr="00B43B28">
        <w:rPr>
          <w:rFonts w:ascii="Book Antiqua" w:eastAsia="Calibri" w:hAnsi="Book Antiqua"/>
          <w:sz w:val="22"/>
          <w:szCs w:val="22"/>
          <w:lang w:eastAsia="en-US"/>
        </w:rPr>
        <w:t xml:space="preserve"> i članova uže obitelji ( s adresom na kupljenoj nekretnini )</w:t>
      </w:r>
    </w:p>
    <w:p w14:paraId="72F972E9" w14:textId="493D27B8" w:rsidR="00EB7C05" w:rsidRPr="00B43B28" w:rsidRDefault="00EB7C05" w:rsidP="00046FB3">
      <w:pPr>
        <w:numPr>
          <w:ilvl w:val="0"/>
          <w:numId w:val="2"/>
        </w:numPr>
        <w:suppressAutoHyphens/>
        <w:autoSpaceDN w:val="0"/>
        <w:ind w:left="714" w:hanging="357"/>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Ugovor o kupoprodaji</w:t>
      </w:r>
      <w:r w:rsidR="00046FB3" w:rsidRPr="00B43B28">
        <w:rPr>
          <w:rFonts w:ascii="Book Antiqua" w:eastAsia="Calibri" w:hAnsi="Book Antiqua"/>
          <w:sz w:val="22"/>
          <w:szCs w:val="22"/>
          <w:lang w:eastAsia="en-US"/>
        </w:rPr>
        <w:t xml:space="preserve"> </w:t>
      </w:r>
    </w:p>
    <w:p w14:paraId="66BA4782" w14:textId="4A29974F" w:rsidR="00EB7C05" w:rsidRPr="00B43B28" w:rsidRDefault="00EB7C05" w:rsidP="00046FB3">
      <w:pPr>
        <w:numPr>
          <w:ilvl w:val="0"/>
          <w:numId w:val="2"/>
        </w:numPr>
        <w:suppressAutoHyphens/>
        <w:autoSpaceDN w:val="0"/>
        <w:ind w:left="714" w:hanging="357"/>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Rješenje o porezu na promet nekretnina</w:t>
      </w:r>
    </w:p>
    <w:p w14:paraId="389E86E5" w14:textId="4636ABA9" w:rsidR="00046FB3" w:rsidRPr="006F3DB5" w:rsidRDefault="00046FB3" w:rsidP="00046FB3">
      <w:pPr>
        <w:numPr>
          <w:ilvl w:val="0"/>
          <w:numId w:val="2"/>
        </w:numPr>
        <w:suppressAutoHyphens/>
        <w:autoSpaceDN w:val="0"/>
        <w:ind w:left="714" w:hanging="357"/>
        <w:textAlignment w:val="baseline"/>
        <w:rPr>
          <w:rFonts w:ascii="Book Antiqua" w:eastAsia="Calibri" w:hAnsi="Book Antiqua"/>
          <w:sz w:val="22"/>
          <w:szCs w:val="22"/>
          <w:lang w:eastAsia="en-US"/>
        </w:rPr>
      </w:pPr>
      <w:r w:rsidRPr="006F3DB5">
        <w:rPr>
          <w:rFonts w:ascii="Book Antiqua" w:eastAsia="Calibri" w:hAnsi="Book Antiqua"/>
          <w:sz w:val="22"/>
          <w:szCs w:val="22"/>
          <w:lang w:eastAsia="en-US"/>
        </w:rPr>
        <w:t xml:space="preserve">Izvadak iz zemljišnih knjiga iz koji se vidi uknjižba prava vlasništva na kupljenoj nekretnini </w:t>
      </w:r>
    </w:p>
    <w:p w14:paraId="1356319A" w14:textId="77777777" w:rsidR="00EB7C05" w:rsidRPr="00B43B28" w:rsidRDefault="00EB7C05" w:rsidP="00046FB3">
      <w:pPr>
        <w:numPr>
          <w:ilvl w:val="0"/>
          <w:numId w:val="2"/>
        </w:numPr>
        <w:suppressAutoHyphens/>
        <w:autoSpaceDN w:val="0"/>
        <w:ind w:left="714" w:hanging="357"/>
        <w:textAlignment w:val="baseline"/>
        <w:rPr>
          <w:rFonts w:ascii="Book Antiqua" w:eastAsia="Calibri" w:hAnsi="Book Antiqua"/>
          <w:sz w:val="22"/>
          <w:szCs w:val="22"/>
          <w:lang w:eastAsia="en-US"/>
        </w:rPr>
      </w:pPr>
      <w:r w:rsidRPr="00B43B28">
        <w:rPr>
          <w:rFonts w:ascii="Book Antiqua" w:hAnsi="Book Antiqua"/>
          <w:sz w:val="22"/>
          <w:szCs w:val="22"/>
        </w:rPr>
        <w:t xml:space="preserve">Dokumenti kojima se dokazuje stanje nekretnine u su/vlasništvu ( stanje, kvadratura i sl. ) </w:t>
      </w:r>
    </w:p>
    <w:p w14:paraId="6CB99F95" w14:textId="3A6447D0" w:rsidR="00EB7C05" w:rsidRPr="00B43B28" w:rsidRDefault="00EB7C05" w:rsidP="00046FB3">
      <w:pPr>
        <w:numPr>
          <w:ilvl w:val="0"/>
          <w:numId w:val="2"/>
        </w:numPr>
        <w:suppressAutoHyphens/>
        <w:autoSpaceDN w:val="0"/>
        <w:ind w:left="714" w:hanging="357"/>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 xml:space="preserve">Potvrda porezne uprave o prometu nekretnina </w:t>
      </w:r>
    </w:p>
    <w:p w14:paraId="3423D31A" w14:textId="2017EFC8" w:rsidR="00046FB3" w:rsidRPr="006F3DB5" w:rsidRDefault="00046FB3" w:rsidP="00046FB3">
      <w:pPr>
        <w:numPr>
          <w:ilvl w:val="0"/>
          <w:numId w:val="2"/>
        </w:numPr>
        <w:suppressAutoHyphens/>
        <w:autoSpaceDN w:val="0"/>
        <w:ind w:left="714" w:hanging="357"/>
        <w:textAlignment w:val="baseline"/>
        <w:rPr>
          <w:rFonts w:ascii="Book Antiqua" w:eastAsia="Calibri" w:hAnsi="Book Antiqua"/>
          <w:sz w:val="22"/>
          <w:szCs w:val="22"/>
          <w:lang w:eastAsia="en-US"/>
        </w:rPr>
      </w:pPr>
      <w:r w:rsidRPr="006F3DB5">
        <w:rPr>
          <w:rFonts w:ascii="Book Antiqua" w:eastAsia="Calibri" w:hAnsi="Book Antiqua"/>
          <w:sz w:val="22"/>
          <w:szCs w:val="22"/>
          <w:lang w:eastAsia="en-US"/>
        </w:rPr>
        <w:t xml:space="preserve">Potvrda Općine Tovarnik o nepostojanju duga prema Općini Tovarnik niti trgovačkim društvima ili javnim ustanovama u vlasništvu Općine Tovarnik </w:t>
      </w:r>
    </w:p>
    <w:p w14:paraId="282C11A3" w14:textId="77777777" w:rsidR="00EB7C05" w:rsidRPr="00B43B28" w:rsidRDefault="00EB7C05" w:rsidP="00046FB3">
      <w:pPr>
        <w:numPr>
          <w:ilvl w:val="0"/>
          <w:numId w:val="2"/>
        </w:numPr>
        <w:suppressAutoHyphens/>
        <w:autoSpaceDN w:val="0"/>
        <w:ind w:left="714" w:hanging="357"/>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kopija žiro-računa ( IBAN )</w:t>
      </w:r>
    </w:p>
    <w:p w14:paraId="3DAD7374" w14:textId="77777777" w:rsidR="00EB7C05" w:rsidRPr="00B43B28" w:rsidRDefault="00EB7C05" w:rsidP="00046FB3">
      <w:pPr>
        <w:numPr>
          <w:ilvl w:val="0"/>
          <w:numId w:val="2"/>
        </w:numPr>
        <w:suppressAutoHyphens/>
        <w:autoSpaceDN w:val="0"/>
        <w:ind w:left="714" w:hanging="357"/>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ostali dokumenti potrebni za utvrđivanje bitnih činjenica ( koji se mogu i naknadno zatražiti )</w:t>
      </w:r>
    </w:p>
    <w:p w14:paraId="42330FCB" w14:textId="77777777" w:rsidR="00EB7C05" w:rsidRPr="00B43B28" w:rsidRDefault="00EB7C05" w:rsidP="00EB7C05">
      <w:pPr>
        <w:rPr>
          <w:rFonts w:ascii="Book Antiqua" w:eastAsia="Calibri" w:hAnsi="Book Antiqua"/>
          <w:sz w:val="22"/>
          <w:szCs w:val="22"/>
          <w:lang w:eastAsia="en-US"/>
        </w:rPr>
      </w:pPr>
    </w:p>
    <w:p w14:paraId="6B2C2D1C" w14:textId="77777777" w:rsidR="00311FAA" w:rsidRPr="00B43B28" w:rsidRDefault="00311FAA" w:rsidP="00EB7C05">
      <w:pPr>
        <w:jc w:val="center"/>
        <w:rPr>
          <w:rFonts w:ascii="Book Antiqua" w:eastAsia="Calibri" w:hAnsi="Book Antiqua"/>
          <w:b/>
          <w:sz w:val="22"/>
          <w:szCs w:val="22"/>
          <w:lang w:eastAsia="en-US"/>
        </w:rPr>
      </w:pPr>
    </w:p>
    <w:p w14:paraId="4F30E75A" w14:textId="758DE091" w:rsidR="00311FAA" w:rsidRPr="00B43B28" w:rsidRDefault="00311FAA" w:rsidP="00EB7C05">
      <w:pPr>
        <w:jc w:val="center"/>
        <w:rPr>
          <w:rFonts w:ascii="Book Antiqua" w:eastAsia="Calibri" w:hAnsi="Book Antiqua"/>
          <w:b/>
          <w:sz w:val="22"/>
          <w:szCs w:val="22"/>
          <w:lang w:eastAsia="en-US"/>
        </w:rPr>
      </w:pPr>
      <w:r w:rsidRPr="00B43B28">
        <w:rPr>
          <w:rFonts w:ascii="Book Antiqua" w:eastAsia="Calibri" w:hAnsi="Book Antiqua"/>
          <w:b/>
          <w:sz w:val="22"/>
          <w:szCs w:val="22"/>
          <w:lang w:eastAsia="en-US"/>
        </w:rPr>
        <w:t xml:space="preserve">Članak </w:t>
      </w:r>
      <w:r w:rsidR="006F3DB5">
        <w:rPr>
          <w:rFonts w:ascii="Book Antiqua" w:eastAsia="Calibri" w:hAnsi="Book Antiqua"/>
          <w:b/>
          <w:sz w:val="22"/>
          <w:szCs w:val="22"/>
          <w:lang w:eastAsia="en-US"/>
        </w:rPr>
        <w:t>5</w:t>
      </w:r>
      <w:r w:rsidRPr="00B43B28">
        <w:rPr>
          <w:rFonts w:ascii="Book Antiqua" w:eastAsia="Calibri" w:hAnsi="Book Antiqua"/>
          <w:b/>
          <w:sz w:val="22"/>
          <w:szCs w:val="22"/>
          <w:lang w:eastAsia="en-US"/>
        </w:rPr>
        <w:t xml:space="preserve">. </w:t>
      </w:r>
    </w:p>
    <w:p w14:paraId="7E330D41" w14:textId="77777777" w:rsidR="00311FAA" w:rsidRPr="00B43B28" w:rsidRDefault="00311FAA" w:rsidP="00EB7C05">
      <w:pPr>
        <w:jc w:val="center"/>
        <w:rPr>
          <w:rFonts w:ascii="Book Antiqua" w:eastAsia="Calibri" w:hAnsi="Book Antiqua"/>
          <w:b/>
          <w:sz w:val="22"/>
          <w:szCs w:val="22"/>
          <w:lang w:eastAsia="en-US"/>
        </w:rPr>
      </w:pPr>
    </w:p>
    <w:p w14:paraId="3BF1B2BE" w14:textId="39233769" w:rsidR="00EB7C05" w:rsidRPr="00B43B28" w:rsidRDefault="00EB7C05" w:rsidP="00311FAA">
      <w:pPr>
        <w:rPr>
          <w:rFonts w:ascii="Book Antiqua" w:eastAsia="Calibri" w:hAnsi="Book Antiqua"/>
          <w:bCs/>
          <w:sz w:val="22"/>
          <w:szCs w:val="22"/>
          <w:lang w:eastAsia="en-US"/>
        </w:rPr>
      </w:pPr>
      <w:r w:rsidRPr="00B43B28">
        <w:rPr>
          <w:rFonts w:ascii="Book Antiqua" w:eastAsia="Calibri" w:hAnsi="Book Antiqua"/>
          <w:bCs/>
          <w:sz w:val="22"/>
          <w:szCs w:val="22"/>
          <w:lang w:eastAsia="en-US"/>
        </w:rPr>
        <w:t>Članak 9.</w:t>
      </w:r>
      <w:r w:rsidR="00311FAA" w:rsidRPr="00B43B28">
        <w:rPr>
          <w:rFonts w:ascii="Book Antiqua" w:eastAsia="Calibri" w:hAnsi="Book Antiqua"/>
          <w:bCs/>
          <w:sz w:val="22"/>
          <w:szCs w:val="22"/>
          <w:lang w:eastAsia="en-US"/>
        </w:rPr>
        <w:t xml:space="preserve"> </w:t>
      </w:r>
      <w:r w:rsidR="004D01CC" w:rsidRPr="00B43B28">
        <w:rPr>
          <w:rFonts w:ascii="Book Antiqua" w:eastAsia="Calibri" w:hAnsi="Book Antiqua"/>
          <w:bCs/>
          <w:sz w:val="22"/>
          <w:szCs w:val="22"/>
          <w:lang w:eastAsia="en-US"/>
        </w:rPr>
        <w:t xml:space="preserve">stavak 1. </w:t>
      </w:r>
      <w:r w:rsidR="00311FAA" w:rsidRPr="00B43B28">
        <w:rPr>
          <w:rFonts w:ascii="Book Antiqua" w:eastAsia="Calibri" w:hAnsi="Book Antiqua"/>
          <w:bCs/>
          <w:sz w:val="22"/>
          <w:szCs w:val="22"/>
          <w:lang w:eastAsia="en-US"/>
        </w:rPr>
        <w:t xml:space="preserve">mijenja se i glasi: </w:t>
      </w:r>
    </w:p>
    <w:p w14:paraId="4262EE40" w14:textId="77777777" w:rsidR="00EB7C05" w:rsidRPr="00B43B28" w:rsidRDefault="00EB7C05" w:rsidP="00EB7C05">
      <w:pPr>
        <w:jc w:val="center"/>
        <w:rPr>
          <w:rFonts w:ascii="Book Antiqua" w:eastAsia="Calibri" w:hAnsi="Book Antiqua"/>
          <w:b/>
          <w:sz w:val="22"/>
          <w:szCs w:val="22"/>
          <w:lang w:eastAsia="en-US"/>
        </w:rPr>
      </w:pPr>
    </w:p>
    <w:p w14:paraId="685AF52C" w14:textId="5EBDBFA7" w:rsidR="00EB7C05" w:rsidRPr="00B43B28" w:rsidRDefault="00EB7C05" w:rsidP="00EB7C05">
      <w:pPr>
        <w:rPr>
          <w:rFonts w:ascii="Book Antiqua" w:eastAsia="Calibri" w:hAnsi="Book Antiqua"/>
          <w:sz w:val="22"/>
          <w:szCs w:val="22"/>
          <w:lang w:eastAsia="en-US"/>
        </w:rPr>
      </w:pPr>
      <w:r w:rsidRPr="00B43B28">
        <w:rPr>
          <w:rFonts w:ascii="Book Antiqua" w:eastAsia="Calibri" w:hAnsi="Book Antiqua"/>
          <w:sz w:val="22"/>
          <w:szCs w:val="22"/>
          <w:lang w:eastAsia="en-US"/>
        </w:rPr>
        <w:tab/>
      </w:r>
      <w:r w:rsidR="004D01CC" w:rsidRPr="00B43B28">
        <w:rPr>
          <w:rFonts w:ascii="Book Antiqua" w:eastAsia="Calibri" w:hAnsi="Book Antiqua"/>
          <w:sz w:val="22"/>
          <w:szCs w:val="22"/>
          <w:lang w:eastAsia="en-US"/>
        </w:rPr>
        <w:t>„</w:t>
      </w:r>
      <w:r w:rsidRPr="00B43B28">
        <w:rPr>
          <w:rFonts w:ascii="Book Antiqua" w:eastAsia="Calibri" w:hAnsi="Book Antiqua"/>
          <w:sz w:val="22"/>
          <w:szCs w:val="22"/>
          <w:lang w:eastAsia="en-US"/>
        </w:rPr>
        <w:t xml:space="preserve">Pojedinačnu odluku o sufinanciranju kupnje prve nekretnine donosi </w:t>
      </w:r>
      <w:r w:rsidRPr="006F3DB5">
        <w:rPr>
          <w:rFonts w:ascii="Book Antiqua" w:eastAsia="Calibri" w:hAnsi="Book Antiqua"/>
          <w:sz w:val="22"/>
          <w:szCs w:val="22"/>
          <w:lang w:eastAsia="en-US"/>
        </w:rPr>
        <w:t>načelni</w:t>
      </w:r>
      <w:r w:rsidR="004D01CC" w:rsidRPr="006F3DB5">
        <w:rPr>
          <w:rFonts w:ascii="Book Antiqua" w:eastAsia="Calibri" w:hAnsi="Book Antiqua"/>
          <w:sz w:val="22"/>
          <w:szCs w:val="22"/>
          <w:lang w:eastAsia="en-US"/>
        </w:rPr>
        <w:t xml:space="preserve">k </w:t>
      </w:r>
      <w:r w:rsidRPr="006F3DB5">
        <w:rPr>
          <w:rFonts w:ascii="Book Antiqua" w:eastAsia="Calibri" w:hAnsi="Book Antiqua"/>
          <w:sz w:val="22"/>
          <w:szCs w:val="22"/>
          <w:lang w:eastAsia="en-US"/>
        </w:rPr>
        <w:t xml:space="preserve"> Općine Tovarnik.</w:t>
      </w:r>
      <w:r w:rsidR="004D01CC" w:rsidRPr="006F3DB5">
        <w:rPr>
          <w:rFonts w:ascii="Book Antiqua" w:eastAsia="Calibri" w:hAnsi="Book Antiqua"/>
          <w:sz w:val="22"/>
          <w:szCs w:val="22"/>
          <w:lang w:eastAsia="en-US"/>
        </w:rPr>
        <w:t>“</w:t>
      </w:r>
      <w:r w:rsidR="004D01CC" w:rsidRPr="00B43B28">
        <w:rPr>
          <w:rFonts w:ascii="Book Antiqua" w:eastAsia="Calibri" w:hAnsi="Book Antiqua"/>
          <w:sz w:val="22"/>
          <w:szCs w:val="22"/>
          <w:lang w:eastAsia="en-US"/>
        </w:rPr>
        <w:t xml:space="preserve"> </w:t>
      </w:r>
    </w:p>
    <w:p w14:paraId="144B3F6E" w14:textId="77777777" w:rsidR="004D01CC" w:rsidRPr="00B43B28" w:rsidRDefault="00EB7C05" w:rsidP="00EB7C05">
      <w:pPr>
        <w:rPr>
          <w:rFonts w:ascii="Book Antiqua" w:eastAsia="Calibri" w:hAnsi="Book Antiqua"/>
          <w:sz w:val="22"/>
          <w:szCs w:val="22"/>
          <w:lang w:eastAsia="en-US"/>
        </w:rPr>
      </w:pPr>
      <w:r w:rsidRPr="00B43B28">
        <w:rPr>
          <w:rFonts w:ascii="Book Antiqua" w:eastAsia="Calibri" w:hAnsi="Book Antiqua"/>
          <w:sz w:val="22"/>
          <w:szCs w:val="22"/>
          <w:lang w:eastAsia="en-US"/>
        </w:rPr>
        <w:tab/>
      </w:r>
    </w:p>
    <w:p w14:paraId="5C7D9D2B" w14:textId="77777777" w:rsidR="00EB7C05" w:rsidRPr="00B43B28" w:rsidRDefault="00EB7C05" w:rsidP="00EB7C05">
      <w:pPr>
        <w:ind w:firstLine="708"/>
        <w:rPr>
          <w:rFonts w:ascii="Book Antiqua" w:eastAsia="Calibri" w:hAnsi="Book Antiqua"/>
          <w:b/>
          <w:sz w:val="22"/>
          <w:szCs w:val="22"/>
          <w:lang w:eastAsia="en-US"/>
        </w:rPr>
      </w:pPr>
    </w:p>
    <w:p w14:paraId="5A0362D8" w14:textId="77777777" w:rsidR="00EB7C05" w:rsidRPr="00B43B28" w:rsidRDefault="00EB7C05" w:rsidP="00EB7C05">
      <w:pPr>
        <w:ind w:firstLine="708"/>
        <w:rPr>
          <w:rFonts w:ascii="Book Antiqua" w:eastAsia="Calibri" w:hAnsi="Book Antiqua"/>
          <w:b/>
          <w:sz w:val="22"/>
          <w:szCs w:val="22"/>
          <w:lang w:eastAsia="en-US"/>
        </w:rPr>
      </w:pPr>
    </w:p>
    <w:p w14:paraId="7EA66687" w14:textId="565B4E5D" w:rsidR="00EB7C05" w:rsidRPr="00B43B28" w:rsidRDefault="00144710" w:rsidP="006F3DB5">
      <w:pPr>
        <w:jc w:val="center"/>
        <w:rPr>
          <w:rFonts w:ascii="Book Antiqua" w:eastAsia="Calibri" w:hAnsi="Book Antiqua"/>
          <w:b/>
          <w:sz w:val="22"/>
          <w:szCs w:val="22"/>
          <w:lang w:eastAsia="en-US"/>
        </w:rPr>
      </w:pPr>
      <w:r w:rsidRPr="00B43B28">
        <w:rPr>
          <w:rFonts w:ascii="Book Antiqua" w:eastAsia="Calibri" w:hAnsi="Book Antiqua"/>
          <w:b/>
          <w:sz w:val="22"/>
          <w:szCs w:val="22"/>
          <w:lang w:eastAsia="en-US"/>
        </w:rPr>
        <w:t xml:space="preserve">Članak </w:t>
      </w:r>
      <w:r w:rsidR="006F3DB5">
        <w:rPr>
          <w:rFonts w:ascii="Book Antiqua" w:eastAsia="Calibri" w:hAnsi="Book Antiqua"/>
          <w:b/>
          <w:sz w:val="22"/>
          <w:szCs w:val="22"/>
          <w:lang w:eastAsia="en-US"/>
        </w:rPr>
        <w:t>6</w:t>
      </w:r>
      <w:r w:rsidRPr="00B43B28">
        <w:rPr>
          <w:rFonts w:ascii="Book Antiqua" w:eastAsia="Calibri" w:hAnsi="Book Antiqua"/>
          <w:b/>
          <w:sz w:val="22"/>
          <w:szCs w:val="22"/>
          <w:lang w:eastAsia="en-US"/>
        </w:rPr>
        <w:t>.</w:t>
      </w:r>
    </w:p>
    <w:p w14:paraId="33DD983C" w14:textId="77777777" w:rsidR="00144710" w:rsidRPr="00B43B28" w:rsidRDefault="00144710" w:rsidP="00EB7C05">
      <w:pPr>
        <w:rPr>
          <w:rFonts w:ascii="Book Antiqua" w:eastAsia="Calibri" w:hAnsi="Book Antiqua"/>
          <w:sz w:val="22"/>
          <w:szCs w:val="22"/>
          <w:lang w:eastAsia="en-US"/>
        </w:rPr>
      </w:pPr>
    </w:p>
    <w:p w14:paraId="50B838D6" w14:textId="1581CFFE" w:rsidR="00EB7C05" w:rsidRPr="00B43B28" w:rsidRDefault="00EB7C05" w:rsidP="00144710">
      <w:pPr>
        <w:rPr>
          <w:rFonts w:ascii="Book Antiqua" w:eastAsia="Calibri" w:hAnsi="Book Antiqua"/>
          <w:b/>
          <w:sz w:val="22"/>
          <w:szCs w:val="22"/>
          <w:lang w:eastAsia="en-US"/>
        </w:rPr>
      </w:pPr>
      <w:r w:rsidRPr="00B43B28">
        <w:rPr>
          <w:rFonts w:ascii="Book Antiqua" w:eastAsia="Calibri" w:hAnsi="Book Antiqua"/>
          <w:b/>
          <w:sz w:val="22"/>
          <w:szCs w:val="22"/>
          <w:lang w:eastAsia="en-US"/>
        </w:rPr>
        <w:t>Članak 10.</w:t>
      </w:r>
      <w:r w:rsidR="00144710" w:rsidRPr="00B43B28">
        <w:rPr>
          <w:rFonts w:ascii="Book Antiqua" w:eastAsia="Calibri" w:hAnsi="Book Antiqua"/>
          <w:b/>
          <w:sz w:val="22"/>
          <w:szCs w:val="22"/>
          <w:lang w:eastAsia="en-US"/>
        </w:rPr>
        <w:t xml:space="preserve">mijenja se i glasi: </w:t>
      </w:r>
    </w:p>
    <w:p w14:paraId="466943E1" w14:textId="77777777" w:rsidR="00EB7C05" w:rsidRPr="00B43B28" w:rsidRDefault="00EB7C05" w:rsidP="00EB7C05">
      <w:pPr>
        <w:jc w:val="center"/>
        <w:rPr>
          <w:rFonts w:ascii="Book Antiqua" w:eastAsia="Calibri" w:hAnsi="Book Antiqua"/>
          <w:sz w:val="22"/>
          <w:szCs w:val="22"/>
          <w:lang w:eastAsia="en-US"/>
        </w:rPr>
      </w:pPr>
    </w:p>
    <w:p w14:paraId="4F5DFC48" w14:textId="6D075D52" w:rsidR="00EB7C05" w:rsidRPr="00B43B28" w:rsidRDefault="00EB7C05" w:rsidP="00EB7C05">
      <w:pPr>
        <w:rPr>
          <w:rFonts w:ascii="Book Antiqua" w:eastAsia="Calibri" w:hAnsi="Book Antiqua"/>
          <w:sz w:val="22"/>
          <w:szCs w:val="22"/>
          <w:lang w:eastAsia="en-US"/>
        </w:rPr>
      </w:pPr>
      <w:r w:rsidRPr="00B43B28">
        <w:rPr>
          <w:rFonts w:ascii="Book Antiqua" w:eastAsia="Calibri" w:hAnsi="Book Antiqua"/>
          <w:sz w:val="22"/>
          <w:szCs w:val="22"/>
          <w:lang w:eastAsia="en-US"/>
        </w:rPr>
        <w:tab/>
      </w:r>
      <w:r w:rsidR="00144710" w:rsidRPr="00B43B28">
        <w:rPr>
          <w:rFonts w:ascii="Book Antiqua" w:eastAsia="Calibri" w:hAnsi="Book Antiqua"/>
          <w:sz w:val="22"/>
          <w:szCs w:val="22"/>
          <w:lang w:eastAsia="en-US"/>
        </w:rPr>
        <w:t>„</w:t>
      </w:r>
      <w:r w:rsidRPr="006F3DB5">
        <w:rPr>
          <w:rFonts w:ascii="Book Antiqua" w:eastAsia="Calibri" w:hAnsi="Book Antiqua"/>
          <w:sz w:val="22"/>
          <w:szCs w:val="22"/>
          <w:lang w:eastAsia="en-US"/>
        </w:rPr>
        <w:t>Pravo na sufinanciranje gradnje, dogradnje ili rekonstrukcije   nekretnine ima građanin koji gradi</w:t>
      </w:r>
      <w:r w:rsidR="00311FAA" w:rsidRPr="006F3DB5">
        <w:rPr>
          <w:rFonts w:ascii="Book Antiqua" w:eastAsia="Calibri" w:hAnsi="Book Antiqua"/>
          <w:sz w:val="22"/>
          <w:szCs w:val="22"/>
          <w:lang w:eastAsia="en-US"/>
        </w:rPr>
        <w:t xml:space="preserve">, dograđuje ili rekonstruira </w:t>
      </w:r>
      <w:r w:rsidRPr="006F3DB5">
        <w:rPr>
          <w:rFonts w:ascii="Book Antiqua" w:eastAsia="Calibri" w:hAnsi="Book Antiqua"/>
          <w:sz w:val="22"/>
          <w:szCs w:val="22"/>
          <w:lang w:eastAsia="en-US"/>
        </w:rPr>
        <w:t xml:space="preserve"> </w:t>
      </w:r>
      <w:r w:rsidRPr="00B43B28">
        <w:rPr>
          <w:rFonts w:ascii="Book Antiqua" w:eastAsia="Calibri" w:hAnsi="Book Antiqua"/>
          <w:sz w:val="22"/>
          <w:szCs w:val="22"/>
          <w:lang w:eastAsia="en-US"/>
        </w:rPr>
        <w:t>stambenu nekretninu na području Općine Tovarnik, kojom rješava vlastito stambeno pitanje, ako su kumulativno ispunjeni sljedeći uvjeti:</w:t>
      </w:r>
    </w:p>
    <w:p w14:paraId="63A4456C" w14:textId="77777777" w:rsidR="00EB7C05" w:rsidRPr="00B43B28" w:rsidRDefault="00EB7C05" w:rsidP="00EB7C05">
      <w:pPr>
        <w:rPr>
          <w:rFonts w:ascii="Book Antiqua" w:eastAsia="Calibri" w:hAnsi="Book Antiqua"/>
          <w:sz w:val="22"/>
          <w:szCs w:val="22"/>
          <w:lang w:eastAsia="en-US"/>
        </w:rPr>
      </w:pPr>
    </w:p>
    <w:p w14:paraId="30083653" w14:textId="77777777" w:rsidR="00EB7C05" w:rsidRPr="00B43B28" w:rsidRDefault="00EB7C05" w:rsidP="006F3DB5">
      <w:pPr>
        <w:numPr>
          <w:ilvl w:val="0"/>
          <w:numId w:val="4"/>
        </w:numPr>
        <w:suppressAutoHyphens/>
        <w:autoSpaceDN w:val="0"/>
        <w:ind w:left="357" w:hanging="357"/>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da ima hrvatsko državljanstvo</w:t>
      </w:r>
    </w:p>
    <w:p w14:paraId="4618CBD1" w14:textId="77777777" w:rsidR="00EB7C05" w:rsidRPr="00B43B28" w:rsidRDefault="00EB7C05" w:rsidP="006F3DB5">
      <w:pPr>
        <w:numPr>
          <w:ilvl w:val="0"/>
          <w:numId w:val="4"/>
        </w:numPr>
        <w:suppressAutoHyphens/>
        <w:autoSpaceDN w:val="0"/>
        <w:ind w:left="357" w:hanging="357"/>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 xml:space="preserve">Ukoliko je samac, da nema više od 45 godina do dana izvršnosti uporabne dozvole </w:t>
      </w:r>
    </w:p>
    <w:p w14:paraId="57BFB26A" w14:textId="7FA3EECD" w:rsidR="00EB7C05" w:rsidRPr="00B43B28" w:rsidRDefault="00EB7C05" w:rsidP="006F3DB5">
      <w:pPr>
        <w:numPr>
          <w:ilvl w:val="0"/>
          <w:numId w:val="4"/>
        </w:numPr>
        <w:suppressAutoHyphens/>
        <w:autoSpaceDN w:val="0"/>
        <w:ind w:left="357" w:hanging="357"/>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 xml:space="preserve">da korisnik sufinanciranja ( u daljnjem tekstu: korisnik ) i članovi njegove uže obitelji </w:t>
      </w:r>
      <w:r w:rsidR="004D01CC" w:rsidRPr="00B43B28">
        <w:rPr>
          <w:rFonts w:ascii="Book Antiqua" w:eastAsia="Calibri" w:hAnsi="Book Antiqua"/>
          <w:sz w:val="22"/>
          <w:szCs w:val="22"/>
          <w:lang w:eastAsia="en-US"/>
        </w:rPr>
        <w:t xml:space="preserve"> </w:t>
      </w:r>
      <w:r w:rsidRPr="00B43B28">
        <w:rPr>
          <w:rFonts w:ascii="Book Antiqua" w:eastAsia="Calibri" w:hAnsi="Book Antiqua"/>
          <w:sz w:val="22"/>
          <w:szCs w:val="22"/>
          <w:lang w:eastAsia="en-US"/>
        </w:rPr>
        <w:t>prijave prebivalište i borave na adresi gdje se kupljena nekretnina nalazi</w:t>
      </w:r>
    </w:p>
    <w:p w14:paraId="702C6751" w14:textId="77777777" w:rsidR="00EB7C05" w:rsidRPr="00B43B28" w:rsidRDefault="00EB7C05" w:rsidP="006F3DB5">
      <w:pPr>
        <w:numPr>
          <w:ilvl w:val="0"/>
          <w:numId w:val="4"/>
        </w:numPr>
        <w:suppressAutoHyphens/>
        <w:autoSpaceDN w:val="0"/>
        <w:ind w:left="357" w:hanging="357"/>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lastRenderedPageBreak/>
        <w:t>da korisnik i članovi njegove uže obitelji nemaju u vlasništvu,   suvlasništvu ili zajedničkom vlasništvu u tuzemstvu ili inozemstvu:</w:t>
      </w:r>
    </w:p>
    <w:p w14:paraId="72849452" w14:textId="77777777" w:rsidR="00EB7C05" w:rsidRPr="00B43B28" w:rsidRDefault="00EB7C05" w:rsidP="006F3DB5">
      <w:pPr>
        <w:rPr>
          <w:rFonts w:ascii="Book Antiqua" w:eastAsia="Calibri" w:hAnsi="Book Antiqua"/>
          <w:sz w:val="22"/>
          <w:szCs w:val="22"/>
          <w:lang w:eastAsia="en-US"/>
        </w:rPr>
      </w:pPr>
    </w:p>
    <w:p w14:paraId="633AFE68" w14:textId="77777777" w:rsidR="00EB7C05" w:rsidRPr="00B43B28" w:rsidRDefault="00EB7C05" w:rsidP="006F3DB5">
      <w:pPr>
        <w:numPr>
          <w:ilvl w:val="1"/>
          <w:numId w:val="3"/>
        </w:numPr>
        <w:suppressAutoHyphens/>
        <w:autoSpaceDN w:val="0"/>
        <w:spacing w:after="200"/>
        <w:textAlignment w:val="baseline"/>
        <w:rPr>
          <w:rFonts w:ascii="Book Antiqua" w:eastAsia="Calibri" w:hAnsi="Book Antiqua"/>
          <w:sz w:val="22"/>
          <w:szCs w:val="22"/>
          <w:lang w:eastAsia="en-US"/>
        </w:rPr>
      </w:pPr>
      <w:bookmarkStart w:id="3" w:name="_Hlk101342250"/>
      <w:r w:rsidRPr="00B43B28">
        <w:rPr>
          <w:rFonts w:ascii="Book Antiqua" w:eastAsia="Calibri" w:hAnsi="Book Antiqua"/>
          <w:sz w:val="22"/>
          <w:szCs w:val="22"/>
          <w:lang w:eastAsia="en-US"/>
        </w:rPr>
        <w:t xml:space="preserve">stan i/ili kuću pogodnu za stanovanje u smislu da  udovoljava higijensko-tehničkim uvjetima za zdravo stanovanje, da nije ruševna,  te da je veličine jednake ili veće od </w:t>
      </w:r>
      <w:r w:rsidRPr="00B43B28">
        <w:rPr>
          <w:rFonts w:ascii="Book Antiqua" w:hAnsi="Book Antiqua"/>
          <w:sz w:val="22"/>
          <w:szCs w:val="22"/>
        </w:rPr>
        <w:t>35 m2 korisne površine za jednu osobu, odnosno za svaku daljnju osobu još oko 10 m2.</w:t>
      </w:r>
    </w:p>
    <w:bookmarkEnd w:id="3"/>
    <w:p w14:paraId="693EB5EB" w14:textId="77777777" w:rsidR="00EB7C05" w:rsidRPr="00B43B28" w:rsidRDefault="00EB7C05" w:rsidP="006F3DB5">
      <w:pPr>
        <w:rPr>
          <w:rFonts w:ascii="Book Antiqua" w:eastAsia="Calibri" w:hAnsi="Book Antiqua"/>
          <w:sz w:val="22"/>
          <w:szCs w:val="22"/>
          <w:lang w:eastAsia="en-US"/>
        </w:rPr>
      </w:pPr>
    </w:p>
    <w:p w14:paraId="25D5E5EB" w14:textId="77777777" w:rsidR="00EB7C05" w:rsidRPr="00B43B28" w:rsidRDefault="00EB7C05" w:rsidP="006F3DB5">
      <w:pPr>
        <w:rPr>
          <w:rFonts w:ascii="Book Antiqua" w:eastAsia="Calibri" w:hAnsi="Book Antiqua"/>
          <w:sz w:val="22"/>
          <w:szCs w:val="22"/>
          <w:lang w:eastAsia="en-US"/>
        </w:rPr>
      </w:pPr>
      <w:r w:rsidRPr="00B43B28">
        <w:rPr>
          <w:rFonts w:ascii="Book Antiqua" w:eastAsia="Calibri" w:hAnsi="Book Antiqua"/>
          <w:sz w:val="22"/>
          <w:szCs w:val="22"/>
          <w:lang w:eastAsia="en-US"/>
        </w:rPr>
        <w:t>•  da nije podnio zahtjev ili koristio mjere dodjele materijala za izgradnju od bilo koje  druge</w:t>
      </w:r>
    </w:p>
    <w:p w14:paraId="19E23147" w14:textId="3C21EDA0" w:rsidR="00EB7C05" w:rsidRPr="00B43B28" w:rsidRDefault="00EB7C05" w:rsidP="006F3DB5">
      <w:pPr>
        <w:rPr>
          <w:rFonts w:ascii="Book Antiqua" w:eastAsia="Calibri" w:hAnsi="Book Antiqua"/>
          <w:sz w:val="22"/>
          <w:szCs w:val="22"/>
          <w:lang w:eastAsia="en-US"/>
        </w:rPr>
      </w:pPr>
      <w:r w:rsidRPr="00B43B28">
        <w:rPr>
          <w:rFonts w:ascii="Book Antiqua" w:eastAsia="Calibri" w:hAnsi="Book Antiqua"/>
          <w:sz w:val="22"/>
          <w:szCs w:val="22"/>
          <w:lang w:eastAsia="en-US"/>
        </w:rPr>
        <w:t xml:space="preserve">    </w:t>
      </w:r>
      <w:r w:rsidR="00144710" w:rsidRPr="00B43B28">
        <w:rPr>
          <w:rFonts w:ascii="Book Antiqua" w:eastAsia="Calibri" w:hAnsi="Book Antiqua"/>
          <w:sz w:val="22"/>
          <w:szCs w:val="22"/>
          <w:lang w:eastAsia="en-US"/>
        </w:rPr>
        <w:t>I</w:t>
      </w:r>
      <w:r w:rsidRPr="00B43B28">
        <w:rPr>
          <w:rFonts w:ascii="Book Antiqua" w:eastAsia="Calibri" w:hAnsi="Book Antiqua"/>
          <w:sz w:val="22"/>
          <w:szCs w:val="22"/>
          <w:lang w:eastAsia="en-US"/>
        </w:rPr>
        <w:t>nstitucij</w:t>
      </w:r>
      <w:r w:rsidR="004D01CC" w:rsidRPr="00B43B28">
        <w:rPr>
          <w:rFonts w:ascii="Book Antiqua" w:eastAsia="Calibri" w:hAnsi="Book Antiqua"/>
          <w:sz w:val="22"/>
          <w:szCs w:val="22"/>
          <w:lang w:eastAsia="en-US"/>
        </w:rPr>
        <w:t>e</w:t>
      </w:r>
      <w:r w:rsidR="00144710" w:rsidRPr="00B43B28">
        <w:rPr>
          <w:rFonts w:ascii="Book Antiqua" w:eastAsia="Calibri" w:hAnsi="Book Antiqua"/>
          <w:sz w:val="22"/>
          <w:szCs w:val="22"/>
          <w:lang w:eastAsia="en-US"/>
        </w:rPr>
        <w:t>“</w:t>
      </w:r>
    </w:p>
    <w:p w14:paraId="31ABDD6F" w14:textId="77777777" w:rsidR="00144710" w:rsidRPr="00B43B28" w:rsidRDefault="00144710" w:rsidP="00EB7C05">
      <w:pPr>
        <w:jc w:val="center"/>
        <w:rPr>
          <w:rFonts w:ascii="Book Antiqua" w:eastAsia="Calibri" w:hAnsi="Book Antiqua"/>
          <w:b/>
          <w:sz w:val="22"/>
          <w:szCs w:val="22"/>
          <w:lang w:eastAsia="en-US"/>
        </w:rPr>
      </w:pPr>
    </w:p>
    <w:p w14:paraId="16681AAE" w14:textId="77777777" w:rsidR="00144710" w:rsidRPr="00B43B28" w:rsidRDefault="00144710" w:rsidP="00EB7C05">
      <w:pPr>
        <w:jc w:val="center"/>
        <w:rPr>
          <w:rFonts w:ascii="Book Antiqua" w:eastAsia="Calibri" w:hAnsi="Book Antiqua"/>
          <w:b/>
          <w:sz w:val="22"/>
          <w:szCs w:val="22"/>
          <w:lang w:eastAsia="en-US"/>
        </w:rPr>
      </w:pPr>
    </w:p>
    <w:p w14:paraId="069FA5E0" w14:textId="172AE099" w:rsidR="006F3DB5" w:rsidRDefault="006F3DB5" w:rsidP="006F3DB5">
      <w:pPr>
        <w:jc w:val="center"/>
        <w:rPr>
          <w:rFonts w:ascii="Book Antiqua" w:eastAsia="Calibri" w:hAnsi="Book Antiqua"/>
          <w:b/>
          <w:sz w:val="22"/>
          <w:szCs w:val="22"/>
          <w:lang w:eastAsia="en-US"/>
        </w:rPr>
      </w:pPr>
      <w:r>
        <w:rPr>
          <w:rFonts w:ascii="Book Antiqua" w:eastAsia="Calibri" w:hAnsi="Book Antiqua"/>
          <w:b/>
          <w:sz w:val="22"/>
          <w:szCs w:val="22"/>
          <w:lang w:eastAsia="en-US"/>
        </w:rPr>
        <w:t>Članak 7.</w:t>
      </w:r>
    </w:p>
    <w:p w14:paraId="066B64C8" w14:textId="77777777" w:rsidR="006F3DB5" w:rsidRDefault="006F3DB5" w:rsidP="00144710">
      <w:pPr>
        <w:rPr>
          <w:rFonts w:ascii="Book Antiqua" w:eastAsia="Calibri" w:hAnsi="Book Antiqua"/>
          <w:b/>
          <w:sz w:val="22"/>
          <w:szCs w:val="22"/>
          <w:lang w:eastAsia="en-US"/>
        </w:rPr>
      </w:pPr>
    </w:p>
    <w:p w14:paraId="15894085" w14:textId="35AB4463" w:rsidR="00EB7C05" w:rsidRPr="00B43B28" w:rsidRDefault="00EB7C05" w:rsidP="00144710">
      <w:pPr>
        <w:rPr>
          <w:rFonts w:ascii="Book Antiqua" w:eastAsia="Calibri" w:hAnsi="Book Antiqua"/>
          <w:b/>
          <w:sz w:val="22"/>
          <w:szCs w:val="22"/>
          <w:lang w:eastAsia="en-US"/>
        </w:rPr>
      </w:pPr>
      <w:r w:rsidRPr="00B43B28">
        <w:rPr>
          <w:rFonts w:ascii="Book Antiqua" w:eastAsia="Calibri" w:hAnsi="Book Antiqua"/>
          <w:b/>
          <w:sz w:val="22"/>
          <w:szCs w:val="22"/>
          <w:lang w:eastAsia="en-US"/>
        </w:rPr>
        <w:t xml:space="preserve">Članak 11. </w:t>
      </w:r>
      <w:r w:rsidR="00144710" w:rsidRPr="00B43B28">
        <w:rPr>
          <w:rFonts w:ascii="Book Antiqua" w:eastAsia="Calibri" w:hAnsi="Book Antiqua"/>
          <w:b/>
          <w:sz w:val="22"/>
          <w:szCs w:val="22"/>
          <w:lang w:eastAsia="en-US"/>
        </w:rPr>
        <w:t xml:space="preserve">stavak 1. mijenja se i glasi: </w:t>
      </w:r>
    </w:p>
    <w:p w14:paraId="4D7CEBFB" w14:textId="77777777" w:rsidR="00EB7C05" w:rsidRPr="00B43B28" w:rsidRDefault="00EB7C05" w:rsidP="00EB7C05">
      <w:pPr>
        <w:jc w:val="center"/>
        <w:rPr>
          <w:rFonts w:ascii="Book Antiqua" w:eastAsia="Calibri" w:hAnsi="Book Antiqua"/>
          <w:sz w:val="22"/>
          <w:szCs w:val="22"/>
          <w:lang w:eastAsia="en-US"/>
        </w:rPr>
      </w:pPr>
    </w:p>
    <w:p w14:paraId="4C75E8D4" w14:textId="33A7090C" w:rsidR="00EB7C05" w:rsidRPr="00B43B28" w:rsidRDefault="00EB7C05" w:rsidP="00EB7C05">
      <w:pPr>
        <w:rPr>
          <w:rFonts w:ascii="Book Antiqua" w:eastAsia="Calibri" w:hAnsi="Book Antiqua"/>
          <w:sz w:val="22"/>
          <w:szCs w:val="22"/>
          <w:lang w:eastAsia="en-US"/>
        </w:rPr>
      </w:pPr>
      <w:r w:rsidRPr="00B43B28">
        <w:rPr>
          <w:rFonts w:ascii="Book Antiqua" w:eastAsia="Calibri" w:hAnsi="Book Antiqua"/>
          <w:sz w:val="22"/>
          <w:szCs w:val="22"/>
          <w:lang w:eastAsia="en-US"/>
        </w:rPr>
        <w:tab/>
      </w:r>
      <w:r w:rsidR="00144710" w:rsidRPr="0070197F">
        <w:rPr>
          <w:rFonts w:ascii="Book Antiqua" w:eastAsia="Calibri" w:hAnsi="Book Antiqua"/>
          <w:sz w:val="22"/>
          <w:szCs w:val="22"/>
          <w:lang w:eastAsia="en-US"/>
        </w:rPr>
        <w:t>„</w:t>
      </w:r>
      <w:r w:rsidRPr="0070197F">
        <w:rPr>
          <w:rFonts w:ascii="Book Antiqua" w:eastAsia="Calibri" w:hAnsi="Book Antiqua"/>
          <w:sz w:val="22"/>
          <w:szCs w:val="22"/>
          <w:lang w:eastAsia="en-US"/>
        </w:rPr>
        <w:t>Općina Tovarnik će sufinancirati gradnju</w:t>
      </w:r>
      <w:r w:rsidR="004D01CC" w:rsidRPr="0070197F">
        <w:rPr>
          <w:rFonts w:ascii="Book Antiqua" w:eastAsia="Calibri" w:hAnsi="Book Antiqua"/>
          <w:sz w:val="22"/>
          <w:szCs w:val="22"/>
          <w:lang w:eastAsia="en-US"/>
        </w:rPr>
        <w:t xml:space="preserve">, dogradnju ili rekonstrukciju </w:t>
      </w:r>
      <w:r w:rsidRPr="0070197F">
        <w:rPr>
          <w:rFonts w:ascii="Book Antiqua" w:eastAsia="Calibri" w:hAnsi="Book Antiqua"/>
          <w:sz w:val="22"/>
          <w:szCs w:val="22"/>
          <w:lang w:eastAsia="en-US"/>
        </w:rPr>
        <w:t xml:space="preserve"> prve nekretnine u iznosu od 40.000,00 kn nakon što građanin izgradi nekretninu i ishodi</w:t>
      </w:r>
      <w:r w:rsidRPr="00B43B28">
        <w:rPr>
          <w:rFonts w:ascii="Book Antiqua" w:eastAsia="Calibri" w:hAnsi="Book Antiqua"/>
          <w:sz w:val="22"/>
          <w:szCs w:val="22"/>
          <w:lang w:eastAsia="en-US"/>
        </w:rPr>
        <w:t xml:space="preserve"> uporabnu dozvolu sukladno članku 136.  Zakon o gradnji ( NN 153/13, 20/17, 39/19, 125/19 ) </w:t>
      </w:r>
      <w:r w:rsidR="00144710" w:rsidRPr="00B43B28">
        <w:rPr>
          <w:rFonts w:ascii="Book Antiqua" w:eastAsia="Calibri" w:hAnsi="Book Antiqua"/>
          <w:sz w:val="22"/>
          <w:szCs w:val="22"/>
          <w:lang w:eastAsia="en-US"/>
        </w:rPr>
        <w:t xml:space="preserve">„ </w:t>
      </w:r>
    </w:p>
    <w:p w14:paraId="6271F564" w14:textId="77777777" w:rsidR="00EB7C05" w:rsidRPr="00B43B28" w:rsidRDefault="00EB7C05" w:rsidP="00EB7C05">
      <w:pPr>
        <w:rPr>
          <w:rFonts w:ascii="Book Antiqua" w:eastAsia="Calibri" w:hAnsi="Book Antiqua"/>
          <w:sz w:val="22"/>
          <w:szCs w:val="22"/>
          <w:lang w:eastAsia="en-US"/>
        </w:rPr>
      </w:pPr>
    </w:p>
    <w:p w14:paraId="70106B5B" w14:textId="77777777" w:rsidR="00AA3945" w:rsidRPr="00B43B28" w:rsidRDefault="00AA3945" w:rsidP="00AA3945">
      <w:pPr>
        <w:jc w:val="center"/>
        <w:rPr>
          <w:rFonts w:ascii="Book Antiqua" w:eastAsia="Calibri" w:hAnsi="Book Antiqua"/>
          <w:b/>
          <w:sz w:val="22"/>
          <w:szCs w:val="22"/>
          <w:lang w:eastAsia="en-US"/>
        </w:rPr>
      </w:pPr>
      <w:r>
        <w:rPr>
          <w:rFonts w:ascii="Book Antiqua" w:eastAsia="Calibri" w:hAnsi="Book Antiqua"/>
          <w:b/>
          <w:sz w:val="22"/>
          <w:szCs w:val="22"/>
          <w:lang w:eastAsia="en-US"/>
        </w:rPr>
        <w:t xml:space="preserve">Članak 8. </w:t>
      </w:r>
    </w:p>
    <w:p w14:paraId="29F71A14" w14:textId="77777777" w:rsidR="00EB7C05" w:rsidRPr="00B43B28" w:rsidRDefault="00EB7C05" w:rsidP="00EB7C05">
      <w:pPr>
        <w:rPr>
          <w:rFonts w:ascii="Book Antiqua" w:eastAsia="Calibri" w:hAnsi="Book Antiqua"/>
          <w:sz w:val="22"/>
          <w:szCs w:val="22"/>
          <w:lang w:eastAsia="en-US"/>
        </w:rPr>
      </w:pPr>
    </w:p>
    <w:p w14:paraId="07B0359B" w14:textId="66CE1E6B" w:rsidR="00EB7C05" w:rsidRPr="00B43B28" w:rsidRDefault="00EB7C05" w:rsidP="00144710">
      <w:pPr>
        <w:rPr>
          <w:rFonts w:ascii="Book Antiqua" w:eastAsia="Calibri" w:hAnsi="Book Antiqua"/>
          <w:b/>
          <w:sz w:val="22"/>
          <w:szCs w:val="22"/>
          <w:lang w:eastAsia="en-US"/>
        </w:rPr>
      </w:pPr>
      <w:r w:rsidRPr="00B43B28">
        <w:rPr>
          <w:rFonts w:ascii="Book Antiqua" w:eastAsia="Calibri" w:hAnsi="Book Antiqua"/>
          <w:b/>
          <w:sz w:val="22"/>
          <w:szCs w:val="22"/>
          <w:lang w:eastAsia="en-US"/>
        </w:rPr>
        <w:t>Članak 12.</w:t>
      </w:r>
      <w:r w:rsidR="00144710" w:rsidRPr="00B43B28">
        <w:rPr>
          <w:rFonts w:ascii="Book Antiqua" w:eastAsia="Calibri" w:hAnsi="Book Antiqua"/>
          <w:b/>
          <w:sz w:val="22"/>
          <w:szCs w:val="22"/>
          <w:lang w:eastAsia="en-US"/>
        </w:rPr>
        <w:t xml:space="preserve">mijenja se i glasi: </w:t>
      </w:r>
    </w:p>
    <w:p w14:paraId="0E05219A" w14:textId="77777777" w:rsidR="00EB7C05" w:rsidRPr="00B43B28" w:rsidRDefault="00EB7C05" w:rsidP="00EB7C05">
      <w:pPr>
        <w:rPr>
          <w:rFonts w:ascii="Book Antiqua" w:eastAsia="Calibri" w:hAnsi="Book Antiqua"/>
          <w:sz w:val="22"/>
          <w:szCs w:val="22"/>
          <w:lang w:eastAsia="en-US"/>
        </w:rPr>
      </w:pPr>
    </w:p>
    <w:p w14:paraId="75E6BD73" w14:textId="60624213" w:rsidR="00EB7C05" w:rsidRPr="00B43B28" w:rsidRDefault="00EB7C05" w:rsidP="00EB7C05">
      <w:pPr>
        <w:jc w:val="both"/>
        <w:rPr>
          <w:rFonts w:ascii="Book Antiqua" w:eastAsia="Calibri" w:hAnsi="Book Antiqua"/>
          <w:sz w:val="22"/>
          <w:szCs w:val="22"/>
          <w:lang w:eastAsia="en-US"/>
        </w:rPr>
      </w:pPr>
      <w:r w:rsidRPr="00B43B28">
        <w:rPr>
          <w:rFonts w:ascii="Book Antiqua" w:eastAsia="Calibri" w:hAnsi="Book Antiqua"/>
          <w:sz w:val="22"/>
          <w:szCs w:val="22"/>
          <w:lang w:eastAsia="en-US"/>
        </w:rPr>
        <w:tab/>
      </w:r>
      <w:r w:rsidR="00144710" w:rsidRPr="00B43B28">
        <w:rPr>
          <w:rFonts w:ascii="Book Antiqua" w:eastAsia="Calibri" w:hAnsi="Book Antiqua"/>
          <w:sz w:val="22"/>
          <w:szCs w:val="22"/>
          <w:lang w:eastAsia="en-US"/>
        </w:rPr>
        <w:t>„</w:t>
      </w:r>
      <w:r w:rsidRPr="00B43B28">
        <w:rPr>
          <w:rFonts w:ascii="Book Antiqua" w:eastAsia="Calibri" w:hAnsi="Book Antiqua"/>
          <w:sz w:val="22"/>
          <w:szCs w:val="22"/>
          <w:lang w:eastAsia="en-US"/>
        </w:rPr>
        <w:t xml:space="preserve">Korisnik i članovi njegove uže obitelji moraju imati prijavljeno prebivalište na </w:t>
      </w:r>
      <w:r w:rsidRPr="0070197F">
        <w:rPr>
          <w:rFonts w:ascii="Book Antiqua" w:eastAsia="Calibri" w:hAnsi="Book Antiqua"/>
          <w:sz w:val="22"/>
          <w:szCs w:val="22"/>
          <w:lang w:eastAsia="en-US"/>
        </w:rPr>
        <w:t>izgrađenoj  ,</w:t>
      </w:r>
      <w:r w:rsidR="00144710" w:rsidRPr="0070197F">
        <w:rPr>
          <w:rFonts w:ascii="Book Antiqua" w:eastAsia="Calibri" w:hAnsi="Book Antiqua"/>
          <w:sz w:val="22"/>
          <w:szCs w:val="22"/>
          <w:lang w:eastAsia="en-US"/>
        </w:rPr>
        <w:t xml:space="preserve"> dograđenoj odnosno rekonstruiranoj nekretnini  </w:t>
      </w:r>
      <w:r w:rsidRPr="0070197F">
        <w:rPr>
          <w:rFonts w:ascii="Book Antiqua" w:eastAsia="Calibri" w:hAnsi="Book Antiqua"/>
          <w:sz w:val="22"/>
          <w:szCs w:val="22"/>
          <w:lang w:eastAsia="en-US"/>
        </w:rPr>
        <w:t xml:space="preserve"> te moraju stvarno boraviti u istoj</w:t>
      </w:r>
      <w:r w:rsidRPr="00B43B28">
        <w:rPr>
          <w:rFonts w:ascii="Book Antiqua" w:eastAsia="Calibri" w:hAnsi="Book Antiqua"/>
          <w:sz w:val="22"/>
          <w:szCs w:val="22"/>
          <w:lang w:eastAsia="en-US"/>
        </w:rPr>
        <w:t xml:space="preserve"> najmanje narednih deset godina od dana isplate iznosa sufinanciranja ili dana prijave prebivališta, što posljednje nastupi.</w:t>
      </w:r>
      <w:r w:rsidR="00144710" w:rsidRPr="00B43B28">
        <w:rPr>
          <w:rFonts w:ascii="Book Antiqua" w:eastAsia="Calibri" w:hAnsi="Book Antiqua"/>
          <w:sz w:val="22"/>
          <w:szCs w:val="22"/>
          <w:lang w:eastAsia="en-US"/>
        </w:rPr>
        <w:t xml:space="preserve">“ </w:t>
      </w:r>
    </w:p>
    <w:p w14:paraId="2FFEE0EF" w14:textId="77777777" w:rsidR="00EB7C05" w:rsidRPr="00B43B28" w:rsidRDefault="00EB7C05" w:rsidP="00EB7C05">
      <w:pPr>
        <w:rPr>
          <w:rFonts w:ascii="Book Antiqua" w:eastAsia="Calibri" w:hAnsi="Book Antiqua"/>
          <w:sz w:val="22"/>
          <w:szCs w:val="22"/>
          <w:lang w:eastAsia="en-US"/>
        </w:rPr>
      </w:pPr>
    </w:p>
    <w:p w14:paraId="4148F27A" w14:textId="0C61DA8D" w:rsidR="00EB7C05" w:rsidRPr="00B43B28" w:rsidRDefault="00EB7C05" w:rsidP="00EB7C05">
      <w:pPr>
        <w:jc w:val="center"/>
        <w:rPr>
          <w:rFonts w:ascii="Book Antiqua" w:eastAsia="Calibri" w:hAnsi="Book Antiqua"/>
          <w:b/>
          <w:sz w:val="22"/>
          <w:szCs w:val="22"/>
          <w:lang w:eastAsia="en-US"/>
        </w:rPr>
      </w:pPr>
    </w:p>
    <w:p w14:paraId="210A0A39" w14:textId="1936ECA0" w:rsidR="00144710" w:rsidRPr="00B43B28" w:rsidRDefault="00144710" w:rsidP="00EB7C05">
      <w:pPr>
        <w:jc w:val="center"/>
        <w:rPr>
          <w:rFonts w:ascii="Book Antiqua" w:eastAsia="Calibri" w:hAnsi="Book Antiqua"/>
          <w:b/>
          <w:sz w:val="22"/>
          <w:szCs w:val="22"/>
          <w:lang w:eastAsia="en-US"/>
        </w:rPr>
      </w:pPr>
    </w:p>
    <w:p w14:paraId="519D5640" w14:textId="559E7F12" w:rsidR="00144710" w:rsidRPr="00B43B28" w:rsidRDefault="00AA3945" w:rsidP="00EB7C05">
      <w:pPr>
        <w:jc w:val="center"/>
        <w:rPr>
          <w:rFonts w:ascii="Book Antiqua" w:eastAsia="Calibri" w:hAnsi="Book Antiqua"/>
          <w:b/>
          <w:sz w:val="22"/>
          <w:szCs w:val="22"/>
          <w:lang w:eastAsia="en-US"/>
        </w:rPr>
      </w:pPr>
      <w:r>
        <w:rPr>
          <w:rFonts w:ascii="Book Antiqua" w:eastAsia="Calibri" w:hAnsi="Book Antiqua"/>
          <w:b/>
          <w:sz w:val="22"/>
          <w:szCs w:val="22"/>
          <w:lang w:eastAsia="en-US"/>
        </w:rPr>
        <w:t xml:space="preserve">Članak 9. </w:t>
      </w:r>
    </w:p>
    <w:p w14:paraId="268B0DE2" w14:textId="18207061" w:rsidR="00EB7C05" w:rsidRPr="00B43B28" w:rsidRDefault="00EB7C05" w:rsidP="00162700">
      <w:pPr>
        <w:rPr>
          <w:rFonts w:ascii="Book Antiqua" w:eastAsia="Calibri" w:hAnsi="Book Antiqua"/>
          <w:b/>
          <w:sz w:val="22"/>
          <w:szCs w:val="22"/>
          <w:lang w:eastAsia="en-US"/>
        </w:rPr>
      </w:pPr>
      <w:r w:rsidRPr="00B43B28">
        <w:rPr>
          <w:rFonts w:ascii="Book Antiqua" w:eastAsia="Calibri" w:hAnsi="Book Antiqua"/>
          <w:b/>
          <w:sz w:val="22"/>
          <w:szCs w:val="22"/>
          <w:lang w:eastAsia="en-US"/>
        </w:rPr>
        <w:t>Članak 16.</w:t>
      </w:r>
      <w:r w:rsidR="00162700" w:rsidRPr="00B43B28">
        <w:rPr>
          <w:rFonts w:ascii="Book Antiqua" w:eastAsia="Calibri" w:hAnsi="Book Antiqua"/>
          <w:b/>
          <w:sz w:val="22"/>
          <w:szCs w:val="22"/>
          <w:lang w:eastAsia="en-US"/>
        </w:rPr>
        <w:t xml:space="preserve">mijenja se i glasi: </w:t>
      </w:r>
    </w:p>
    <w:p w14:paraId="3FA06F98" w14:textId="77777777" w:rsidR="00EB7C05" w:rsidRPr="00B43B28" w:rsidRDefault="00EB7C05" w:rsidP="00EB7C05">
      <w:pPr>
        <w:jc w:val="center"/>
        <w:rPr>
          <w:rFonts w:ascii="Book Antiqua" w:eastAsia="Calibri" w:hAnsi="Book Antiqua"/>
          <w:sz w:val="22"/>
          <w:szCs w:val="22"/>
          <w:lang w:eastAsia="en-US"/>
        </w:rPr>
      </w:pPr>
    </w:p>
    <w:p w14:paraId="08E5E18E" w14:textId="1B7A8F1B" w:rsidR="00EB7C05" w:rsidRPr="00B43B28" w:rsidRDefault="00EB7C05" w:rsidP="00EB7C05">
      <w:pPr>
        <w:rPr>
          <w:rFonts w:ascii="Book Antiqua" w:eastAsia="Calibri" w:hAnsi="Book Antiqua"/>
          <w:sz w:val="22"/>
          <w:szCs w:val="22"/>
          <w:lang w:eastAsia="en-US"/>
        </w:rPr>
      </w:pPr>
      <w:r w:rsidRPr="00B43B28">
        <w:rPr>
          <w:rFonts w:ascii="Book Antiqua" w:eastAsia="Calibri" w:hAnsi="Book Antiqua"/>
          <w:sz w:val="22"/>
          <w:szCs w:val="22"/>
          <w:lang w:eastAsia="en-US"/>
        </w:rPr>
        <w:tab/>
      </w:r>
      <w:r w:rsidR="00162700" w:rsidRPr="00B43B28">
        <w:rPr>
          <w:rFonts w:ascii="Book Antiqua" w:eastAsia="Calibri" w:hAnsi="Book Antiqua"/>
          <w:sz w:val="22"/>
          <w:szCs w:val="22"/>
          <w:lang w:eastAsia="en-US"/>
        </w:rPr>
        <w:t>„</w:t>
      </w:r>
      <w:r w:rsidRPr="00B43B28">
        <w:rPr>
          <w:rFonts w:ascii="Book Antiqua" w:eastAsia="Calibri" w:hAnsi="Book Antiqua"/>
          <w:sz w:val="22"/>
          <w:szCs w:val="22"/>
          <w:lang w:eastAsia="en-US"/>
        </w:rPr>
        <w:t>Uz obrazac zahtjeva za sufinanciranje gradnje nekretnine prilažu se sljedeći dokumenti:</w:t>
      </w:r>
    </w:p>
    <w:p w14:paraId="760AB510" w14:textId="77777777" w:rsidR="00EB7C05" w:rsidRPr="00B43B28" w:rsidRDefault="00EB7C05" w:rsidP="00EB7C05">
      <w:pPr>
        <w:rPr>
          <w:rFonts w:ascii="Book Antiqua" w:eastAsia="Calibri" w:hAnsi="Book Antiqua"/>
          <w:sz w:val="22"/>
          <w:szCs w:val="22"/>
          <w:lang w:eastAsia="en-US"/>
        </w:rPr>
      </w:pPr>
    </w:p>
    <w:p w14:paraId="13D114A9" w14:textId="77777777" w:rsidR="00EB7C05" w:rsidRPr="00B43B28" w:rsidRDefault="00EB7C05" w:rsidP="00EB7C05">
      <w:pPr>
        <w:numPr>
          <w:ilvl w:val="0"/>
          <w:numId w:val="5"/>
        </w:numPr>
        <w:suppressAutoHyphens/>
        <w:autoSpaceDN w:val="0"/>
        <w:spacing w:after="200" w:line="276" w:lineRule="auto"/>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preslike važećih osobnih iskaznica korisnika i članova uže obitelji</w:t>
      </w:r>
    </w:p>
    <w:p w14:paraId="571255F5" w14:textId="77777777" w:rsidR="00EB7C05" w:rsidRPr="00B43B28" w:rsidRDefault="00EB7C05" w:rsidP="00EB7C05">
      <w:pPr>
        <w:numPr>
          <w:ilvl w:val="0"/>
          <w:numId w:val="5"/>
        </w:numPr>
        <w:suppressAutoHyphens/>
        <w:autoSpaceDN w:val="0"/>
        <w:spacing w:after="200" w:line="276" w:lineRule="auto"/>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potvrde o prebivalištu korisnika i članova uže obitelji ( s adresom na izgrađenoj nekretnini, ako je prebivalište već prijavljeno )</w:t>
      </w:r>
    </w:p>
    <w:p w14:paraId="75788B8A" w14:textId="77777777" w:rsidR="00EB7C05" w:rsidRPr="00B43B28" w:rsidRDefault="00EB7C05" w:rsidP="00EB7C05">
      <w:pPr>
        <w:numPr>
          <w:ilvl w:val="0"/>
          <w:numId w:val="5"/>
        </w:numPr>
        <w:suppressAutoHyphens/>
        <w:autoSpaceDN w:val="0"/>
        <w:spacing w:after="200" w:line="276" w:lineRule="auto"/>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izvršna građevinska dozvola</w:t>
      </w:r>
    </w:p>
    <w:p w14:paraId="2C8E30C9" w14:textId="0F772D85" w:rsidR="00EB7C05" w:rsidRPr="00B43B28" w:rsidRDefault="00EB7C05" w:rsidP="00EB7C05">
      <w:pPr>
        <w:numPr>
          <w:ilvl w:val="0"/>
          <w:numId w:val="5"/>
        </w:numPr>
        <w:suppressAutoHyphens/>
        <w:autoSpaceDN w:val="0"/>
        <w:spacing w:after="200" w:line="276" w:lineRule="auto"/>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izvršna uporabna dozvola</w:t>
      </w:r>
    </w:p>
    <w:p w14:paraId="6A19FD30" w14:textId="58BE1503" w:rsidR="00144710" w:rsidRPr="0070197F" w:rsidRDefault="00027C10" w:rsidP="00027C10">
      <w:pPr>
        <w:numPr>
          <w:ilvl w:val="0"/>
          <w:numId w:val="5"/>
        </w:numPr>
        <w:suppressAutoHyphens/>
        <w:autoSpaceDN w:val="0"/>
        <w:textAlignment w:val="baseline"/>
        <w:rPr>
          <w:rFonts w:ascii="Book Antiqua" w:eastAsia="Calibri" w:hAnsi="Book Antiqua"/>
          <w:sz w:val="22"/>
          <w:szCs w:val="22"/>
          <w:lang w:eastAsia="en-US"/>
        </w:rPr>
      </w:pPr>
      <w:r w:rsidRPr="0070197F">
        <w:rPr>
          <w:rFonts w:ascii="Book Antiqua" w:eastAsia="Calibri" w:hAnsi="Book Antiqua"/>
          <w:sz w:val="22"/>
          <w:szCs w:val="22"/>
          <w:lang w:eastAsia="en-US"/>
        </w:rPr>
        <w:t xml:space="preserve">Izvadak iz zemljišnih knjiga iz koji se vidi uknjižba prava vlasništva na </w:t>
      </w:r>
      <w:r w:rsidRPr="0070197F">
        <w:rPr>
          <w:rFonts w:ascii="Book Antiqua" w:eastAsia="Calibri" w:hAnsi="Book Antiqua"/>
          <w:sz w:val="22"/>
          <w:szCs w:val="22"/>
          <w:lang w:eastAsia="en-US"/>
        </w:rPr>
        <w:t xml:space="preserve">izgrađenoj, dograđenoj odnosno rekonstruiranoj </w:t>
      </w:r>
      <w:r w:rsidRPr="0070197F">
        <w:rPr>
          <w:rFonts w:ascii="Book Antiqua" w:eastAsia="Calibri" w:hAnsi="Book Antiqua"/>
          <w:sz w:val="22"/>
          <w:szCs w:val="22"/>
          <w:lang w:eastAsia="en-US"/>
        </w:rPr>
        <w:t xml:space="preserve">nekretnini </w:t>
      </w:r>
    </w:p>
    <w:p w14:paraId="65F2480A" w14:textId="77777777" w:rsidR="00EB7C05" w:rsidRPr="00B43B28" w:rsidRDefault="00EB7C05" w:rsidP="00EB7C05">
      <w:pPr>
        <w:numPr>
          <w:ilvl w:val="0"/>
          <w:numId w:val="5"/>
        </w:numPr>
        <w:suppressAutoHyphens/>
        <w:autoSpaceDN w:val="0"/>
        <w:spacing w:after="200" w:line="276" w:lineRule="auto"/>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potvrda o plaćenom komunalnom doprinosu Općini Tovarnik</w:t>
      </w:r>
    </w:p>
    <w:p w14:paraId="1AC28A3E" w14:textId="77777777" w:rsidR="00EB7C05" w:rsidRPr="00B43B28" w:rsidRDefault="00EB7C05" w:rsidP="00EB7C05">
      <w:pPr>
        <w:numPr>
          <w:ilvl w:val="0"/>
          <w:numId w:val="5"/>
        </w:numPr>
        <w:suppressAutoHyphens/>
        <w:autoSpaceDN w:val="0"/>
        <w:spacing w:after="200" w:line="276" w:lineRule="auto"/>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lastRenderedPageBreak/>
        <w:t xml:space="preserve">Izjava ovjerena kod javnog bilježnika da građanin/ član njegove uže obitelji ima/nema nekretninu u vlasništvu, suvlasništvu ili zajedničkom vlasništvu u tuzemstvu i inozemstvu kuću ili stan koja/i   ne/udovoljava higijensko-tehničkim uvjetima za zdravo stanovanje, je/nije  ruševna,  te da je/nije  veličine jednake ili veće od </w:t>
      </w:r>
      <w:r w:rsidRPr="00B43B28">
        <w:rPr>
          <w:rFonts w:ascii="Book Antiqua" w:hAnsi="Book Antiqua"/>
          <w:sz w:val="22"/>
          <w:szCs w:val="22"/>
        </w:rPr>
        <w:t>35 m2 korisne površine za jednu osobu, odnosno za svaku daljnju osobu još oko 10 m2.</w:t>
      </w:r>
    </w:p>
    <w:p w14:paraId="343E2180" w14:textId="77777777" w:rsidR="00EB7C05" w:rsidRPr="00B43B28" w:rsidRDefault="00EB7C05" w:rsidP="00EB7C05">
      <w:pPr>
        <w:numPr>
          <w:ilvl w:val="0"/>
          <w:numId w:val="5"/>
        </w:numPr>
        <w:suppressAutoHyphens/>
        <w:autoSpaceDN w:val="0"/>
        <w:spacing w:after="200" w:line="276" w:lineRule="auto"/>
        <w:textAlignment w:val="baseline"/>
        <w:rPr>
          <w:rFonts w:ascii="Book Antiqua" w:eastAsia="Calibri" w:hAnsi="Book Antiqua"/>
          <w:sz w:val="22"/>
          <w:szCs w:val="22"/>
          <w:lang w:eastAsia="en-US"/>
        </w:rPr>
      </w:pPr>
      <w:r w:rsidRPr="00B43B28">
        <w:rPr>
          <w:rFonts w:ascii="Book Antiqua" w:hAnsi="Book Antiqua"/>
          <w:sz w:val="22"/>
          <w:szCs w:val="22"/>
        </w:rPr>
        <w:t xml:space="preserve">Dokumenti kojima se dokazuje stanje nekretnine u su/vlasništvu ( stanje, kvadratura i sl.) </w:t>
      </w:r>
    </w:p>
    <w:p w14:paraId="4E97EF16" w14:textId="77777777" w:rsidR="00EB7C05" w:rsidRPr="00B43B28" w:rsidRDefault="00EB7C05" w:rsidP="00EB7C05">
      <w:pPr>
        <w:numPr>
          <w:ilvl w:val="0"/>
          <w:numId w:val="5"/>
        </w:numPr>
        <w:suppressAutoHyphens/>
        <w:autoSpaceDN w:val="0"/>
        <w:spacing w:after="200" w:line="276" w:lineRule="auto"/>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kopija žiro-računa ( IBAN )</w:t>
      </w:r>
    </w:p>
    <w:p w14:paraId="35BBF2B0" w14:textId="348DAEEA" w:rsidR="00EB7C05" w:rsidRPr="00B43B28" w:rsidRDefault="00EB7C05" w:rsidP="00EB7C05">
      <w:pPr>
        <w:numPr>
          <w:ilvl w:val="0"/>
          <w:numId w:val="5"/>
        </w:numPr>
        <w:suppressAutoHyphens/>
        <w:autoSpaceDN w:val="0"/>
        <w:spacing w:after="200" w:line="276" w:lineRule="auto"/>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potvrda da nije podnesen zahtjev ili korištena mjera dodjele materijala za gradnju</w:t>
      </w:r>
    </w:p>
    <w:p w14:paraId="34252131" w14:textId="57F61FB8" w:rsidR="00144710" w:rsidRPr="0070197F" w:rsidRDefault="00144710" w:rsidP="00144710">
      <w:pPr>
        <w:numPr>
          <w:ilvl w:val="0"/>
          <w:numId w:val="5"/>
        </w:numPr>
        <w:suppressAutoHyphens/>
        <w:autoSpaceDN w:val="0"/>
        <w:textAlignment w:val="baseline"/>
        <w:rPr>
          <w:rFonts w:ascii="Book Antiqua" w:eastAsia="Calibri" w:hAnsi="Book Antiqua"/>
          <w:sz w:val="22"/>
          <w:szCs w:val="22"/>
          <w:lang w:eastAsia="en-US"/>
        </w:rPr>
      </w:pPr>
      <w:r w:rsidRPr="0070197F">
        <w:rPr>
          <w:rFonts w:ascii="Book Antiqua" w:eastAsia="Calibri" w:hAnsi="Book Antiqua"/>
          <w:sz w:val="22"/>
          <w:szCs w:val="22"/>
          <w:lang w:eastAsia="en-US"/>
        </w:rPr>
        <w:t xml:space="preserve">Potvrda Općine Tovarnik o nepostojanju duga prema Općini Tovarnik niti trgovačkim društvima ili javnim ustanovama u vlasništvu Općine Tovarnik </w:t>
      </w:r>
    </w:p>
    <w:p w14:paraId="4A7D4214" w14:textId="775E39A6" w:rsidR="00EB7C05" w:rsidRPr="0070197F" w:rsidRDefault="00EB7C05" w:rsidP="00EB7C05">
      <w:pPr>
        <w:numPr>
          <w:ilvl w:val="0"/>
          <w:numId w:val="5"/>
        </w:numPr>
        <w:suppressAutoHyphens/>
        <w:autoSpaceDN w:val="0"/>
        <w:textAlignment w:val="baseline"/>
        <w:rPr>
          <w:rFonts w:ascii="Book Antiqua" w:eastAsia="Calibri" w:hAnsi="Book Antiqua"/>
          <w:sz w:val="22"/>
          <w:szCs w:val="22"/>
          <w:lang w:eastAsia="en-US"/>
        </w:rPr>
      </w:pPr>
      <w:r w:rsidRPr="00B43B28">
        <w:rPr>
          <w:rFonts w:ascii="Book Antiqua" w:eastAsia="Calibri" w:hAnsi="Book Antiqua"/>
          <w:sz w:val="22"/>
          <w:szCs w:val="22"/>
          <w:lang w:eastAsia="en-US"/>
        </w:rPr>
        <w:t xml:space="preserve">Ostali dokumenti potrebni za utvrđivanje bitnih činjenica (koji se mogu i naknadno </w:t>
      </w:r>
      <w:r w:rsidRPr="0070197F">
        <w:rPr>
          <w:rFonts w:ascii="Book Antiqua" w:eastAsia="Calibri" w:hAnsi="Book Antiqua"/>
          <w:sz w:val="22"/>
          <w:szCs w:val="22"/>
          <w:lang w:eastAsia="en-US"/>
        </w:rPr>
        <w:t xml:space="preserve"> zatražiti)</w:t>
      </w:r>
      <w:r w:rsidR="00162700" w:rsidRPr="0070197F">
        <w:rPr>
          <w:rFonts w:ascii="Book Antiqua" w:eastAsia="Calibri" w:hAnsi="Book Antiqua"/>
          <w:sz w:val="22"/>
          <w:szCs w:val="22"/>
          <w:lang w:eastAsia="en-US"/>
        </w:rPr>
        <w:t>“</w:t>
      </w:r>
    </w:p>
    <w:p w14:paraId="425CCF22" w14:textId="73EECCDE" w:rsidR="00EB7C05" w:rsidRPr="00AA3945" w:rsidRDefault="00AA3945" w:rsidP="00AA3945">
      <w:pPr>
        <w:jc w:val="center"/>
        <w:rPr>
          <w:rFonts w:ascii="Book Antiqua" w:eastAsia="Calibri" w:hAnsi="Book Antiqua"/>
          <w:b/>
          <w:bCs/>
          <w:sz w:val="22"/>
          <w:szCs w:val="22"/>
          <w:lang w:eastAsia="en-US"/>
        </w:rPr>
      </w:pPr>
      <w:r w:rsidRPr="00AA3945">
        <w:rPr>
          <w:rFonts w:ascii="Book Antiqua" w:eastAsia="Calibri" w:hAnsi="Book Antiqua"/>
          <w:b/>
          <w:bCs/>
          <w:sz w:val="22"/>
          <w:szCs w:val="22"/>
          <w:lang w:eastAsia="en-US"/>
        </w:rPr>
        <w:t xml:space="preserve">Članak 10. </w:t>
      </w:r>
    </w:p>
    <w:p w14:paraId="7D832B55" w14:textId="77777777" w:rsidR="00EB7C05" w:rsidRPr="00B43B28" w:rsidRDefault="00EB7C05" w:rsidP="00EB7C05">
      <w:pPr>
        <w:rPr>
          <w:rFonts w:ascii="Book Antiqua" w:eastAsia="Calibri" w:hAnsi="Book Antiqua"/>
          <w:b/>
          <w:sz w:val="22"/>
          <w:szCs w:val="22"/>
          <w:lang w:eastAsia="en-US"/>
        </w:rPr>
      </w:pPr>
    </w:p>
    <w:p w14:paraId="2C224FDF" w14:textId="58AE7DFD" w:rsidR="00EB7C05" w:rsidRPr="00B43B28" w:rsidRDefault="00EB7C05" w:rsidP="00162700">
      <w:pPr>
        <w:rPr>
          <w:rFonts w:ascii="Book Antiqua" w:eastAsia="Calibri" w:hAnsi="Book Antiqua"/>
          <w:b/>
          <w:sz w:val="22"/>
          <w:szCs w:val="22"/>
          <w:lang w:eastAsia="en-US"/>
        </w:rPr>
      </w:pPr>
      <w:r w:rsidRPr="00B43B28">
        <w:rPr>
          <w:rFonts w:ascii="Book Antiqua" w:eastAsia="Calibri" w:hAnsi="Book Antiqua"/>
          <w:b/>
          <w:sz w:val="22"/>
          <w:szCs w:val="22"/>
          <w:lang w:eastAsia="en-US"/>
        </w:rPr>
        <w:t>Članak 17.</w:t>
      </w:r>
      <w:r w:rsidR="00162700" w:rsidRPr="00B43B28">
        <w:rPr>
          <w:rFonts w:ascii="Book Antiqua" w:eastAsia="Calibri" w:hAnsi="Book Antiqua"/>
          <w:b/>
          <w:sz w:val="22"/>
          <w:szCs w:val="22"/>
          <w:lang w:eastAsia="en-US"/>
        </w:rPr>
        <w:t xml:space="preserve">mijenja se i glasi: </w:t>
      </w:r>
    </w:p>
    <w:p w14:paraId="3B5ED862" w14:textId="77777777" w:rsidR="00EB7C05" w:rsidRPr="00B43B28" w:rsidRDefault="00EB7C05" w:rsidP="00EB7C05">
      <w:pPr>
        <w:jc w:val="center"/>
        <w:rPr>
          <w:rFonts w:ascii="Book Antiqua" w:eastAsia="Calibri" w:hAnsi="Book Antiqua"/>
          <w:b/>
          <w:sz w:val="22"/>
          <w:szCs w:val="22"/>
          <w:lang w:eastAsia="en-US"/>
        </w:rPr>
      </w:pPr>
    </w:p>
    <w:p w14:paraId="409FEE2F" w14:textId="385E642E" w:rsidR="00EB7C05" w:rsidRPr="00B43B28" w:rsidRDefault="00EB7C05" w:rsidP="00EB7C05">
      <w:pPr>
        <w:rPr>
          <w:rFonts w:ascii="Book Antiqua" w:eastAsia="Calibri" w:hAnsi="Book Antiqua"/>
          <w:sz w:val="22"/>
          <w:szCs w:val="22"/>
          <w:lang w:eastAsia="en-US"/>
        </w:rPr>
      </w:pPr>
      <w:r w:rsidRPr="00B43B28">
        <w:rPr>
          <w:rFonts w:ascii="Book Antiqua" w:eastAsia="Calibri" w:hAnsi="Book Antiqua"/>
          <w:sz w:val="22"/>
          <w:szCs w:val="22"/>
          <w:lang w:eastAsia="en-US"/>
        </w:rPr>
        <w:tab/>
      </w:r>
      <w:r w:rsidR="00162700" w:rsidRPr="00B43B28">
        <w:rPr>
          <w:rFonts w:ascii="Book Antiqua" w:eastAsia="Calibri" w:hAnsi="Book Antiqua"/>
          <w:sz w:val="22"/>
          <w:szCs w:val="22"/>
          <w:lang w:eastAsia="en-US"/>
        </w:rPr>
        <w:t>„</w:t>
      </w:r>
      <w:r w:rsidRPr="00B43B28">
        <w:rPr>
          <w:rFonts w:ascii="Book Antiqua" w:eastAsia="Calibri" w:hAnsi="Book Antiqua"/>
          <w:sz w:val="22"/>
          <w:szCs w:val="22"/>
          <w:lang w:eastAsia="en-US"/>
        </w:rPr>
        <w:t>Pojedinačnu odluku o sufinanciranju gradnje prve nekretnine donosi načelni</w:t>
      </w:r>
      <w:r w:rsidR="00162700" w:rsidRPr="00B43B28">
        <w:rPr>
          <w:rFonts w:ascii="Book Antiqua" w:eastAsia="Calibri" w:hAnsi="Book Antiqua"/>
          <w:sz w:val="22"/>
          <w:szCs w:val="22"/>
          <w:lang w:eastAsia="en-US"/>
        </w:rPr>
        <w:t xml:space="preserve">k </w:t>
      </w:r>
      <w:r w:rsidRPr="00B43B28">
        <w:rPr>
          <w:rFonts w:ascii="Book Antiqua" w:eastAsia="Calibri" w:hAnsi="Book Antiqua"/>
          <w:sz w:val="22"/>
          <w:szCs w:val="22"/>
          <w:lang w:eastAsia="en-US"/>
        </w:rPr>
        <w:t xml:space="preserve"> Općine Tovarnik.</w:t>
      </w:r>
      <w:r w:rsidR="00162700" w:rsidRPr="00B43B28">
        <w:rPr>
          <w:rFonts w:ascii="Book Antiqua" w:eastAsia="Calibri" w:hAnsi="Book Antiqua"/>
          <w:sz w:val="22"/>
          <w:szCs w:val="22"/>
          <w:lang w:eastAsia="en-US"/>
        </w:rPr>
        <w:t>“</w:t>
      </w:r>
    </w:p>
    <w:p w14:paraId="4824CDB2" w14:textId="77777777" w:rsidR="00EB7C05" w:rsidRPr="00B43B28" w:rsidRDefault="00EB7C05" w:rsidP="00EB7C05">
      <w:pPr>
        <w:rPr>
          <w:rFonts w:ascii="Book Antiqua" w:eastAsia="Calibri" w:hAnsi="Book Antiqua"/>
          <w:sz w:val="22"/>
          <w:szCs w:val="22"/>
          <w:lang w:eastAsia="en-US"/>
        </w:rPr>
      </w:pPr>
    </w:p>
    <w:p w14:paraId="00C94319" w14:textId="383A0946" w:rsidR="00EB7C05" w:rsidRPr="00B43B28" w:rsidRDefault="00EB7C05" w:rsidP="00EB7C05">
      <w:pPr>
        <w:jc w:val="center"/>
        <w:rPr>
          <w:rFonts w:ascii="Book Antiqua" w:eastAsia="Calibri" w:hAnsi="Book Antiqua"/>
          <w:b/>
          <w:sz w:val="22"/>
          <w:szCs w:val="22"/>
          <w:lang w:eastAsia="en-US"/>
        </w:rPr>
      </w:pPr>
      <w:r w:rsidRPr="00B43B28">
        <w:rPr>
          <w:rFonts w:ascii="Book Antiqua" w:eastAsia="Calibri" w:hAnsi="Book Antiqua"/>
          <w:b/>
          <w:sz w:val="22"/>
          <w:szCs w:val="22"/>
          <w:lang w:eastAsia="en-US"/>
        </w:rPr>
        <w:t xml:space="preserve">Članak </w:t>
      </w:r>
      <w:r w:rsidR="0070197F">
        <w:rPr>
          <w:rFonts w:ascii="Book Antiqua" w:eastAsia="Calibri" w:hAnsi="Book Antiqua"/>
          <w:b/>
          <w:sz w:val="22"/>
          <w:szCs w:val="22"/>
          <w:lang w:eastAsia="en-US"/>
        </w:rPr>
        <w:t>11</w:t>
      </w:r>
      <w:r w:rsidR="00AA3945">
        <w:rPr>
          <w:rFonts w:ascii="Book Antiqua" w:eastAsia="Calibri" w:hAnsi="Book Antiqua"/>
          <w:b/>
          <w:sz w:val="22"/>
          <w:szCs w:val="22"/>
          <w:lang w:eastAsia="en-US"/>
        </w:rPr>
        <w:t>.</w:t>
      </w:r>
      <w:r w:rsidRPr="00B43B28">
        <w:rPr>
          <w:rFonts w:ascii="Book Antiqua" w:eastAsia="Calibri" w:hAnsi="Book Antiqua"/>
          <w:b/>
          <w:sz w:val="22"/>
          <w:szCs w:val="22"/>
          <w:lang w:eastAsia="en-US"/>
        </w:rPr>
        <w:t xml:space="preserve"> </w:t>
      </w:r>
    </w:p>
    <w:p w14:paraId="441FD8EB" w14:textId="77777777" w:rsidR="00EB7C05" w:rsidRPr="00B43B28" w:rsidRDefault="00EB7C05" w:rsidP="00EB7C05">
      <w:pPr>
        <w:jc w:val="center"/>
        <w:rPr>
          <w:rFonts w:ascii="Book Antiqua" w:eastAsia="Calibri" w:hAnsi="Book Antiqua"/>
          <w:sz w:val="22"/>
          <w:szCs w:val="22"/>
          <w:lang w:eastAsia="en-US"/>
        </w:rPr>
      </w:pPr>
    </w:p>
    <w:p w14:paraId="14D18A1D" w14:textId="77777777" w:rsidR="00EB7C05" w:rsidRPr="00B43B28" w:rsidRDefault="00EB7C05" w:rsidP="00EB7C05">
      <w:pPr>
        <w:ind w:firstLine="708"/>
        <w:rPr>
          <w:rFonts w:ascii="Book Antiqua" w:eastAsia="Calibri" w:hAnsi="Book Antiqua"/>
          <w:sz w:val="22"/>
          <w:szCs w:val="22"/>
          <w:lang w:eastAsia="en-US"/>
        </w:rPr>
      </w:pPr>
      <w:r w:rsidRPr="00B43B28">
        <w:rPr>
          <w:rFonts w:ascii="Book Antiqua" w:eastAsia="Calibri" w:hAnsi="Book Antiqua"/>
          <w:sz w:val="22"/>
          <w:szCs w:val="22"/>
          <w:lang w:eastAsia="en-US"/>
        </w:rPr>
        <w:t>Ova Odluka stupa na snagu osam dana od dana objave u „Službenom vjesniku“ Vukovarsko-srijemske županije.</w:t>
      </w:r>
    </w:p>
    <w:p w14:paraId="45AC3833" w14:textId="77777777" w:rsidR="00EB7C05" w:rsidRPr="00B43B28" w:rsidRDefault="00EB7C05" w:rsidP="00EB7C05">
      <w:pPr>
        <w:widowControl w:val="0"/>
        <w:spacing w:line="276" w:lineRule="auto"/>
        <w:jc w:val="both"/>
        <w:rPr>
          <w:rFonts w:ascii="Book Antiqua" w:eastAsia="Cambria" w:hAnsi="Book Antiqua"/>
          <w:sz w:val="22"/>
          <w:szCs w:val="22"/>
          <w:lang w:val="en-US" w:eastAsia="en-US"/>
        </w:rPr>
      </w:pPr>
    </w:p>
    <w:p w14:paraId="14DE5FD3" w14:textId="7857247B" w:rsidR="00EB7C05" w:rsidRDefault="00EB7C05">
      <w:pPr>
        <w:rPr>
          <w:rFonts w:ascii="Book Antiqua" w:hAnsi="Book Antiqua"/>
          <w:sz w:val="22"/>
          <w:szCs w:val="22"/>
        </w:rPr>
      </w:pPr>
    </w:p>
    <w:p w14:paraId="421F83DC" w14:textId="4E126E74" w:rsidR="00AA3945" w:rsidRPr="00AA3945" w:rsidRDefault="00AA3945" w:rsidP="00AA3945">
      <w:pPr>
        <w:rPr>
          <w:rFonts w:ascii="Book Antiqua" w:hAnsi="Book Antiqua"/>
          <w:sz w:val="22"/>
          <w:szCs w:val="22"/>
        </w:rPr>
      </w:pPr>
    </w:p>
    <w:p w14:paraId="342448AF" w14:textId="6F0534AB" w:rsidR="00AA3945" w:rsidRDefault="00AA3945" w:rsidP="00AA3945">
      <w:pPr>
        <w:rPr>
          <w:rFonts w:ascii="Book Antiqua" w:hAnsi="Book Antiqua"/>
          <w:sz w:val="22"/>
          <w:szCs w:val="22"/>
        </w:rPr>
      </w:pPr>
    </w:p>
    <w:p w14:paraId="35C26ED2" w14:textId="05D756C8" w:rsidR="00AA3945" w:rsidRDefault="00AA3945" w:rsidP="00AA3945">
      <w:pPr>
        <w:tabs>
          <w:tab w:val="left" w:pos="4035"/>
        </w:tabs>
        <w:jc w:val="right"/>
        <w:rPr>
          <w:rFonts w:ascii="Book Antiqua" w:hAnsi="Book Antiqua"/>
          <w:sz w:val="22"/>
          <w:szCs w:val="22"/>
        </w:rPr>
      </w:pPr>
      <w:r>
        <w:rPr>
          <w:rFonts w:ascii="Book Antiqua" w:hAnsi="Book Antiqua"/>
          <w:sz w:val="22"/>
          <w:szCs w:val="22"/>
        </w:rPr>
        <w:tab/>
        <w:t>PREDLAGATELJ</w:t>
      </w:r>
    </w:p>
    <w:p w14:paraId="7F9F70C2" w14:textId="77777777" w:rsidR="00AA3945" w:rsidRDefault="00AA3945" w:rsidP="00AA3945">
      <w:pPr>
        <w:tabs>
          <w:tab w:val="left" w:pos="4035"/>
        </w:tabs>
        <w:jc w:val="right"/>
        <w:rPr>
          <w:rFonts w:ascii="Book Antiqua" w:hAnsi="Book Antiqua"/>
          <w:sz w:val="22"/>
          <w:szCs w:val="22"/>
        </w:rPr>
      </w:pPr>
      <w:r>
        <w:rPr>
          <w:rFonts w:ascii="Book Antiqua" w:hAnsi="Book Antiqua"/>
          <w:sz w:val="22"/>
          <w:szCs w:val="22"/>
        </w:rPr>
        <w:t xml:space="preserve">Anđelko Dobročinac, </w:t>
      </w:r>
      <w:proofErr w:type="spellStart"/>
      <w:r>
        <w:rPr>
          <w:rFonts w:ascii="Book Antiqua" w:hAnsi="Book Antiqua"/>
          <w:sz w:val="22"/>
          <w:szCs w:val="22"/>
        </w:rPr>
        <w:t>dipl.ing</w:t>
      </w:r>
      <w:proofErr w:type="spellEnd"/>
      <w:r>
        <w:rPr>
          <w:rFonts w:ascii="Book Antiqua" w:hAnsi="Book Antiqua"/>
          <w:sz w:val="22"/>
          <w:szCs w:val="22"/>
        </w:rPr>
        <w:t xml:space="preserve">., </w:t>
      </w:r>
    </w:p>
    <w:p w14:paraId="3128FD3D" w14:textId="06D0497A" w:rsidR="00AA3945" w:rsidRPr="00AA3945" w:rsidRDefault="00AA3945" w:rsidP="00AA3945">
      <w:pPr>
        <w:tabs>
          <w:tab w:val="left" w:pos="4035"/>
        </w:tabs>
        <w:jc w:val="right"/>
        <w:rPr>
          <w:rFonts w:ascii="Book Antiqua" w:hAnsi="Book Antiqua"/>
          <w:sz w:val="22"/>
          <w:szCs w:val="22"/>
        </w:rPr>
      </w:pPr>
      <w:r>
        <w:rPr>
          <w:rFonts w:ascii="Book Antiqua" w:hAnsi="Book Antiqua"/>
          <w:sz w:val="22"/>
          <w:szCs w:val="22"/>
        </w:rPr>
        <w:t xml:space="preserve">općinski načelnik </w:t>
      </w:r>
    </w:p>
    <w:sectPr w:rsidR="00AA3945" w:rsidRPr="00AA3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60B"/>
    <w:multiLevelType w:val="multilevel"/>
    <w:tmpl w:val="64CAE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407CC6"/>
    <w:multiLevelType w:val="multilevel"/>
    <w:tmpl w:val="F53A7460"/>
    <w:lvl w:ilvl="0">
      <w:numFmt w:val="bullet"/>
      <w:lvlText w:val="-"/>
      <w:lvlJc w:val="left"/>
      <w:pPr>
        <w:ind w:left="1065" w:hanging="360"/>
      </w:pPr>
      <w:rPr>
        <w:rFonts w:ascii="Times New Roman" w:eastAsia="Calibri"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 w15:restartNumberingAfterBreak="0">
    <w:nsid w:val="45A33AAC"/>
    <w:multiLevelType w:val="hybridMultilevel"/>
    <w:tmpl w:val="3A2405F4"/>
    <w:lvl w:ilvl="0" w:tplc="6BF06C44">
      <w:numFmt w:val="bullet"/>
      <w:lvlText w:val="•"/>
      <w:lvlJc w:val="left"/>
      <w:pPr>
        <w:ind w:left="720" w:hanging="360"/>
      </w:pPr>
      <w:rPr>
        <w:rFonts w:ascii="Times New Roman" w:eastAsia="Calibri" w:hAnsi="Times New Roman" w:cs="Times New Roman"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04954"/>
    <w:multiLevelType w:val="hybridMultilevel"/>
    <w:tmpl w:val="E2B4D5A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67E20C87"/>
    <w:multiLevelType w:val="hybridMultilevel"/>
    <w:tmpl w:val="B548198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2062753953">
    <w:abstractNumId w:val="1"/>
  </w:num>
  <w:num w:numId="2" w16cid:durableId="125851581">
    <w:abstractNumId w:val="0"/>
  </w:num>
  <w:num w:numId="3" w16cid:durableId="1026560231">
    <w:abstractNumId w:val="2"/>
  </w:num>
  <w:num w:numId="4" w16cid:durableId="381098993">
    <w:abstractNumId w:val="4"/>
  </w:num>
  <w:num w:numId="5" w16cid:durableId="498889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05"/>
    <w:rsid w:val="00027C10"/>
    <w:rsid w:val="00046FB3"/>
    <w:rsid w:val="00144710"/>
    <w:rsid w:val="00162700"/>
    <w:rsid w:val="00311FAA"/>
    <w:rsid w:val="004D01CC"/>
    <w:rsid w:val="006F3DB5"/>
    <w:rsid w:val="0070197F"/>
    <w:rsid w:val="00915F97"/>
    <w:rsid w:val="00932534"/>
    <w:rsid w:val="00AA3945"/>
    <w:rsid w:val="00B43B28"/>
    <w:rsid w:val="00E618AB"/>
    <w:rsid w:val="00EB7C05"/>
    <w:rsid w:val="00ED21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B27F"/>
  <w15:chartTrackingRefBased/>
  <w15:docId w15:val="{2979BB77-D895-4421-BD3B-FBC8431F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C05"/>
    <w:pPr>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1148</Words>
  <Characters>6546</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1</cp:revision>
  <dcterms:created xsi:type="dcterms:W3CDTF">2022-04-21T06:19:00Z</dcterms:created>
  <dcterms:modified xsi:type="dcterms:W3CDTF">2022-04-21T09:50:00Z</dcterms:modified>
</cp:coreProperties>
</file>