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D049" w14:textId="762F545F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F4EB3AE" wp14:editId="200EE336">
            <wp:simplePos x="0" y="0"/>
            <wp:positionH relativeFrom="page">
              <wp:posOffset>1376045</wp:posOffset>
            </wp:positionH>
            <wp:positionV relativeFrom="page">
              <wp:posOffset>384175</wp:posOffset>
            </wp:positionV>
            <wp:extent cx="458470" cy="594360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               </w:t>
      </w:r>
    </w:p>
    <w:p w14:paraId="65277242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   REPUBLIKA HRVATSKA </w:t>
      </w:r>
    </w:p>
    <w:p w14:paraId="355743D7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  VUKOVARSKO-SRIJEMSKA  </w:t>
      </w:r>
    </w:p>
    <w:p w14:paraId="6FD25E3A" w14:textId="04CAB82D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95014A6" wp14:editId="05576502">
            <wp:simplePos x="0" y="0"/>
            <wp:positionH relativeFrom="column">
              <wp:posOffset>138430</wp:posOffset>
            </wp:positionH>
            <wp:positionV relativeFrom="paragraph">
              <wp:posOffset>64770</wp:posOffset>
            </wp:positionV>
            <wp:extent cx="304800" cy="372745"/>
            <wp:effectExtent l="0" t="0" r="0" b="8255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OPĆINA TOVARNIK</w:t>
      </w:r>
    </w:p>
    <w:p w14:paraId="7475D014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OPĆINSKI NAČELNIK</w:t>
      </w:r>
    </w:p>
    <w:p w14:paraId="66BC7697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671E6B46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15065644" w14:textId="5958C16D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>KLASA: 022-05/20-05/</w:t>
      </w:r>
      <w:r w:rsidR="005A22EA">
        <w:rPr>
          <w:rFonts w:ascii="Book Antiqua" w:eastAsia="Calibri" w:hAnsi="Book Antiqua" w:cs="Times New Roman"/>
          <w:color w:val="000000"/>
          <w:sz w:val="18"/>
          <w:szCs w:val="18"/>
        </w:rPr>
        <w:t>22</w:t>
      </w:r>
    </w:p>
    <w:p w14:paraId="2F282F84" w14:textId="4AAD9A56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>URBROJ: 2188/12-03/1-</w:t>
      </w:r>
      <w:r>
        <w:rPr>
          <w:rFonts w:ascii="Book Antiqua" w:eastAsia="Calibri" w:hAnsi="Book Antiqua" w:cs="Times New Roman"/>
          <w:color w:val="000000"/>
          <w:sz w:val="18"/>
          <w:szCs w:val="18"/>
        </w:rPr>
        <w:t>21- 1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</w:t>
      </w:r>
    </w:p>
    <w:p w14:paraId="33B3B95D" w14:textId="515417EE" w:rsidR="00E52BDA" w:rsidRPr="00E52BDA" w:rsidRDefault="00E52BDA" w:rsidP="00E52BDA">
      <w:pPr>
        <w:spacing w:after="200" w:line="276" w:lineRule="auto"/>
        <w:jc w:val="both"/>
        <w:rPr>
          <w:rFonts w:ascii="Book Antiqua" w:eastAsia="Calibri" w:hAnsi="Book Antiqua" w:cs="Times New Roman"/>
          <w:sz w:val="18"/>
          <w:szCs w:val="18"/>
        </w:rPr>
      </w:pPr>
      <w:r w:rsidRPr="00E52BDA">
        <w:rPr>
          <w:rFonts w:ascii="Book Antiqua" w:eastAsia="Calibri" w:hAnsi="Book Antiqua" w:cs="Times New Roman"/>
          <w:sz w:val="18"/>
          <w:szCs w:val="18"/>
        </w:rPr>
        <w:t xml:space="preserve">Tovarnik, </w:t>
      </w:r>
      <w:r>
        <w:rPr>
          <w:rFonts w:ascii="Book Antiqua" w:eastAsia="Calibri" w:hAnsi="Book Antiqua" w:cs="Times New Roman"/>
          <w:sz w:val="18"/>
          <w:szCs w:val="18"/>
        </w:rPr>
        <w:t xml:space="preserve">31.12.2021. </w:t>
      </w:r>
    </w:p>
    <w:p w14:paraId="10DAF988" w14:textId="722DBDC9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Na temelju članka 11. stavka 5. i 6. Zakona o pravu na pristup informacijama ("Narodne novine" broj: 25/13. i 85/15.) i članka 48. Statuta Općine Tovarnik ("Službeni vjesnik" Vukovarsko-srijemske županije br. </w:t>
      </w:r>
      <w:r>
        <w:rPr>
          <w:rFonts w:ascii="Book Antiqua" w:eastAsia="Calibri" w:hAnsi="Book Antiqua" w:cs="Times New Roman"/>
          <w:color w:val="000000"/>
          <w:sz w:val="18"/>
          <w:szCs w:val="18"/>
        </w:rPr>
        <w:t xml:space="preserve">3/21 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)  </w:t>
      </w:r>
      <w:r>
        <w:rPr>
          <w:rFonts w:ascii="Book Antiqua" w:eastAsia="Calibri" w:hAnsi="Book Antiqua" w:cs="Times New Roman"/>
          <w:color w:val="000000"/>
          <w:sz w:val="18"/>
          <w:szCs w:val="18"/>
        </w:rPr>
        <w:t xml:space="preserve">načelnik 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Općine Tovarnik  dana </w:t>
      </w:r>
      <w:r>
        <w:rPr>
          <w:rFonts w:ascii="Book Antiqua" w:eastAsia="Calibri" w:hAnsi="Book Antiqua" w:cs="Times New Roman"/>
          <w:color w:val="000000"/>
          <w:sz w:val="18"/>
          <w:szCs w:val="18"/>
        </w:rPr>
        <w:t>31.12.2021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. godine, donosi </w:t>
      </w:r>
    </w:p>
    <w:p w14:paraId="3BA39A97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0E6E77F0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 xml:space="preserve"> PLAN</w:t>
      </w:r>
    </w:p>
    <w:p w14:paraId="3EFBE6F0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savjetovanja sa zainteresiranom javnošću Općine Tovarnik</w:t>
      </w:r>
    </w:p>
    <w:p w14:paraId="60D75A3B" w14:textId="47CBF071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 xml:space="preserve"> za 202</w:t>
      </w:r>
      <w:r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2</w:t>
      </w: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. godinu</w:t>
      </w:r>
    </w:p>
    <w:p w14:paraId="40AD697E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57B4DB5E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>I.</w:t>
      </w:r>
    </w:p>
    <w:p w14:paraId="505081C2" w14:textId="65665CCF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ab/>
        <w:t>Općina Tovarnik  donosi Plan savjetovanja sa zainteresiranom  javnošću za 202</w:t>
      </w:r>
      <w:r>
        <w:rPr>
          <w:rFonts w:ascii="Book Antiqua" w:eastAsia="Calibri" w:hAnsi="Book Antiqua" w:cs="Times New Roman"/>
          <w:color w:val="000000"/>
          <w:sz w:val="18"/>
          <w:szCs w:val="18"/>
        </w:rPr>
        <w:t>2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>. godinu (u daljnjem tekstu: Plan), kojim se utvrđuje popis općih te drugih strateških odnosno planskih akata koji se planiraju donijeti u 202</w:t>
      </w:r>
      <w:r>
        <w:rPr>
          <w:rFonts w:ascii="Book Antiqua" w:eastAsia="Calibri" w:hAnsi="Book Antiqua" w:cs="Times New Roman"/>
          <w:color w:val="000000"/>
          <w:sz w:val="18"/>
          <w:szCs w:val="18"/>
        </w:rPr>
        <w:t>2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. godini, a za koje se provodi postupak savjetovanja sa javnošću, u smislu Zakona o pravu na pristup informacijama. </w:t>
      </w:r>
    </w:p>
    <w:p w14:paraId="3B8EDCCC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72B95878" w14:textId="77777777" w:rsidR="00E52BDA" w:rsidRPr="00E52BDA" w:rsidRDefault="00E52BDA" w:rsidP="00E52BDA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sz w:val="18"/>
          <w:szCs w:val="18"/>
        </w:rPr>
        <w:t>II.</w:t>
      </w:r>
    </w:p>
    <w:p w14:paraId="4B83F60B" w14:textId="77777777" w:rsidR="00E52BDA" w:rsidRPr="00E52BDA" w:rsidRDefault="00E52BDA" w:rsidP="00E52BDA">
      <w:pPr>
        <w:spacing w:after="200" w:line="276" w:lineRule="auto"/>
        <w:ind w:firstLine="708"/>
        <w:rPr>
          <w:rFonts w:ascii="Book Antiqua" w:eastAsia="Calibri" w:hAnsi="Book Antiqua" w:cs="Times New Roman"/>
          <w:sz w:val="18"/>
          <w:szCs w:val="18"/>
        </w:rPr>
      </w:pPr>
      <w:r w:rsidRPr="00E52BDA">
        <w:rPr>
          <w:rFonts w:ascii="Book Antiqua" w:eastAsia="Calibri" w:hAnsi="Book Antiqua" w:cs="Times New Roman"/>
          <w:sz w:val="18"/>
          <w:szCs w:val="18"/>
        </w:rPr>
        <w:t>Plan savjetovanja čine akti i to: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20"/>
        <w:gridCol w:w="1824"/>
        <w:gridCol w:w="1325"/>
        <w:gridCol w:w="2834"/>
      </w:tblGrid>
      <w:tr w:rsidR="00E52BDA" w:rsidRPr="00E52BDA" w14:paraId="7F61A5FC" w14:textId="77777777" w:rsidTr="00CA11F1">
        <w:tc>
          <w:tcPr>
            <w:tcW w:w="677" w:type="dxa"/>
            <w:shd w:val="clear" w:color="auto" w:fill="FDE9D9"/>
          </w:tcPr>
          <w:p w14:paraId="2082E6FB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Red.</w:t>
            </w:r>
          </w:p>
          <w:p w14:paraId="58E3DCA3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br.</w:t>
            </w:r>
          </w:p>
        </w:tc>
        <w:tc>
          <w:tcPr>
            <w:tcW w:w="2520" w:type="dxa"/>
            <w:shd w:val="clear" w:color="auto" w:fill="FDE9D9"/>
          </w:tcPr>
          <w:p w14:paraId="38942E8F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Naziv propisa općeg akta</w:t>
            </w:r>
          </w:p>
          <w:p w14:paraId="27CAF985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ili dokumenta</w:t>
            </w:r>
          </w:p>
        </w:tc>
        <w:tc>
          <w:tcPr>
            <w:tcW w:w="1824" w:type="dxa"/>
            <w:shd w:val="clear" w:color="auto" w:fill="FDE9D9"/>
          </w:tcPr>
          <w:p w14:paraId="30D3276D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Očekivano vrijeme donošenja ili usvajanja</w:t>
            </w:r>
          </w:p>
        </w:tc>
        <w:tc>
          <w:tcPr>
            <w:tcW w:w="1325" w:type="dxa"/>
            <w:shd w:val="clear" w:color="auto" w:fill="FDE9D9"/>
          </w:tcPr>
          <w:p w14:paraId="2F9C5EB5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Okvirno </w:t>
            </w:r>
          </w:p>
          <w:p w14:paraId="1CEA24FD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vrijeme provedbe internetskog savjetovanja</w:t>
            </w:r>
          </w:p>
          <w:p w14:paraId="5D99D294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DE9D9"/>
          </w:tcPr>
          <w:p w14:paraId="71305B58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Predviđeni načini provedbe savjetovanja </w:t>
            </w:r>
          </w:p>
          <w:p w14:paraId="672D282A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(Internet, oglas, javne rasprave, javne skupine i sl.) </w:t>
            </w:r>
          </w:p>
          <w:p w14:paraId="4A6AD45C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</w:tr>
      <w:tr w:rsidR="00E52BDA" w:rsidRPr="00E52BDA" w14:paraId="1851E289" w14:textId="77777777" w:rsidTr="00CA11F1">
        <w:tc>
          <w:tcPr>
            <w:tcW w:w="677" w:type="dxa"/>
            <w:shd w:val="clear" w:color="auto" w:fill="auto"/>
          </w:tcPr>
          <w:p w14:paraId="6029A935" w14:textId="7C43E77F" w:rsidR="00E52BDA" w:rsidRPr="003A6A90" w:rsidRDefault="00E52BDA" w:rsidP="003A6A90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D4CB09D" w14:textId="25AD7210" w:rsidR="003A6A90" w:rsidRDefault="003A6A90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Program poticanja poduzetništva na području Općine Tovarnik za 2022. god.</w:t>
            </w:r>
          </w:p>
          <w:p w14:paraId="394D4F6A" w14:textId="2E397510" w:rsidR="003A6A90" w:rsidRPr="00E52BDA" w:rsidRDefault="003A6A90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14:paraId="65EC6455" w14:textId="5F0A4AEB" w:rsidR="00E52BDA" w:rsidRPr="003A6A90" w:rsidRDefault="003A6A90" w:rsidP="003A6A90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1.</w:t>
            </w:r>
            <w:r w:rsidRP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Tromjesečje </w:t>
            </w:r>
          </w:p>
        </w:tc>
        <w:tc>
          <w:tcPr>
            <w:tcW w:w="1325" w:type="dxa"/>
            <w:shd w:val="clear" w:color="auto" w:fill="auto"/>
          </w:tcPr>
          <w:p w14:paraId="38D1EE04" w14:textId="04321076" w:rsidR="00E52BDA" w:rsidRPr="00E52BDA" w:rsidRDefault="00FD4346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</w:t>
            </w:r>
            <w:r w:rsid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14:paraId="68A4E0D3" w14:textId="558832D8" w:rsidR="00E52BDA" w:rsidRPr="00E52BDA" w:rsidRDefault="003A6A90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2E57FE7A" w14:textId="77777777" w:rsidTr="00CA11F1">
        <w:tc>
          <w:tcPr>
            <w:tcW w:w="677" w:type="dxa"/>
            <w:shd w:val="clear" w:color="auto" w:fill="auto"/>
          </w:tcPr>
          <w:p w14:paraId="576B6A71" w14:textId="77777777" w:rsidR="00562511" w:rsidRPr="003A6A90" w:rsidRDefault="00562511" w:rsidP="00562511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EDF5288" w14:textId="658CA617" w:rsidR="00562511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Program poticanja poljoprivredne proizvodnje na području Općine Tovarnik za 2022. god. </w:t>
            </w:r>
          </w:p>
        </w:tc>
        <w:tc>
          <w:tcPr>
            <w:tcW w:w="1824" w:type="dxa"/>
            <w:shd w:val="clear" w:color="auto" w:fill="auto"/>
          </w:tcPr>
          <w:p w14:paraId="686E114E" w14:textId="14C50689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1.</w:t>
            </w:r>
            <w:r w:rsidRP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Tromjesečje </w:t>
            </w:r>
          </w:p>
        </w:tc>
        <w:tc>
          <w:tcPr>
            <w:tcW w:w="1325" w:type="dxa"/>
            <w:shd w:val="clear" w:color="auto" w:fill="auto"/>
          </w:tcPr>
          <w:p w14:paraId="619ADEBC" w14:textId="1AFB080A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E30C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14:paraId="0D5FC6BD" w14:textId="037FE1AF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C7ACF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2790564C" w14:textId="77777777" w:rsidTr="00CA11F1">
        <w:tc>
          <w:tcPr>
            <w:tcW w:w="677" w:type="dxa"/>
            <w:shd w:val="clear" w:color="auto" w:fill="auto"/>
          </w:tcPr>
          <w:p w14:paraId="0AC3AC9A" w14:textId="77777777" w:rsidR="00562511" w:rsidRPr="003A6A90" w:rsidRDefault="00562511" w:rsidP="00562511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5E1E207" w14:textId="709EBBA1" w:rsidR="00562511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Odluka o rasporedu sredstava političkim stranka ma i nezavisnim vijećnicima za 2022. god. </w:t>
            </w:r>
          </w:p>
          <w:p w14:paraId="0FC13C9B" w14:textId="108ABF84" w:rsidR="00562511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14:paraId="033EC3AE" w14:textId="6598729C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1.</w:t>
            </w:r>
            <w:r w:rsidRP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Tromjesečje </w:t>
            </w:r>
          </w:p>
        </w:tc>
        <w:tc>
          <w:tcPr>
            <w:tcW w:w="1325" w:type="dxa"/>
            <w:shd w:val="clear" w:color="auto" w:fill="auto"/>
          </w:tcPr>
          <w:p w14:paraId="19E5949F" w14:textId="2B702633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E30C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14:paraId="17836A43" w14:textId="5C01B9EF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C7ACF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1F94D6F4" w14:textId="77777777" w:rsidTr="00CA11F1">
        <w:tc>
          <w:tcPr>
            <w:tcW w:w="677" w:type="dxa"/>
            <w:shd w:val="clear" w:color="auto" w:fill="auto"/>
          </w:tcPr>
          <w:p w14:paraId="016F8159" w14:textId="77777777" w:rsidR="00562511" w:rsidRPr="003A6A90" w:rsidRDefault="00562511" w:rsidP="00562511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2DC1F4D2" w14:textId="6B8FA80C" w:rsidR="00562511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Odluka o raspisivanju javnog natječaja za zakup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građevinskog zemljišta koje je po uporabnom svojstvu poljoprivredno zemljište 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 u vlasništvu RH na području Općine Tovarnik </w:t>
            </w:r>
          </w:p>
        </w:tc>
        <w:tc>
          <w:tcPr>
            <w:tcW w:w="1824" w:type="dxa"/>
            <w:shd w:val="clear" w:color="auto" w:fill="auto"/>
          </w:tcPr>
          <w:p w14:paraId="04D9ECB1" w14:textId="2471B765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1.</w:t>
            </w:r>
            <w:r w:rsidRP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Tromjesečje </w:t>
            </w:r>
          </w:p>
        </w:tc>
        <w:tc>
          <w:tcPr>
            <w:tcW w:w="1325" w:type="dxa"/>
            <w:shd w:val="clear" w:color="auto" w:fill="auto"/>
          </w:tcPr>
          <w:p w14:paraId="3759FD75" w14:textId="08763FB5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E30C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14:paraId="125D47B6" w14:textId="4946EAFA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C7ACF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23D21CBB" w14:textId="77777777" w:rsidTr="00CA11F1">
        <w:tc>
          <w:tcPr>
            <w:tcW w:w="677" w:type="dxa"/>
            <w:shd w:val="clear" w:color="auto" w:fill="auto"/>
          </w:tcPr>
          <w:p w14:paraId="4D7565DB" w14:textId="77777777" w:rsidR="00562511" w:rsidRPr="003A6A90" w:rsidRDefault="00562511" w:rsidP="00562511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2BD15162" w14:textId="599515A2" w:rsidR="00562511" w:rsidRPr="00E52BDA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Pravilnik o </w:t>
            </w:r>
            <w:r w:rsidRPr="00FD434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ostvarivanju prava sufinanciranja putnoga troška radnika, koji imaju prebivalište na području Općine Tovarnik</w:t>
            </w:r>
          </w:p>
        </w:tc>
        <w:tc>
          <w:tcPr>
            <w:tcW w:w="1824" w:type="dxa"/>
            <w:shd w:val="clear" w:color="auto" w:fill="auto"/>
          </w:tcPr>
          <w:p w14:paraId="182BF9BD" w14:textId="399566AC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1.</w:t>
            </w:r>
            <w:r w:rsidRP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Tromjesečje </w:t>
            </w:r>
          </w:p>
        </w:tc>
        <w:tc>
          <w:tcPr>
            <w:tcW w:w="1325" w:type="dxa"/>
            <w:shd w:val="clear" w:color="auto" w:fill="auto"/>
          </w:tcPr>
          <w:p w14:paraId="6A189908" w14:textId="3B76B9AD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E30C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14:paraId="4CB3ABC9" w14:textId="40B15AE7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C7ACF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2838CB75" w14:textId="77777777" w:rsidTr="00CA11F1">
        <w:tc>
          <w:tcPr>
            <w:tcW w:w="677" w:type="dxa"/>
            <w:shd w:val="clear" w:color="auto" w:fill="auto"/>
          </w:tcPr>
          <w:p w14:paraId="0D89A34B" w14:textId="77777777" w:rsidR="00562511" w:rsidRPr="003A6A90" w:rsidRDefault="00562511" w:rsidP="00562511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CE9F860" w14:textId="4572E3E7" w:rsidR="00562511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Odluka o prodaji i zakupu građevinskog zemljišta u vlasništvu Općine Tovarnik </w:t>
            </w:r>
          </w:p>
          <w:p w14:paraId="48DA4A1E" w14:textId="77777777" w:rsidR="00562511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  <w:p w14:paraId="744A3AFA" w14:textId="66EA62B9" w:rsidR="00562511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14:paraId="5EC574A4" w14:textId="3390AB2D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1.</w:t>
            </w:r>
            <w:r w:rsidRP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Tromjesečje </w:t>
            </w:r>
          </w:p>
        </w:tc>
        <w:tc>
          <w:tcPr>
            <w:tcW w:w="1325" w:type="dxa"/>
            <w:shd w:val="clear" w:color="auto" w:fill="auto"/>
          </w:tcPr>
          <w:p w14:paraId="5818A01A" w14:textId="54BE0128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E30C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14:paraId="43C2EE32" w14:textId="3792E108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D2419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282A0517" w14:textId="77777777" w:rsidTr="00CA11F1">
        <w:tc>
          <w:tcPr>
            <w:tcW w:w="677" w:type="dxa"/>
            <w:shd w:val="clear" w:color="auto" w:fill="auto"/>
          </w:tcPr>
          <w:p w14:paraId="47A017A1" w14:textId="77777777" w:rsidR="00562511" w:rsidRPr="003A6A90" w:rsidRDefault="00562511" w:rsidP="00562511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3B7516E" w14:textId="21D800C7" w:rsidR="00562511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Statut Općine Tovarnik </w:t>
            </w:r>
          </w:p>
        </w:tc>
        <w:tc>
          <w:tcPr>
            <w:tcW w:w="1824" w:type="dxa"/>
            <w:shd w:val="clear" w:color="auto" w:fill="auto"/>
          </w:tcPr>
          <w:p w14:paraId="0ABBCFEA" w14:textId="5003BD41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1.</w:t>
            </w:r>
            <w:r w:rsidRP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Tromjesečje </w:t>
            </w:r>
          </w:p>
        </w:tc>
        <w:tc>
          <w:tcPr>
            <w:tcW w:w="1325" w:type="dxa"/>
            <w:shd w:val="clear" w:color="auto" w:fill="auto"/>
          </w:tcPr>
          <w:p w14:paraId="62240D83" w14:textId="183F372C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E30C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14:paraId="1C273BB3" w14:textId="18CFB511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D2419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11601F4F" w14:textId="77777777" w:rsidTr="00CA11F1">
        <w:tc>
          <w:tcPr>
            <w:tcW w:w="677" w:type="dxa"/>
            <w:shd w:val="clear" w:color="auto" w:fill="auto"/>
          </w:tcPr>
          <w:p w14:paraId="68583BAA" w14:textId="77777777" w:rsidR="00562511" w:rsidRPr="003A6A90" w:rsidRDefault="00562511" w:rsidP="00562511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1BF5D914" w14:textId="23326D55" w:rsidR="00562511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Odluka o izmjeni Poslovnika Općinskog vijeća Općine Tovarnik </w:t>
            </w:r>
          </w:p>
        </w:tc>
        <w:tc>
          <w:tcPr>
            <w:tcW w:w="1824" w:type="dxa"/>
            <w:shd w:val="clear" w:color="auto" w:fill="auto"/>
          </w:tcPr>
          <w:p w14:paraId="41959275" w14:textId="3A8053A2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1.</w:t>
            </w:r>
            <w:r w:rsidRP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Tromjesečje </w:t>
            </w:r>
          </w:p>
        </w:tc>
        <w:tc>
          <w:tcPr>
            <w:tcW w:w="1325" w:type="dxa"/>
            <w:shd w:val="clear" w:color="auto" w:fill="auto"/>
          </w:tcPr>
          <w:p w14:paraId="22206334" w14:textId="4C344C14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E30C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14:paraId="4F8A8D6B" w14:textId="736219C0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D2419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660A03F7" w14:textId="77777777" w:rsidTr="00CA11F1">
        <w:tc>
          <w:tcPr>
            <w:tcW w:w="677" w:type="dxa"/>
            <w:shd w:val="clear" w:color="auto" w:fill="auto"/>
          </w:tcPr>
          <w:p w14:paraId="1F288B92" w14:textId="77777777" w:rsidR="00562511" w:rsidRPr="003A6A90" w:rsidRDefault="00562511" w:rsidP="00562511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717F105D" w14:textId="101266E4" w:rsidR="00562511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Odluka o osnivanju i organizaciji JUO Općine Tovarnik </w:t>
            </w:r>
          </w:p>
        </w:tc>
        <w:tc>
          <w:tcPr>
            <w:tcW w:w="1824" w:type="dxa"/>
            <w:shd w:val="clear" w:color="auto" w:fill="auto"/>
          </w:tcPr>
          <w:p w14:paraId="32A3C60F" w14:textId="681552B4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1.</w:t>
            </w:r>
            <w:r w:rsidRP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Tromjesečje </w:t>
            </w:r>
          </w:p>
        </w:tc>
        <w:tc>
          <w:tcPr>
            <w:tcW w:w="1325" w:type="dxa"/>
            <w:shd w:val="clear" w:color="auto" w:fill="auto"/>
          </w:tcPr>
          <w:p w14:paraId="4FF1F41B" w14:textId="0D5784D8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E30C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14:paraId="102E94AA" w14:textId="1582CD05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D2419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602B4F13" w14:textId="77777777" w:rsidTr="00CA11F1">
        <w:tc>
          <w:tcPr>
            <w:tcW w:w="677" w:type="dxa"/>
            <w:shd w:val="clear" w:color="auto" w:fill="auto"/>
          </w:tcPr>
          <w:p w14:paraId="03C5FAE6" w14:textId="77777777" w:rsidR="00562511" w:rsidRPr="003A6A90" w:rsidRDefault="00562511" w:rsidP="00562511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29A6D337" w14:textId="17164D7C" w:rsidR="00562511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Pravilnik o poslovanju vlastitog pogona  za obavljanje komunalnih djelatnosti </w:t>
            </w:r>
          </w:p>
          <w:p w14:paraId="5D36FD67" w14:textId="788563F1" w:rsidR="00562511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14:paraId="21A44CEF" w14:textId="1512AFF7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1.</w:t>
            </w:r>
            <w:r w:rsidRP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Tromjesečje </w:t>
            </w:r>
          </w:p>
        </w:tc>
        <w:tc>
          <w:tcPr>
            <w:tcW w:w="1325" w:type="dxa"/>
            <w:shd w:val="clear" w:color="auto" w:fill="auto"/>
          </w:tcPr>
          <w:p w14:paraId="3728319C" w14:textId="71900352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E30C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14:paraId="1C03FDC6" w14:textId="55FFEC71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D2419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49E1812F" w14:textId="77777777" w:rsidTr="00CA11F1">
        <w:tc>
          <w:tcPr>
            <w:tcW w:w="677" w:type="dxa"/>
            <w:shd w:val="clear" w:color="auto" w:fill="auto"/>
          </w:tcPr>
          <w:p w14:paraId="5FC7F37E" w14:textId="77777777" w:rsidR="00562511" w:rsidRPr="003A6A90" w:rsidRDefault="00562511" w:rsidP="00562511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14D5242F" w14:textId="639936C4" w:rsidR="00562511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Odluka o kriterijima i načinu provođenja ocjenjivanja službenika i namještenika JUO Općine Tovarnik </w:t>
            </w:r>
          </w:p>
        </w:tc>
        <w:tc>
          <w:tcPr>
            <w:tcW w:w="1824" w:type="dxa"/>
            <w:shd w:val="clear" w:color="auto" w:fill="auto"/>
          </w:tcPr>
          <w:p w14:paraId="4FD9D8C5" w14:textId="08F551C7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1.</w:t>
            </w:r>
            <w:r w:rsidRP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Tromjesečje </w:t>
            </w:r>
          </w:p>
        </w:tc>
        <w:tc>
          <w:tcPr>
            <w:tcW w:w="1325" w:type="dxa"/>
            <w:shd w:val="clear" w:color="auto" w:fill="auto"/>
          </w:tcPr>
          <w:p w14:paraId="735DD228" w14:textId="3CDC4B1D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E30C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14:paraId="71544B81" w14:textId="561E8AA9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D2419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7E1685" w:rsidRPr="00E52BDA" w14:paraId="22B0BBB9" w14:textId="77777777" w:rsidTr="00CA11F1">
        <w:tc>
          <w:tcPr>
            <w:tcW w:w="677" w:type="dxa"/>
            <w:shd w:val="clear" w:color="auto" w:fill="auto"/>
          </w:tcPr>
          <w:p w14:paraId="468E158A" w14:textId="77777777" w:rsidR="007E1685" w:rsidRPr="003A6A90" w:rsidRDefault="007E1685" w:rsidP="00562511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3DD1F28" w14:textId="7C2C7C27" w:rsidR="007E1685" w:rsidRDefault="007E1685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Odluka o drugim  izmjenama odluke o koeficijentima službenika i namještenika JUO Općine Tovarnik </w:t>
            </w:r>
          </w:p>
        </w:tc>
        <w:tc>
          <w:tcPr>
            <w:tcW w:w="1824" w:type="dxa"/>
            <w:shd w:val="clear" w:color="auto" w:fill="auto"/>
          </w:tcPr>
          <w:p w14:paraId="65011B12" w14:textId="58B4160A" w:rsidR="007E1685" w:rsidRPr="007E1685" w:rsidRDefault="007E1685" w:rsidP="007E1685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1.tromjesečje </w:t>
            </w:r>
          </w:p>
        </w:tc>
        <w:tc>
          <w:tcPr>
            <w:tcW w:w="1325" w:type="dxa"/>
            <w:shd w:val="clear" w:color="auto" w:fill="auto"/>
          </w:tcPr>
          <w:p w14:paraId="76785DB3" w14:textId="34AE08B9" w:rsidR="007E1685" w:rsidRPr="004E30CA" w:rsidRDefault="007E1685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</w:t>
            </w:r>
          </w:p>
        </w:tc>
        <w:tc>
          <w:tcPr>
            <w:tcW w:w="2834" w:type="dxa"/>
            <w:shd w:val="clear" w:color="auto" w:fill="auto"/>
          </w:tcPr>
          <w:p w14:paraId="02AF85E8" w14:textId="05B115A3" w:rsidR="007E1685" w:rsidRPr="004D2419" w:rsidRDefault="007E1685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D2419">
              <w:rPr>
                <w:rFonts w:ascii="Book Antiqua" w:eastAsia="Calibri" w:hAnsi="Book Antiqua" w:cs="Times New Roman"/>
                <w:sz w:val="18"/>
                <w:szCs w:val="18"/>
              </w:rPr>
              <w:t>Web stranica Općine Tovarnik</w:t>
            </w:r>
          </w:p>
        </w:tc>
      </w:tr>
      <w:tr w:rsidR="00562511" w:rsidRPr="00E52BDA" w14:paraId="4251B9C5" w14:textId="77777777" w:rsidTr="00CA11F1">
        <w:tc>
          <w:tcPr>
            <w:tcW w:w="677" w:type="dxa"/>
            <w:shd w:val="clear" w:color="auto" w:fill="auto"/>
          </w:tcPr>
          <w:p w14:paraId="508DE381" w14:textId="77777777" w:rsidR="00562511" w:rsidRPr="003A6A90" w:rsidRDefault="00562511" w:rsidP="00562511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E5DA181" w14:textId="2F209571" w:rsidR="00562511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Odluka o izmjenama i dopunama proračuna Općine Tovarnik za 2022. god.</w:t>
            </w:r>
          </w:p>
        </w:tc>
        <w:tc>
          <w:tcPr>
            <w:tcW w:w="1824" w:type="dxa"/>
            <w:shd w:val="clear" w:color="auto" w:fill="auto"/>
          </w:tcPr>
          <w:p w14:paraId="1909C34F" w14:textId="464EF7DD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1.</w:t>
            </w:r>
            <w:r w:rsidRP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Tromjesečje </w:t>
            </w:r>
          </w:p>
        </w:tc>
        <w:tc>
          <w:tcPr>
            <w:tcW w:w="1325" w:type="dxa"/>
            <w:shd w:val="clear" w:color="auto" w:fill="auto"/>
          </w:tcPr>
          <w:p w14:paraId="2696617A" w14:textId="6A3A67C8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E30C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14:paraId="72264C80" w14:textId="6CBA468A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D2419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3A6A90" w:rsidRPr="00E52BDA" w14:paraId="251C8AE0" w14:textId="77777777" w:rsidTr="00CA11F1">
        <w:tc>
          <w:tcPr>
            <w:tcW w:w="677" w:type="dxa"/>
            <w:shd w:val="clear" w:color="auto" w:fill="FDE9D9"/>
          </w:tcPr>
          <w:p w14:paraId="42475E9B" w14:textId="77777777"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DE9D9"/>
          </w:tcPr>
          <w:p w14:paraId="47052BC3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FDE9D9"/>
          </w:tcPr>
          <w:p w14:paraId="2C6CAE4F" w14:textId="77777777"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color w:val="FF0000"/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FDE9D9"/>
          </w:tcPr>
          <w:p w14:paraId="6067D7B3" w14:textId="77777777"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color w:val="FF0000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DE9D9"/>
          </w:tcPr>
          <w:p w14:paraId="0ACAE76A" w14:textId="77777777" w:rsidR="00E52BDA" w:rsidRPr="00E52BDA" w:rsidRDefault="00E52BDA" w:rsidP="00E52BDA">
            <w:pPr>
              <w:spacing w:after="200" w:line="276" w:lineRule="auto"/>
              <w:rPr>
                <w:rFonts w:ascii="Book Antiqua" w:eastAsia="Calibri" w:hAnsi="Book Antiqua" w:cs="Times New Roman"/>
                <w:color w:val="FF0000"/>
                <w:sz w:val="18"/>
                <w:szCs w:val="18"/>
              </w:rPr>
            </w:pPr>
          </w:p>
        </w:tc>
      </w:tr>
      <w:tr w:rsidR="00562511" w:rsidRPr="00E52BDA" w14:paraId="3F29AFED" w14:textId="77777777" w:rsidTr="00CA11F1">
        <w:tc>
          <w:tcPr>
            <w:tcW w:w="677" w:type="dxa"/>
            <w:shd w:val="clear" w:color="auto" w:fill="auto"/>
          </w:tcPr>
          <w:p w14:paraId="53088426" w14:textId="28EF0FA2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2.1.</w:t>
            </w:r>
          </w:p>
        </w:tc>
        <w:tc>
          <w:tcPr>
            <w:tcW w:w="2520" w:type="dxa"/>
            <w:shd w:val="clear" w:color="auto" w:fill="auto"/>
          </w:tcPr>
          <w:p w14:paraId="08C2784E" w14:textId="1DB02DC6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Odluka o usvajanju godišnjeg izvještaja o izvršenju proračuna Općine Tovarnik za 202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2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 godinu</w:t>
            </w:r>
          </w:p>
          <w:p w14:paraId="278DFB4A" w14:textId="77777777" w:rsidR="00562511" w:rsidRPr="00E52BDA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14:paraId="0CEE0D25" w14:textId="127813D2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2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. tromjesečje </w:t>
            </w:r>
          </w:p>
        </w:tc>
        <w:tc>
          <w:tcPr>
            <w:tcW w:w="1325" w:type="dxa"/>
            <w:shd w:val="clear" w:color="auto" w:fill="auto"/>
          </w:tcPr>
          <w:p w14:paraId="237AEDF4" w14:textId="77777777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 dana </w:t>
            </w:r>
          </w:p>
        </w:tc>
        <w:tc>
          <w:tcPr>
            <w:tcW w:w="2834" w:type="dxa"/>
            <w:shd w:val="clear" w:color="auto" w:fill="auto"/>
          </w:tcPr>
          <w:p w14:paraId="3E07753E" w14:textId="2A0D9E4A"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70C1B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4AEB6DFB" w14:textId="77777777" w:rsidTr="00CA11F1">
        <w:tc>
          <w:tcPr>
            <w:tcW w:w="677" w:type="dxa"/>
            <w:shd w:val="clear" w:color="auto" w:fill="auto"/>
          </w:tcPr>
          <w:p w14:paraId="555BFF53" w14:textId="14A5306B" w:rsidR="00562511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2.2.</w:t>
            </w:r>
          </w:p>
        </w:tc>
        <w:tc>
          <w:tcPr>
            <w:tcW w:w="2520" w:type="dxa"/>
            <w:shd w:val="clear" w:color="auto" w:fill="auto"/>
          </w:tcPr>
          <w:p w14:paraId="455EEF9D" w14:textId="251A5414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Odluka o komunalnim djelatnostima u Općini Tovarnik </w:t>
            </w:r>
          </w:p>
        </w:tc>
        <w:tc>
          <w:tcPr>
            <w:tcW w:w="1824" w:type="dxa"/>
            <w:shd w:val="clear" w:color="auto" w:fill="auto"/>
          </w:tcPr>
          <w:p w14:paraId="661B396B" w14:textId="7965EB8C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5E3DFE">
              <w:rPr>
                <w:rFonts w:ascii="Book Antiqua" w:eastAsia="Calibri" w:hAnsi="Book Antiqua" w:cs="Times New Roman"/>
                <w:sz w:val="18"/>
                <w:szCs w:val="18"/>
              </w:rPr>
              <w:t>2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. tromjesečje </w:t>
            </w:r>
          </w:p>
        </w:tc>
        <w:tc>
          <w:tcPr>
            <w:tcW w:w="1325" w:type="dxa"/>
            <w:shd w:val="clear" w:color="auto" w:fill="auto"/>
          </w:tcPr>
          <w:p w14:paraId="3D76A07A" w14:textId="042C317D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DB693B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14:paraId="0AF743A9" w14:textId="677E4F9A"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70C1B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227E3FB6" w14:textId="77777777" w:rsidTr="00CA11F1">
        <w:tc>
          <w:tcPr>
            <w:tcW w:w="677" w:type="dxa"/>
            <w:shd w:val="clear" w:color="auto" w:fill="auto"/>
          </w:tcPr>
          <w:p w14:paraId="1531F789" w14:textId="4C1F7594" w:rsidR="00562511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2.3.</w:t>
            </w:r>
          </w:p>
        </w:tc>
        <w:tc>
          <w:tcPr>
            <w:tcW w:w="2520" w:type="dxa"/>
            <w:shd w:val="clear" w:color="auto" w:fill="auto"/>
          </w:tcPr>
          <w:p w14:paraId="4C94053A" w14:textId="77777777" w:rsidR="00562511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Odluka o komunalnom redu Općine Tovarnik</w:t>
            </w:r>
          </w:p>
          <w:p w14:paraId="38F1FD11" w14:textId="21BC36EE" w:rsidR="00562511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  <w:shd w:val="clear" w:color="auto" w:fill="auto"/>
          </w:tcPr>
          <w:p w14:paraId="368634CA" w14:textId="560A6586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5E3DFE">
              <w:rPr>
                <w:rFonts w:ascii="Book Antiqua" w:eastAsia="Calibri" w:hAnsi="Book Antiqua" w:cs="Times New Roman"/>
                <w:sz w:val="18"/>
                <w:szCs w:val="18"/>
              </w:rPr>
              <w:t>2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. tromjesečje </w:t>
            </w:r>
          </w:p>
        </w:tc>
        <w:tc>
          <w:tcPr>
            <w:tcW w:w="1325" w:type="dxa"/>
            <w:shd w:val="clear" w:color="auto" w:fill="auto"/>
          </w:tcPr>
          <w:p w14:paraId="55A40B63" w14:textId="2E7346D4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DB693B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14:paraId="1155C549" w14:textId="73C0B529"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70C1B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7CFE941A" w14:textId="77777777" w:rsidTr="00CA11F1">
        <w:tc>
          <w:tcPr>
            <w:tcW w:w="677" w:type="dxa"/>
            <w:shd w:val="clear" w:color="auto" w:fill="auto"/>
          </w:tcPr>
          <w:p w14:paraId="3D4F0039" w14:textId="6615CB40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2.4. </w:t>
            </w:r>
          </w:p>
        </w:tc>
        <w:tc>
          <w:tcPr>
            <w:tcW w:w="2520" w:type="dxa"/>
            <w:shd w:val="clear" w:color="auto" w:fill="auto"/>
          </w:tcPr>
          <w:p w14:paraId="1AC85E7B" w14:textId="77F82608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Strategija upravljanja imovinom Općine Tovarnik </w:t>
            </w:r>
          </w:p>
        </w:tc>
        <w:tc>
          <w:tcPr>
            <w:tcW w:w="1824" w:type="dxa"/>
            <w:shd w:val="clear" w:color="auto" w:fill="auto"/>
          </w:tcPr>
          <w:p w14:paraId="13DD4B02" w14:textId="67E5B5B2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5E3DFE">
              <w:rPr>
                <w:rFonts w:ascii="Book Antiqua" w:eastAsia="Calibri" w:hAnsi="Book Antiqua" w:cs="Times New Roman"/>
                <w:sz w:val="18"/>
                <w:szCs w:val="18"/>
              </w:rPr>
              <w:t>2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. tromjesečje </w:t>
            </w:r>
          </w:p>
        </w:tc>
        <w:tc>
          <w:tcPr>
            <w:tcW w:w="1325" w:type="dxa"/>
            <w:shd w:val="clear" w:color="auto" w:fill="auto"/>
          </w:tcPr>
          <w:p w14:paraId="2B9359A7" w14:textId="1770F242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DB693B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14:paraId="4EE331E9" w14:textId="42F2ED84"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70C1B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E52BDA" w:rsidRPr="00E52BDA" w14:paraId="76C71A47" w14:textId="77777777" w:rsidTr="00CA11F1">
        <w:tc>
          <w:tcPr>
            <w:tcW w:w="677" w:type="dxa"/>
            <w:shd w:val="clear" w:color="auto" w:fill="FDE9D9"/>
          </w:tcPr>
          <w:p w14:paraId="4D84AF31" w14:textId="77777777"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DE9D9"/>
          </w:tcPr>
          <w:p w14:paraId="7641CD7A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FDE9D9"/>
          </w:tcPr>
          <w:p w14:paraId="5574C9FD" w14:textId="77777777"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FDE9D9"/>
          </w:tcPr>
          <w:p w14:paraId="7C75D4BC" w14:textId="77777777"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DE9D9"/>
          </w:tcPr>
          <w:p w14:paraId="4F6F2ABB" w14:textId="77777777" w:rsidR="00E52BDA" w:rsidRPr="00E52BDA" w:rsidRDefault="00E52BDA" w:rsidP="00E52BDA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</w:tr>
      <w:tr w:rsidR="00024F07" w:rsidRPr="00E52BDA" w14:paraId="7A8F7431" w14:textId="77777777" w:rsidTr="00024F07">
        <w:tc>
          <w:tcPr>
            <w:tcW w:w="677" w:type="dxa"/>
            <w:shd w:val="clear" w:color="auto" w:fill="auto"/>
          </w:tcPr>
          <w:p w14:paraId="162B9831" w14:textId="2ADF3471" w:rsidR="00024F07" w:rsidRPr="00E52BDA" w:rsidRDefault="00024F07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3.1.</w:t>
            </w:r>
          </w:p>
        </w:tc>
        <w:tc>
          <w:tcPr>
            <w:tcW w:w="2520" w:type="dxa"/>
            <w:shd w:val="clear" w:color="auto" w:fill="auto"/>
          </w:tcPr>
          <w:p w14:paraId="217A4DC5" w14:textId="75BA932F" w:rsidR="00024F07" w:rsidRPr="00E52BDA" w:rsidRDefault="00CC3226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Odluka o stipendijama Općine Tovarnik i Pravilnik o stipendijama  Općine Tovarnik</w:t>
            </w:r>
          </w:p>
        </w:tc>
        <w:tc>
          <w:tcPr>
            <w:tcW w:w="1824" w:type="dxa"/>
            <w:shd w:val="clear" w:color="auto" w:fill="auto"/>
          </w:tcPr>
          <w:p w14:paraId="6C063A5B" w14:textId="4924FD4B" w:rsidR="00024F07" w:rsidRPr="00E52BDA" w:rsidRDefault="00562511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3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 tromjesečje</w:t>
            </w:r>
          </w:p>
        </w:tc>
        <w:tc>
          <w:tcPr>
            <w:tcW w:w="1325" w:type="dxa"/>
            <w:shd w:val="clear" w:color="auto" w:fill="auto"/>
          </w:tcPr>
          <w:p w14:paraId="45F9B350" w14:textId="630A8D24" w:rsidR="00024F07" w:rsidRPr="00E52BDA" w:rsidRDefault="00562511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14:paraId="1760E074" w14:textId="5E5A1A18" w:rsidR="00024F07" w:rsidRPr="00E52BDA" w:rsidRDefault="00562511" w:rsidP="00E52BDA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D2419">
              <w:rPr>
                <w:rFonts w:ascii="Book Antiqua" w:eastAsia="Calibri" w:hAnsi="Book Antiqua" w:cs="Times New Roman"/>
                <w:sz w:val="18"/>
                <w:szCs w:val="18"/>
              </w:rPr>
              <w:t>Web stranica Općine Tovarnik</w:t>
            </w:r>
          </w:p>
        </w:tc>
      </w:tr>
      <w:tr w:rsidR="00024F07" w:rsidRPr="00E52BDA" w14:paraId="3972526F" w14:textId="77777777" w:rsidTr="00024F07">
        <w:tc>
          <w:tcPr>
            <w:tcW w:w="677" w:type="dxa"/>
            <w:shd w:val="clear" w:color="auto" w:fill="FBE4D5" w:themeFill="accent2" w:themeFillTint="33"/>
          </w:tcPr>
          <w:p w14:paraId="05807F61" w14:textId="77777777" w:rsidR="00024F07" w:rsidRPr="00E52BDA" w:rsidRDefault="00024F07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14:paraId="2DA372E6" w14:textId="77777777" w:rsidR="00024F07" w:rsidRPr="00E52BDA" w:rsidRDefault="00024F07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FBE4D5" w:themeFill="accent2" w:themeFillTint="33"/>
          </w:tcPr>
          <w:p w14:paraId="727BA00B" w14:textId="77777777" w:rsidR="00024F07" w:rsidRPr="00E52BDA" w:rsidRDefault="00024F07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FBE4D5" w:themeFill="accent2" w:themeFillTint="33"/>
          </w:tcPr>
          <w:p w14:paraId="0BB7B292" w14:textId="77777777" w:rsidR="00024F07" w:rsidRPr="00E52BDA" w:rsidRDefault="00024F07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BE4D5" w:themeFill="accent2" w:themeFillTint="33"/>
          </w:tcPr>
          <w:p w14:paraId="214A4629" w14:textId="77777777" w:rsidR="00024F07" w:rsidRPr="00E52BDA" w:rsidRDefault="00024F07" w:rsidP="00E52BDA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</w:tr>
      <w:tr w:rsidR="00562511" w:rsidRPr="00E52BDA" w14:paraId="7DD221FB" w14:textId="77777777" w:rsidTr="00CA11F1">
        <w:tc>
          <w:tcPr>
            <w:tcW w:w="677" w:type="dxa"/>
            <w:shd w:val="clear" w:color="auto" w:fill="auto"/>
          </w:tcPr>
          <w:p w14:paraId="635F0626" w14:textId="59BFE969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4.1.</w:t>
            </w:r>
          </w:p>
        </w:tc>
        <w:tc>
          <w:tcPr>
            <w:tcW w:w="2520" w:type="dxa"/>
            <w:shd w:val="clear" w:color="auto" w:fill="auto"/>
          </w:tcPr>
          <w:p w14:paraId="4F7BCE79" w14:textId="214ABD23" w:rsidR="00562511" w:rsidRPr="00E52BDA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Proračun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 za 202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3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 i projekcije 202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.-202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5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5BACDCA9" w14:textId="04001556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.tromjesečje</w:t>
            </w:r>
          </w:p>
        </w:tc>
        <w:tc>
          <w:tcPr>
            <w:tcW w:w="1325" w:type="dxa"/>
            <w:shd w:val="clear" w:color="auto" w:fill="auto"/>
          </w:tcPr>
          <w:p w14:paraId="119A1E08" w14:textId="77777777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30 dana</w:t>
            </w:r>
          </w:p>
        </w:tc>
        <w:tc>
          <w:tcPr>
            <w:tcW w:w="2834" w:type="dxa"/>
            <w:shd w:val="clear" w:color="auto" w:fill="auto"/>
          </w:tcPr>
          <w:p w14:paraId="607EDC31" w14:textId="79CDF378"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C230D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458EA45F" w14:textId="77777777" w:rsidTr="00CA11F1">
        <w:tc>
          <w:tcPr>
            <w:tcW w:w="677" w:type="dxa"/>
            <w:shd w:val="clear" w:color="auto" w:fill="auto"/>
          </w:tcPr>
          <w:p w14:paraId="016EA6C1" w14:textId="342451EA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4.2.</w:t>
            </w:r>
          </w:p>
        </w:tc>
        <w:tc>
          <w:tcPr>
            <w:tcW w:w="2520" w:type="dxa"/>
            <w:shd w:val="clear" w:color="auto" w:fill="auto"/>
          </w:tcPr>
          <w:p w14:paraId="0CFFE44D" w14:textId="77777777" w:rsidR="00562511" w:rsidRPr="00E52BDA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Odluka o izvršenju proračuna Općine Tovarnik za 2022. god. </w:t>
            </w:r>
          </w:p>
        </w:tc>
        <w:tc>
          <w:tcPr>
            <w:tcW w:w="1824" w:type="dxa"/>
            <w:shd w:val="clear" w:color="auto" w:fill="auto"/>
          </w:tcPr>
          <w:p w14:paraId="4FE61B90" w14:textId="5C8509D1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21590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.tromjesečje</w:t>
            </w:r>
          </w:p>
        </w:tc>
        <w:tc>
          <w:tcPr>
            <w:tcW w:w="1325" w:type="dxa"/>
            <w:shd w:val="clear" w:color="auto" w:fill="auto"/>
          </w:tcPr>
          <w:p w14:paraId="49BC547E" w14:textId="77777777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30 dana</w:t>
            </w:r>
          </w:p>
        </w:tc>
        <w:tc>
          <w:tcPr>
            <w:tcW w:w="2834" w:type="dxa"/>
            <w:shd w:val="clear" w:color="auto" w:fill="auto"/>
          </w:tcPr>
          <w:p w14:paraId="59023A97" w14:textId="0AC39E1E"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C230D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59BFE305" w14:textId="77777777" w:rsidTr="00CA11F1">
        <w:tc>
          <w:tcPr>
            <w:tcW w:w="677" w:type="dxa"/>
            <w:shd w:val="clear" w:color="auto" w:fill="auto"/>
          </w:tcPr>
          <w:p w14:paraId="58D16D9A" w14:textId="40F81183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lastRenderedPageBreak/>
              <w:t>4.3.</w:t>
            </w:r>
          </w:p>
        </w:tc>
        <w:tc>
          <w:tcPr>
            <w:tcW w:w="2520" w:type="dxa"/>
            <w:shd w:val="clear" w:color="auto" w:fill="auto"/>
          </w:tcPr>
          <w:p w14:paraId="756685A8" w14:textId="4B326056" w:rsidR="00562511" w:rsidRPr="00E52BDA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Programi za 202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3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 god. koji se sukladno posebnim zakonima donose uz općinski proračun</w:t>
            </w:r>
          </w:p>
        </w:tc>
        <w:tc>
          <w:tcPr>
            <w:tcW w:w="1824" w:type="dxa"/>
            <w:shd w:val="clear" w:color="auto" w:fill="auto"/>
          </w:tcPr>
          <w:p w14:paraId="792280A1" w14:textId="76D677F4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21590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.tromjesečje</w:t>
            </w:r>
          </w:p>
        </w:tc>
        <w:tc>
          <w:tcPr>
            <w:tcW w:w="1325" w:type="dxa"/>
            <w:shd w:val="clear" w:color="auto" w:fill="auto"/>
          </w:tcPr>
          <w:p w14:paraId="3BAD9168" w14:textId="26D57CA4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14:paraId="0CB0126F" w14:textId="0D95A737"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C230D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2729764F" w14:textId="77777777" w:rsidTr="00CA11F1">
        <w:tc>
          <w:tcPr>
            <w:tcW w:w="677" w:type="dxa"/>
            <w:shd w:val="clear" w:color="auto" w:fill="auto"/>
          </w:tcPr>
          <w:p w14:paraId="0C44B179" w14:textId="273546BF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4.4.</w:t>
            </w:r>
          </w:p>
        </w:tc>
        <w:tc>
          <w:tcPr>
            <w:tcW w:w="2520" w:type="dxa"/>
            <w:shd w:val="clear" w:color="auto" w:fill="auto"/>
          </w:tcPr>
          <w:p w14:paraId="126F9A20" w14:textId="77777777" w:rsidR="00562511" w:rsidRPr="00E52BDA" w:rsidRDefault="00562511" w:rsidP="00562511">
            <w:pPr>
              <w:spacing w:after="200" w:line="276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Analiza  stanja sustava civilne zaštite na području Općine Tovarnik u 2021. g.</w:t>
            </w:r>
          </w:p>
          <w:p w14:paraId="42592415" w14:textId="66A6A88B" w:rsidR="00562511" w:rsidRPr="00E52BDA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14:paraId="70CA0B26" w14:textId="4617806B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21590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.tromjesečje</w:t>
            </w:r>
          </w:p>
        </w:tc>
        <w:tc>
          <w:tcPr>
            <w:tcW w:w="1325" w:type="dxa"/>
            <w:shd w:val="clear" w:color="auto" w:fill="auto"/>
          </w:tcPr>
          <w:p w14:paraId="121AA2A0" w14:textId="77777777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         </w:t>
            </w:r>
          </w:p>
        </w:tc>
        <w:tc>
          <w:tcPr>
            <w:tcW w:w="2834" w:type="dxa"/>
            <w:shd w:val="clear" w:color="auto" w:fill="auto"/>
          </w:tcPr>
          <w:p w14:paraId="22DD844E" w14:textId="4BDDF69A"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C230D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24FAE6A3" w14:textId="77777777" w:rsidTr="00CA11F1">
        <w:tc>
          <w:tcPr>
            <w:tcW w:w="677" w:type="dxa"/>
            <w:shd w:val="clear" w:color="auto" w:fill="auto"/>
          </w:tcPr>
          <w:p w14:paraId="7CAC8398" w14:textId="4F83F432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4.5.</w:t>
            </w:r>
          </w:p>
        </w:tc>
        <w:tc>
          <w:tcPr>
            <w:tcW w:w="2520" w:type="dxa"/>
            <w:shd w:val="clear" w:color="auto" w:fill="auto"/>
          </w:tcPr>
          <w:p w14:paraId="53A5458B" w14:textId="77777777" w:rsidR="00562511" w:rsidRPr="00E52BDA" w:rsidRDefault="00562511" w:rsidP="005625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godišnji plan razvoja sustava civilne zaštite na području Općine Tovarnik za 2022. g. </w:t>
            </w:r>
          </w:p>
          <w:p w14:paraId="014168B1" w14:textId="12CEB760" w:rsidR="00562511" w:rsidRPr="00E52BDA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14:paraId="4559F530" w14:textId="0EA662A3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21590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.tromjesečje</w:t>
            </w:r>
          </w:p>
        </w:tc>
        <w:tc>
          <w:tcPr>
            <w:tcW w:w="1325" w:type="dxa"/>
            <w:shd w:val="clear" w:color="auto" w:fill="auto"/>
          </w:tcPr>
          <w:p w14:paraId="272016B2" w14:textId="671B5BE5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14:paraId="15136AF5" w14:textId="1D4A3DA0"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C230D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</w:tbl>
    <w:p w14:paraId="228926F8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429361D0" w14:textId="77777777" w:rsidR="00F06316" w:rsidRDefault="00F06316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76DB9333" w14:textId="3E402BD9" w:rsidR="00F06316" w:rsidRPr="00F06316" w:rsidRDefault="00F06316" w:rsidP="00F0631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</w:pPr>
      <w:r w:rsidRPr="00F06316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III.</w:t>
      </w:r>
    </w:p>
    <w:p w14:paraId="02A8BD08" w14:textId="2B1C46F9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>Ako se tijekom godine ukaže potreba za donošenjem općih te drugih strateških odnosno planskih akata koji nisu obuhvaćeni ovim Planom, a spadaju u pitanja o kojima se provodi savjetovanje sa javnošću i za te opće akte provest će se propisani postupak savjetovanja s javnošću.</w:t>
      </w:r>
    </w:p>
    <w:p w14:paraId="1E689395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O izmjenama Plana savjetovanja Općina Tovarnik izvijestiti će javnost objavom na svojoj službenoj internetskoj stranici.</w:t>
      </w:r>
    </w:p>
    <w:p w14:paraId="2CF26D09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6B4DBBB2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color w:val="000000"/>
          <w:sz w:val="18"/>
          <w:szCs w:val="18"/>
        </w:rPr>
        <w:t>IV.</w:t>
      </w:r>
    </w:p>
    <w:p w14:paraId="20269C2B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Postupci savjetovanja s javnošću za navedene akte iz ovog Plana provest će se u trajanja u pravilu od 30 dana, osim u iznimnom slučaju ako to nije moguće provesti zbog razloga hitnosti koji će se posebno obrazložiti u pozivu za sudjelovanje u postupku. </w:t>
      </w:r>
    </w:p>
    <w:p w14:paraId="0441E4E2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6EF65B9C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color w:val="000000"/>
          <w:sz w:val="18"/>
          <w:szCs w:val="18"/>
        </w:rPr>
        <w:t>V.</w:t>
      </w:r>
    </w:p>
    <w:p w14:paraId="7C2561A2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Za provedbu točke I. i II. ovog Plana zadužuje se Jedinstveni upravni odjel Općine Tovarnik u čiji djelokrug spadaju pitanja koja su predmet provedbe postupka savjetovanja sa zainteresiranom javnošću. </w:t>
      </w:r>
    </w:p>
    <w:p w14:paraId="411F8EB2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72B20C77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color w:val="000000"/>
          <w:sz w:val="18"/>
          <w:szCs w:val="18"/>
        </w:rPr>
        <w:t>VI.</w:t>
      </w:r>
    </w:p>
    <w:p w14:paraId="33952E36" w14:textId="0DC70EAC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Plan savjetovanja sa zainteresiranom javnošću 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>stupa na snagu  1.1.202</w:t>
      </w:r>
      <w:r w:rsidR="00814D30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>2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 xml:space="preserve">. a objavit će na službenoj internetskoj stranici Općine Tovarnik i 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  <w:lang w:eastAsia="sl-SI"/>
        </w:rPr>
        <w:t>dostupan je javnosti u skladu sa odredbama Zakona o pravu na pristup informacijama.</w:t>
      </w:r>
    </w:p>
    <w:p w14:paraId="7D1AA68E" w14:textId="77777777" w:rsidR="00E52BDA" w:rsidRPr="00E52BDA" w:rsidRDefault="00E52BDA" w:rsidP="00E52BDA">
      <w:pPr>
        <w:spacing w:after="200" w:line="276" w:lineRule="auto"/>
        <w:jc w:val="both"/>
        <w:rPr>
          <w:rFonts w:ascii="Book Antiqua" w:eastAsia="Calibri" w:hAnsi="Book Antiqua" w:cs="Times New Roman"/>
          <w:b/>
          <w:bCs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sz w:val="18"/>
          <w:szCs w:val="18"/>
        </w:rPr>
        <w:t xml:space="preserve"> </w:t>
      </w:r>
    </w:p>
    <w:p w14:paraId="027486BB" w14:textId="0D6F779D" w:rsidR="00E52BDA" w:rsidRPr="00E52BDA" w:rsidRDefault="00E52BDA" w:rsidP="00E52BDA">
      <w:pPr>
        <w:spacing w:after="0" w:line="240" w:lineRule="auto"/>
        <w:jc w:val="right"/>
        <w:rPr>
          <w:rFonts w:ascii="Book Antiqua" w:eastAsia="Calibri" w:hAnsi="Book Antiqua" w:cs="Times New Roman"/>
          <w:sz w:val="18"/>
          <w:szCs w:val="18"/>
        </w:rPr>
      </w:pPr>
      <w:r w:rsidRPr="00E52BDA">
        <w:rPr>
          <w:rFonts w:ascii="Book Antiqua" w:eastAsia="Calibri" w:hAnsi="Book Antiqua" w:cs="Times New Roman"/>
          <w:sz w:val="18"/>
          <w:szCs w:val="18"/>
        </w:rPr>
        <w:t>NAČELNI</w:t>
      </w:r>
      <w:r w:rsidR="00814D30">
        <w:rPr>
          <w:rFonts w:ascii="Book Antiqua" w:eastAsia="Calibri" w:hAnsi="Book Antiqua" w:cs="Times New Roman"/>
          <w:sz w:val="18"/>
          <w:szCs w:val="18"/>
        </w:rPr>
        <w:t xml:space="preserve">K </w:t>
      </w:r>
      <w:r w:rsidRPr="00E52BDA">
        <w:rPr>
          <w:rFonts w:ascii="Book Antiqua" w:eastAsia="Calibri" w:hAnsi="Book Antiqua" w:cs="Times New Roman"/>
          <w:sz w:val="18"/>
          <w:szCs w:val="18"/>
        </w:rPr>
        <w:t xml:space="preserve"> OPĆINE TOVARNIK</w:t>
      </w:r>
    </w:p>
    <w:p w14:paraId="50A9105F" w14:textId="75F89CBA" w:rsidR="000C6229" w:rsidRDefault="00814D30" w:rsidP="00562511">
      <w:pPr>
        <w:jc w:val="right"/>
      </w:pPr>
      <w:r>
        <w:rPr>
          <w:rFonts w:ascii="Book Antiqua" w:eastAsia="Calibri" w:hAnsi="Book Antiqua" w:cs="Times New Roman"/>
          <w:sz w:val="18"/>
          <w:szCs w:val="18"/>
        </w:rPr>
        <w:t xml:space="preserve">Anđelko Dobročinac, dipl.ing. </w:t>
      </w:r>
    </w:p>
    <w:sectPr w:rsidR="000C62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4FBA" w14:textId="77777777" w:rsidR="00BA0754" w:rsidRDefault="00BA0754">
      <w:pPr>
        <w:spacing w:after="0" w:line="240" w:lineRule="auto"/>
      </w:pPr>
      <w:r>
        <w:separator/>
      </w:r>
    </w:p>
  </w:endnote>
  <w:endnote w:type="continuationSeparator" w:id="0">
    <w:p w14:paraId="21DA308C" w14:textId="77777777" w:rsidR="00BA0754" w:rsidRDefault="00BA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E631" w14:textId="77777777" w:rsidR="00DC734B" w:rsidRDefault="00484FC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A99EA93" w14:textId="77777777" w:rsidR="00DC734B" w:rsidRDefault="00BA07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D07A" w14:textId="77777777" w:rsidR="00BA0754" w:rsidRDefault="00BA0754">
      <w:pPr>
        <w:spacing w:after="0" w:line="240" w:lineRule="auto"/>
      </w:pPr>
      <w:r>
        <w:separator/>
      </w:r>
    </w:p>
  </w:footnote>
  <w:footnote w:type="continuationSeparator" w:id="0">
    <w:p w14:paraId="6063EB3A" w14:textId="77777777" w:rsidR="00BA0754" w:rsidRDefault="00BA0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3E5"/>
    <w:multiLevelType w:val="hybridMultilevel"/>
    <w:tmpl w:val="C2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44343"/>
    <w:multiLevelType w:val="multilevel"/>
    <w:tmpl w:val="3162C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C5E6DA7"/>
    <w:multiLevelType w:val="hybridMultilevel"/>
    <w:tmpl w:val="385CA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DA"/>
    <w:rsid w:val="00024F07"/>
    <w:rsid w:val="00064D52"/>
    <w:rsid w:val="000C6229"/>
    <w:rsid w:val="003A6A90"/>
    <w:rsid w:val="00484FC9"/>
    <w:rsid w:val="00562511"/>
    <w:rsid w:val="005A22EA"/>
    <w:rsid w:val="007E1685"/>
    <w:rsid w:val="00814D30"/>
    <w:rsid w:val="00975055"/>
    <w:rsid w:val="009E44A8"/>
    <w:rsid w:val="009E664D"/>
    <w:rsid w:val="00AE6422"/>
    <w:rsid w:val="00AE7EFF"/>
    <w:rsid w:val="00B81A89"/>
    <w:rsid w:val="00BA0754"/>
    <w:rsid w:val="00C242A8"/>
    <w:rsid w:val="00CC3226"/>
    <w:rsid w:val="00D11239"/>
    <w:rsid w:val="00E52BDA"/>
    <w:rsid w:val="00F06316"/>
    <w:rsid w:val="00F07D29"/>
    <w:rsid w:val="00F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92CD"/>
  <w15:chartTrackingRefBased/>
  <w15:docId w15:val="{1A8D5221-00FC-4E1F-A464-E8571E87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52BD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E52BDA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A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2022-01-28T08:13:00Z</dcterms:created>
  <dcterms:modified xsi:type="dcterms:W3CDTF">2022-02-01T08:24:00Z</dcterms:modified>
</cp:coreProperties>
</file>