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72EE" w14:textId="77777777" w:rsidR="009D4F63" w:rsidRPr="009D4F63" w:rsidRDefault="009D4F63" w:rsidP="009D4F63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647200A" wp14:editId="24327CB5">
            <wp:simplePos x="0" y="0"/>
            <wp:positionH relativeFrom="page">
              <wp:posOffset>1371600</wp:posOffset>
            </wp:positionH>
            <wp:positionV relativeFrom="page">
              <wp:posOffset>495300</wp:posOffset>
            </wp:positionV>
            <wp:extent cx="560369" cy="728345"/>
            <wp:effectExtent l="0" t="0" r="0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7" cy="73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3FF3C" w14:textId="77777777" w:rsidR="009D4F63" w:rsidRPr="009D4F63" w:rsidRDefault="009D4F63" w:rsidP="009D4F63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F23746B" w14:textId="77777777" w:rsidR="009D4F63" w:rsidRPr="009D4F63" w:rsidRDefault="009D4F63" w:rsidP="009D4F63">
      <w:pPr>
        <w:spacing w:after="0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REPUBLIKA HRVATSKA </w:t>
      </w:r>
    </w:p>
    <w:p w14:paraId="1E35FBA0" w14:textId="77777777" w:rsidR="009D4F63" w:rsidRPr="009D4F63" w:rsidRDefault="009D4F63" w:rsidP="009D4F63">
      <w:pPr>
        <w:pStyle w:val="Bezproreda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>VUKOVARSKO SRIJEMSKA ŽUPANIJA</w:t>
      </w:r>
    </w:p>
    <w:p w14:paraId="1802D8EF" w14:textId="77777777" w:rsidR="009D4F63" w:rsidRPr="009D4F63" w:rsidRDefault="009D4F63" w:rsidP="009D4F63">
      <w:pPr>
        <w:spacing w:after="0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1DAFEEE" wp14:editId="0CFBD1E6">
            <wp:simplePos x="0" y="0"/>
            <wp:positionH relativeFrom="column">
              <wp:posOffset>87630</wp:posOffset>
            </wp:positionH>
            <wp:positionV relativeFrom="paragraph">
              <wp:posOffset>82550</wp:posOffset>
            </wp:positionV>
            <wp:extent cx="313055" cy="389255"/>
            <wp:effectExtent l="19050" t="0" r="0" b="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F63">
        <w:rPr>
          <w:rFonts w:ascii="Book Antiqua" w:hAnsi="Book Antiqua"/>
          <w:sz w:val="24"/>
          <w:szCs w:val="24"/>
        </w:rPr>
        <w:t xml:space="preserve"> </w:t>
      </w:r>
    </w:p>
    <w:p w14:paraId="4048F7F4" w14:textId="77777777" w:rsidR="009D4F63" w:rsidRPr="009D4F63" w:rsidRDefault="009D4F63" w:rsidP="009D4F63">
      <w:pPr>
        <w:spacing w:after="0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>OPĆINA TOVARNIK</w:t>
      </w:r>
    </w:p>
    <w:p w14:paraId="4A5D2F25" w14:textId="77777777" w:rsidR="009D4F63" w:rsidRPr="009D4F63" w:rsidRDefault="009D4F63" w:rsidP="009D4F63">
      <w:pPr>
        <w:spacing w:after="0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 xml:space="preserve"> </w:t>
      </w:r>
    </w:p>
    <w:p w14:paraId="73E680AB" w14:textId="77777777" w:rsidR="009D4F63" w:rsidRPr="009D4F63" w:rsidRDefault="009D4F63" w:rsidP="009D4F63">
      <w:pPr>
        <w:spacing w:after="0"/>
        <w:rPr>
          <w:rFonts w:ascii="Book Antiqua" w:hAnsi="Book Antiqua"/>
          <w:b/>
          <w:sz w:val="24"/>
          <w:szCs w:val="24"/>
        </w:rPr>
      </w:pPr>
    </w:p>
    <w:p w14:paraId="6CE32557" w14:textId="77777777" w:rsidR="009D4F63" w:rsidRPr="009D4F63" w:rsidRDefault="009D4F63" w:rsidP="009D4F63">
      <w:pPr>
        <w:spacing w:after="0"/>
        <w:rPr>
          <w:rFonts w:ascii="Book Antiqua" w:hAnsi="Book Antiqua"/>
          <w:b/>
          <w:sz w:val="24"/>
          <w:szCs w:val="24"/>
        </w:rPr>
      </w:pPr>
    </w:p>
    <w:p w14:paraId="611C794F" w14:textId="77777777" w:rsidR="009D4F63" w:rsidRPr="009D4F63" w:rsidRDefault="009D4F63" w:rsidP="009D4F63">
      <w:pPr>
        <w:spacing w:after="0"/>
        <w:rPr>
          <w:rFonts w:ascii="Book Antiqua" w:hAnsi="Book Antiqua"/>
          <w:b/>
          <w:sz w:val="24"/>
          <w:szCs w:val="24"/>
        </w:rPr>
      </w:pPr>
    </w:p>
    <w:p w14:paraId="1C66AB89" w14:textId="77777777" w:rsidR="009D4F63" w:rsidRPr="009D4F63" w:rsidRDefault="009D4F63" w:rsidP="009D4F63">
      <w:pPr>
        <w:spacing w:after="0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>OPĆINSKO VIJEĆE</w:t>
      </w:r>
    </w:p>
    <w:p w14:paraId="29CF6676" w14:textId="77777777" w:rsidR="009D4F63" w:rsidRPr="009D4F63" w:rsidRDefault="009D4F63" w:rsidP="009D4F63">
      <w:pPr>
        <w:spacing w:after="0"/>
        <w:rPr>
          <w:rFonts w:ascii="Book Antiqua" w:hAnsi="Book Antiqua"/>
          <w:b/>
          <w:sz w:val="24"/>
          <w:szCs w:val="24"/>
        </w:rPr>
      </w:pPr>
    </w:p>
    <w:p w14:paraId="149A7F7B" w14:textId="065E0FDE" w:rsidR="009D4F63" w:rsidRPr="009D4F63" w:rsidRDefault="009D4F63" w:rsidP="009D4F63">
      <w:pPr>
        <w:spacing w:after="0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>KLASA:  024-03/22-01/02</w:t>
      </w:r>
    </w:p>
    <w:p w14:paraId="06195785" w14:textId="77777777" w:rsidR="009D4F63" w:rsidRPr="009D4F63" w:rsidRDefault="009D4F63" w:rsidP="009D4F63">
      <w:pPr>
        <w:spacing w:after="0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URBROJ: 2196-28-02-22-1 </w:t>
      </w:r>
    </w:p>
    <w:p w14:paraId="153F47E2" w14:textId="77777777" w:rsidR="009D4F63" w:rsidRPr="009D4F63" w:rsidRDefault="009D4F63" w:rsidP="009D4F63">
      <w:pPr>
        <w:spacing w:after="0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Tovarnik, 21. veljače 2022. </w:t>
      </w:r>
    </w:p>
    <w:p w14:paraId="37B57647" w14:textId="77777777" w:rsidR="009D4F63" w:rsidRPr="009D4F63" w:rsidRDefault="009D4F63" w:rsidP="009D4F63">
      <w:pPr>
        <w:pStyle w:val="Bezproreda"/>
        <w:rPr>
          <w:rFonts w:ascii="Book Antiqua" w:hAnsi="Book Antiqua"/>
          <w:b/>
          <w:sz w:val="24"/>
          <w:szCs w:val="24"/>
        </w:rPr>
      </w:pPr>
    </w:p>
    <w:p w14:paraId="47875F14" w14:textId="6EF9BD65" w:rsidR="009D4F63" w:rsidRPr="009D4F63" w:rsidRDefault="009D4F63" w:rsidP="009D4F63">
      <w:pPr>
        <w:pStyle w:val="Podnoje"/>
        <w:jc w:val="both"/>
        <w:rPr>
          <w:rFonts w:ascii="Book Antiqua" w:hAnsi="Book Antiqua"/>
          <w:sz w:val="24"/>
          <w:szCs w:val="24"/>
        </w:rPr>
      </w:pPr>
      <w:r w:rsidRPr="009D4F63">
        <w:rPr>
          <w:rFonts w:ascii="Book Antiqua" w:eastAsia="Times New Roman" w:hAnsi="Book Antiqua"/>
          <w:sz w:val="24"/>
          <w:szCs w:val="24"/>
          <w:lang w:eastAsia="hr-HR"/>
        </w:rPr>
        <w:t>Na temelju članka 16. i 17. te članka 31. stavka 5. Zakona o poljoprivrednom zemljištu ("Narodne novine", br</w:t>
      </w:r>
      <w:r>
        <w:rPr>
          <w:rFonts w:ascii="Book Antiqua" w:eastAsia="Times New Roman" w:hAnsi="Book Antiqua"/>
          <w:sz w:val="24"/>
          <w:szCs w:val="24"/>
          <w:lang w:eastAsia="hr-HR"/>
        </w:rPr>
        <w:t xml:space="preserve">. </w:t>
      </w:r>
      <w:r w:rsidRPr="009D4F63">
        <w:rPr>
          <w:rFonts w:ascii="Book Antiqua" w:eastAsia="Times New Roman" w:hAnsi="Book Antiqua"/>
          <w:sz w:val="24"/>
          <w:szCs w:val="24"/>
          <w:lang w:eastAsia="hr-HR"/>
        </w:rPr>
        <w:t xml:space="preserve"> 20/18, 115/18</w:t>
      </w:r>
      <w:r>
        <w:rPr>
          <w:rFonts w:ascii="Book Antiqua" w:eastAsia="Times New Roman" w:hAnsi="Book Antiqua"/>
          <w:sz w:val="24"/>
          <w:szCs w:val="24"/>
          <w:lang w:eastAsia="hr-HR"/>
        </w:rPr>
        <w:t xml:space="preserve">, </w:t>
      </w:r>
      <w:r w:rsidRPr="009D4F63">
        <w:rPr>
          <w:rFonts w:ascii="Book Antiqua" w:eastAsia="Times New Roman" w:hAnsi="Book Antiqua"/>
          <w:sz w:val="24"/>
          <w:szCs w:val="24"/>
          <w:lang w:eastAsia="hr-HR"/>
        </w:rPr>
        <w:t xml:space="preserve"> 98/19) te  članka </w:t>
      </w:r>
      <w:r w:rsidRPr="009D4F63">
        <w:rPr>
          <w:rFonts w:ascii="Book Antiqua" w:hAnsi="Book Antiqua"/>
          <w:sz w:val="24"/>
          <w:szCs w:val="24"/>
        </w:rPr>
        <w:t xml:space="preserve">31. Statuta Općine Tovarnik ( Službeni vjesnik Vukovarsko-srijemske županije br. 3 /21) Općinsko vijeće Općine Tovarnik, na  6. sjednici održanoj  21. veljače  2022.  god.  d o n o s i  </w:t>
      </w:r>
    </w:p>
    <w:p w14:paraId="2F576193" w14:textId="38D201A0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</w:p>
    <w:p w14:paraId="556A6691" w14:textId="77777777" w:rsidR="009D4F63" w:rsidRPr="009D4F63" w:rsidRDefault="009D4F63" w:rsidP="009D4F63">
      <w:pPr>
        <w:spacing w:before="100" w:beforeAutospacing="1" w:after="100" w:afterAutospacing="1"/>
        <w:jc w:val="center"/>
        <w:rPr>
          <w:rFonts w:ascii="Book Antiqua" w:eastAsia="Times New Roman" w:hAnsi="Book Antiqua"/>
          <w:b/>
          <w:sz w:val="24"/>
          <w:szCs w:val="24"/>
          <w:lang w:eastAsia="hr-HR"/>
        </w:rPr>
      </w:pPr>
      <w:r w:rsidRPr="009D4F63">
        <w:rPr>
          <w:rFonts w:ascii="Book Antiqua" w:eastAsia="Times New Roman" w:hAnsi="Book Antiqua"/>
          <w:b/>
          <w:sz w:val="24"/>
          <w:szCs w:val="24"/>
          <w:lang w:eastAsia="hr-HR"/>
        </w:rPr>
        <w:t>ODLUKU</w:t>
      </w:r>
    </w:p>
    <w:p w14:paraId="70D380EB" w14:textId="63F61C32" w:rsidR="009D4F63" w:rsidRPr="009D4F63" w:rsidRDefault="009D4F63" w:rsidP="009D4F63">
      <w:pPr>
        <w:jc w:val="center"/>
        <w:rPr>
          <w:rFonts w:ascii="Book Antiqua" w:eastAsia="Times New Roman" w:hAnsi="Book Antiqua"/>
          <w:b/>
          <w:sz w:val="24"/>
          <w:szCs w:val="24"/>
          <w:lang w:eastAsia="hr-HR"/>
        </w:rPr>
      </w:pPr>
      <w:r w:rsidRPr="009D4F63">
        <w:rPr>
          <w:rFonts w:ascii="Book Antiqua" w:eastAsia="Times New Roman" w:hAnsi="Book Antiqua"/>
          <w:b/>
          <w:sz w:val="24"/>
          <w:szCs w:val="24"/>
          <w:lang w:eastAsia="hr-HR"/>
        </w:rPr>
        <w:t xml:space="preserve">o raspisivanju </w:t>
      </w:r>
      <w:bookmarkStart w:id="0" w:name="_Hlk89179706"/>
      <w:r w:rsidRPr="009D4F63">
        <w:rPr>
          <w:rFonts w:ascii="Book Antiqua" w:eastAsia="Times New Roman" w:hAnsi="Book Antiqua"/>
          <w:b/>
          <w:sz w:val="24"/>
          <w:szCs w:val="24"/>
          <w:lang w:eastAsia="hr-HR"/>
        </w:rPr>
        <w:t>javnog natječaja za zakup neizgrađenog građevinskog zemljišta koje je po uporabnom svojstvu poljoprivredno zemljište  u vlasništvu Republike Hrvatske na području Općine Tovarnik</w:t>
      </w:r>
      <w:bookmarkEnd w:id="0"/>
    </w:p>
    <w:p w14:paraId="7D05A3B7" w14:textId="77777777" w:rsidR="009D4F63" w:rsidRPr="009D4F63" w:rsidRDefault="009D4F63" w:rsidP="009D4F63">
      <w:pPr>
        <w:jc w:val="center"/>
        <w:rPr>
          <w:rFonts w:ascii="Book Antiqua" w:eastAsia="Times New Roman" w:hAnsi="Book Antiqua"/>
          <w:b/>
          <w:sz w:val="24"/>
          <w:szCs w:val="24"/>
          <w:lang w:eastAsia="hr-HR"/>
        </w:rPr>
      </w:pPr>
      <w:r w:rsidRPr="009D4F63">
        <w:rPr>
          <w:rFonts w:ascii="Book Antiqua" w:eastAsia="Times New Roman" w:hAnsi="Book Antiqua"/>
          <w:b/>
          <w:sz w:val="24"/>
          <w:szCs w:val="24"/>
          <w:lang w:eastAsia="hr-HR"/>
        </w:rPr>
        <w:t>I.</w:t>
      </w:r>
    </w:p>
    <w:p w14:paraId="5C66967E" w14:textId="77777777" w:rsidR="009D4F63" w:rsidRPr="009D4F63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sz w:val="24"/>
          <w:szCs w:val="24"/>
          <w:lang w:eastAsia="hr-HR"/>
        </w:rPr>
      </w:pPr>
      <w:r w:rsidRPr="009D4F63">
        <w:rPr>
          <w:rFonts w:ascii="Book Antiqua" w:eastAsia="Times New Roman" w:hAnsi="Book Antiqua"/>
          <w:sz w:val="24"/>
          <w:szCs w:val="24"/>
          <w:lang w:eastAsia="hr-HR"/>
        </w:rPr>
        <w:t xml:space="preserve">Ovom se odlukom raspisuje   javni natječaj </w:t>
      </w:r>
      <w:r w:rsidRPr="009D4F63">
        <w:rPr>
          <w:rFonts w:ascii="Book Antiqua" w:eastAsia="Times New Roman" w:hAnsi="Book Antiqua"/>
          <w:b/>
          <w:bCs/>
          <w:sz w:val="24"/>
          <w:szCs w:val="24"/>
          <w:lang w:eastAsia="hr-HR"/>
        </w:rPr>
        <w:t>za zakup</w:t>
      </w:r>
      <w:r w:rsidRPr="009D4F63">
        <w:rPr>
          <w:rFonts w:ascii="Book Antiqua" w:eastAsia="Times New Roman" w:hAnsi="Book Antiqua"/>
          <w:sz w:val="24"/>
          <w:szCs w:val="24"/>
          <w:lang w:eastAsia="hr-HR"/>
        </w:rPr>
        <w:t xml:space="preserve"> </w:t>
      </w:r>
      <w:bookmarkStart w:id="1" w:name="_Hlk89170317"/>
      <w:r w:rsidRPr="009D4F63">
        <w:rPr>
          <w:rFonts w:ascii="Book Antiqua" w:eastAsia="Times New Roman" w:hAnsi="Book Antiqua"/>
          <w:b/>
          <w:sz w:val="24"/>
          <w:szCs w:val="24"/>
          <w:lang w:eastAsia="hr-HR"/>
        </w:rPr>
        <w:t xml:space="preserve">neizgrađenog građevinskog zemljišta koje je po uporabnom svojstvu poljoprivredno zemljište  </w:t>
      </w:r>
      <w:bookmarkEnd w:id="1"/>
      <w:r w:rsidRPr="009D4F63">
        <w:rPr>
          <w:rFonts w:ascii="Book Antiqua" w:eastAsia="Times New Roman" w:hAnsi="Book Antiqua"/>
          <w:b/>
          <w:sz w:val="24"/>
          <w:szCs w:val="24"/>
          <w:lang w:eastAsia="hr-HR"/>
        </w:rPr>
        <w:t xml:space="preserve">u vlasništvu Republike Hrvatske </w:t>
      </w:r>
      <w:r w:rsidRPr="009D4F63">
        <w:rPr>
          <w:rFonts w:ascii="Book Antiqua" w:eastAsia="Times New Roman" w:hAnsi="Book Antiqua"/>
          <w:sz w:val="24"/>
          <w:szCs w:val="24"/>
          <w:lang w:eastAsia="hr-HR"/>
        </w:rPr>
        <w:t xml:space="preserve">na području Općine Tovarnik u katastarskim općinama Tovarnik i </w:t>
      </w:r>
      <w:proofErr w:type="spellStart"/>
      <w:r w:rsidRPr="009D4F63">
        <w:rPr>
          <w:rFonts w:ascii="Book Antiqua" w:eastAsia="Times New Roman" w:hAnsi="Book Antiqua"/>
          <w:sz w:val="24"/>
          <w:szCs w:val="24"/>
          <w:lang w:eastAsia="hr-HR"/>
        </w:rPr>
        <w:t>Ilača</w:t>
      </w:r>
      <w:proofErr w:type="spellEnd"/>
      <w:r w:rsidRPr="009D4F63">
        <w:rPr>
          <w:rFonts w:ascii="Book Antiqua" w:eastAsia="Times New Roman" w:hAnsi="Book Antiqua"/>
          <w:sz w:val="24"/>
          <w:szCs w:val="24"/>
          <w:lang w:eastAsia="hr-HR"/>
        </w:rPr>
        <w:t xml:space="preserve">, </w:t>
      </w:r>
      <w:bookmarkStart w:id="2" w:name="_Hlk89179873"/>
      <w:r w:rsidRPr="009D4F63">
        <w:rPr>
          <w:rFonts w:ascii="Book Antiqua" w:eastAsia="Times New Roman" w:hAnsi="Book Antiqua"/>
          <w:sz w:val="24"/>
          <w:szCs w:val="24"/>
          <w:lang w:eastAsia="hr-HR"/>
        </w:rPr>
        <w:t>i  to:</w:t>
      </w:r>
    </w:p>
    <w:p w14:paraId="66A85915" w14:textId="77777777" w:rsidR="009D4F63" w:rsidRPr="009D4F63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sz w:val="24"/>
          <w:szCs w:val="24"/>
          <w:lang w:eastAsia="hr-HR"/>
        </w:rPr>
      </w:pPr>
    </w:p>
    <w:p w14:paraId="636E5763" w14:textId="77777777" w:rsidR="009D4F63" w:rsidRPr="009D4F63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b/>
          <w:bCs/>
          <w:sz w:val="24"/>
          <w:szCs w:val="24"/>
          <w:lang w:eastAsia="hr-HR"/>
        </w:rPr>
      </w:pPr>
      <w:r w:rsidRPr="009D4F63">
        <w:rPr>
          <w:rFonts w:ascii="Book Antiqua" w:eastAsia="Times New Roman" w:hAnsi="Book Antiqua"/>
          <w:b/>
          <w:bCs/>
          <w:sz w:val="24"/>
          <w:szCs w:val="24"/>
          <w:lang w:eastAsia="hr-HR"/>
        </w:rPr>
        <w:t xml:space="preserve">k.o. Tovarnik, </w:t>
      </w:r>
    </w:p>
    <w:p w14:paraId="1B1B6C39" w14:textId="77777777" w:rsidR="009D4F63" w:rsidRPr="009D4F63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sz w:val="24"/>
          <w:szCs w:val="24"/>
          <w:lang w:eastAsia="hr-HR"/>
        </w:rPr>
      </w:pPr>
    </w:p>
    <w:p w14:paraId="061398D5" w14:textId="77777777" w:rsidR="009D4F63" w:rsidRPr="009D4F63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sz w:val="24"/>
          <w:szCs w:val="24"/>
          <w:u w:val="single"/>
          <w:lang w:eastAsia="hr-HR"/>
        </w:rPr>
      </w:pPr>
      <w:proofErr w:type="spellStart"/>
      <w:r w:rsidRPr="009D4F63">
        <w:rPr>
          <w:rFonts w:ascii="Book Antiqua" w:eastAsia="Times New Roman" w:hAnsi="Book Antiqua"/>
          <w:sz w:val="24"/>
          <w:szCs w:val="24"/>
          <w:u w:val="single"/>
          <w:lang w:eastAsia="hr-HR"/>
        </w:rPr>
        <w:t>k.č</w:t>
      </w:r>
      <w:proofErr w:type="spellEnd"/>
      <w:r w:rsidRPr="009D4F63">
        <w:rPr>
          <w:rFonts w:ascii="Book Antiqua" w:eastAsia="Times New Roman" w:hAnsi="Book Antiqua"/>
          <w:sz w:val="24"/>
          <w:szCs w:val="24"/>
          <w:u w:val="single"/>
          <w:lang w:eastAsia="hr-HR"/>
        </w:rPr>
        <w:t xml:space="preserve">. 563/1 </w:t>
      </w:r>
    </w:p>
    <w:p w14:paraId="38DAD9DA" w14:textId="77777777" w:rsidR="009D4F63" w:rsidRPr="009D4F63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sz w:val="24"/>
          <w:szCs w:val="24"/>
          <w:lang w:eastAsia="hr-HR"/>
        </w:rPr>
      </w:pPr>
    </w:p>
    <w:p w14:paraId="3EE45C0F" w14:textId="77777777" w:rsidR="009D4F63" w:rsidRPr="009D4F63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b/>
          <w:bCs/>
          <w:sz w:val="24"/>
          <w:szCs w:val="24"/>
          <w:lang w:eastAsia="hr-HR"/>
        </w:rPr>
      </w:pPr>
      <w:r w:rsidRPr="009D4F63">
        <w:rPr>
          <w:rFonts w:ascii="Book Antiqua" w:eastAsia="Times New Roman" w:hAnsi="Book Antiqua"/>
          <w:b/>
          <w:bCs/>
          <w:sz w:val="24"/>
          <w:szCs w:val="24"/>
          <w:lang w:eastAsia="hr-HR"/>
        </w:rPr>
        <w:t xml:space="preserve">k.o. </w:t>
      </w:r>
      <w:proofErr w:type="spellStart"/>
      <w:r w:rsidRPr="009D4F63">
        <w:rPr>
          <w:rFonts w:ascii="Book Antiqua" w:eastAsia="Times New Roman" w:hAnsi="Book Antiqua"/>
          <w:b/>
          <w:bCs/>
          <w:sz w:val="24"/>
          <w:szCs w:val="24"/>
          <w:lang w:eastAsia="hr-HR"/>
        </w:rPr>
        <w:t>Ilača</w:t>
      </w:r>
      <w:proofErr w:type="spellEnd"/>
    </w:p>
    <w:p w14:paraId="59AC7973" w14:textId="77777777" w:rsidR="009D4F63" w:rsidRPr="009D4F63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sz w:val="24"/>
          <w:szCs w:val="24"/>
          <w:lang w:eastAsia="hr-HR"/>
        </w:rPr>
      </w:pPr>
    </w:p>
    <w:p w14:paraId="66C8F9F5" w14:textId="5512DEA1" w:rsidR="009D4F63" w:rsidRPr="004F5727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sz w:val="24"/>
          <w:szCs w:val="24"/>
          <w:u w:val="single"/>
          <w:lang w:eastAsia="hr-HR"/>
        </w:rPr>
      </w:pPr>
      <w:proofErr w:type="spellStart"/>
      <w:r w:rsidRPr="009D4F63">
        <w:rPr>
          <w:rFonts w:ascii="Book Antiqua" w:eastAsia="Times New Roman" w:hAnsi="Book Antiqua"/>
          <w:sz w:val="24"/>
          <w:szCs w:val="24"/>
          <w:u w:val="single"/>
          <w:lang w:eastAsia="hr-HR"/>
        </w:rPr>
        <w:t>k.č</w:t>
      </w:r>
      <w:proofErr w:type="spellEnd"/>
      <w:r w:rsidRPr="009D4F63">
        <w:rPr>
          <w:rFonts w:ascii="Book Antiqua" w:eastAsia="Times New Roman" w:hAnsi="Book Antiqua"/>
          <w:sz w:val="24"/>
          <w:szCs w:val="24"/>
          <w:u w:val="single"/>
          <w:lang w:eastAsia="hr-HR"/>
        </w:rPr>
        <w:t>. br. 1768, 1769, 1770, 1771, 1772, 1773</w:t>
      </w:r>
      <w:bookmarkEnd w:id="2"/>
    </w:p>
    <w:p w14:paraId="472A2709" w14:textId="77777777" w:rsidR="009D4F63" w:rsidRPr="009D4F63" w:rsidRDefault="009D4F63" w:rsidP="009D4F63">
      <w:pPr>
        <w:tabs>
          <w:tab w:val="left" w:pos="8789"/>
        </w:tabs>
        <w:spacing w:line="240" w:lineRule="atLeast"/>
        <w:jc w:val="center"/>
        <w:rPr>
          <w:rFonts w:ascii="Book Antiqua" w:eastAsia="Times New Roman" w:hAnsi="Book Antiqua"/>
          <w:b/>
          <w:bCs/>
          <w:sz w:val="24"/>
          <w:szCs w:val="24"/>
          <w:lang w:eastAsia="hr-HR"/>
        </w:rPr>
      </w:pPr>
      <w:r w:rsidRPr="009D4F63">
        <w:rPr>
          <w:rFonts w:ascii="Book Antiqua" w:eastAsia="Times New Roman" w:hAnsi="Book Antiqua"/>
          <w:b/>
          <w:bCs/>
          <w:sz w:val="24"/>
          <w:szCs w:val="24"/>
          <w:lang w:eastAsia="hr-HR"/>
        </w:rPr>
        <w:lastRenderedPageBreak/>
        <w:t>II.</w:t>
      </w:r>
    </w:p>
    <w:p w14:paraId="372867DA" w14:textId="77777777" w:rsidR="009D4F63" w:rsidRPr="009D4F63" w:rsidRDefault="009D4F63" w:rsidP="004F5727">
      <w:pPr>
        <w:tabs>
          <w:tab w:val="left" w:pos="8789"/>
        </w:tabs>
        <w:spacing w:line="240" w:lineRule="atLeast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  <w:bookmarkStart w:id="3" w:name="_Hlk89179903"/>
      <w:r w:rsidRPr="009D4F63">
        <w:rPr>
          <w:rFonts w:ascii="Book Antiqua" w:eastAsia="Times New Roman" w:hAnsi="Book Antiqua"/>
          <w:sz w:val="24"/>
          <w:szCs w:val="24"/>
          <w:lang w:eastAsia="hr-HR"/>
        </w:rPr>
        <w:t xml:space="preserve">Katastarske čestice iz </w:t>
      </w:r>
      <w:proofErr w:type="spellStart"/>
      <w:r w:rsidRPr="009D4F63">
        <w:rPr>
          <w:rFonts w:ascii="Book Antiqua" w:eastAsia="Times New Roman" w:hAnsi="Book Antiqua"/>
          <w:sz w:val="24"/>
          <w:szCs w:val="24"/>
          <w:lang w:eastAsia="hr-HR"/>
        </w:rPr>
        <w:t>toč</w:t>
      </w:r>
      <w:proofErr w:type="spellEnd"/>
      <w:r w:rsidRPr="009D4F63">
        <w:rPr>
          <w:rFonts w:ascii="Book Antiqua" w:eastAsia="Times New Roman" w:hAnsi="Book Antiqua"/>
          <w:sz w:val="24"/>
          <w:szCs w:val="24"/>
          <w:lang w:eastAsia="hr-HR"/>
        </w:rPr>
        <w:t xml:space="preserve">. I. ove Odluke daju se u zakup na period do 10 godina , s ugovornom klauzulom o raskidu ugovora nakon završetka vegetativne sezone, odnosno nakon dobivanja akta kojim se odobrava gradnja, potvrde glavnog projekta ili rješenja o izvedenom stanju odnosno do privođenja tog zemljišta namjeni utvrđenoj prostornim planom </w:t>
      </w:r>
    </w:p>
    <w:p w14:paraId="2424D909" w14:textId="77777777" w:rsidR="009D4F63" w:rsidRPr="009D4F63" w:rsidRDefault="009D4F63" w:rsidP="009D4F63">
      <w:pPr>
        <w:tabs>
          <w:tab w:val="left" w:pos="8789"/>
        </w:tabs>
        <w:spacing w:line="240" w:lineRule="atLeast"/>
        <w:rPr>
          <w:rFonts w:ascii="Book Antiqua" w:eastAsia="Times New Roman" w:hAnsi="Book Antiqua"/>
          <w:sz w:val="24"/>
          <w:szCs w:val="24"/>
          <w:lang w:eastAsia="hr-HR"/>
        </w:rPr>
      </w:pPr>
    </w:p>
    <w:p w14:paraId="34A6E2A5" w14:textId="77777777" w:rsidR="009D4F63" w:rsidRPr="009D4F63" w:rsidRDefault="009D4F63" w:rsidP="004F5727">
      <w:pPr>
        <w:tabs>
          <w:tab w:val="left" w:pos="8789"/>
        </w:tabs>
        <w:spacing w:line="240" w:lineRule="atLeast"/>
        <w:jc w:val="both"/>
        <w:rPr>
          <w:rFonts w:ascii="Book Antiqua" w:eastAsia="Times New Roman" w:hAnsi="Book Antiqua"/>
          <w:sz w:val="24"/>
          <w:szCs w:val="24"/>
          <w:lang w:eastAsia="hr-HR"/>
        </w:rPr>
      </w:pPr>
      <w:r w:rsidRPr="009D4F63">
        <w:rPr>
          <w:rFonts w:ascii="Book Antiqua" w:eastAsia="Times New Roman" w:hAnsi="Book Antiqua"/>
          <w:sz w:val="24"/>
          <w:szCs w:val="24"/>
          <w:lang w:eastAsia="hr-HR"/>
        </w:rPr>
        <w:t xml:space="preserve">Katastarske čestice iz </w:t>
      </w:r>
      <w:proofErr w:type="spellStart"/>
      <w:r w:rsidRPr="009D4F63">
        <w:rPr>
          <w:rFonts w:ascii="Book Antiqua" w:eastAsia="Times New Roman" w:hAnsi="Book Antiqua"/>
          <w:sz w:val="24"/>
          <w:szCs w:val="24"/>
          <w:lang w:eastAsia="hr-HR"/>
        </w:rPr>
        <w:t>toč</w:t>
      </w:r>
      <w:proofErr w:type="spellEnd"/>
      <w:r w:rsidRPr="009D4F63">
        <w:rPr>
          <w:rFonts w:ascii="Book Antiqua" w:eastAsia="Times New Roman" w:hAnsi="Book Antiqua"/>
          <w:sz w:val="24"/>
          <w:szCs w:val="24"/>
          <w:lang w:eastAsia="hr-HR"/>
        </w:rPr>
        <w:t>. I. ove Odluke ne mogu se koristit za:</w:t>
      </w:r>
    </w:p>
    <w:p w14:paraId="0151AC83" w14:textId="77777777" w:rsidR="009D4F63" w:rsidRPr="009D4F63" w:rsidRDefault="009D4F63" w:rsidP="004F5727">
      <w:pPr>
        <w:pStyle w:val="Odlomakpopisa"/>
        <w:numPr>
          <w:ilvl w:val="0"/>
          <w:numId w:val="1"/>
        </w:numPr>
        <w:tabs>
          <w:tab w:val="left" w:pos="8789"/>
        </w:tabs>
        <w:spacing w:line="240" w:lineRule="atLeast"/>
        <w:rPr>
          <w:rFonts w:ascii="Book Antiqua" w:eastAsia="Times New Roman" w:hAnsi="Book Antiqua"/>
          <w:szCs w:val="24"/>
          <w:lang w:eastAsia="hr-HR"/>
        </w:rPr>
      </w:pPr>
      <w:r w:rsidRPr="009D4F63">
        <w:rPr>
          <w:rFonts w:ascii="Book Antiqua" w:eastAsia="Times New Roman" w:hAnsi="Book Antiqua"/>
          <w:szCs w:val="24"/>
          <w:lang w:eastAsia="hr-HR"/>
        </w:rPr>
        <w:t>Podizanje trajnih nasada</w:t>
      </w:r>
    </w:p>
    <w:p w14:paraId="3553C587" w14:textId="77777777" w:rsidR="009D4F63" w:rsidRPr="009D4F63" w:rsidRDefault="009D4F63" w:rsidP="004F5727">
      <w:pPr>
        <w:pStyle w:val="Odlomakpopisa"/>
        <w:numPr>
          <w:ilvl w:val="0"/>
          <w:numId w:val="1"/>
        </w:numPr>
        <w:tabs>
          <w:tab w:val="left" w:pos="8789"/>
        </w:tabs>
        <w:spacing w:line="240" w:lineRule="atLeast"/>
        <w:rPr>
          <w:rFonts w:ascii="Book Antiqua" w:eastAsia="Times New Roman" w:hAnsi="Book Antiqua"/>
          <w:szCs w:val="24"/>
          <w:lang w:eastAsia="hr-HR"/>
        </w:rPr>
      </w:pPr>
      <w:r w:rsidRPr="009D4F63">
        <w:rPr>
          <w:rFonts w:ascii="Book Antiqua" w:eastAsia="Times New Roman" w:hAnsi="Book Antiqua"/>
          <w:szCs w:val="24"/>
          <w:lang w:eastAsia="hr-HR"/>
        </w:rPr>
        <w:t xml:space="preserve">Izgradnju građevina u svrhu poljoprivredne proizvodnje </w:t>
      </w:r>
    </w:p>
    <w:bookmarkEnd w:id="3"/>
    <w:p w14:paraId="69CD9EC3" w14:textId="77777777" w:rsidR="009D4F63" w:rsidRPr="009D4F63" w:rsidRDefault="009D4F63" w:rsidP="009D4F63">
      <w:pPr>
        <w:rPr>
          <w:rFonts w:ascii="Book Antiqua" w:hAnsi="Book Antiqua"/>
          <w:b/>
          <w:sz w:val="24"/>
          <w:szCs w:val="24"/>
        </w:rPr>
      </w:pPr>
    </w:p>
    <w:p w14:paraId="10509890" w14:textId="77777777" w:rsidR="009D4F63" w:rsidRPr="009D4F63" w:rsidRDefault="009D4F63" w:rsidP="009D4F63">
      <w:pPr>
        <w:rPr>
          <w:rFonts w:ascii="Book Antiqua" w:hAnsi="Book Antiqua"/>
          <w:b/>
          <w:sz w:val="24"/>
          <w:szCs w:val="24"/>
        </w:rPr>
      </w:pPr>
    </w:p>
    <w:p w14:paraId="7EF995E3" w14:textId="77777777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>III.</w:t>
      </w:r>
    </w:p>
    <w:p w14:paraId="47F833E7" w14:textId="77777777" w:rsidR="009D4F63" w:rsidRPr="009D4F63" w:rsidRDefault="009D4F63" w:rsidP="009D4F63">
      <w:pPr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Općinsko vijeće Općine Tovarnik provest će postupak javnog natječaja prikupljanjem pisanih ponuda. </w:t>
      </w:r>
    </w:p>
    <w:p w14:paraId="17EC0A4C" w14:textId="77777777" w:rsidR="009D4F63" w:rsidRPr="009D4F63" w:rsidRDefault="009D4F63" w:rsidP="009D4F63">
      <w:pPr>
        <w:ind w:firstLine="708"/>
        <w:rPr>
          <w:rFonts w:ascii="Book Antiqua" w:hAnsi="Book Antiqua"/>
          <w:sz w:val="24"/>
          <w:szCs w:val="24"/>
        </w:rPr>
      </w:pPr>
    </w:p>
    <w:p w14:paraId="5553D63B" w14:textId="77777777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>IV.</w:t>
      </w:r>
    </w:p>
    <w:p w14:paraId="0C4E805C" w14:textId="77777777" w:rsidR="009D4F63" w:rsidRPr="009D4F63" w:rsidRDefault="009D4F63" w:rsidP="004F5727">
      <w:pPr>
        <w:jc w:val="both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>Početna cijena u natječaju utvrđena je na temelju Uredbe o načinu izračuna početne zakupnine poljoprivrednog zemljišta u vlasništvu Republike Hrvatske te naknade za korištenje voda radi obavljanja djelatnosti akvakulture  ("Narodne novine", broj 89/18).</w:t>
      </w:r>
    </w:p>
    <w:p w14:paraId="3A9F049E" w14:textId="77777777" w:rsidR="009D4F63" w:rsidRPr="009D4F63" w:rsidRDefault="009D4F63" w:rsidP="009D4F63">
      <w:pPr>
        <w:rPr>
          <w:rFonts w:ascii="Book Antiqua" w:hAnsi="Book Antiqua"/>
          <w:sz w:val="24"/>
          <w:szCs w:val="24"/>
        </w:rPr>
      </w:pPr>
    </w:p>
    <w:p w14:paraId="0180E7E9" w14:textId="77777777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>V.</w:t>
      </w:r>
    </w:p>
    <w:p w14:paraId="494D8633" w14:textId="77777777" w:rsidR="009D4F63" w:rsidRPr="009D4F63" w:rsidRDefault="009D4F63" w:rsidP="004F5727">
      <w:pPr>
        <w:jc w:val="both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Maksimalna površina za zakup po sudioniku natječaja iznosi </w:t>
      </w:r>
      <w:r w:rsidRPr="009D4F63">
        <w:rPr>
          <w:rFonts w:ascii="Book Antiqua" w:hAnsi="Book Antiqua"/>
          <w:b/>
          <w:sz w:val="24"/>
          <w:szCs w:val="24"/>
        </w:rPr>
        <w:t>5  hektara</w:t>
      </w:r>
      <w:r w:rsidRPr="009D4F63">
        <w:rPr>
          <w:rFonts w:ascii="Book Antiqua" w:hAnsi="Book Antiqua"/>
          <w:sz w:val="24"/>
          <w:szCs w:val="24"/>
        </w:rPr>
        <w:t xml:space="preserve">. </w:t>
      </w:r>
      <w:r w:rsidRPr="009D4F63">
        <w:rPr>
          <w:rFonts w:ascii="Book Antiqua" w:hAnsi="Book Antiqua"/>
          <w:color w:val="222222"/>
          <w:sz w:val="24"/>
          <w:szCs w:val="24"/>
          <w:shd w:val="clear" w:color="auto" w:fill="FFFFFF"/>
        </w:rPr>
        <w:t>Navedeni maksimumi</w:t>
      </w:r>
      <w:r w:rsidRPr="009D4F63">
        <w:rPr>
          <w:rFonts w:ascii="Book Antiqua" w:hAnsi="Book Antiqua"/>
          <w:sz w:val="24"/>
          <w:szCs w:val="24"/>
        </w:rPr>
        <w:t xml:space="preserve"> uključuju površine državnoga poljoprivrednog zemljišta koje je taj sudionik dobio u zakup po natječajima provedenim od stupanja na snagu Zakona o poljoprivrednom zemljištu </w:t>
      </w:r>
      <w:r w:rsidRPr="009D4F63">
        <w:rPr>
          <w:rFonts w:ascii="Book Antiqua" w:eastAsia="Times New Roman" w:hAnsi="Book Antiqua"/>
          <w:sz w:val="24"/>
          <w:szCs w:val="24"/>
          <w:lang w:eastAsia="hr-HR"/>
        </w:rPr>
        <w:t>("Narodne novine", broj 20/18, 115/18 i 98/19)</w:t>
      </w:r>
      <w:r w:rsidRPr="009D4F63">
        <w:rPr>
          <w:rFonts w:ascii="Book Antiqua" w:hAnsi="Book Antiqua"/>
          <w:sz w:val="24"/>
          <w:szCs w:val="24"/>
        </w:rPr>
        <w:t xml:space="preserve">. </w:t>
      </w:r>
    </w:p>
    <w:p w14:paraId="5A8AF994" w14:textId="77777777" w:rsidR="009D4F63" w:rsidRDefault="009D4F63" w:rsidP="004F5727">
      <w:pPr>
        <w:rPr>
          <w:rFonts w:ascii="Book Antiqua" w:hAnsi="Book Antiqua"/>
          <w:b/>
          <w:sz w:val="24"/>
          <w:szCs w:val="24"/>
        </w:rPr>
      </w:pPr>
    </w:p>
    <w:p w14:paraId="5175B583" w14:textId="72EF1F26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>VI.</w:t>
      </w:r>
    </w:p>
    <w:p w14:paraId="2BC133E3" w14:textId="77777777" w:rsidR="009D4F63" w:rsidRPr="009D4F63" w:rsidRDefault="009D4F63" w:rsidP="004F5727">
      <w:pPr>
        <w:jc w:val="both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Tekst javnog natječaja objavit će se na oglasnoj ploči i mrežnoj stranici Općine Tovarnik u trajanju od 30 dana. </w:t>
      </w:r>
    </w:p>
    <w:p w14:paraId="2DF06861" w14:textId="77777777" w:rsidR="009D4F63" w:rsidRPr="009D4F63" w:rsidRDefault="009D4F63" w:rsidP="009D4F63">
      <w:pPr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Pisane ponude se dostavljaju Općini Tovarnik u roku od 30 dana od objave natječaja na oglasnoj ploči i mrežnoj stranici Općine Tovarnik. </w:t>
      </w:r>
    </w:p>
    <w:p w14:paraId="7AE10DB4" w14:textId="77777777" w:rsidR="009D4F63" w:rsidRPr="009D4F63" w:rsidRDefault="009D4F63" w:rsidP="009D4F63">
      <w:pPr>
        <w:rPr>
          <w:rFonts w:ascii="Book Antiqua" w:hAnsi="Book Antiqua"/>
          <w:sz w:val="24"/>
          <w:szCs w:val="24"/>
        </w:rPr>
      </w:pPr>
    </w:p>
    <w:p w14:paraId="26D7A2A3" w14:textId="77777777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lastRenderedPageBreak/>
        <w:t>VII.</w:t>
      </w:r>
    </w:p>
    <w:p w14:paraId="0AE1A340" w14:textId="20957783" w:rsidR="009D4F63" w:rsidRPr="009D4F63" w:rsidRDefault="009D4F63" w:rsidP="004F5727">
      <w:pPr>
        <w:jc w:val="both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>Tekst javnog natječaja za zakup poljoprivrednog zemljišta u vlasništvu Republike Hrvatske na području Općine Tovarnik s popisom čestica, nalazi se u prilogu ove Odluke i čini njezin sastavni dio.</w:t>
      </w:r>
    </w:p>
    <w:p w14:paraId="0D40912A" w14:textId="77777777" w:rsidR="009D4F63" w:rsidRPr="009D4F63" w:rsidRDefault="009D4F63" w:rsidP="009D4F63">
      <w:pPr>
        <w:ind w:firstLine="708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 </w:t>
      </w:r>
    </w:p>
    <w:p w14:paraId="010DB39B" w14:textId="77777777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>VIII.</w:t>
      </w:r>
    </w:p>
    <w:p w14:paraId="05AFEF65" w14:textId="77777777" w:rsidR="009D4F63" w:rsidRPr="009D4F63" w:rsidRDefault="009D4F63" w:rsidP="004F5727">
      <w:pPr>
        <w:jc w:val="both"/>
        <w:rPr>
          <w:rFonts w:ascii="Book Antiqua" w:hAnsi="Book Antiqua"/>
          <w:bCs/>
          <w:sz w:val="24"/>
          <w:szCs w:val="24"/>
        </w:rPr>
      </w:pPr>
      <w:r w:rsidRPr="009D4F63">
        <w:rPr>
          <w:rFonts w:ascii="Book Antiqua" w:hAnsi="Book Antiqua"/>
          <w:bCs/>
          <w:sz w:val="24"/>
          <w:szCs w:val="24"/>
        </w:rPr>
        <w:t xml:space="preserve">Odluku o izboru najpovoljnije ponude donosi Općinsko vijeće Općine Tovarnik na prijedlog Povjerenstva za zakup </w:t>
      </w:r>
      <w:r w:rsidRPr="009D4F63">
        <w:rPr>
          <w:rFonts w:ascii="Book Antiqua" w:eastAsia="Times New Roman" w:hAnsi="Book Antiqua"/>
          <w:bCs/>
          <w:sz w:val="24"/>
          <w:szCs w:val="24"/>
          <w:lang w:eastAsia="hr-HR"/>
        </w:rPr>
        <w:t>neizgrađenog građevinskog zemljišta koje je po uporabnom svojstvu poljoprivredno zemljište  u vlasništvu Republike Hrvatske na području Općine Tovarnik</w:t>
      </w:r>
      <w:r w:rsidRPr="009D4F63">
        <w:rPr>
          <w:rFonts w:ascii="Book Antiqua" w:hAnsi="Book Antiqua"/>
          <w:bCs/>
          <w:sz w:val="24"/>
          <w:szCs w:val="24"/>
        </w:rPr>
        <w:t xml:space="preserve">. </w:t>
      </w:r>
    </w:p>
    <w:p w14:paraId="213070CA" w14:textId="77777777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</w:p>
    <w:p w14:paraId="5A63B106" w14:textId="77777777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>IX.</w:t>
      </w:r>
    </w:p>
    <w:p w14:paraId="3D8B237F" w14:textId="77777777" w:rsidR="009D4F63" w:rsidRPr="009D4F63" w:rsidRDefault="009D4F63" w:rsidP="004F5727">
      <w:pPr>
        <w:jc w:val="both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Stručne poslove u vezi s postupkom provedbe javnog natječaja za zakup obavlja  Jedinstveni upravni odjel Općine Tovarnik. </w:t>
      </w:r>
    </w:p>
    <w:p w14:paraId="1DDDA3B1" w14:textId="77777777" w:rsidR="009D4F63" w:rsidRPr="009D4F63" w:rsidRDefault="009D4F63" w:rsidP="009D4F63">
      <w:pPr>
        <w:ind w:firstLine="708"/>
        <w:rPr>
          <w:rFonts w:ascii="Book Antiqua" w:hAnsi="Book Antiqua"/>
          <w:sz w:val="24"/>
          <w:szCs w:val="24"/>
        </w:rPr>
      </w:pPr>
    </w:p>
    <w:p w14:paraId="5ADD8DFF" w14:textId="77777777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  <w:r w:rsidRPr="009D4F63">
        <w:rPr>
          <w:rFonts w:ascii="Book Antiqua" w:hAnsi="Book Antiqua"/>
          <w:b/>
          <w:sz w:val="24"/>
          <w:szCs w:val="24"/>
        </w:rPr>
        <w:t>X.</w:t>
      </w:r>
    </w:p>
    <w:p w14:paraId="009D6188" w14:textId="77777777" w:rsidR="009D4F63" w:rsidRPr="009D4F63" w:rsidRDefault="009D4F63" w:rsidP="004F5727">
      <w:pPr>
        <w:jc w:val="both"/>
        <w:rPr>
          <w:rFonts w:ascii="Book Antiqua" w:hAnsi="Book Antiqua"/>
          <w:sz w:val="24"/>
          <w:szCs w:val="24"/>
        </w:rPr>
      </w:pPr>
      <w:r w:rsidRPr="009D4F63">
        <w:rPr>
          <w:rFonts w:ascii="Book Antiqua" w:hAnsi="Book Antiqua"/>
          <w:sz w:val="24"/>
          <w:szCs w:val="24"/>
        </w:rPr>
        <w:t xml:space="preserve">Ova Odluka  stupa na snagu osmi dan   od dana objave u  „Službenom vjesniku“ Vukovarsko-srijemske županije. </w:t>
      </w:r>
    </w:p>
    <w:p w14:paraId="30B3557B" w14:textId="77777777" w:rsidR="009D4F63" w:rsidRPr="009D4F63" w:rsidRDefault="009D4F63" w:rsidP="009D4F63">
      <w:pPr>
        <w:rPr>
          <w:rFonts w:ascii="Book Antiqua" w:hAnsi="Book Antiqua"/>
          <w:sz w:val="24"/>
          <w:szCs w:val="24"/>
        </w:rPr>
      </w:pPr>
    </w:p>
    <w:p w14:paraId="6B95304A" w14:textId="77777777" w:rsidR="009D4F63" w:rsidRPr="009D4F63" w:rsidRDefault="009D4F63" w:rsidP="009D4F63">
      <w:pPr>
        <w:jc w:val="center"/>
        <w:rPr>
          <w:rFonts w:ascii="Book Antiqua" w:hAnsi="Book Antiqua"/>
          <w:b/>
          <w:sz w:val="24"/>
          <w:szCs w:val="24"/>
        </w:rPr>
      </w:pPr>
    </w:p>
    <w:p w14:paraId="77B565F7" w14:textId="02481DC5" w:rsidR="00776993" w:rsidRDefault="009D4F63" w:rsidP="009D4F63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PREDSJEDNIK OPĆINSKOG VIJEĆA</w:t>
      </w:r>
    </w:p>
    <w:p w14:paraId="1089456C" w14:textId="082804AD" w:rsidR="009D4F63" w:rsidRPr="009D4F63" w:rsidRDefault="009D4F63" w:rsidP="009D4F63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Dubravko Blašković</w:t>
      </w:r>
    </w:p>
    <w:sectPr w:rsidR="009D4F63" w:rsidRPr="009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73F"/>
    <w:multiLevelType w:val="hybridMultilevel"/>
    <w:tmpl w:val="56DE0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3"/>
    <w:rsid w:val="00041FCD"/>
    <w:rsid w:val="004F5727"/>
    <w:rsid w:val="00776993"/>
    <w:rsid w:val="009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8F3C"/>
  <w15:chartTrackingRefBased/>
  <w15:docId w15:val="{CF47F061-D12D-4C65-919C-8D20F89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6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D4F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D4F63"/>
    <w:rPr>
      <w:rFonts w:ascii="Calibri" w:eastAsia="Calibri" w:hAnsi="Calibri" w:cs="Times New Roman"/>
    </w:rPr>
  </w:style>
  <w:style w:type="paragraph" w:styleId="Bezproreda">
    <w:name w:val="No Spacing"/>
    <w:qFormat/>
    <w:rsid w:val="009D4F6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D4F63"/>
    <w:pPr>
      <w:spacing w:after="0" w:line="276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2022-02-22T06:41:00Z</dcterms:created>
  <dcterms:modified xsi:type="dcterms:W3CDTF">2022-02-22T11:48:00Z</dcterms:modified>
</cp:coreProperties>
</file>