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60B6" w14:textId="5FC60A60" w:rsidR="006D4C1D" w:rsidRPr="006D4C1D" w:rsidRDefault="006D4C1D" w:rsidP="006D4C1D">
      <w:pPr>
        <w:spacing w:after="200" w:line="240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59264" behindDoc="1" locked="0" layoutInCell="1" allowOverlap="1" wp14:anchorId="15978DB8" wp14:editId="2E96870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0" t="0" r="0" b="571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D311D" w14:textId="77777777" w:rsidR="006D4C1D" w:rsidRPr="006D4C1D" w:rsidRDefault="006D4C1D" w:rsidP="006D4C1D">
      <w:pPr>
        <w:spacing w:after="0" w:line="240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 xml:space="preserve">REPUBLIKA HRVATSKA </w:t>
      </w:r>
    </w:p>
    <w:p w14:paraId="5381D6E9" w14:textId="77777777" w:rsidR="006D4C1D" w:rsidRPr="006D4C1D" w:rsidRDefault="006D4C1D" w:rsidP="006D4C1D">
      <w:pPr>
        <w:spacing w:after="0" w:line="240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>VUKOVARSKO SRIJEMSKA ŽUPANIJA</w:t>
      </w:r>
    </w:p>
    <w:p w14:paraId="371E9D62" w14:textId="64BF9585" w:rsidR="006D4C1D" w:rsidRPr="006D4C1D" w:rsidRDefault="006D4C1D" w:rsidP="006D4C1D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6D4C1D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7224908D" wp14:editId="12B92B52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C1D">
        <w:rPr>
          <w:rFonts w:ascii="Book Antiqua" w:eastAsia="Calibri" w:hAnsi="Book Antiqua" w:cs="Times New Roman"/>
        </w:rPr>
        <w:t xml:space="preserve"> </w:t>
      </w:r>
      <w:r w:rsidRPr="006D4C1D">
        <w:rPr>
          <w:rFonts w:ascii="Book Antiqua" w:eastAsia="Calibri" w:hAnsi="Book Antiqua" w:cs="Times New Roman"/>
          <w:b/>
        </w:rPr>
        <w:t>OPĆINA TOVARNIK</w:t>
      </w:r>
    </w:p>
    <w:p w14:paraId="2C88924B" w14:textId="77777777" w:rsidR="006D4C1D" w:rsidRPr="006D4C1D" w:rsidRDefault="006D4C1D" w:rsidP="006D4C1D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6D4C1D">
        <w:rPr>
          <w:rFonts w:ascii="Book Antiqua" w:eastAsia="Calibri" w:hAnsi="Book Antiqua" w:cs="Times New Roman"/>
          <w:b/>
        </w:rPr>
        <w:t xml:space="preserve"> OPĆINSKA NAČELNICA</w:t>
      </w:r>
    </w:p>
    <w:p w14:paraId="0E610AFC" w14:textId="77777777" w:rsidR="006D4C1D" w:rsidRPr="006D4C1D" w:rsidRDefault="006D4C1D" w:rsidP="006D4C1D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3BEF20D1" w14:textId="3C40F2A2" w:rsidR="006D4C1D" w:rsidRPr="006D4C1D" w:rsidRDefault="006D4C1D" w:rsidP="006D4C1D">
      <w:pPr>
        <w:spacing w:after="0" w:line="240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>KLASA: 022-05/2</w:t>
      </w:r>
      <w:r w:rsidRPr="006D4C1D">
        <w:rPr>
          <w:rFonts w:ascii="Book Antiqua" w:eastAsia="Calibri" w:hAnsi="Book Antiqua" w:cs="Times New Roman"/>
        </w:rPr>
        <w:t>1</w:t>
      </w:r>
      <w:r w:rsidRPr="006D4C1D">
        <w:rPr>
          <w:rFonts w:ascii="Book Antiqua" w:eastAsia="Calibri" w:hAnsi="Book Antiqua" w:cs="Times New Roman"/>
        </w:rPr>
        <w:t>-02/</w:t>
      </w:r>
      <w:r w:rsidRPr="006D4C1D">
        <w:rPr>
          <w:rFonts w:ascii="Book Antiqua" w:eastAsia="Calibri" w:hAnsi="Book Antiqua" w:cs="Times New Roman"/>
        </w:rPr>
        <w:t>06</w:t>
      </w:r>
    </w:p>
    <w:p w14:paraId="5FCABF66" w14:textId="3A4D4B7E" w:rsidR="006D4C1D" w:rsidRPr="006D4C1D" w:rsidRDefault="006D4C1D" w:rsidP="006D4C1D">
      <w:pPr>
        <w:spacing w:after="0" w:line="240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>URBROJ: 2188/12-03/01-2</w:t>
      </w:r>
      <w:r w:rsidRPr="006D4C1D">
        <w:rPr>
          <w:rFonts w:ascii="Book Antiqua" w:eastAsia="Calibri" w:hAnsi="Book Antiqua" w:cs="Times New Roman"/>
        </w:rPr>
        <w:t>1-</w:t>
      </w:r>
    </w:p>
    <w:p w14:paraId="001DA538" w14:textId="225D4458" w:rsidR="006D4C1D" w:rsidRPr="006D4C1D" w:rsidRDefault="006D4C1D" w:rsidP="006D4C1D">
      <w:pPr>
        <w:spacing w:after="0" w:line="240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 xml:space="preserve">Tovarnik, </w:t>
      </w:r>
      <w:r w:rsidRPr="006D4C1D">
        <w:rPr>
          <w:rFonts w:ascii="Book Antiqua" w:eastAsia="Calibri" w:hAnsi="Book Antiqua" w:cs="Times New Roman"/>
        </w:rPr>
        <w:t xml:space="preserve">1.12.2021. </w:t>
      </w:r>
    </w:p>
    <w:p w14:paraId="0C57FDCF" w14:textId="77777777" w:rsidR="006D4C1D" w:rsidRPr="006D4C1D" w:rsidRDefault="006D4C1D" w:rsidP="006D4C1D">
      <w:pPr>
        <w:tabs>
          <w:tab w:val="right" w:pos="9072"/>
        </w:tabs>
        <w:spacing w:after="0" w:line="240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ab/>
        <w:t>VIJEĆNICIMA OPĆINSKOG VIJEĆA</w:t>
      </w:r>
    </w:p>
    <w:p w14:paraId="26B0A4FA" w14:textId="77777777" w:rsidR="006D4C1D" w:rsidRPr="006D4C1D" w:rsidRDefault="006D4C1D" w:rsidP="006D4C1D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>OPĆINE TOVARNIK</w:t>
      </w:r>
    </w:p>
    <w:p w14:paraId="61B5C434" w14:textId="77777777" w:rsidR="006D4C1D" w:rsidRPr="006D4C1D" w:rsidRDefault="006D4C1D" w:rsidP="006D4C1D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>-svima-</w:t>
      </w:r>
    </w:p>
    <w:p w14:paraId="1534F518" w14:textId="77777777" w:rsidR="006D4C1D" w:rsidRPr="006D4C1D" w:rsidRDefault="006D4C1D" w:rsidP="006D4C1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14:paraId="2BAB4E9F" w14:textId="627B3A69" w:rsidR="006D4C1D" w:rsidRPr="006D4C1D" w:rsidRDefault="006D4C1D" w:rsidP="006D4C1D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6D4C1D">
        <w:rPr>
          <w:rFonts w:ascii="Book Antiqua" w:eastAsia="Calibri" w:hAnsi="Book Antiqua" w:cs="Times New Roman"/>
        </w:rPr>
        <w:t xml:space="preserve">PREDMET: </w:t>
      </w:r>
      <w:r w:rsidRPr="006D4C1D">
        <w:rPr>
          <w:rFonts w:ascii="Book Antiqua" w:eastAsia="Calibri" w:hAnsi="Book Antiqua" w:cs="Times New Roman"/>
          <w:b/>
        </w:rPr>
        <w:t>Prijedlog izmjena i dopuna  Programa  utroška sredstava ostvarenih od naknade za zadržavanje nezakonito izgrađenih zgrada u prostoru za 202</w:t>
      </w:r>
      <w:r w:rsidRPr="006D4C1D">
        <w:rPr>
          <w:rFonts w:ascii="Book Antiqua" w:eastAsia="Calibri" w:hAnsi="Book Antiqua" w:cs="Times New Roman"/>
          <w:b/>
        </w:rPr>
        <w:t>1</w:t>
      </w:r>
      <w:r w:rsidRPr="006D4C1D">
        <w:rPr>
          <w:rFonts w:ascii="Book Antiqua" w:eastAsia="Calibri" w:hAnsi="Book Antiqua" w:cs="Times New Roman"/>
          <w:b/>
        </w:rPr>
        <w:t>. godinu</w:t>
      </w:r>
    </w:p>
    <w:p w14:paraId="65F3E660" w14:textId="77777777" w:rsidR="006D4C1D" w:rsidRPr="006D4C1D" w:rsidRDefault="006D4C1D" w:rsidP="006D4C1D">
      <w:pPr>
        <w:spacing w:after="0" w:line="276" w:lineRule="auto"/>
        <w:rPr>
          <w:rFonts w:ascii="Book Antiqua" w:eastAsia="Calibri" w:hAnsi="Book Antiqua" w:cs="Times New Roman"/>
          <w:b/>
        </w:rPr>
      </w:pPr>
    </w:p>
    <w:p w14:paraId="58D9EF0E" w14:textId="28058E9E" w:rsidR="006D4C1D" w:rsidRPr="006D4C1D" w:rsidRDefault="006D4C1D" w:rsidP="006D4C1D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val="x-none" w:eastAsia="x-none"/>
        </w:rPr>
      </w:pPr>
      <w:r w:rsidRPr="006D4C1D">
        <w:rPr>
          <w:rFonts w:ascii="Book Antiqua" w:eastAsia="Calibri" w:hAnsi="Book Antiqua" w:cs="Times New Roman"/>
          <w:bCs/>
          <w:lang w:val="x-none" w:eastAsia="hr-HR"/>
        </w:rPr>
        <w:t>PRAVNA OSNOVA:</w:t>
      </w:r>
      <w:r w:rsidRPr="006D4C1D">
        <w:rPr>
          <w:rFonts w:ascii="Book Antiqua" w:eastAsia="Calibri" w:hAnsi="Book Antiqua" w:cs="Times New Roman"/>
          <w:lang w:val="x-none" w:eastAsia="hr-HR"/>
        </w:rPr>
        <w:t xml:space="preserve"> čl. 31. Statuta Općine Tovarnik ( Službeni vjesnik Vukovarsko-srijemske županije br.</w:t>
      </w:r>
      <w:r w:rsidRPr="006D4C1D">
        <w:rPr>
          <w:rFonts w:ascii="Book Antiqua" w:eastAsia="Calibri" w:hAnsi="Book Antiqua" w:cs="Times New Roman"/>
          <w:lang w:eastAsia="hr-HR"/>
        </w:rPr>
        <w:t xml:space="preserve"> </w:t>
      </w:r>
      <w:r w:rsidR="004A6103">
        <w:rPr>
          <w:rFonts w:ascii="Book Antiqua" w:eastAsia="Calibri" w:hAnsi="Book Antiqua" w:cs="Times New Roman"/>
          <w:lang w:eastAsia="hr-HR"/>
        </w:rPr>
        <w:t>3</w:t>
      </w:r>
      <w:r w:rsidRPr="006D4C1D">
        <w:rPr>
          <w:rFonts w:ascii="Book Antiqua" w:eastAsia="Calibri" w:hAnsi="Book Antiqua" w:cs="Times New Roman"/>
          <w:lang w:eastAsia="hr-HR"/>
        </w:rPr>
        <w:t>/21  )</w:t>
      </w:r>
      <w:r w:rsidRPr="006D4C1D">
        <w:rPr>
          <w:rFonts w:ascii="Book Antiqua" w:eastAsia="Calibri" w:hAnsi="Book Antiqua" w:cs="Times New Roman"/>
          <w:lang w:val="x-none" w:eastAsia="hr-HR"/>
        </w:rPr>
        <w:t>, čl. 31. st. 3. Zakona o postupanju s nezakonito izgrađenim zgradama</w:t>
      </w:r>
      <w:r w:rsidRPr="006D4C1D">
        <w:rPr>
          <w:rFonts w:ascii="Book Antiqua" w:eastAsia="Calibri" w:hAnsi="Book Antiqua" w:cs="Times New Roman"/>
          <w:lang w:eastAsia="hr-HR"/>
        </w:rPr>
        <w:t xml:space="preserve"> </w:t>
      </w:r>
      <w:r w:rsidRPr="006D4C1D">
        <w:rPr>
          <w:rFonts w:ascii="Book Antiqua" w:eastAsia="Calibri" w:hAnsi="Book Antiqua" w:cs="Times New Roman"/>
          <w:lang w:val="x-none" w:eastAsia="hr-HR"/>
        </w:rPr>
        <w:t>( NN broj: 86/12, 143/13</w:t>
      </w:r>
      <w:r w:rsidRPr="006D4C1D">
        <w:rPr>
          <w:rFonts w:ascii="Book Antiqua" w:eastAsia="Calibri" w:hAnsi="Book Antiqua" w:cs="Times New Roman"/>
          <w:lang w:eastAsia="hr-HR"/>
        </w:rPr>
        <w:t>, 65/17 i 14/19</w:t>
      </w:r>
      <w:r w:rsidRPr="006D4C1D">
        <w:rPr>
          <w:rFonts w:ascii="Book Antiqua" w:eastAsia="Calibri" w:hAnsi="Book Antiqua" w:cs="Times New Roman"/>
          <w:lang w:val="x-none" w:eastAsia="hr-HR"/>
        </w:rPr>
        <w:t xml:space="preserve">  )  </w:t>
      </w:r>
    </w:p>
    <w:p w14:paraId="3BB4C16E" w14:textId="3AAF91B7" w:rsidR="006D4C1D" w:rsidRPr="006D4C1D" w:rsidRDefault="006D4C1D" w:rsidP="006D4C1D">
      <w:pPr>
        <w:spacing w:after="0" w:line="276" w:lineRule="auto"/>
        <w:rPr>
          <w:rFonts w:ascii="Book Antiqua" w:eastAsia="Calibri" w:hAnsi="Book Antiqua" w:cs="Times New Roman"/>
          <w:lang w:eastAsia="hr-HR"/>
        </w:rPr>
      </w:pPr>
      <w:r w:rsidRPr="006D4C1D">
        <w:rPr>
          <w:rFonts w:ascii="Book Antiqua" w:eastAsia="Calibri" w:hAnsi="Book Antiqua" w:cs="Times New Roman"/>
          <w:lang w:eastAsia="hr-HR"/>
        </w:rPr>
        <w:t>PREDLAGATELJ: Općinska nač</w:t>
      </w:r>
      <w:r w:rsidRPr="006D4C1D">
        <w:rPr>
          <w:rFonts w:ascii="Book Antiqua" w:eastAsia="Calibri" w:hAnsi="Book Antiqua" w:cs="Times New Roman"/>
          <w:lang w:eastAsia="hr-HR"/>
        </w:rPr>
        <w:t xml:space="preserve">elnik </w:t>
      </w:r>
    </w:p>
    <w:p w14:paraId="206D6E88" w14:textId="6AAC88CC" w:rsidR="006D4C1D" w:rsidRPr="006D4C1D" w:rsidRDefault="006D4C1D" w:rsidP="006D4C1D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6D4C1D">
        <w:rPr>
          <w:rFonts w:ascii="Book Antiqua" w:eastAsia="Calibri" w:hAnsi="Book Antiqua" w:cs="Times New Roman"/>
          <w:lang w:eastAsia="hr-HR"/>
        </w:rPr>
        <w:t xml:space="preserve">IZVJESTITELJ: </w:t>
      </w:r>
      <w:r w:rsidRPr="006D4C1D">
        <w:rPr>
          <w:rFonts w:ascii="Book Antiqua" w:eastAsia="Calibri" w:hAnsi="Book Antiqua" w:cs="Times New Roman"/>
          <w:lang w:eastAsia="hr-HR"/>
        </w:rPr>
        <w:t xml:space="preserve">pročelnica JUO </w:t>
      </w:r>
    </w:p>
    <w:p w14:paraId="21361B85" w14:textId="77777777" w:rsidR="006D4C1D" w:rsidRPr="006D4C1D" w:rsidRDefault="006D4C1D" w:rsidP="006D4C1D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lang w:eastAsia="hr-HR"/>
        </w:rPr>
      </w:pPr>
      <w:r w:rsidRPr="006D4C1D">
        <w:rPr>
          <w:rFonts w:ascii="Book Antiqua" w:eastAsia="Calibri" w:hAnsi="Book Antiqua" w:cs="Times New Roman"/>
          <w:lang w:eastAsia="hr-HR"/>
        </w:rPr>
        <w:t>NADLEŽNOST ZA DONOŠENJE: Općinsko vijeće</w:t>
      </w:r>
    </w:p>
    <w:p w14:paraId="33CA7510" w14:textId="77777777" w:rsidR="006D4C1D" w:rsidRPr="006D4C1D" w:rsidRDefault="006D4C1D" w:rsidP="006D4C1D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lang w:eastAsia="hr-HR"/>
        </w:rPr>
      </w:pPr>
      <w:r w:rsidRPr="006D4C1D">
        <w:rPr>
          <w:rFonts w:ascii="Book Antiqua" w:eastAsia="Calibri" w:hAnsi="Book Antiqua" w:cs="Times New Roman"/>
          <w:lang w:eastAsia="hr-HR"/>
        </w:rPr>
        <w:t>TEKST PRIJEDLOGA:</w:t>
      </w:r>
    </w:p>
    <w:p w14:paraId="78F9C60B" w14:textId="77777777" w:rsidR="006D4C1D" w:rsidRPr="006D4C1D" w:rsidRDefault="006D4C1D" w:rsidP="006D4C1D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x-none"/>
        </w:rPr>
      </w:pPr>
      <w:r w:rsidRPr="006D4C1D">
        <w:rPr>
          <w:rFonts w:ascii="Book Antiqua" w:eastAsia="Calibri" w:hAnsi="Book Antiqua" w:cs="Times New Roman"/>
          <w:lang w:eastAsia="hr-HR"/>
        </w:rPr>
        <w:t xml:space="preserve">Na temelju </w:t>
      </w:r>
      <w:r w:rsidRPr="006D4C1D">
        <w:rPr>
          <w:rFonts w:ascii="Book Antiqua" w:eastAsia="Calibri" w:hAnsi="Book Antiqua" w:cs="Times New Roman"/>
          <w:lang w:val="x-none" w:eastAsia="hr-HR"/>
        </w:rPr>
        <w:t xml:space="preserve">čl. 31. Statuta Općine Tovarnik ( Službeni vjesnik Vukovarsko-srijemske županije br. 4/13,14/13, 1/18, 6/18, 3/20, pročišćeni tekst 9/20 ), </w:t>
      </w:r>
      <w:r w:rsidRPr="006D4C1D">
        <w:rPr>
          <w:rFonts w:ascii="Book Antiqua" w:eastAsia="Calibri" w:hAnsi="Book Antiqua" w:cs="Times New Roman"/>
          <w:lang w:eastAsia="hr-HR"/>
        </w:rPr>
        <w:t xml:space="preserve"> </w:t>
      </w:r>
      <w:r w:rsidRPr="006D4C1D">
        <w:rPr>
          <w:rFonts w:ascii="Book Antiqua" w:eastAsia="Calibri" w:hAnsi="Book Antiqua" w:cs="Times New Roman"/>
          <w:lang w:val="x-none" w:eastAsia="hr-HR"/>
        </w:rPr>
        <w:t>čl. 31. st. 3. Zakona o postupanju s nezakonito izgrađenim zgradama</w:t>
      </w:r>
      <w:r w:rsidRPr="006D4C1D">
        <w:rPr>
          <w:rFonts w:ascii="Book Antiqua" w:eastAsia="Calibri" w:hAnsi="Book Antiqua" w:cs="Times New Roman"/>
          <w:lang w:eastAsia="hr-HR"/>
        </w:rPr>
        <w:t xml:space="preserve"> </w:t>
      </w:r>
      <w:r w:rsidRPr="006D4C1D">
        <w:rPr>
          <w:rFonts w:ascii="Book Antiqua" w:eastAsia="Calibri" w:hAnsi="Book Antiqua" w:cs="Times New Roman"/>
          <w:lang w:val="x-none" w:eastAsia="hr-HR"/>
        </w:rPr>
        <w:t>( NN broj: 86/12, 143/13</w:t>
      </w:r>
      <w:r w:rsidRPr="006D4C1D">
        <w:rPr>
          <w:rFonts w:ascii="Book Antiqua" w:eastAsia="Calibri" w:hAnsi="Book Antiqua" w:cs="Times New Roman"/>
          <w:lang w:eastAsia="hr-HR"/>
        </w:rPr>
        <w:t>, 65/17 i 14/19</w:t>
      </w:r>
      <w:r w:rsidRPr="006D4C1D">
        <w:rPr>
          <w:rFonts w:ascii="Book Antiqua" w:eastAsia="Calibri" w:hAnsi="Book Antiqua" w:cs="Times New Roman"/>
          <w:lang w:val="x-none" w:eastAsia="hr-HR"/>
        </w:rPr>
        <w:t xml:space="preserve"> ), Općinsko vijeće</w:t>
      </w:r>
      <w:r w:rsidRPr="006D4C1D">
        <w:rPr>
          <w:rFonts w:ascii="Book Antiqua" w:eastAsia="Calibri" w:hAnsi="Book Antiqua" w:cs="Times New Roman"/>
          <w:lang w:eastAsia="hr-HR"/>
        </w:rPr>
        <w:t xml:space="preserve"> Općine Tovarnik na svojoj 31. sjednici, održanoj 21. prosinca 2020., donosi: </w:t>
      </w:r>
    </w:p>
    <w:p w14:paraId="212F8F08" w14:textId="77777777" w:rsidR="006D4C1D" w:rsidRPr="006D4C1D" w:rsidRDefault="006D4C1D" w:rsidP="006D4C1D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b/>
        </w:rPr>
      </w:pPr>
    </w:p>
    <w:p w14:paraId="388EE346" w14:textId="77777777" w:rsidR="006D4C1D" w:rsidRPr="006D4C1D" w:rsidRDefault="006D4C1D" w:rsidP="006D4C1D">
      <w:pPr>
        <w:spacing w:after="0" w:line="276" w:lineRule="auto"/>
        <w:jc w:val="center"/>
        <w:rPr>
          <w:rFonts w:ascii="Book Antiqua" w:eastAsia="Calibri" w:hAnsi="Book Antiqua" w:cs="Times New Roman"/>
          <w:lang w:eastAsia="hr-HR"/>
        </w:rPr>
      </w:pPr>
      <w:r w:rsidRPr="006D4C1D">
        <w:rPr>
          <w:rFonts w:ascii="Book Antiqua" w:eastAsia="Calibri" w:hAnsi="Book Antiqua" w:cs="Times New Roman"/>
          <w:b/>
        </w:rPr>
        <w:t>ODLUKU O USVAJANJU</w:t>
      </w:r>
      <w:r w:rsidRPr="006D4C1D">
        <w:rPr>
          <w:rFonts w:ascii="Book Antiqua" w:eastAsia="Calibri" w:hAnsi="Book Antiqua" w:cs="Times New Roman"/>
          <w:lang w:eastAsia="hr-HR"/>
        </w:rPr>
        <w:t xml:space="preserve"> </w:t>
      </w:r>
    </w:p>
    <w:p w14:paraId="5CB1C533" w14:textId="399D5BF8" w:rsidR="006D4C1D" w:rsidRPr="006D4C1D" w:rsidRDefault="006D4C1D" w:rsidP="006D4C1D">
      <w:pPr>
        <w:spacing w:after="200" w:line="276" w:lineRule="auto"/>
        <w:ind w:left="1080"/>
        <w:rPr>
          <w:rFonts w:ascii="Book Antiqua" w:eastAsia="Calibri" w:hAnsi="Book Antiqua" w:cs="Times New Roman"/>
          <w:b/>
        </w:rPr>
      </w:pPr>
      <w:r w:rsidRPr="006D4C1D">
        <w:rPr>
          <w:rFonts w:ascii="Book Antiqua" w:eastAsia="Calibri" w:hAnsi="Book Antiqua" w:cs="Times New Roman"/>
          <w:b/>
        </w:rPr>
        <w:t xml:space="preserve"> PRVIH </w:t>
      </w:r>
      <w:r w:rsidRPr="006D4C1D">
        <w:rPr>
          <w:rFonts w:ascii="Book Antiqua" w:eastAsia="Calibri" w:hAnsi="Book Antiqua" w:cs="Times New Roman"/>
          <w:b/>
        </w:rPr>
        <w:t>IZMJENA I DOPUNAPROGRAMA  UTROŠKA SREDSTAVA OSTVARENIH OD NAKNADE ZA ZADRŽAVANJE NEZAKONITO IZGRAĐENIH ZGRADA U PROSTORU ZA 202</w:t>
      </w:r>
      <w:r w:rsidRPr="006D4C1D">
        <w:rPr>
          <w:rFonts w:ascii="Book Antiqua" w:eastAsia="Calibri" w:hAnsi="Book Antiqua" w:cs="Times New Roman"/>
          <w:b/>
        </w:rPr>
        <w:t>1</w:t>
      </w:r>
      <w:r w:rsidRPr="006D4C1D">
        <w:rPr>
          <w:rFonts w:ascii="Book Antiqua" w:eastAsia="Calibri" w:hAnsi="Book Antiqua" w:cs="Times New Roman"/>
          <w:b/>
        </w:rPr>
        <w:t>. GODINU</w:t>
      </w:r>
    </w:p>
    <w:p w14:paraId="2AE72E63" w14:textId="77777777" w:rsidR="006D4C1D" w:rsidRPr="006D4C1D" w:rsidRDefault="006D4C1D" w:rsidP="006D4C1D">
      <w:pPr>
        <w:autoSpaceDE w:val="0"/>
        <w:autoSpaceDN w:val="0"/>
        <w:adjustRightInd w:val="0"/>
        <w:spacing w:after="0" w:line="276" w:lineRule="auto"/>
        <w:rPr>
          <w:rFonts w:ascii="Book Antiqua" w:eastAsia="Calibri" w:hAnsi="Book Antiqua" w:cs="Times New Roman"/>
          <w:b/>
        </w:rPr>
      </w:pPr>
    </w:p>
    <w:p w14:paraId="01EB6549" w14:textId="77777777" w:rsidR="006D4C1D" w:rsidRPr="006D4C1D" w:rsidRDefault="006D4C1D" w:rsidP="006D4C1D">
      <w:pPr>
        <w:spacing w:after="200" w:line="276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6D4C1D">
        <w:rPr>
          <w:rFonts w:ascii="Book Antiqua" w:eastAsia="Humanist521BT-Bold" w:hAnsi="Book Antiqua" w:cs="Humanist521BT-Bold"/>
          <w:b/>
          <w:bCs/>
        </w:rPr>
        <w:t>članak 1.</w:t>
      </w:r>
    </w:p>
    <w:p w14:paraId="3E99426A" w14:textId="2E3C02FF" w:rsidR="006D4C1D" w:rsidRPr="006D4C1D" w:rsidRDefault="006D4C1D" w:rsidP="006D4C1D">
      <w:pPr>
        <w:spacing w:after="0" w:line="276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Humanist521BT-Bold" w:hAnsi="Book Antiqua" w:cs="Humanist521BT-Bold"/>
          <w:bCs/>
        </w:rPr>
        <w:t xml:space="preserve">Mijenja se članak </w:t>
      </w:r>
      <w:r w:rsidRPr="006D4C1D">
        <w:rPr>
          <w:rFonts w:ascii="Book Antiqua" w:eastAsia="Humanist521BT-Bold" w:hAnsi="Book Antiqua" w:cs="Humanist521BT-Bold"/>
          <w:bCs/>
        </w:rPr>
        <w:t>1</w:t>
      </w:r>
      <w:r w:rsidRPr="006D4C1D">
        <w:rPr>
          <w:rFonts w:ascii="Book Antiqua" w:eastAsia="Humanist521BT-Bold" w:hAnsi="Book Antiqua" w:cs="Humanist521BT-Bold"/>
          <w:bCs/>
        </w:rPr>
        <w:t xml:space="preserve">. </w:t>
      </w:r>
      <w:r w:rsidR="004A6103">
        <w:rPr>
          <w:rFonts w:ascii="Book Antiqua" w:eastAsia="Humanist521BT-Bold" w:hAnsi="Book Antiqua" w:cs="Humanist521BT-Bold"/>
          <w:bCs/>
        </w:rPr>
        <w:t xml:space="preserve">Odluke o usvajanju </w:t>
      </w:r>
      <w:r w:rsidRPr="006D4C1D">
        <w:rPr>
          <w:rFonts w:ascii="Book Antiqua" w:eastAsia="Humanist521BT-Bold" w:hAnsi="Book Antiqua" w:cs="Humanist521BT-Bold"/>
          <w:bCs/>
        </w:rPr>
        <w:t>Programa</w:t>
      </w:r>
      <w:r w:rsidR="004A6103">
        <w:rPr>
          <w:rFonts w:ascii="Book Antiqua" w:eastAsia="Humanist521BT-Bold" w:hAnsi="Book Antiqua" w:cs="Humanist521BT-Bold"/>
          <w:bCs/>
        </w:rPr>
        <w:t xml:space="preserve"> </w:t>
      </w:r>
      <w:r w:rsidRPr="006D4C1D">
        <w:rPr>
          <w:rFonts w:ascii="Book Antiqua" w:eastAsia="Humanist521BT-Bold" w:hAnsi="Book Antiqua" w:cs="Humanist521BT-Bold"/>
          <w:bCs/>
        </w:rPr>
        <w:t xml:space="preserve"> </w:t>
      </w:r>
      <w:r w:rsidRPr="006D4C1D">
        <w:rPr>
          <w:rFonts w:ascii="Book Antiqua" w:eastAsia="Calibri" w:hAnsi="Book Antiqua" w:cs="Times New Roman"/>
        </w:rPr>
        <w:t>utroška sredstava ostvarenih od naknade za zadržavanje nezakonito izgrađenih zgrada u prostoru za 202</w:t>
      </w:r>
      <w:r w:rsidRPr="006D4C1D">
        <w:rPr>
          <w:rFonts w:ascii="Book Antiqua" w:eastAsia="Calibri" w:hAnsi="Book Antiqua" w:cs="Times New Roman"/>
        </w:rPr>
        <w:t>1</w:t>
      </w:r>
      <w:r w:rsidRPr="006D4C1D">
        <w:rPr>
          <w:rFonts w:ascii="Book Antiqua" w:eastAsia="Calibri" w:hAnsi="Book Antiqua" w:cs="Times New Roman"/>
        </w:rPr>
        <w:t xml:space="preserve">. godinu </w:t>
      </w:r>
      <w:r w:rsidRPr="006D4C1D">
        <w:rPr>
          <w:rFonts w:ascii="Book Antiqua" w:eastAsia="Calibri" w:hAnsi="Book Antiqua" w:cs="Times New Roman"/>
        </w:rPr>
        <w:t xml:space="preserve"> </w:t>
      </w:r>
      <w:r w:rsidRPr="006D4C1D">
        <w:rPr>
          <w:rFonts w:ascii="Book Antiqua" w:eastAsia="Calibri" w:hAnsi="Book Antiqua" w:cs="Times New Roman"/>
        </w:rPr>
        <w:t>i glasi :</w:t>
      </w:r>
    </w:p>
    <w:p w14:paraId="41030E35" w14:textId="11697718" w:rsidR="006D4C1D" w:rsidRPr="006D4C1D" w:rsidRDefault="006D4C1D" w:rsidP="006D4C1D">
      <w:pPr>
        <w:spacing w:after="0" w:line="276" w:lineRule="auto"/>
        <w:ind w:firstLine="708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>„U 202</w:t>
      </w:r>
      <w:r w:rsidRPr="006D4C1D">
        <w:rPr>
          <w:rFonts w:ascii="Book Antiqua" w:eastAsia="Calibri" w:hAnsi="Book Antiqua" w:cs="Times New Roman"/>
        </w:rPr>
        <w:t>1</w:t>
      </w:r>
      <w:r w:rsidRPr="006D4C1D">
        <w:rPr>
          <w:rFonts w:ascii="Book Antiqua" w:eastAsia="Calibri" w:hAnsi="Book Antiqua" w:cs="Times New Roman"/>
        </w:rPr>
        <w:t>. godini u proračunu Općine Tovarnik s osnove naknade za zadržavanje  nezakonito</w:t>
      </w:r>
      <w:r w:rsidRPr="006D4C1D">
        <w:rPr>
          <w:rFonts w:ascii="Book Antiqua" w:eastAsia="Calibri" w:hAnsi="Book Antiqua" w:cs="Times New Roman"/>
        </w:rPr>
        <w:t xml:space="preserve"> </w:t>
      </w:r>
      <w:r w:rsidRPr="006D4C1D">
        <w:rPr>
          <w:rFonts w:ascii="Book Antiqua" w:eastAsia="Calibri" w:hAnsi="Book Antiqua" w:cs="Times New Roman"/>
        </w:rPr>
        <w:t xml:space="preserve">izgrađenih zgrada u prostoru  planira se prihod od </w:t>
      </w:r>
      <w:r w:rsidRPr="006D4C1D">
        <w:rPr>
          <w:rFonts w:ascii="Book Antiqua" w:eastAsia="Calibri" w:hAnsi="Book Antiqua" w:cs="Times New Roman"/>
          <w:b/>
        </w:rPr>
        <w:t>9</w:t>
      </w:r>
      <w:r w:rsidRPr="006D4C1D">
        <w:rPr>
          <w:rFonts w:ascii="Book Antiqua" w:eastAsia="Calibri" w:hAnsi="Book Antiqua" w:cs="Times New Roman"/>
          <w:b/>
        </w:rPr>
        <w:t>50,00 kn. „</w:t>
      </w:r>
    </w:p>
    <w:p w14:paraId="2D44E298" w14:textId="77777777" w:rsidR="006D4C1D" w:rsidRPr="006D4C1D" w:rsidRDefault="006D4C1D" w:rsidP="006D4C1D">
      <w:pPr>
        <w:spacing w:after="0" w:line="276" w:lineRule="auto"/>
        <w:rPr>
          <w:rFonts w:ascii="Book Antiqua" w:eastAsia="Calibri" w:hAnsi="Book Antiqua" w:cs="Times New Roman"/>
        </w:rPr>
      </w:pPr>
    </w:p>
    <w:p w14:paraId="46B5A4CE" w14:textId="77777777" w:rsidR="006D4C1D" w:rsidRPr="006D4C1D" w:rsidRDefault="006D4C1D" w:rsidP="006D4C1D">
      <w:pPr>
        <w:spacing w:after="200" w:line="276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6D4C1D">
        <w:rPr>
          <w:rFonts w:ascii="Book Antiqua" w:eastAsia="Humanist521BT-Bold" w:hAnsi="Book Antiqua" w:cs="Humanist521BT-Bold"/>
          <w:b/>
          <w:bCs/>
        </w:rPr>
        <w:t>članak 2.</w:t>
      </w:r>
    </w:p>
    <w:p w14:paraId="41804688" w14:textId="77777777" w:rsidR="006D4C1D" w:rsidRPr="006D4C1D" w:rsidRDefault="006D4C1D" w:rsidP="006D4C1D">
      <w:pPr>
        <w:spacing w:after="200" w:line="276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Humanist521BT-Bold" w:hAnsi="Book Antiqua" w:cs="Humanist521BT-Bold"/>
          <w:bCs/>
        </w:rPr>
        <w:t>Mijenja se članak 3. i glasi:</w:t>
      </w:r>
    </w:p>
    <w:p w14:paraId="711EA51F" w14:textId="65537BF7" w:rsidR="006D4C1D" w:rsidRPr="006D4C1D" w:rsidRDefault="006D4C1D" w:rsidP="006D4C1D">
      <w:pPr>
        <w:spacing w:after="200" w:line="276" w:lineRule="auto"/>
        <w:ind w:firstLine="708"/>
        <w:contextualSpacing/>
        <w:rPr>
          <w:rFonts w:ascii="Book Antiqua" w:eastAsia="Calibri" w:hAnsi="Book Antiqua" w:cs="Times New Roman"/>
          <w:b/>
        </w:rPr>
      </w:pPr>
      <w:r w:rsidRPr="006D4C1D">
        <w:rPr>
          <w:rFonts w:ascii="Book Antiqua" w:eastAsia="Calibri" w:hAnsi="Book Antiqua" w:cs="Times New Roman"/>
        </w:rPr>
        <w:lastRenderedPageBreak/>
        <w:t xml:space="preserve">„Navedena sredstva utrošit će se sukladno Zakonu o </w:t>
      </w:r>
      <w:r w:rsidRPr="006D4C1D">
        <w:rPr>
          <w:rFonts w:ascii="Book Antiqua" w:eastAsia="Calibri" w:hAnsi="Book Antiqua" w:cs="Times New Roman"/>
          <w:lang w:eastAsia="hr-HR"/>
        </w:rPr>
        <w:t>postupanju s nezakonito izgrađenim zgradama</w:t>
      </w:r>
      <w:r w:rsidRPr="006D4C1D">
        <w:rPr>
          <w:rFonts w:ascii="Book Antiqua" w:eastAsia="Calibri" w:hAnsi="Book Antiqua" w:cs="Times New Roman"/>
        </w:rPr>
        <w:t xml:space="preserve"> za izgradnju komunalne infrastrukture, odnosno za </w:t>
      </w:r>
      <w:r w:rsidRPr="006D4C1D">
        <w:rPr>
          <w:rFonts w:ascii="Book Antiqua" w:eastAsia="Calibri" w:hAnsi="Book Antiqua" w:cs="Times New Roman"/>
        </w:rPr>
        <w:t xml:space="preserve">sufinanciranje projektiranja biciklističke staze.“ </w:t>
      </w:r>
    </w:p>
    <w:p w14:paraId="384C7831" w14:textId="77777777" w:rsidR="006D4C1D" w:rsidRPr="006D4C1D" w:rsidRDefault="006D4C1D" w:rsidP="006D4C1D">
      <w:pPr>
        <w:spacing w:after="200" w:line="276" w:lineRule="auto"/>
        <w:jc w:val="center"/>
        <w:rPr>
          <w:rFonts w:ascii="Book Antiqua" w:eastAsia="Humanist521BT-Bold" w:hAnsi="Book Antiqua" w:cs="Humanist521BT-Bold"/>
          <w:b/>
          <w:bCs/>
        </w:rPr>
      </w:pPr>
    </w:p>
    <w:p w14:paraId="2218821B" w14:textId="77777777" w:rsidR="006D4C1D" w:rsidRPr="006D4C1D" w:rsidRDefault="006D4C1D" w:rsidP="006D4C1D">
      <w:pPr>
        <w:spacing w:after="200" w:line="276" w:lineRule="auto"/>
        <w:jc w:val="center"/>
        <w:rPr>
          <w:rFonts w:ascii="Book Antiqua" w:eastAsia="Humanist521BT-Bold" w:hAnsi="Book Antiqua" w:cs="Humanist521BT-Bold"/>
          <w:b/>
          <w:bCs/>
        </w:rPr>
      </w:pPr>
    </w:p>
    <w:p w14:paraId="3FB18EAC" w14:textId="68ABCE5C" w:rsidR="006D4C1D" w:rsidRPr="006D4C1D" w:rsidRDefault="006D4C1D" w:rsidP="006D4C1D">
      <w:pPr>
        <w:spacing w:after="200" w:line="276" w:lineRule="auto"/>
        <w:jc w:val="center"/>
        <w:rPr>
          <w:rFonts w:ascii="Book Antiqua" w:eastAsia="Calibri" w:hAnsi="Book Antiqua" w:cs="Times New Roman"/>
          <w:b/>
        </w:rPr>
      </w:pPr>
      <w:r w:rsidRPr="006D4C1D">
        <w:rPr>
          <w:rFonts w:ascii="Book Antiqua" w:eastAsia="Humanist521BT-Bold" w:hAnsi="Book Antiqua" w:cs="Humanist521BT-Bold"/>
          <w:b/>
          <w:bCs/>
        </w:rPr>
        <w:t>članak 3.</w:t>
      </w:r>
    </w:p>
    <w:p w14:paraId="19BB326E" w14:textId="23956A14" w:rsidR="006D4C1D" w:rsidRPr="006D4C1D" w:rsidRDefault="006D4C1D" w:rsidP="006D4C1D">
      <w:pPr>
        <w:spacing w:after="200" w:line="276" w:lineRule="auto"/>
        <w:rPr>
          <w:rFonts w:ascii="Book Antiqua" w:eastAsia="Calibri" w:hAnsi="Book Antiqua" w:cs="Times New Roman"/>
        </w:rPr>
      </w:pPr>
      <w:r w:rsidRPr="006D4C1D">
        <w:rPr>
          <w:rFonts w:ascii="Book Antiqua" w:eastAsia="Calibri" w:hAnsi="Book Antiqua" w:cs="Times New Roman"/>
        </w:rPr>
        <w:t xml:space="preserve">Ovaj Program čiji je sastavni dio tablica 1., stupa na snagu  </w:t>
      </w:r>
      <w:r w:rsidRPr="006D4C1D">
        <w:rPr>
          <w:rFonts w:ascii="Book Antiqua" w:eastAsia="Calibri" w:hAnsi="Book Antiqua" w:cs="Times New Roman"/>
        </w:rPr>
        <w:t xml:space="preserve">osmi </w:t>
      </w:r>
      <w:r w:rsidRPr="006D4C1D">
        <w:rPr>
          <w:rFonts w:ascii="Book Antiqua" w:eastAsia="Calibri" w:hAnsi="Book Antiqua" w:cs="Times New Roman"/>
        </w:rPr>
        <w:t>dan nakon objave u „Službenom  vjesniku“ Vukovarsko-srijemske županije.</w:t>
      </w:r>
    </w:p>
    <w:p w14:paraId="3D8A668D" w14:textId="77777777" w:rsidR="006D4C1D" w:rsidRPr="006D4C1D" w:rsidRDefault="006D4C1D" w:rsidP="006D4C1D">
      <w:pPr>
        <w:spacing w:after="200" w:line="276" w:lineRule="auto"/>
        <w:rPr>
          <w:rFonts w:ascii="Book Antiqua" w:eastAsia="Calibri" w:hAnsi="Book Antiqua" w:cs="Times New Roman"/>
        </w:rPr>
      </w:pPr>
    </w:p>
    <w:p w14:paraId="583B4E46" w14:textId="71E69FFC" w:rsidR="006D4C1D" w:rsidRPr="006D4C1D" w:rsidRDefault="006D4C1D" w:rsidP="006D4C1D">
      <w:pPr>
        <w:spacing w:after="200" w:line="276" w:lineRule="auto"/>
        <w:jc w:val="right"/>
        <w:rPr>
          <w:rFonts w:ascii="Book Antiqua" w:eastAsia="Calibri" w:hAnsi="Book Antiqua" w:cs="Times New Roman"/>
          <w:b/>
        </w:rPr>
      </w:pPr>
      <w:r w:rsidRPr="006D4C1D">
        <w:rPr>
          <w:rFonts w:ascii="Book Antiqua" w:eastAsia="Calibri" w:hAnsi="Book Antiqua" w:cs="Times New Roman"/>
          <w:b/>
        </w:rPr>
        <w:t>PREDLAGATELJ</w:t>
      </w:r>
    </w:p>
    <w:p w14:paraId="379487A6" w14:textId="5220F609" w:rsidR="006D4C1D" w:rsidRPr="006D4C1D" w:rsidRDefault="006D4C1D" w:rsidP="006D4C1D">
      <w:pPr>
        <w:spacing w:after="200" w:line="276" w:lineRule="auto"/>
        <w:jc w:val="right"/>
        <w:rPr>
          <w:rFonts w:ascii="Calibri" w:eastAsia="Calibri" w:hAnsi="Calibri" w:cs="Times New Roman"/>
          <w:bCs/>
        </w:rPr>
      </w:pPr>
      <w:r w:rsidRPr="006D4C1D">
        <w:rPr>
          <w:rFonts w:ascii="Book Antiqua" w:eastAsia="Calibri" w:hAnsi="Book Antiqua" w:cs="Times New Roman"/>
          <w:bCs/>
        </w:rPr>
        <w:t xml:space="preserve">Anđelko Dobročinac, </w:t>
      </w:r>
      <w:proofErr w:type="spellStart"/>
      <w:r w:rsidRPr="006D4C1D">
        <w:rPr>
          <w:rFonts w:ascii="Book Antiqua" w:eastAsia="Calibri" w:hAnsi="Book Antiqua" w:cs="Times New Roman"/>
          <w:bCs/>
        </w:rPr>
        <w:t>dipl.ing</w:t>
      </w:r>
      <w:proofErr w:type="spellEnd"/>
      <w:r w:rsidRPr="006D4C1D">
        <w:rPr>
          <w:rFonts w:ascii="Book Antiqua" w:eastAsia="Calibri" w:hAnsi="Book Antiqua" w:cs="Times New Roman"/>
          <w:bCs/>
        </w:rPr>
        <w:t xml:space="preserve">., općinski načelnik </w:t>
      </w:r>
    </w:p>
    <w:p w14:paraId="60A1EA6C" w14:textId="77777777" w:rsidR="006F29E8" w:rsidRPr="006D4C1D" w:rsidRDefault="006F29E8"/>
    <w:sectPr w:rsidR="006F29E8" w:rsidRPr="006D4C1D" w:rsidSect="006D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6E4E"/>
    <w:multiLevelType w:val="hybridMultilevel"/>
    <w:tmpl w:val="D128949C"/>
    <w:lvl w:ilvl="0" w:tplc="F716A3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1D"/>
    <w:rsid w:val="004A6103"/>
    <w:rsid w:val="006D4C1D"/>
    <w:rsid w:val="006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0E28"/>
  <w15:chartTrackingRefBased/>
  <w15:docId w15:val="{C65ACB3A-DF8A-47CF-B91C-C57EFAA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2021-12-01T12:41:00Z</dcterms:created>
  <dcterms:modified xsi:type="dcterms:W3CDTF">2021-12-01T12:48:00Z</dcterms:modified>
</cp:coreProperties>
</file>