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A107" w14:textId="77777777" w:rsidR="005820C9" w:rsidRPr="000D70FF" w:rsidRDefault="005820C9" w:rsidP="005820C9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Book Antiqua" w:eastAsia="Calibri" w:hAnsi="Book Antiqua" w:cs="Times New Roman"/>
        </w:rPr>
      </w:pPr>
      <w:r w:rsidRPr="000D70FF">
        <w:rPr>
          <w:rFonts w:ascii="Book Antiqua" w:eastAsia="Calibri" w:hAnsi="Book Antiqua" w:cs="Times New Roman"/>
        </w:rPr>
        <w:t xml:space="preserve">              </w:t>
      </w:r>
      <w:r w:rsidRPr="000D70FF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5FAB6E48" wp14:editId="4EB2AA08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85140" w14:textId="77777777" w:rsidR="005820C9" w:rsidRPr="000D70FF" w:rsidRDefault="005820C9" w:rsidP="005820C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bookmarkStart w:id="0" w:name="_Hlk89767750"/>
      <w:bookmarkEnd w:id="0"/>
      <w:r w:rsidRPr="000D70FF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49E1D792" w14:textId="77777777" w:rsidR="005820C9" w:rsidRPr="000D70FF" w:rsidRDefault="005820C9" w:rsidP="005820C9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7817D547" w14:textId="77777777" w:rsidR="005820C9" w:rsidRPr="000D70FF" w:rsidRDefault="005820C9" w:rsidP="005820C9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3731C1A2" wp14:editId="0ADE3DB2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AF180FA" wp14:editId="6DEDA9D8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455DEB72" w14:textId="77777777" w:rsidR="005820C9" w:rsidRPr="000D70FF" w:rsidRDefault="005820C9" w:rsidP="005820C9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3F1E488F" w14:textId="77777777" w:rsidR="005820C9" w:rsidRPr="000D70FF" w:rsidRDefault="005820C9" w:rsidP="005820C9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07D26F1E" w14:textId="77777777" w:rsidR="005820C9" w:rsidRPr="000D70FF" w:rsidRDefault="005820C9" w:rsidP="005820C9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2EFD8B38" w14:textId="77777777" w:rsidR="005820C9" w:rsidRPr="000D70FF" w:rsidRDefault="005820C9" w:rsidP="005820C9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4FD2BB75" w14:textId="77777777" w:rsidR="005820C9" w:rsidRPr="000D70FF" w:rsidRDefault="005820C9" w:rsidP="005820C9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>OPĆINSKO VIJEĆE</w:t>
      </w:r>
    </w:p>
    <w:p w14:paraId="626E68B8" w14:textId="77777777" w:rsidR="005820C9" w:rsidRPr="000D70FF" w:rsidRDefault="005820C9" w:rsidP="005820C9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40B4464B" w14:textId="77777777" w:rsidR="005820C9" w:rsidRPr="000D70FF" w:rsidRDefault="005820C9" w:rsidP="005820C9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5EF970DA" w14:textId="77777777" w:rsidR="005820C9" w:rsidRPr="000D70FF" w:rsidRDefault="005820C9" w:rsidP="005820C9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KLASA: 021-05/21-03/09</w:t>
      </w:r>
    </w:p>
    <w:p w14:paraId="226B5196" w14:textId="33C938CC" w:rsidR="005820C9" w:rsidRPr="000D70FF" w:rsidRDefault="005820C9" w:rsidP="005820C9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URBROJ: 2188/12-04-21-</w:t>
      </w:r>
      <w:r>
        <w:rPr>
          <w:rFonts w:ascii="Book Antiqua" w:eastAsiaTheme="minorEastAsia" w:hAnsi="Book Antiqua" w:cs="Times New Roman"/>
          <w:lang w:eastAsia="hr-HR"/>
        </w:rPr>
        <w:t>10</w:t>
      </w:r>
    </w:p>
    <w:p w14:paraId="0A259AAC" w14:textId="77777777" w:rsidR="005820C9" w:rsidRPr="000D70FF" w:rsidRDefault="005820C9" w:rsidP="005820C9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 xml:space="preserve">Tovarnik, 20. prosinca  2021. </w:t>
      </w:r>
    </w:p>
    <w:p w14:paraId="7786E875" w14:textId="2D02C1F7" w:rsidR="000563E8" w:rsidRDefault="000563E8"/>
    <w:p w14:paraId="2B712028" w14:textId="7D377994" w:rsidR="005820C9" w:rsidRPr="003D2330" w:rsidRDefault="005820C9" w:rsidP="005820C9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3D2330">
        <w:rPr>
          <w:rFonts w:ascii="Book Antiqua" w:eastAsia="Calibri" w:hAnsi="Book Antiqua" w:cs="Times New Roman"/>
        </w:rPr>
        <w:t>Na temelju</w:t>
      </w:r>
      <w:r w:rsidRPr="003D2330">
        <w:rPr>
          <w:rFonts w:ascii="Book Antiqua" w:eastAsia="Calibri" w:hAnsi="Book Antiqua" w:cs="Times New Roman"/>
          <w:lang w:eastAsia="hr-HR"/>
        </w:rPr>
        <w:t xml:space="preserve"> čl</w:t>
      </w:r>
      <w:r>
        <w:rPr>
          <w:rFonts w:ascii="Book Antiqua" w:eastAsia="Calibri" w:hAnsi="Book Antiqua" w:cs="Times New Roman"/>
          <w:lang w:eastAsia="hr-HR"/>
        </w:rPr>
        <w:t xml:space="preserve">anka </w:t>
      </w:r>
      <w:r w:rsidRPr="003D2330">
        <w:rPr>
          <w:rFonts w:ascii="Book Antiqua" w:eastAsia="Calibri" w:hAnsi="Book Antiqua" w:cs="Times New Roman"/>
          <w:lang w:eastAsia="hr-HR"/>
        </w:rPr>
        <w:t xml:space="preserve"> 31. Statuta Općine Tovarnik ( </w:t>
      </w:r>
      <w:r w:rsidR="00C60029">
        <w:rPr>
          <w:rFonts w:ascii="Book Antiqua" w:eastAsia="Calibri" w:hAnsi="Book Antiqua" w:cs="Times New Roman"/>
          <w:lang w:eastAsia="hr-HR"/>
        </w:rPr>
        <w:t>„</w:t>
      </w:r>
      <w:r w:rsidRPr="003D2330">
        <w:rPr>
          <w:rFonts w:ascii="Book Antiqua" w:eastAsia="Calibri" w:hAnsi="Book Antiqua" w:cs="Times New Roman"/>
          <w:lang w:eastAsia="hr-HR"/>
        </w:rPr>
        <w:t>Službeni vjesnik</w:t>
      </w:r>
      <w:r w:rsidR="00C60029">
        <w:rPr>
          <w:rFonts w:ascii="Book Antiqua" w:eastAsia="Calibri" w:hAnsi="Book Antiqua" w:cs="Times New Roman"/>
          <w:lang w:eastAsia="hr-HR"/>
        </w:rPr>
        <w:t>“</w:t>
      </w:r>
      <w:r w:rsidRPr="003D2330">
        <w:rPr>
          <w:rFonts w:ascii="Book Antiqua" w:eastAsia="Calibri" w:hAnsi="Book Antiqua" w:cs="Times New Roman"/>
          <w:lang w:eastAsia="hr-HR"/>
        </w:rPr>
        <w:t xml:space="preserve"> Vukovarsko-srijemske županije 3 /21  ), čl</w:t>
      </w:r>
      <w:r>
        <w:rPr>
          <w:rFonts w:ascii="Book Antiqua" w:eastAsia="Calibri" w:hAnsi="Book Antiqua" w:cs="Times New Roman"/>
          <w:lang w:eastAsia="hr-HR"/>
        </w:rPr>
        <w:t xml:space="preserve">anka </w:t>
      </w:r>
      <w:r w:rsidRPr="003D2330">
        <w:rPr>
          <w:rFonts w:ascii="Book Antiqua" w:eastAsia="Calibri" w:hAnsi="Book Antiqua" w:cs="Times New Roman"/>
          <w:lang w:eastAsia="hr-HR"/>
        </w:rPr>
        <w:t xml:space="preserve"> 69. st</w:t>
      </w:r>
      <w:r>
        <w:rPr>
          <w:rFonts w:ascii="Book Antiqua" w:eastAsia="Calibri" w:hAnsi="Book Antiqua" w:cs="Times New Roman"/>
          <w:lang w:eastAsia="hr-HR"/>
        </w:rPr>
        <w:t xml:space="preserve">avka </w:t>
      </w:r>
      <w:r w:rsidRPr="003D2330">
        <w:rPr>
          <w:rFonts w:ascii="Book Antiqua" w:eastAsia="Calibri" w:hAnsi="Book Antiqua" w:cs="Times New Roman"/>
          <w:lang w:eastAsia="hr-HR"/>
        </w:rPr>
        <w:t xml:space="preserve"> 4. Zakona o šumama ( </w:t>
      </w:r>
      <w:r w:rsidR="00C60029">
        <w:rPr>
          <w:rFonts w:ascii="Book Antiqua" w:eastAsia="Calibri" w:hAnsi="Book Antiqua" w:cs="Times New Roman"/>
          <w:lang w:eastAsia="hr-HR"/>
        </w:rPr>
        <w:t>„</w:t>
      </w:r>
      <w:r w:rsidRPr="003D2330">
        <w:rPr>
          <w:rFonts w:ascii="Book Antiqua" w:eastAsia="Calibri" w:hAnsi="Book Antiqua" w:cs="Times New Roman"/>
          <w:lang w:eastAsia="hr-HR"/>
        </w:rPr>
        <w:t>N</w:t>
      </w:r>
      <w:r w:rsidR="00C60029">
        <w:rPr>
          <w:rFonts w:ascii="Book Antiqua" w:eastAsia="Calibri" w:hAnsi="Book Antiqua" w:cs="Times New Roman"/>
          <w:lang w:eastAsia="hr-HR"/>
        </w:rPr>
        <w:t xml:space="preserve">arodne novine“ </w:t>
      </w:r>
      <w:r w:rsidRPr="003D2330">
        <w:rPr>
          <w:rFonts w:ascii="Book Antiqua" w:eastAsia="Calibri" w:hAnsi="Book Antiqua" w:cs="Times New Roman"/>
          <w:lang w:eastAsia="hr-HR"/>
        </w:rPr>
        <w:t xml:space="preserve"> 68/18, 115/18 ), Općinsko vijeće Općine Tovarnik na svojoj 5.  sjednici, održanoj 20.12.2021.  donosi:</w:t>
      </w:r>
    </w:p>
    <w:p w14:paraId="2DEB77C6" w14:textId="77777777" w:rsidR="005820C9" w:rsidRPr="003D2330" w:rsidRDefault="005820C9" w:rsidP="005820C9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lang w:eastAsia="hr-HR"/>
        </w:rPr>
      </w:pPr>
    </w:p>
    <w:p w14:paraId="3D5EA738" w14:textId="77777777" w:rsidR="005820C9" w:rsidRPr="003D2330" w:rsidRDefault="005820C9" w:rsidP="005820C9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  <w:r w:rsidRPr="003D2330">
        <w:rPr>
          <w:rFonts w:ascii="Book Antiqua" w:eastAsia="Calibri" w:hAnsi="Book Antiqua" w:cs="Times New Roman"/>
          <w:b/>
        </w:rPr>
        <w:t xml:space="preserve"> </w:t>
      </w:r>
    </w:p>
    <w:p w14:paraId="7341E356" w14:textId="1B0E93C3" w:rsidR="005820C9" w:rsidRPr="003D2330" w:rsidRDefault="005820C9" w:rsidP="005820C9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3D2330">
        <w:rPr>
          <w:rFonts w:ascii="Book Antiqua" w:eastAsia="Calibri" w:hAnsi="Book Antiqua" w:cs="Times New Roman"/>
          <w:b/>
        </w:rPr>
        <w:t>Program  utroška sredstava od šumskog doprinosa za 2022. godinu</w:t>
      </w:r>
    </w:p>
    <w:p w14:paraId="41BB4BD5" w14:textId="77777777" w:rsidR="005820C9" w:rsidRPr="003D2330" w:rsidRDefault="005820C9" w:rsidP="005820C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4959124E" w14:textId="77777777" w:rsidR="005820C9" w:rsidRPr="003D2330" w:rsidRDefault="005820C9" w:rsidP="005820C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792011B3" w14:textId="77777777" w:rsidR="005820C9" w:rsidRPr="003D2330" w:rsidRDefault="005820C9" w:rsidP="005820C9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3D2330">
        <w:rPr>
          <w:rFonts w:ascii="Book Antiqua" w:eastAsia="Humanist521BT-Bold" w:hAnsi="Book Antiqua" w:cs="Humanist521BT-Bold"/>
          <w:b/>
          <w:bCs/>
        </w:rPr>
        <w:t>članak 1.</w:t>
      </w:r>
    </w:p>
    <w:p w14:paraId="5E53F849" w14:textId="72D43A2C" w:rsidR="005820C9" w:rsidRPr="003D2330" w:rsidRDefault="005820C9" w:rsidP="005820C9">
      <w:pPr>
        <w:spacing w:after="0" w:line="240" w:lineRule="auto"/>
        <w:rPr>
          <w:rFonts w:ascii="Book Antiqua" w:eastAsia="Calibri" w:hAnsi="Book Antiqua" w:cs="Times New Roman"/>
        </w:rPr>
      </w:pPr>
      <w:r w:rsidRPr="003D2330">
        <w:rPr>
          <w:rFonts w:ascii="Book Antiqua" w:eastAsia="Calibri" w:hAnsi="Book Antiqua" w:cs="Times New Roman"/>
        </w:rPr>
        <w:t xml:space="preserve">U 2022. godini u proračunu Općine Tovarnik s osnove šumskog doprinosa prihod od 2.000,00 kn koji će se utrošiti za građenje komunalne infrastrukture, </w:t>
      </w:r>
      <w:r>
        <w:rPr>
          <w:rFonts w:ascii="Book Antiqua" w:eastAsia="Calibri" w:hAnsi="Book Antiqua" w:cs="Times New Roman"/>
        </w:rPr>
        <w:t xml:space="preserve">sukladno programu građenja komunalne infrastrukture za 2022.god., </w:t>
      </w:r>
      <w:r w:rsidRPr="003D2330">
        <w:rPr>
          <w:rFonts w:ascii="Book Antiqua" w:eastAsia="Calibri" w:hAnsi="Book Antiqua" w:cs="Times New Roman"/>
        </w:rPr>
        <w:t>za građenje cesta</w:t>
      </w:r>
      <w:r>
        <w:rPr>
          <w:rFonts w:ascii="Book Antiqua" w:eastAsia="Calibri" w:hAnsi="Book Antiqua" w:cs="Times New Roman"/>
        </w:rPr>
        <w:t xml:space="preserve">. </w:t>
      </w:r>
    </w:p>
    <w:p w14:paraId="5668F6E3" w14:textId="77777777" w:rsidR="005820C9" w:rsidRPr="003D2330" w:rsidRDefault="005820C9" w:rsidP="005820C9">
      <w:pPr>
        <w:spacing w:after="0" w:line="240" w:lineRule="auto"/>
        <w:rPr>
          <w:rFonts w:ascii="Book Antiqua" w:eastAsia="Calibri" w:hAnsi="Book Antiqua" w:cs="Times New Roman"/>
        </w:rPr>
      </w:pPr>
    </w:p>
    <w:p w14:paraId="13D451A9" w14:textId="77777777" w:rsidR="005820C9" w:rsidRPr="003D2330" w:rsidRDefault="005820C9" w:rsidP="005820C9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</w:p>
    <w:p w14:paraId="534D8926" w14:textId="77777777" w:rsidR="005820C9" w:rsidRPr="003D2330" w:rsidRDefault="005820C9" w:rsidP="005820C9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3D2330">
        <w:rPr>
          <w:rFonts w:ascii="Book Antiqua" w:eastAsia="Humanist521BT-Bold" w:hAnsi="Book Antiqua" w:cs="Humanist521BT-Bold"/>
          <w:b/>
          <w:bCs/>
        </w:rPr>
        <w:t>članak 2.</w:t>
      </w:r>
    </w:p>
    <w:p w14:paraId="60935EF4" w14:textId="77777777" w:rsidR="005820C9" w:rsidRPr="003D2330" w:rsidRDefault="005820C9" w:rsidP="005820C9">
      <w:pPr>
        <w:spacing w:after="200" w:line="240" w:lineRule="auto"/>
        <w:rPr>
          <w:rFonts w:ascii="Book Antiqua" w:eastAsia="Calibri" w:hAnsi="Book Antiqua" w:cs="Times New Roman"/>
        </w:rPr>
      </w:pPr>
      <w:r w:rsidRPr="003D2330">
        <w:rPr>
          <w:rFonts w:ascii="Book Antiqua" w:eastAsia="Calibri" w:hAnsi="Book Antiqua" w:cs="Times New Roman"/>
        </w:rPr>
        <w:t xml:space="preserve"> Ovaj Program stupa na snagu  01.01.2022.  godine, a biti će objavljen u „Službenom  vjesniku“ Vukovarsko-srijemske županije.</w:t>
      </w:r>
    </w:p>
    <w:p w14:paraId="5DD7DCE5" w14:textId="519EB66E" w:rsidR="005820C9" w:rsidRDefault="005820C9"/>
    <w:p w14:paraId="75CB8086" w14:textId="77777777" w:rsidR="005820C9" w:rsidRDefault="005820C9" w:rsidP="005820C9">
      <w:pPr>
        <w:jc w:val="right"/>
        <w:rPr>
          <w:rFonts w:ascii="Book Antiqua" w:hAnsi="Book Antiqua"/>
        </w:rPr>
      </w:pPr>
    </w:p>
    <w:p w14:paraId="50C984E2" w14:textId="6871EE2F" w:rsidR="005820C9" w:rsidRPr="005820C9" w:rsidRDefault="005820C9" w:rsidP="005820C9">
      <w:pPr>
        <w:jc w:val="right"/>
        <w:rPr>
          <w:rFonts w:ascii="Book Antiqua" w:hAnsi="Book Antiqua"/>
        </w:rPr>
      </w:pPr>
      <w:r w:rsidRPr="005820C9">
        <w:rPr>
          <w:rFonts w:ascii="Book Antiqua" w:hAnsi="Book Antiqua"/>
        </w:rPr>
        <w:t>PREDSJEDNIK OPĆINSKOG VIJEĆA</w:t>
      </w:r>
    </w:p>
    <w:p w14:paraId="630FD0C1" w14:textId="310D2E3A" w:rsidR="005820C9" w:rsidRPr="005820C9" w:rsidRDefault="005820C9" w:rsidP="005820C9">
      <w:pPr>
        <w:jc w:val="right"/>
        <w:rPr>
          <w:rFonts w:ascii="Book Antiqua" w:hAnsi="Book Antiqua"/>
        </w:rPr>
      </w:pPr>
      <w:r w:rsidRPr="005820C9">
        <w:rPr>
          <w:rFonts w:ascii="Book Antiqua" w:hAnsi="Book Antiqua"/>
        </w:rPr>
        <w:t>Dubravko Blašković</w:t>
      </w:r>
    </w:p>
    <w:sectPr w:rsidR="005820C9" w:rsidRPr="0058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C9"/>
    <w:rsid w:val="000563E8"/>
    <w:rsid w:val="005820C9"/>
    <w:rsid w:val="00C6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18C9"/>
  <w15:chartTrackingRefBased/>
  <w15:docId w15:val="{FB5FB4EE-5612-4D46-9F20-94CE636B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2021-12-22T13:28:00Z</dcterms:created>
  <dcterms:modified xsi:type="dcterms:W3CDTF">2021-12-27T13:29:00Z</dcterms:modified>
</cp:coreProperties>
</file>