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8922CF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2BEB9680" wp14:editId="07F963E0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2CF">
        <w:rPr>
          <w:rFonts w:ascii="Book Antiqua" w:hAnsi="Book Antiqua"/>
          <w:sz w:val="20"/>
          <w:szCs w:val="20"/>
          <w:lang w:eastAsia="hr-HR"/>
        </w:rPr>
        <w:t xml:space="preserve">                </w:t>
      </w: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8922CF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8922CF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5C03C7" w:rsidRPr="008922CF" w:rsidRDefault="005C03C7" w:rsidP="005C03C7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8922CF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57944C5" wp14:editId="184FFC7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2CF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8922CF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5C03C7" w:rsidRPr="008922CF" w:rsidRDefault="005C03C7" w:rsidP="005C03C7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8922CF">
        <w:rPr>
          <w:rFonts w:ascii="Book Antiqua" w:hAnsi="Book Antiqua"/>
          <w:b/>
          <w:sz w:val="20"/>
          <w:szCs w:val="20"/>
          <w:lang w:eastAsia="hr-HR"/>
        </w:rPr>
        <w:t xml:space="preserve"> OPĆINSKI NAČELNIK</w:t>
      </w: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C03C7" w:rsidRPr="008922CF" w:rsidRDefault="005C03C7" w:rsidP="005C03C7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C03C7" w:rsidRPr="008922CF" w:rsidRDefault="005C03C7" w:rsidP="005C03C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021-05/21-03/4</w:t>
      </w:r>
    </w:p>
    <w:p w:rsidR="005C03C7" w:rsidRPr="008922CF" w:rsidRDefault="005C03C7" w:rsidP="005C03C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URBROJ:2188/12-04-21-9</w:t>
      </w:r>
    </w:p>
    <w:p w:rsidR="005C03C7" w:rsidRPr="008922CF" w:rsidRDefault="005C03C7" w:rsidP="005C03C7">
      <w:pPr>
        <w:rPr>
          <w:rFonts w:ascii="Book Antiqua" w:eastAsia="Times New Roman" w:hAnsi="Book Antiqua" w:cs="Times New Roman"/>
          <w:sz w:val="20"/>
          <w:szCs w:val="20"/>
          <w:lang w:eastAsia="hr-HR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30.3.2021</w:t>
      </w:r>
    </w:p>
    <w:p w:rsidR="005C03C7" w:rsidRPr="008922CF" w:rsidRDefault="005C03C7" w:rsidP="005C03C7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8922CF">
        <w:rPr>
          <w:rFonts w:ascii="Book Antiqua" w:hAnsi="Book Antiqua"/>
          <w:sz w:val="20"/>
          <w:szCs w:val="20"/>
        </w:rPr>
        <w:t>Tovarnik</w:t>
      </w:r>
      <w:proofErr w:type="spellEnd"/>
      <w:r w:rsidRPr="008922CF">
        <w:rPr>
          <w:rFonts w:ascii="Book Antiqua" w:hAnsi="Book Antiqua"/>
          <w:sz w:val="20"/>
          <w:szCs w:val="20"/>
        </w:rPr>
        <w:t xml:space="preserve"> („Službeni vjesnik  Vukovarsko-srijemske županije“, broj 3/21 ) , </w:t>
      </w:r>
      <w:r w:rsidRPr="008922CF">
        <w:rPr>
          <w:rFonts w:ascii="Book Antiqua" w:eastAsia="Times New Roman" w:hAnsi="Book Antiqua" w:cs="Arial"/>
          <w:sz w:val="20"/>
          <w:szCs w:val="20"/>
          <w:lang w:eastAsia="hr-HR"/>
        </w:rPr>
        <w:t xml:space="preserve">članka 33. stavka 15. Zakona o održivom gospodarenju otpadom ( Narodne novine br. 91/13, 73/17, 14/19, 98/19) </w:t>
      </w:r>
      <w:r w:rsidRPr="008922CF">
        <w:rPr>
          <w:rFonts w:ascii="Book Antiqua" w:hAnsi="Book Antiqua"/>
          <w:sz w:val="20"/>
          <w:szCs w:val="20"/>
        </w:rPr>
        <w:t xml:space="preserve">Općinsko vijeće Općine </w:t>
      </w:r>
      <w:proofErr w:type="spellStart"/>
      <w:r w:rsidRPr="008922CF">
        <w:rPr>
          <w:rFonts w:ascii="Book Antiqua" w:hAnsi="Book Antiqua"/>
          <w:sz w:val="20"/>
          <w:szCs w:val="20"/>
        </w:rPr>
        <w:t>Tovarnik</w:t>
      </w:r>
      <w:proofErr w:type="spellEnd"/>
      <w:r w:rsidRPr="008922CF">
        <w:rPr>
          <w:rFonts w:ascii="Book Antiqua" w:hAnsi="Book Antiqua"/>
          <w:sz w:val="20"/>
          <w:szCs w:val="20"/>
        </w:rPr>
        <w:t xml:space="preserve"> na </w:t>
      </w:r>
      <w:r>
        <w:rPr>
          <w:rFonts w:ascii="Book Antiqua" w:hAnsi="Book Antiqua"/>
          <w:sz w:val="20"/>
          <w:szCs w:val="20"/>
        </w:rPr>
        <w:t>svojoj 33. Sjednici, održanoj 30</w:t>
      </w:r>
      <w:r w:rsidRPr="008922CF">
        <w:rPr>
          <w:rFonts w:ascii="Book Antiqua" w:hAnsi="Book Antiqua"/>
          <w:sz w:val="20"/>
          <w:szCs w:val="20"/>
        </w:rPr>
        <w:t>.3.2021. godine, donosi</w:t>
      </w:r>
    </w:p>
    <w:p w:rsidR="005C03C7" w:rsidRPr="008922CF" w:rsidRDefault="005C03C7" w:rsidP="005C03C7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5C03C7" w:rsidRPr="008922CF" w:rsidRDefault="005C03C7" w:rsidP="005C03C7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5C03C7" w:rsidRPr="008922CF" w:rsidRDefault="005C03C7" w:rsidP="005C03C7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5C03C7" w:rsidRDefault="005C03C7" w:rsidP="005C03C7">
      <w:pPr>
        <w:jc w:val="center"/>
        <w:rPr>
          <w:rFonts w:ascii="Book Antiqua" w:hAnsi="Book Antiqua"/>
          <w:b/>
          <w:sz w:val="20"/>
          <w:szCs w:val="20"/>
          <w:lang w:eastAsia="hr-HR"/>
        </w:rPr>
      </w:pPr>
      <w:r w:rsidRPr="008922CF">
        <w:rPr>
          <w:rFonts w:ascii="Book Antiqua" w:hAnsi="Book Antiqua"/>
          <w:b/>
          <w:sz w:val="20"/>
          <w:szCs w:val="20"/>
          <w:lang w:eastAsia="hr-HR"/>
        </w:rPr>
        <w:t xml:space="preserve">ODLUKU O USVAJANJU IZVJEŠTAJA O </w:t>
      </w:r>
      <w:r>
        <w:rPr>
          <w:rFonts w:ascii="Book Antiqua" w:hAnsi="Book Antiqua"/>
          <w:b/>
          <w:sz w:val="20"/>
          <w:szCs w:val="20"/>
          <w:lang w:eastAsia="hr-HR"/>
        </w:rPr>
        <w:t>IZVRŠENJU PROGRAMA GRADNJE OBJEKATA ZA GOSPODARENJE KOMUNALNIM OTPADOM OPĆINE TOVARNIK ZA 2020.GODINU</w:t>
      </w:r>
    </w:p>
    <w:p w:rsidR="005C03C7" w:rsidRPr="008922CF" w:rsidRDefault="005C03C7" w:rsidP="005C03C7">
      <w:pPr>
        <w:jc w:val="center"/>
        <w:rPr>
          <w:rFonts w:ascii="Book Antiqua" w:hAnsi="Book Antiqua"/>
          <w:b/>
          <w:sz w:val="20"/>
          <w:szCs w:val="20"/>
        </w:rPr>
      </w:pPr>
    </w:p>
    <w:p w:rsidR="005C03C7" w:rsidRPr="008922CF" w:rsidRDefault="005C03C7" w:rsidP="005C03C7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b/>
          <w:sz w:val="20"/>
          <w:szCs w:val="20"/>
        </w:rPr>
        <w:t>Članak 1.</w:t>
      </w:r>
    </w:p>
    <w:p w:rsidR="005C03C7" w:rsidRPr="008922CF" w:rsidRDefault="005C03C7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5C03C7" w:rsidRPr="008922CF" w:rsidRDefault="005C03C7" w:rsidP="005C03C7">
      <w:pPr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sz w:val="20"/>
          <w:szCs w:val="20"/>
        </w:rPr>
        <w:t xml:space="preserve">Usvaja se  izvještaj o izvršenju programa gradnje objekata za gospodarenjem komunalnim otpadom za 2020.godinu </w:t>
      </w:r>
    </w:p>
    <w:p w:rsidR="005C03C7" w:rsidRPr="008922CF" w:rsidRDefault="005C03C7" w:rsidP="005C03C7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8922CF">
        <w:rPr>
          <w:rFonts w:ascii="Book Antiqua" w:hAnsi="Book Antiqua"/>
          <w:b/>
          <w:sz w:val="20"/>
          <w:szCs w:val="20"/>
        </w:rPr>
        <w:t>Članak 2.</w:t>
      </w:r>
    </w:p>
    <w:p w:rsidR="005C03C7" w:rsidRDefault="005C03C7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7A5298" w:rsidRPr="008922CF" w:rsidRDefault="007A5298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5C03C7" w:rsidRPr="008922CF" w:rsidRDefault="005C03C7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sz w:val="20"/>
          <w:szCs w:val="20"/>
        </w:rPr>
        <w:t>Izvještaj iz članka 1. ove Odluke je sastavni dio ove Odluke.</w:t>
      </w:r>
    </w:p>
    <w:p w:rsidR="005C03C7" w:rsidRPr="008922CF" w:rsidRDefault="005C03C7" w:rsidP="005C03C7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5C03C7" w:rsidRDefault="005C03C7" w:rsidP="005C03C7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5C03C7" w:rsidRPr="008922CF" w:rsidRDefault="005C03C7" w:rsidP="005C03C7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8922CF">
        <w:rPr>
          <w:rFonts w:ascii="Book Antiqua" w:hAnsi="Book Antiqua"/>
          <w:b/>
          <w:sz w:val="20"/>
          <w:szCs w:val="20"/>
        </w:rPr>
        <w:t>Članak 3.</w:t>
      </w:r>
    </w:p>
    <w:p w:rsidR="005C03C7" w:rsidRPr="008922CF" w:rsidRDefault="005C03C7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5C03C7" w:rsidRPr="008922CF" w:rsidRDefault="005C03C7" w:rsidP="005C03C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sz w:val="20"/>
          <w:szCs w:val="20"/>
        </w:rPr>
        <w:t xml:space="preserve">Ova će se Odluka objaviti u „Službenom vjesniku“  Vukovarsko-srijemske županije.  </w:t>
      </w:r>
    </w:p>
    <w:p w:rsidR="005C03C7" w:rsidRPr="008922CF" w:rsidRDefault="005C03C7" w:rsidP="005C03C7">
      <w:pPr>
        <w:rPr>
          <w:rFonts w:ascii="Book Antiqua" w:hAnsi="Book Antiqua"/>
          <w:sz w:val="20"/>
          <w:szCs w:val="20"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7A5298" w:rsidRDefault="007A5298" w:rsidP="007A5298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PRESJEDNIK VIJEĆA</w:t>
      </w:r>
    </w:p>
    <w:p w:rsidR="007A5298" w:rsidRDefault="007A5298" w:rsidP="007A5298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  <w:sz w:val="20"/>
          <w:szCs w:val="20"/>
        </w:rPr>
        <w:t>Dubravko Blašković</w:t>
      </w: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IZVRŠENJU PROGRAMA GRADNJE OBJEKATA ZA GOSPODARENJE </w:t>
      </w:r>
      <w:r>
        <w:rPr>
          <w:rFonts w:ascii="Book Antiqua" w:hAnsi="Book Antiqua"/>
          <w:b/>
        </w:rPr>
        <w:t>KOMUNALNIM OTPADOM  OPĆINE TOVARNIK ZA 2020</w:t>
      </w:r>
      <w:r w:rsidRPr="00841F55">
        <w:rPr>
          <w:rFonts w:ascii="Book Antiqua" w:hAnsi="Book Antiqua"/>
          <w:b/>
        </w:rPr>
        <w:t>. GOD</w:t>
      </w:r>
    </w:p>
    <w:p w:rsidR="005C03C7" w:rsidRDefault="005C03C7" w:rsidP="005C03C7">
      <w:pPr>
        <w:jc w:val="center"/>
        <w:rPr>
          <w:rFonts w:ascii="Book Antiqua" w:hAnsi="Book Antiqua"/>
          <w:b/>
        </w:rPr>
      </w:pPr>
    </w:p>
    <w:p w:rsidR="005C03C7" w:rsidRDefault="005C03C7" w:rsidP="005C03C7">
      <w:pPr>
        <w:jc w:val="both"/>
        <w:rPr>
          <w:rFonts w:ascii="Book Antiqua" w:hAnsi="Book Antiqua"/>
        </w:rPr>
      </w:pPr>
      <w:r w:rsidRPr="00841F55">
        <w:rPr>
          <w:rFonts w:ascii="Book Antiqua" w:hAnsi="Book Antiqua"/>
        </w:rPr>
        <w:t>Općinsko vijeće Op</w:t>
      </w:r>
      <w:r>
        <w:rPr>
          <w:rFonts w:ascii="Book Antiqua" w:hAnsi="Book Antiqua"/>
        </w:rPr>
        <w:t xml:space="preserve">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je na 23. Sjednici, dana 23.12.2019.g</w:t>
      </w:r>
      <w:r w:rsidRPr="00841F5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donijelo Program gradnje obje</w:t>
      </w:r>
      <w:r w:rsidRPr="00841F55">
        <w:rPr>
          <w:rFonts w:ascii="Book Antiqua" w:hAnsi="Book Antiqua"/>
        </w:rPr>
        <w:t xml:space="preserve">kata </w:t>
      </w:r>
      <w:r>
        <w:rPr>
          <w:rFonts w:ascii="Book Antiqua" w:hAnsi="Book Antiqua"/>
        </w:rPr>
        <w:t>i u</w:t>
      </w:r>
      <w:r w:rsidRPr="00841F55">
        <w:rPr>
          <w:rFonts w:ascii="Book Antiqua" w:hAnsi="Book Antiqua"/>
        </w:rPr>
        <w:t xml:space="preserve">ređaja komunalne infrastrukture </w:t>
      </w:r>
      <w:r>
        <w:rPr>
          <w:rFonts w:ascii="Book Antiqua" w:hAnsi="Book Antiqua"/>
        </w:rPr>
        <w:t xml:space="preserve">za 2020. god. </w:t>
      </w:r>
      <w:r w:rsidRPr="00841F55">
        <w:rPr>
          <w:rFonts w:ascii="Book Antiqua" w:hAnsi="Book Antiqua"/>
        </w:rPr>
        <w:t xml:space="preserve">u sklopu kojega je i Program </w:t>
      </w:r>
      <w:r>
        <w:rPr>
          <w:rFonts w:ascii="Book Antiqua" w:hAnsi="Book Antiqua"/>
        </w:rPr>
        <w:t>gradnje Obje</w:t>
      </w:r>
      <w:r w:rsidRPr="00841F55">
        <w:rPr>
          <w:rFonts w:ascii="Book Antiqua" w:hAnsi="Book Antiqua"/>
        </w:rPr>
        <w:t xml:space="preserve">kata za gospodarenje komunalnim otpadom </w:t>
      </w:r>
      <w:r>
        <w:rPr>
          <w:rFonts w:ascii="Book Antiqua" w:hAnsi="Book Antiqua"/>
        </w:rPr>
        <w:t xml:space="preserve">za 2020. god. kojim je u 2020. god.  izgrađeno </w:t>
      </w:r>
      <w:proofErr w:type="spellStart"/>
      <w:r>
        <w:rPr>
          <w:rFonts w:ascii="Book Antiqua" w:hAnsi="Book Antiqua"/>
        </w:rPr>
        <w:t>reciklažno</w:t>
      </w:r>
      <w:proofErr w:type="spellEnd"/>
      <w:r>
        <w:rPr>
          <w:rFonts w:ascii="Book Antiqua" w:hAnsi="Book Antiqua"/>
        </w:rPr>
        <w:t xml:space="preserve"> dvorište</w:t>
      </w:r>
      <w:r w:rsidRPr="00841F5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 Općini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</w:t>
      </w:r>
      <w:r w:rsidRPr="00841F55">
        <w:rPr>
          <w:rFonts w:ascii="Book Antiqua" w:hAnsi="Book Antiqua"/>
        </w:rPr>
        <w:t>u iznosu od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4.441.292,3</w:t>
      </w:r>
      <w:r w:rsidRPr="00841F55">
        <w:rPr>
          <w:rFonts w:ascii="Book Antiqua" w:hAnsi="Book Antiqua"/>
          <w:b/>
        </w:rPr>
        <w:t>0 kn</w:t>
      </w:r>
      <w:r>
        <w:rPr>
          <w:rFonts w:ascii="Book Antiqua" w:hAnsi="Book Antiqua"/>
        </w:rPr>
        <w:t xml:space="preserve">.  Osim navedenoga, nije bilo planova za gradnju drugih objekata za gospodarenje otpadom, tako da je u 2020. god. na gradnju objekta za gospodarenje otpadom utrošeno 4.441.292,30 kuna. </w:t>
      </w:r>
    </w:p>
    <w:p w:rsidR="005C03C7" w:rsidRDefault="005C03C7" w:rsidP="005C03C7">
      <w:pPr>
        <w:rPr>
          <w:sz w:val="20"/>
          <w:szCs w:val="20"/>
        </w:rPr>
      </w:pPr>
    </w:p>
    <w:p w:rsidR="005C03C7" w:rsidRPr="008922CF" w:rsidRDefault="005C03C7" w:rsidP="005C03C7">
      <w:pPr>
        <w:rPr>
          <w:sz w:val="20"/>
          <w:szCs w:val="20"/>
        </w:rPr>
      </w:pPr>
    </w:p>
    <w:p w:rsidR="005C03C7" w:rsidRPr="008922CF" w:rsidRDefault="005C03C7" w:rsidP="005C03C7">
      <w:pPr>
        <w:rPr>
          <w:sz w:val="20"/>
          <w:szCs w:val="20"/>
        </w:rPr>
      </w:pPr>
    </w:p>
    <w:p w:rsidR="005C03C7" w:rsidRPr="008922CF" w:rsidRDefault="005C03C7" w:rsidP="005C03C7">
      <w:pPr>
        <w:rPr>
          <w:sz w:val="20"/>
          <w:szCs w:val="20"/>
        </w:rPr>
      </w:pPr>
    </w:p>
    <w:p w:rsidR="005C03C7" w:rsidRPr="008922CF" w:rsidRDefault="005C03C7" w:rsidP="005C03C7">
      <w:pPr>
        <w:rPr>
          <w:sz w:val="20"/>
          <w:szCs w:val="20"/>
        </w:rPr>
      </w:pPr>
    </w:p>
    <w:p w:rsidR="005C03C7" w:rsidRDefault="005C03C7" w:rsidP="005C03C7">
      <w:pPr>
        <w:rPr>
          <w:sz w:val="20"/>
          <w:szCs w:val="20"/>
        </w:rPr>
      </w:pPr>
    </w:p>
    <w:p w:rsidR="005C03C7" w:rsidRPr="008922CF" w:rsidRDefault="005C03C7" w:rsidP="005C03C7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sz w:val="20"/>
          <w:szCs w:val="20"/>
        </w:rPr>
        <w:tab/>
      </w:r>
      <w:r w:rsidRPr="008922CF">
        <w:rPr>
          <w:rFonts w:ascii="Book Antiqua" w:hAnsi="Book Antiqua"/>
          <w:b/>
          <w:sz w:val="20"/>
          <w:szCs w:val="20"/>
        </w:rPr>
        <w:t>NAČELNICA OPĆINE TOVARNIK</w:t>
      </w:r>
    </w:p>
    <w:p w:rsidR="005C03C7" w:rsidRPr="008922CF" w:rsidRDefault="005C03C7" w:rsidP="005C03C7">
      <w:pPr>
        <w:jc w:val="right"/>
        <w:rPr>
          <w:rFonts w:ascii="Book Antiqua" w:hAnsi="Book Antiqua"/>
          <w:sz w:val="20"/>
          <w:szCs w:val="20"/>
        </w:rPr>
      </w:pPr>
      <w:r w:rsidRPr="008922CF">
        <w:rPr>
          <w:rFonts w:ascii="Book Antiqua" w:hAnsi="Book Antiqua"/>
          <w:b/>
          <w:sz w:val="20"/>
          <w:szCs w:val="20"/>
        </w:rPr>
        <w:t xml:space="preserve">Ruža V. </w:t>
      </w:r>
      <w:proofErr w:type="spellStart"/>
      <w:r w:rsidRPr="008922CF">
        <w:rPr>
          <w:rFonts w:ascii="Book Antiqua" w:hAnsi="Book Antiqua"/>
          <w:b/>
          <w:sz w:val="20"/>
          <w:szCs w:val="20"/>
        </w:rPr>
        <w:t>Šijaković</w:t>
      </w:r>
      <w:proofErr w:type="spellEnd"/>
      <w:r w:rsidRPr="008922CF">
        <w:rPr>
          <w:rFonts w:ascii="Book Antiqua" w:hAnsi="Book Antiqua"/>
          <w:b/>
          <w:sz w:val="20"/>
          <w:szCs w:val="20"/>
        </w:rPr>
        <w:t xml:space="preserve">         </w:t>
      </w:r>
    </w:p>
    <w:p w:rsidR="005C03C7" w:rsidRPr="008922CF" w:rsidRDefault="005C03C7" w:rsidP="005C03C7">
      <w:pPr>
        <w:tabs>
          <w:tab w:val="left" w:pos="8365"/>
        </w:tabs>
        <w:rPr>
          <w:sz w:val="20"/>
          <w:szCs w:val="20"/>
        </w:rPr>
      </w:pPr>
    </w:p>
    <w:p w:rsidR="00EF0F97" w:rsidRDefault="007A5298"/>
    <w:sectPr w:rsidR="00EF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6"/>
    <w:rsid w:val="002150EB"/>
    <w:rsid w:val="005C03C7"/>
    <w:rsid w:val="00654E86"/>
    <w:rsid w:val="007A5298"/>
    <w:rsid w:val="007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8205-045F-4CB5-8B22-A5C835D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C03C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2021-04-06T08:20:00Z</cp:lastPrinted>
  <dcterms:created xsi:type="dcterms:W3CDTF">2021-03-31T08:23:00Z</dcterms:created>
  <dcterms:modified xsi:type="dcterms:W3CDTF">2021-04-06T08:21:00Z</dcterms:modified>
</cp:coreProperties>
</file>