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CF3C77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CF3C77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CF3C77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CF3C77">
        <w:rPr>
          <w:rFonts w:ascii="Book Antiqua" w:hAnsi="Book Antiqua"/>
          <w:sz w:val="20"/>
          <w:szCs w:val="20"/>
        </w:rPr>
        <w:t>VUKOVARSKO SRIJEMSKA ŽUPANIJA</w:t>
      </w:r>
    </w:p>
    <w:p w:rsidR="00572995" w:rsidRPr="00CF3C77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CF3C77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CF3C77">
        <w:rPr>
          <w:rFonts w:ascii="Book Antiqua" w:hAnsi="Book Antiqua"/>
          <w:sz w:val="20"/>
          <w:szCs w:val="20"/>
        </w:rPr>
        <w:t xml:space="preserve"> </w:t>
      </w:r>
      <w:r w:rsidR="00572995" w:rsidRPr="00CF3C77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CF3C77" w:rsidRDefault="00A34CE8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CF3C77">
        <w:rPr>
          <w:rFonts w:ascii="Book Antiqua" w:hAnsi="Book Antiqua"/>
          <w:b/>
          <w:sz w:val="20"/>
          <w:szCs w:val="20"/>
        </w:rPr>
        <w:t xml:space="preserve"> OPĆINSKA NAČELNICA</w:t>
      </w:r>
    </w:p>
    <w:p w:rsidR="00572995" w:rsidRPr="00CF3C77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CF3C77" w:rsidRDefault="004B26BA" w:rsidP="00572995">
      <w:pPr>
        <w:spacing w:after="0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__________________</w:t>
      </w:r>
    </w:p>
    <w:p w:rsidR="00572995" w:rsidRPr="00CF3C77" w:rsidRDefault="004B26BA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__________________</w:t>
      </w:r>
    </w:p>
    <w:p w:rsidR="00572995" w:rsidRPr="00CF3C77" w:rsidRDefault="004B26BA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Tovarnik, ___________________</w:t>
      </w:r>
      <w:r w:rsidR="00572995" w:rsidRPr="00CF3C77">
        <w:rPr>
          <w:rFonts w:ascii="Book Antiqua" w:hAnsi="Book Antiqua"/>
          <w:sz w:val="20"/>
          <w:szCs w:val="20"/>
        </w:rPr>
        <w:t xml:space="preserve"> </w:t>
      </w:r>
    </w:p>
    <w:p w:rsidR="00572995" w:rsidRPr="00CF3C77" w:rsidRDefault="00572995" w:rsidP="00D158F2">
      <w:pPr>
        <w:spacing w:after="0" w:line="360" w:lineRule="auto"/>
        <w:rPr>
          <w:rFonts w:ascii="Book Antiqua" w:hAnsi="Book Antiqua"/>
          <w:sz w:val="20"/>
          <w:szCs w:val="20"/>
        </w:rPr>
      </w:pPr>
    </w:p>
    <w:p w:rsidR="00A34CE8" w:rsidRPr="00CF3C77" w:rsidRDefault="00A34CE8" w:rsidP="00D158F2">
      <w:pPr>
        <w:spacing w:after="0" w:line="360" w:lineRule="auto"/>
        <w:jc w:val="right"/>
        <w:rPr>
          <w:rFonts w:ascii="Book Antiqua" w:hAnsi="Book Antiqua"/>
          <w:sz w:val="20"/>
          <w:szCs w:val="20"/>
        </w:rPr>
      </w:pPr>
      <w:r w:rsidRPr="00CF3C77">
        <w:rPr>
          <w:rFonts w:ascii="Book Antiqua" w:hAnsi="Book Antiqua"/>
          <w:sz w:val="20"/>
          <w:szCs w:val="20"/>
        </w:rPr>
        <w:t>VIJEĆNICIMA OPĆINSKOG VIJEĆA</w:t>
      </w:r>
    </w:p>
    <w:p w:rsidR="00A34CE8" w:rsidRPr="00CF3C77" w:rsidRDefault="00A34CE8" w:rsidP="00D158F2">
      <w:pPr>
        <w:spacing w:after="0" w:line="360" w:lineRule="auto"/>
        <w:jc w:val="right"/>
        <w:rPr>
          <w:rFonts w:ascii="Book Antiqua" w:hAnsi="Book Antiqua"/>
          <w:sz w:val="20"/>
          <w:szCs w:val="20"/>
        </w:rPr>
      </w:pPr>
      <w:r w:rsidRPr="00CF3C77">
        <w:rPr>
          <w:rFonts w:ascii="Book Antiqua" w:hAnsi="Book Antiqua"/>
          <w:sz w:val="20"/>
          <w:szCs w:val="20"/>
        </w:rPr>
        <w:t>OPĆINE TOVARNIK</w:t>
      </w:r>
    </w:p>
    <w:p w:rsidR="00A34CE8" w:rsidRPr="00CF3C77" w:rsidRDefault="00A34CE8" w:rsidP="00D158F2">
      <w:pPr>
        <w:spacing w:after="0" w:line="360" w:lineRule="auto"/>
        <w:jc w:val="right"/>
        <w:rPr>
          <w:rFonts w:ascii="Book Antiqua" w:hAnsi="Book Antiqua"/>
          <w:sz w:val="20"/>
          <w:szCs w:val="20"/>
        </w:rPr>
      </w:pPr>
      <w:r w:rsidRPr="00CF3C77">
        <w:rPr>
          <w:rFonts w:ascii="Book Antiqua" w:hAnsi="Book Antiqua"/>
          <w:sz w:val="20"/>
          <w:szCs w:val="20"/>
        </w:rPr>
        <w:t>-svima-</w:t>
      </w:r>
    </w:p>
    <w:p w:rsidR="00D158F2" w:rsidRPr="00D158F2" w:rsidRDefault="00D158F2" w:rsidP="00D158F2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</w:rPr>
      </w:pPr>
    </w:p>
    <w:p w:rsidR="00A34CE8" w:rsidRPr="00CF3C77" w:rsidRDefault="00A34CE8" w:rsidP="00CF3C77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CF3C77">
        <w:rPr>
          <w:rFonts w:ascii="Book Antiqua" w:hAnsi="Book Antiqua"/>
          <w:sz w:val="24"/>
          <w:szCs w:val="24"/>
        </w:rPr>
        <w:t xml:space="preserve">PREDMET: </w:t>
      </w:r>
      <w:r w:rsidR="00145151" w:rsidRPr="00CF3C77">
        <w:rPr>
          <w:rFonts w:ascii="Book Antiqua" w:hAnsi="Book Antiqua"/>
          <w:b/>
          <w:sz w:val="24"/>
          <w:szCs w:val="24"/>
        </w:rPr>
        <w:t>P</w:t>
      </w:r>
      <w:r w:rsidRPr="00CF3C77">
        <w:rPr>
          <w:rFonts w:ascii="Book Antiqua" w:hAnsi="Book Antiqua"/>
          <w:b/>
          <w:sz w:val="24"/>
          <w:szCs w:val="24"/>
        </w:rPr>
        <w:t xml:space="preserve">rijedlog </w:t>
      </w:r>
      <w:r w:rsidR="004D0A44" w:rsidRPr="00CF3C77">
        <w:rPr>
          <w:rFonts w:ascii="Book Antiqua" w:hAnsi="Book Antiqua"/>
          <w:b/>
          <w:sz w:val="24"/>
          <w:szCs w:val="24"/>
        </w:rPr>
        <w:t xml:space="preserve">Odluke o </w:t>
      </w:r>
      <w:r w:rsidR="00145151" w:rsidRPr="00CF3C77">
        <w:rPr>
          <w:rFonts w:ascii="Book Antiqua" w:hAnsi="Book Antiqua"/>
          <w:b/>
          <w:sz w:val="24"/>
          <w:szCs w:val="24"/>
        </w:rPr>
        <w:t>II.</w:t>
      </w:r>
      <w:r w:rsidR="004D0A44" w:rsidRPr="00CF3C77">
        <w:rPr>
          <w:rFonts w:ascii="Book Antiqua" w:hAnsi="Book Antiqua"/>
          <w:b/>
          <w:sz w:val="24"/>
          <w:szCs w:val="24"/>
        </w:rPr>
        <w:t xml:space="preserve"> izmjenama i dopunama</w:t>
      </w:r>
      <w:r w:rsidR="0084250C" w:rsidRPr="00CF3C77">
        <w:rPr>
          <w:rFonts w:ascii="Book Antiqua" w:hAnsi="Book Antiqua"/>
          <w:b/>
          <w:sz w:val="24"/>
          <w:szCs w:val="24"/>
        </w:rPr>
        <w:t xml:space="preserve"> </w:t>
      </w:r>
      <w:r w:rsidR="00D158F2" w:rsidRPr="00CF3C77">
        <w:rPr>
          <w:rFonts w:ascii="Book Antiqua" w:hAnsi="Book Antiqua"/>
          <w:b/>
          <w:sz w:val="24"/>
          <w:szCs w:val="24"/>
        </w:rPr>
        <w:t>Odluke o Proračunu Općine Tovarnik za 2020. godinu</w:t>
      </w:r>
    </w:p>
    <w:p w:rsidR="00D158F2" w:rsidRPr="00CF3C77" w:rsidRDefault="00A34CE8" w:rsidP="00CF3C77">
      <w:pPr>
        <w:pStyle w:val="Podnoje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F3C77">
        <w:rPr>
          <w:rFonts w:ascii="Book Antiqua" w:hAnsi="Book Antiqua"/>
          <w:bCs/>
          <w:sz w:val="24"/>
          <w:szCs w:val="24"/>
          <w:lang w:eastAsia="hr-HR"/>
        </w:rPr>
        <w:t>PRAVNA OSNOVA:</w:t>
      </w:r>
      <w:r w:rsidR="006730B1" w:rsidRPr="00CF3C77">
        <w:rPr>
          <w:rFonts w:ascii="Book Antiqua" w:hAnsi="Book Antiqua"/>
          <w:sz w:val="24"/>
          <w:szCs w:val="24"/>
          <w:lang w:eastAsia="hr-HR"/>
        </w:rPr>
        <w:t xml:space="preserve"> </w:t>
      </w:r>
      <w:r w:rsidR="00D158F2" w:rsidRPr="00CF3C77">
        <w:rPr>
          <w:rFonts w:ascii="Book Antiqua" w:hAnsi="Book Antiqua"/>
          <w:sz w:val="24"/>
          <w:szCs w:val="24"/>
          <w:lang w:eastAsia="hr-HR"/>
        </w:rPr>
        <w:t>članak</w:t>
      </w:r>
      <w:r w:rsidRPr="00CF3C77">
        <w:rPr>
          <w:rFonts w:ascii="Book Antiqua" w:hAnsi="Book Antiqua"/>
          <w:sz w:val="24"/>
          <w:szCs w:val="24"/>
          <w:lang w:eastAsia="hr-HR"/>
        </w:rPr>
        <w:t xml:space="preserve"> 31. Statuta Općine Tovarnik ( Službeni vjesnik Vukovarsko-srijemske županije br.</w:t>
      </w:r>
      <w:r w:rsidR="00643399" w:rsidRPr="00CF3C77">
        <w:rPr>
          <w:rFonts w:ascii="Book Antiqua" w:hAnsi="Book Antiqua"/>
          <w:sz w:val="24"/>
          <w:szCs w:val="24"/>
          <w:lang w:eastAsia="hr-HR"/>
        </w:rPr>
        <w:t xml:space="preserve"> 4/13,14/13, 1/18, 6/18, 3/20, pročišćeni tekst 9/20</w:t>
      </w:r>
      <w:r w:rsidRPr="00CF3C77">
        <w:rPr>
          <w:rFonts w:ascii="Book Antiqua" w:hAnsi="Book Antiqua"/>
          <w:sz w:val="24"/>
          <w:szCs w:val="24"/>
          <w:lang w:eastAsia="hr-HR"/>
        </w:rPr>
        <w:t>),</w:t>
      </w:r>
      <w:r w:rsidR="006730B1" w:rsidRPr="00CF3C77">
        <w:rPr>
          <w:rFonts w:ascii="Book Antiqua" w:hAnsi="Book Antiqua"/>
          <w:sz w:val="24"/>
          <w:szCs w:val="24"/>
          <w:lang w:eastAsia="hr-HR"/>
        </w:rPr>
        <w:t xml:space="preserve"> </w:t>
      </w:r>
      <w:r w:rsidR="00D158F2" w:rsidRPr="00CF3C77">
        <w:rPr>
          <w:rFonts w:ascii="Book Antiqua" w:hAnsi="Book Antiqua"/>
          <w:sz w:val="24"/>
          <w:szCs w:val="24"/>
          <w:lang w:eastAsia="hr-HR"/>
        </w:rPr>
        <w:t>čl. 37. st. 4. i čl.. 39. Zakona o proračunu („Narodne novine“ broj 87/08, 136/12, 15/15)</w:t>
      </w:r>
    </w:p>
    <w:p w:rsidR="00A34CE8" w:rsidRPr="00CF3C77" w:rsidRDefault="00A34CE8" w:rsidP="00CF3C77">
      <w:pPr>
        <w:spacing w:after="0" w:line="276" w:lineRule="auto"/>
        <w:rPr>
          <w:rFonts w:ascii="Book Antiqua" w:hAnsi="Book Antiqua"/>
          <w:sz w:val="24"/>
          <w:szCs w:val="24"/>
          <w:lang w:eastAsia="hr-HR"/>
        </w:rPr>
      </w:pPr>
      <w:r w:rsidRPr="00CF3C77">
        <w:rPr>
          <w:rFonts w:ascii="Book Antiqua" w:hAnsi="Book Antiqua"/>
          <w:sz w:val="24"/>
          <w:szCs w:val="24"/>
          <w:lang w:eastAsia="hr-HR"/>
        </w:rPr>
        <w:t>PREDLAGATELJ: Načelnica općine</w:t>
      </w:r>
    </w:p>
    <w:p w:rsidR="00A34CE8" w:rsidRPr="00CF3C77" w:rsidRDefault="00A34CE8" w:rsidP="00CF3C77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CF3C77">
        <w:rPr>
          <w:rFonts w:ascii="Book Antiqua" w:hAnsi="Book Antiqua"/>
          <w:sz w:val="24"/>
          <w:szCs w:val="24"/>
          <w:lang w:eastAsia="hr-HR"/>
        </w:rPr>
        <w:t>IZVJESTITELJ: Načelnica općine</w:t>
      </w:r>
    </w:p>
    <w:p w:rsidR="00D158F2" w:rsidRPr="00CF3C77" w:rsidRDefault="00A34CE8" w:rsidP="00CF3C7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  <w:lang w:eastAsia="hr-HR"/>
        </w:rPr>
      </w:pPr>
      <w:r w:rsidRPr="00CF3C77">
        <w:rPr>
          <w:rFonts w:ascii="Book Antiqua" w:hAnsi="Book Antiqua"/>
          <w:sz w:val="24"/>
          <w:szCs w:val="24"/>
          <w:lang w:eastAsia="hr-HR"/>
        </w:rPr>
        <w:t>NADLEŽNOST ZA DONOŠENJE: Općinsko vijeće</w:t>
      </w:r>
    </w:p>
    <w:p w:rsidR="00A34CE8" w:rsidRPr="00CF3C77" w:rsidRDefault="00A34CE8" w:rsidP="00CF3C7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  <w:lang w:eastAsia="hr-HR"/>
        </w:rPr>
      </w:pPr>
      <w:r w:rsidRPr="00CF3C77">
        <w:rPr>
          <w:rFonts w:ascii="Book Antiqua" w:hAnsi="Book Antiqua"/>
          <w:sz w:val="24"/>
          <w:szCs w:val="24"/>
          <w:lang w:eastAsia="hr-HR"/>
        </w:rPr>
        <w:t>TEKST PRIJEDLOGA:</w:t>
      </w:r>
    </w:p>
    <w:p w:rsidR="00572995" w:rsidRPr="00CF3C77" w:rsidRDefault="00572995" w:rsidP="00CF3C7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  <w:lang w:eastAsia="hr-HR"/>
        </w:rPr>
      </w:pPr>
    </w:p>
    <w:p w:rsidR="00145151" w:rsidRPr="00CF3C77" w:rsidRDefault="00145151" w:rsidP="00CF3C77">
      <w:pPr>
        <w:spacing w:after="0" w:line="276" w:lineRule="auto"/>
        <w:ind w:firstLine="720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CF3C77">
        <w:rPr>
          <w:rFonts w:ascii="Book Antiqua" w:eastAsia="Times New Roman" w:hAnsi="Book Antiqua"/>
          <w:color w:val="000000"/>
          <w:sz w:val="24"/>
          <w:szCs w:val="24"/>
        </w:rPr>
        <w:t xml:space="preserve">Na temelju članka 43. Zakona o proračunu (Narodne novine RH broj 87/08, 136/12 i 15/15) i čl. 31. Statuta Općine Tovarnik ( Službeni vjesnik Vukovarsko-srijemske županije 4/13, 14/13, 1/18, </w:t>
      </w:r>
      <w:r w:rsidRPr="00CF3C77">
        <w:rPr>
          <w:rFonts w:ascii="Book Antiqua" w:hAnsi="Book Antiqua"/>
          <w:sz w:val="24"/>
          <w:szCs w:val="24"/>
          <w:lang w:eastAsia="hr-HR"/>
        </w:rPr>
        <w:t>6/18, 3/20, pročišćeni tekst 9/20</w:t>
      </w:r>
      <w:r w:rsidRPr="00CF3C77">
        <w:rPr>
          <w:rFonts w:ascii="Book Antiqua" w:eastAsia="Times New Roman" w:hAnsi="Book Antiqua"/>
          <w:color w:val="000000"/>
          <w:sz w:val="24"/>
          <w:szCs w:val="24"/>
        </w:rPr>
        <w:t xml:space="preserve">), Općinsko vijeće Općine Tovarnik na svojoj 31. sjednici, održanoj dana </w:t>
      </w:r>
      <w:r w:rsidR="004B26BA">
        <w:rPr>
          <w:rFonts w:ascii="Book Antiqua" w:eastAsia="Times New Roman" w:hAnsi="Book Antiqua"/>
          <w:color w:val="000000"/>
          <w:sz w:val="24"/>
          <w:szCs w:val="24"/>
        </w:rPr>
        <w:t>_____________</w:t>
      </w:r>
      <w:r w:rsidRPr="00CF3C7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d o n o s i </w:t>
      </w:r>
    </w:p>
    <w:p w:rsidR="00145151" w:rsidRPr="00CF3C77" w:rsidRDefault="00145151" w:rsidP="00CF3C77">
      <w:p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</w:p>
    <w:p w:rsidR="00145151" w:rsidRPr="00CF3C77" w:rsidRDefault="00145151" w:rsidP="00CF3C77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l-PL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l-PL"/>
        </w:rPr>
        <w:t xml:space="preserve"> ODLUKU  </w:t>
      </w:r>
    </w:p>
    <w:p w:rsidR="00145151" w:rsidRPr="00CF3C77" w:rsidRDefault="00145151" w:rsidP="00CF3C77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l-PL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l-PL"/>
        </w:rPr>
        <w:t xml:space="preserve">o drugim izmjenama i dopunama Odluke o </w:t>
      </w:r>
    </w:p>
    <w:p w:rsidR="00145151" w:rsidRPr="00CF3C77" w:rsidRDefault="00145151" w:rsidP="00CF3C77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l-PL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l-PL"/>
        </w:rPr>
        <w:t xml:space="preserve"> Proračunu Općine Tovarnik za 2020. godinu</w:t>
      </w:r>
    </w:p>
    <w:p w:rsidR="00145151" w:rsidRPr="00CF3C77" w:rsidRDefault="00145151" w:rsidP="00CF3C77">
      <w:pPr>
        <w:spacing w:after="0" w:line="276" w:lineRule="auto"/>
        <w:rPr>
          <w:rFonts w:ascii="Book Antiqua" w:eastAsia="Times New Roman" w:hAnsi="Book Antiqua"/>
          <w:b/>
          <w:sz w:val="24"/>
          <w:szCs w:val="24"/>
          <w:lang w:val="pl-PL"/>
        </w:rPr>
      </w:pPr>
    </w:p>
    <w:p w:rsidR="00145151" w:rsidRPr="00CF3C77" w:rsidRDefault="00145151" w:rsidP="00CF3C77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t-BR"/>
        </w:rPr>
        <w:t>Članak 1.</w:t>
      </w:r>
    </w:p>
    <w:p w:rsidR="00145151" w:rsidRPr="00CF3C77" w:rsidRDefault="00145151" w:rsidP="00CF3C77">
      <w:pPr>
        <w:spacing w:after="0" w:line="276" w:lineRule="auto"/>
        <w:jc w:val="both"/>
        <w:rPr>
          <w:rFonts w:ascii="Book Antiqua" w:eastAsia="Times New Roman" w:hAnsi="Book Antiqua"/>
          <w:b/>
          <w:sz w:val="24"/>
          <w:szCs w:val="24"/>
          <w:lang w:val="pt-BR"/>
        </w:rPr>
      </w:pPr>
    </w:p>
    <w:p w:rsidR="00145151" w:rsidRPr="00CF3C77" w:rsidRDefault="00145151" w:rsidP="00CF3C77">
      <w:p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>Članak 1. Odluke o proračunu Općine Tovarnik za 2020. godinu mijenja se i glasi:</w:t>
      </w:r>
    </w:p>
    <w:p w:rsidR="00145151" w:rsidRPr="00CF3C77" w:rsidRDefault="00145151" w:rsidP="00CF3C77">
      <w:p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</w:p>
    <w:p w:rsidR="00145151" w:rsidRPr="00CF3C77" w:rsidRDefault="00145151" w:rsidP="00CF3C77">
      <w:pPr>
        <w:numPr>
          <w:ilvl w:val="0"/>
          <w:numId w:val="1"/>
        </w:num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>ukupni prihodi</w:t>
      </w:r>
      <w:r w:rsidR="00213EA1">
        <w:rPr>
          <w:rFonts w:ascii="Book Antiqua" w:eastAsia="Times New Roman" w:hAnsi="Book Antiqua"/>
          <w:sz w:val="24"/>
          <w:szCs w:val="24"/>
          <w:lang w:val="pt-BR"/>
        </w:rPr>
        <w:tab/>
      </w:r>
      <w:r w:rsidR="00213EA1">
        <w:rPr>
          <w:rFonts w:ascii="Book Antiqua" w:eastAsia="Times New Roman" w:hAnsi="Book Antiqua"/>
          <w:sz w:val="24"/>
          <w:szCs w:val="24"/>
          <w:lang w:val="pt-BR"/>
        </w:rPr>
        <w:tab/>
        <w:t xml:space="preserve">                        13.517.473,34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 kn</w:t>
      </w:r>
    </w:p>
    <w:p w:rsidR="00145151" w:rsidRDefault="00213EA1" w:rsidP="00CF3C77">
      <w:pPr>
        <w:numPr>
          <w:ilvl w:val="0"/>
          <w:numId w:val="1"/>
        </w:num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>
        <w:rPr>
          <w:rFonts w:ascii="Book Antiqua" w:eastAsia="Times New Roman" w:hAnsi="Book Antiqua"/>
          <w:sz w:val="24"/>
          <w:szCs w:val="24"/>
          <w:lang w:val="pt-BR"/>
        </w:rPr>
        <w:t xml:space="preserve">raspoređene rashode </w:t>
      </w:r>
      <w:r>
        <w:rPr>
          <w:rFonts w:ascii="Book Antiqua" w:eastAsia="Times New Roman" w:hAnsi="Book Antiqua"/>
          <w:sz w:val="24"/>
          <w:szCs w:val="24"/>
          <w:lang w:val="pt-BR"/>
        </w:rPr>
        <w:tab/>
      </w:r>
      <w:r>
        <w:rPr>
          <w:rFonts w:ascii="Book Antiqua" w:eastAsia="Times New Roman" w:hAnsi="Book Antiqua"/>
          <w:sz w:val="24"/>
          <w:szCs w:val="24"/>
          <w:lang w:val="pt-BR"/>
        </w:rPr>
        <w:tab/>
      </w:r>
      <w:r>
        <w:rPr>
          <w:rFonts w:ascii="Book Antiqua" w:eastAsia="Times New Roman" w:hAnsi="Book Antiqua"/>
          <w:sz w:val="24"/>
          <w:szCs w:val="24"/>
          <w:lang w:val="pt-BR"/>
        </w:rPr>
        <w:tab/>
        <w:t>15.189.259</w:t>
      </w:r>
      <w:r w:rsidR="00145151" w:rsidRPr="00CF3C77">
        <w:rPr>
          <w:rFonts w:ascii="Book Antiqua" w:eastAsia="Times New Roman" w:hAnsi="Book Antiqua"/>
          <w:sz w:val="24"/>
          <w:szCs w:val="24"/>
          <w:lang w:val="pt-BR"/>
        </w:rPr>
        <w:t>,51 kn</w:t>
      </w:r>
    </w:p>
    <w:p w:rsidR="004B26BA" w:rsidRPr="00CF3C77" w:rsidRDefault="004B26BA" w:rsidP="004B26BA">
      <w:pPr>
        <w:spacing w:after="0" w:line="276" w:lineRule="auto"/>
        <w:ind w:left="785"/>
        <w:rPr>
          <w:rFonts w:ascii="Book Antiqua" w:eastAsia="Times New Roman" w:hAnsi="Book Antiqua"/>
          <w:sz w:val="24"/>
          <w:szCs w:val="24"/>
          <w:lang w:val="pt-BR"/>
        </w:rPr>
      </w:pPr>
    </w:p>
    <w:p w:rsidR="00145151" w:rsidRPr="00CF3C77" w:rsidRDefault="00145151" w:rsidP="00CF3C77">
      <w:pPr>
        <w:numPr>
          <w:ilvl w:val="0"/>
          <w:numId w:val="1"/>
        </w:num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lastRenderedPageBreak/>
        <w:t>neraspređeni prihodi (višak</w:t>
      </w:r>
    </w:p>
    <w:p w:rsidR="00145151" w:rsidRDefault="00145151" w:rsidP="00CF3C77">
      <w:pPr>
        <w:spacing w:after="0" w:line="276" w:lineRule="auto"/>
        <w:ind w:left="720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koji se </w:t>
      </w:r>
      <w:r w:rsidR="00213EA1">
        <w:rPr>
          <w:rFonts w:ascii="Book Antiqua" w:eastAsia="Times New Roman" w:hAnsi="Book Antiqua"/>
          <w:sz w:val="24"/>
          <w:szCs w:val="24"/>
          <w:lang w:val="pt-BR"/>
        </w:rPr>
        <w:t>prenosi u 2020. godinu)</w:t>
      </w:r>
      <w:r w:rsidR="00213EA1">
        <w:rPr>
          <w:rFonts w:ascii="Book Antiqua" w:eastAsia="Times New Roman" w:hAnsi="Book Antiqua"/>
          <w:sz w:val="24"/>
          <w:szCs w:val="24"/>
          <w:lang w:val="pt-BR"/>
        </w:rPr>
        <w:tab/>
        <w:t xml:space="preserve">     589.565,64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 kn</w:t>
      </w:r>
    </w:p>
    <w:p w:rsidR="00213EA1" w:rsidRPr="00CF3C77" w:rsidRDefault="00213EA1" w:rsidP="00213EA1">
      <w:pPr>
        <w:numPr>
          <w:ilvl w:val="0"/>
          <w:numId w:val="1"/>
        </w:num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>
        <w:rPr>
          <w:rFonts w:ascii="Book Antiqua" w:eastAsia="Times New Roman" w:hAnsi="Book Antiqua"/>
          <w:sz w:val="24"/>
          <w:szCs w:val="24"/>
          <w:lang w:val="pt-BR"/>
        </w:rPr>
        <w:t>raspređeni prihodi (manjak</w:t>
      </w:r>
    </w:p>
    <w:p w:rsidR="00213EA1" w:rsidRPr="00CF3C77" w:rsidRDefault="00213EA1" w:rsidP="00213EA1">
      <w:pPr>
        <w:spacing w:after="0" w:line="276" w:lineRule="auto"/>
        <w:ind w:left="720"/>
        <w:rPr>
          <w:rFonts w:ascii="Book Antiqua" w:eastAsia="Times New Roman" w:hAnsi="Book Antiqua"/>
          <w:sz w:val="24"/>
          <w:szCs w:val="24"/>
          <w:lang w:val="pt-BR"/>
        </w:rPr>
      </w:pPr>
      <w:r>
        <w:rPr>
          <w:rFonts w:ascii="Book Antiqua" w:eastAsia="Times New Roman" w:hAnsi="Book Antiqua"/>
          <w:sz w:val="24"/>
          <w:szCs w:val="24"/>
          <w:lang w:val="pt-BR"/>
        </w:rPr>
        <w:t xml:space="preserve">koji se prenosi u slijedeću 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>godinu)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ab/>
        <w:t xml:space="preserve">     </w:t>
      </w:r>
      <w:r>
        <w:rPr>
          <w:rFonts w:ascii="Book Antiqua" w:eastAsia="Times New Roman" w:hAnsi="Book Antiqua"/>
          <w:sz w:val="24"/>
          <w:szCs w:val="24"/>
          <w:lang w:val="pt-BR"/>
        </w:rPr>
        <w:t>-1.082.129,53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 kn</w:t>
      </w:r>
    </w:p>
    <w:p w:rsidR="00145151" w:rsidRPr="00CF3C77" w:rsidRDefault="00145151" w:rsidP="00CF3C77">
      <w:pPr>
        <w:spacing w:after="0" w:line="276" w:lineRule="auto"/>
        <w:rPr>
          <w:rFonts w:ascii="Book Antiqua" w:eastAsia="Times New Roman" w:hAnsi="Book Antiqua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7"/>
        <w:gridCol w:w="1596"/>
        <w:gridCol w:w="1563"/>
        <w:gridCol w:w="1596"/>
      </w:tblGrid>
      <w:tr w:rsidR="00145151" w:rsidRPr="00CF3C77" w:rsidTr="00145151">
        <w:trPr>
          <w:trHeight w:val="315"/>
        </w:trPr>
        <w:tc>
          <w:tcPr>
            <w:tcW w:w="2424" w:type="pct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3" w:type="pct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</w:p>
        </w:tc>
        <w:tc>
          <w:tcPr>
            <w:tcW w:w="909" w:type="pct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REBALANS</w:t>
            </w:r>
          </w:p>
        </w:tc>
        <w:tc>
          <w:tcPr>
            <w:tcW w:w="834" w:type="pct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NOVI PLAN</w:t>
            </w:r>
          </w:p>
        </w:tc>
      </w:tr>
      <w:tr w:rsidR="00145151" w:rsidRPr="00CF3C77" w:rsidTr="00145151">
        <w:trPr>
          <w:trHeight w:val="33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213EA1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2020</w:t>
            </w:r>
            <w:r w:rsidR="00145151"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(+/-)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213EA1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2020</w:t>
            </w:r>
            <w:r w:rsidR="00145151"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45151" w:rsidRPr="00CF3C77" w:rsidTr="0014515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noWrap/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1. PRIHODI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213EA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17.499.545,07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213EA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-3.982.071,73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213EA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13.517.473,34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2. PRIHODI OD PRODAJE NEFINACIJSKE IMOVINE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3. RASHODI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213EA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9.546.153,71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</w:t>
            </w:r>
            <w:r w:rsidR="00041CB3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1.192.802,71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8.353.351,00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4. RASHODI ZA NEFINANCIJSKU IMOVINU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8.543.048</w:t>
            </w:r>
            <w:r w:rsidR="00145151" w:rsidRPr="00CF3C77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-1.707.139,49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6.835.908,51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5. RAZLIKA (VIŠAK / MANJAK)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041CB3">
            <w:pPr>
              <w:spacing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-1.082.129,53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-1.671.786,17</w:t>
            </w:r>
          </w:p>
        </w:tc>
      </w:tr>
      <w:tr w:rsidR="00145151" w:rsidRPr="00CF3C77" w:rsidTr="0014515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noWrap/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B. RASPOLOŽIVA SREDSTVA IZ PRETHODNIH GODINA</w:t>
            </w:r>
          </w:p>
        </w:tc>
      </w:tr>
      <w:tr w:rsidR="00145151" w:rsidRPr="00CF3C77" w:rsidTr="00145151">
        <w:trPr>
          <w:trHeight w:val="645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UKUPNI DONOS VIŠKA/MANJKA IZ PRETHODNIH GODINA ( NERASPOREĐENI VIŠAK)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EECE1"/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EECE1"/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EECE1"/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</w:tr>
      <w:tr w:rsidR="00145151" w:rsidRPr="00CF3C77" w:rsidTr="00145151">
        <w:trPr>
          <w:trHeight w:val="645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6. RASPOLOŽIVA SREDSTVA IZ PRETHODNIH GODINA KOJI ĆE SE POKRITI RASPOREDITI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589.656,64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-1.082.129,53</w:t>
            </w:r>
          </w:p>
        </w:tc>
      </w:tr>
      <w:tr w:rsidR="00145151" w:rsidRPr="00CF3C77" w:rsidTr="0014515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noWrap/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C. RAČUN ZADUŽIVANJA / FINANCIRANJA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7. PRIMICI OD FINANCIJSKE IMOVINE I ZADUŽIVANJA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8. IZDACI ZA FINANCIJSKU IMOVINU I OTPLATE ZAJMOVA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9. NETO ZADUŽIVANJE / FINANCIRANJE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145151" w:rsidRPr="00CF3C77" w:rsidTr="00145151">
        <w:trPr>
          <w:trHeight w:val="645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10. VIŠAK/MANJAK(5) + RASPLOŽIVA SREDSTVA IZ PRETHODNIH GODINA (6) + NETO ZADUŽIVANJE/FINANCIRANJE (9)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145151" w:rsidRPr="00CF3C77" w:rsidTr="0014515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noWrap/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UKUPNI PRIHODI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17.499.545,0</w:t>
            </w:r>
            <w:r w:rsidR="00145151" w:rsidRPr="00CF3C77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-3.982.071,73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13.517.473,34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VIŠAK PRIHODA IZ PRETHODNIH GODINA ( NERASPOREĐENI)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hideMark/>
          </w:tcPr>
          <w:p w:rsidR="00145151" w:rsidRPr="00CF3C77" w:rsidRDefault="00145151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FBFBF"/>
            <w:vAlign w:val="center"/>
            <w:hideMark/>
          </w:tcPr>
          <w:p w:rsidR="00145151" w:rsidRPr="00CF3C77" w:rsidRDefault="00145151" w:rsidP="00CF3C77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UKUPNI PRIHODI + VIŠAK PRIHODA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BFBFBF"/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18.089.201,71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BFBFBF"/>
            <w:vAlign w:val="center"/>
            <w:hideMark/>
          </w:tcPr>
          <w:p w:rsidR="00145151" w:rsidRPr="00CF3C77" w:rsidRDefault="00041CB3" w:rsidP="00CF3C77">
            <w:pPr>
              <w:spacing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-3.982.071.73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BFBFBF"/>
            <w:vAlign w:val="center"/>
            <w:hideMark/>
          </w:tcPr>
          <w:p w:rsidR="00145151" w:rsidRPr="00CF3C77" w:rsidRDefault="00041CB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14.107.129,98</w:t>
            </w:r>
          </w:p>
        </w:tc>
      </w:tr>
      <w:tr w:rsidR="00A73583" w:rsidRPr="00CF3C77" w:rsidTr="00A73583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A73583" w:rsidRPr="00CF3C77" w:rsidRDefault="00A73583" w:rsidP="00CF3C77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A73583" w:rsidRDefault="00A7358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18.089.201,71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A73583" w:rsidRDefault="00A73583" w:rsidP="00CF3C77">
            <w:pPr>
              <w:spacing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-2.899.942,20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A73583" w:rsidRDefault="00A7358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15.189.259,51</w:t>
            </w:r>
          </w:p>
        </w:tc>
      </w:tr>
      <w:tr w:rsidR="00145151" w:rsidRPr="00CF3C77" w:rsidTr="0014515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A73583" w:rsidP="00CF3C77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MANJAK/VIŠAK KOJI SE PRENOSI U SLIJEDEĆU PRORAČUNSKU GODINU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A7358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A7358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-1.082.129,53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45151" w:rsidRPr="00CF3C77" w:rsidRDefault="00A73583" w:rsidP="00CF3C77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-1.082.129,53</w:t>
            </w:r>
          </w:p>
        </w:tc>
      </w:tr>
    </w:tbl>
    <w:p w:rsidR="00145151" w:rsidRPr="00CF3C77" w:rsidRDefault="00145151" w:rsidP="00CF3C77">
      <w:pPr>
        <w:spacing w:after="0" w:line="276" w:lineRule="auto"/>
        <w:rPr>
          <w:rFonts w:ascii="Book Antiqua" w:eastAsia="Times New Roman" w:hAnsi="Book Antiqua"/>
          <w:b/>
          <w:sz w:val="24"/>
          <w:szCs w:val="24"/>
          <w:lang w:val="pt-BR"/>
        </w:rPr>
      </w:pPr>
    </w:p>
    <w:p w:rsidR="00145151" w:rsidRPr="00CF3C77" w:rsidRDefault="00145151" w:rsidP="00CF3C77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t-BR"/>
        </w:rPr>
        <w:t>Članak 2.</w:t>
      </w:r>
    </w:p>
    <w:p w:rsidR="00145151" w:rsidRPr="00CF3C77" w:rsidRDefault="00145151" w:rsidP="00CF3C77">
      <w:pPr>
        <w:spacing w:after="0" w:line="276" w:lineRule="auto"/>
        <w:ind w:firstLine="720"/>
        <w:rPr>
          <w:rFonts w:ascii="Book Antiqua" w:eastAsia="Times New Roman" w:hAnsi="Book Antiqua"/>
          <w:sz w:val="24"/>
          <w:szCs w:val="24"/>
          <w:lang w:val="pt-BR"/>
        </w:rPr>
      </w:pPr>
    </w:p>
    <w:p w:rsidR="00145151" w:rsidRPr="00CF3C77" w:rsidRDefault="00145151" w:rsidP="00CF3C77">
      <w:pPr>
        <w:spacing w:after="0" w:line="276" w:lineRule="auto"/>
        <w:ind w:firstLine="720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>Prihodi i rashodi, primici i izdaci po ekonomskoj klasifikaciji utvrđuju se u Računu prihoda i rashoda te u Računu financiranja Proračuna Općine Tovarnik kako slijedi u nastavku.</w:t>
      </w:r>
    </w:p>
    <w:p w:rsidR="00145151" w:rsidRPr="00CF3C77" w:rsidRDefault="00145151" w:rsidP="00CF3C77">
      <w:pPr>
        <w:spacing w:after="0" w:line="276" w:lineRule="auto"/>
        <w:ind w:firstLine="720"/>
        <w:rPr>
          <w:rFonts w:ascii="Book Antiqua" w:eastAsia="Times New Roman" w:hAnsi="Book Antiqua"/>
          <w:sz w:val="24"/>
          <w:szCs w:val="24"/>
          <w:lang w:val="pt-BR"/>
        </w:rPr>
      </w:pPr>
    </w:p>
    <w:p w:rsidR="00145151" w:rsidRPr="00CF3C77" w:rsidRDefault="00145151" w:rsidP="00CF3C77">
      <w:pPr>
        <w:spacing w:after="0" w:line="276" w:lineRule="auto"/>
        <w:ind w:firstLine="720"/>
        <w:jc w:val="center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>Članak 3.</w:t>
      </w:r>
    </w:p>
    <w:p w:rsidR="00145151" w:rsidRPr="00CF3C77" w:rsidRDefault="00145151" w:rsidP="00CF3C77">
      <w:pPr>
        <w:spacing w:line="276" w:lineRule="auto"/>
        <w:jc w:val="both"/>
        <w:rPr>
          <w:rFonts w:ascii="Book Antiqua" w:eastAsia="Times New Roman" w:hAnsi="Book Antiqua"/>
          <w:sz w:val="24"/>
          <w:szCs w:val="24"/>
          <w:lang w:val="en-US"/>
        </w:rPr>
      </w:pPr>
      <w:r w:rsidRPr="00CF3C77">
        <w:rPr>
          <w:rFonts w:ascii="Book Antiqua" w:eastAsia="Times New Roman" w:hAnsi="Book Antiqua"/>
          <w:sz w:val="24"/>
          <w:szCs w:val="24"/>
        </w:rPr>
        <w:t>Ove  druge izmjene i dopune Proračuna za 2020. godinu stupaju na snagu dan nakon objave u „Službenom vjesniku“ Vukovarsko-srijemske županije.</w:t>
      </w:r>
    </w:p>
    <w:p w:rsidR="00145151" w:rsidRPr="00CF3C77" w:rsidRDefault="00145151" w:rsidP="00CF3C77">
      <w:pPr>
        <w:spacing w:line="276" w:lineRule="auto"/>
        <w:jc w:val="center"/>
        <w:rPr>
          <w:rFonts w:ascii="Book Antiqua" w:eastAsia="Times New Roman" w:hAnsi="Book Antiqua"/>
          <w:sz w:val="24"/>
          <w:szCs w:val="24"/>
        </w:rPr>
      </w:pPr>
    </w:p>
    <w:p w:rsidR="00CF3C77" w:rsidRPr="00CF3C77" w:rsidRDefault="00CF3C77" w:rsidP="00CF3C77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CF3C77">
        <w:rPr>
          <w:rFonts w:ascii="Book Antiqua" w:hAnsi="Book Antiqua"/>
          <w:b/>
          <w:sz w:val="24"/>
          <w:szCs w:val="24"/>
        </w:rPr>
        <w:t>NAČELNICA OPĆINE TOVANRIK</w:t>
      </w:r>
    </w:p>
    <w:p w:rsidR="00CF3C77" w:rsidRPr="00CF3C77" w:rsidRDefault="00CF3C77" w:rsidP="00CF3C77">
      <w:pPr>
        <w:spacing w:line="276" w:lineRule="auto"/>
        <w:jc w:val="right"/>
        <w:rPr>
          <w:b/>
          <w:sz w:val="24"/>
          <w:szCs w:val="24"/>
        </w:rPr>
      </w:pPr>
      <w:r w:rsidRPr="00CF3C77">
        <w:rPr>
          <w:rFonts w:ascii="Book Antiqua" w:hAnsi="Book Antiqua"/>
          <w:b/>
          <w:sz w:val="24"/>
          <w:szCs w:val="24"/>
        </w:rPr>
        <w:t>Ruža V. Šijaković</w:t>
      </w:r>
      <w:r w:rsidR="005A00A6">
        <w:rPr>
          <w:rFonts w:ascii="Book Antiqua" w:hAnsi="Book Antiqua"/>
          <w:b/>
          <w:sz w:val="24"/>
          <w:szCs w:val="24"/>
        </w:rPr>
        <w:t>,oec.</w:t>
      </w:r>
      <w:bookmarkStart w:id="0" w:name="_GoBack"/>
      <w:bookmarkEnd w:id="0"/>
    </w:p>
    <w:p w:rsidR="00572995" w:rsidRPr="00145151" w:rsidRDefault="00145151" w:rsidP="00CF3C77">
      <w:pPr>
        <w:autoSpaceDE w:val="0"/>
        <w:autoSpaceDN w:val="0"/>
        <w:adjustRightInd w:val="0"/>
        <w:spacing w:after="0" w:line="276" w:lineRule="auto"/>
        <w:jc w:val="right"/>
        <w:rPr>
          <w:rFonts w:ascii="Book Antiqua" w:hAnsi="Book Antiqua"/>
          <w:b/>
          <w:lang w:eastAsia="hr-HR"/>
        </w:rPr>
      </w:pPr>
      <w:r w:rsidRPr="00145151">
        <w:rPr>
          <w:rFonts w:ascii="Book Antiqua" w:eastAsia="Times New Roman" w:hAnsi="Book Antiqua"/>
          <w:b/>
        </w:rPr>
        <w:br/>
      </w:r>
    </w:p>
    <w:p w:rsidR="00A559A2" w:rsidRPr="007D046A" w:rsidRDefault="00A559A2" w:rsidP="00CF3C77">
      <w:pPr>
        <w:pStyle w:val="Bezproreda"/>
        <w:spacing w:line="276" w:lineRule="auto"/>
        <w:jc w:val="both"/>
        <w:rPr>
          <w:rFonts w:ascii="Book Antiqua" w:hAnsi="Book Antiqua"/>
          <w:b/>
        </w:rPr>
      </w:pPr>
    </w:p>
    <w:sectPr w:rsidR="00A559A2" w:rsidRPr="007D046A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66C89"/>
    <w:multiLevelType w:val="hybridMultilevel"/>
    <w:tmpl w:val="99799376"/>
    <w:lvl w:ilvl="0" w:tplc="FFFFFFFF">
      <w:start w:val="1"/>
      <w:numFmt w:val="bullet"/>
      <w:lvlText w:val=""/>
      <w:lvlJc w:val="left"/>
      <w:pPr>
        <w:ind w:left="785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5"/>
    <w:rsid w:val="000107E1"/>
    <w:rsid w:val="00041CB3"/>
    <w:rsid w:val="000B4D8A"/>
    <w:rsid w:val="00145151"/>
    <w:rsid w:val="00213EA1"/>
    <w:rsid w:val="00215453"/>
    <w:rsid w:val="00227637"/>
    <w:rsid w:val="00382528"/>
    <w:rsid w:val="004B26BA"/>
    <w:rsid w:val="004B4A85"/>
    <w:rsid w:val="004D0A44"/>
    <w:rsid w:val="00572995"/>
    <w:rsid w:val="005A00A6"/>
    <w:rsid w:val="005D2C9B"/>
    <w:rsid w:val="00643399"/>
    <w:rsid w:val="006730B1"/>
    <w:rsid w:val="00737C8D"/>
    <w:rsid w:val="007C5545"/>
    <w:rsid w:val="007D046A"/>
    <w:rsid w:val="0084250C"/>
    <w:rsid w:val="008D7E64"/>
    <w:rsid w:val="00985148"/>
    <w:rsid w:val="00996734"/>
    <w:rsid w:val="009A7285"/>
    <w:rsid w:val="00A34CE8"/>
    <w:rsid w:val="00A559A2"/>
    <w:rsid w:val="00A73583"/>
    <w:rsid w:val="00A74D13"/>
    <w:rsid w:val="00A96F9F"/>
    <w:rsid w:val="00CF3C77"/>
    <w:rsid w:val="00D158F2"/>
    <w:rsid w:val="00D524F2"/>
    <w:rsid w:val="00D754BF"/>
    <w:rsid w:val="00D86C0C"/>
    <w:rsid w:val="00E717A0"/>
    <w:rsid w:val="00EF2716"/>
    <w:rsid w:val="00F112CC"/>
    <w:rsid w:val="00F1264B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5B42-CEAE-4EE9-BFAF-8A82AD4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3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18</cp:revision>
  <cp:lastPrinted>2020-12-16T07:26:00Z</cp:lastPrinted>
  <dcterms:created xsi:type="dcterms:W3CDTF">2020-09-04T09:45:00Z</dcterms:created>
  <dcterms:modified xsi:type="dcterms:W3CDTF">2020-12-19T12:59:00Z</dcterms:modified>
</cp:coreProperties>
</file>