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E8" w:rsidRPr="000667E8" w:rsidRDefault="000667E8" w:rsidP="000667E8">
      <w:pPr>
        <w:spacing w:after="0"/>
        <w:jc w:val="both"/>
        <w:rPr>
          <w:rFonts w:ascii="Book Antiqua" w:hAnsi="Book Antiqua" w:cstheme="minorHAnsi"/>
        </w:rPr>
      </w:pPr>
    </w:p>
    <w:p w:rsidR="000667E8" w:rsidRPr="000667E8" w:rsidRDefault="000667E8" w:rsidP="000667E8">
      <w:pPr>
        <w:spacing w:after="0"/>
        <w:jc w:val="both"/>
        <w:rPr>
          <w:rFonts w:ascii="Book Antiqua" w:hAnsi="Book Antiqua" w:cstheme="minorHAnsi"/>
        </w:rPr>
      </w:pPr>
    </w:p>
    <w:p w:rsidR="00170F1F" w:rsidRPr="000667E8" w:rsidRDefault="00170F1F" w:rsidP="000667E8">
      <w:pPr>
        <w:spacing w:after="0"/>
        <w:jc w:val="both"/>
        <w:rPr>
          <w:rFonts w:ascii="Book Antiqua" w:hAnsi="Book Antiqua" w:cstheme="minorHAnsi"/>
        </w:rPr>
      </w:pPr>
      <w:r w:rsidRPr="000667E8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12D3A61D" wp14:editId="5C98670C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7E8">
        <w:rPr>
          <w:rFonts w:ascii="Book Antiqua" w:hAnsi="Book Antiqua" w:cstheme="minorHAnsi"/>
        </w:rPr>
        <w:t>REPUBLIKA HRVATSKA</w:t>
      </w:r>
    </w:p>
    <w:p w:rsidR="00170F1F" w:rsidRPr="000667E8" w:rsidRDefault="00170F1F" w:rsidP="000667E8">
      <w:pPr>
        <w:spacing w:after="0"/>
        <w:rPr>
          <w:rFonts w:ascii="Book Antiqua" w:hAnsi="Book Antiqua" w:cstheme="minorHAnsi"/>
        </w:rPr>
      </w:pPr>
      <w:r w:rsidRPr="000667E8">
        <w:rPr>
          <w:rFonts w:ascii="Book Antiqua" w:hAnsi="Book Antiqua" w:cstheme="minorHAnsi"/>
        </w:rPr>
        <w:t>VUKOVARSKO-SRIJEMSKA ŽUPANIJA</w:t>
      </w:r>
    </w:p>
    <w:p w:rsidR="00170F1F" w:rsidRPr="000667E8" w:rsidRDefault="00170F1F" w:rsidP="000667E8">
      <w:pPr>
        <w:spacing w:after="0"/>
        <w:rPr>
          <w:rFonts w:ascii="Book Antiqua" w:hAnsi="Book Antiqua" w:cstheme="minorHAnsi"/>
          <w:b/>
        </w:rPr>
      </w:pPr>
      <w:r w:rsidRPr="000667E8">
        <w:rPr>
          <w:rFonts w:ascii="Book Antiqua" w:hAnsi="Book Antiqua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64F91581" wp14:editId="42BAF52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7E8">
        <w:rPr>
          <w:rFonts w:ascii="Book Antiqua" w:hAnsi="Book Antiqua" w:cstheme="minorHAnsi"/>
          <w:b/>
        </w:rPr>
        <w:t xml:space="preserve"> OPĆINA TOVARNIK</w:t>
      </w:r>
    </w:p>
    <w:p w:rsidR="00170F1F" w:rsidRPr="000667E8" w:rsidRDefault="00170F1F" w:rsidP="000667E8">
      <w:pPr>
        <w:spacing w:after="0"/>
        <w:rPr>
          <w:rFonts w:ascii="Book Antiqua" w:hAnsi="Book Antiqua" w:cstheme="minorHAnsi"/>
          <w:b/>
        </w:rPr>
      </w:pPr>
      <w:r w:rsidRPr="000667E8">
        <w:rPr>
          <w:rFonts w:ascii="Book Antiqua" w:hAnsi="Book Antiqua" w:cstheme="minorHAnsi"/>
          <w:b/>
        </w:rPr>
        <w:t xml:space="preserve"> OPĆINSKA NAČELNICA</w:t>
      </w:r>
    </w:p>
    <w:p w:rsidR="00170F1F" w:rsidRPr="000667E8" w:rsidRDefault="00170F1F" w:rsidP="000667E8">
      <w:pPr>
        <w:spacing w:after="0"/>
        <w:rPr>
          <w:rFonts w:ascii="Book Antiqua" w:hAnsi="Book Antiqua" w:cstheme="minorHAnsi"/>
          <w:b/>
        </w:rPr>
      </w:pPr>
    </w:p>
    <w:p w:rsidR="00170F1F" w:rsidRPr="000667E8" w:rsidRDefault="00170F1F" w:rsidP="000667E8">
      <w:pPr>
        <w:spacing w:after="0"/>
        <w:rPr>
          <w:rFonts w:ascii="Book Antiqua" w:hAnsi="Book Antiqua" w:cstheme="minorHAnsi"/>
        </w:rPr>
      </w:pPr>
    </w:p>
    <w:p w:rsidR="00170F1F" w:rsidRPr="000667E8" w:rsidRDefault="000667E8" w:rsidP="000667E8">
      <w:pPr>
        <w:spacing w:after="0"/>
        <w:rPr>
          <w:rFonts w:ascii="Book Antiqua" w:hAnsi="Book Antiqua" w:cstheme="minorHAnsi"/>
        </w:rPr>
      </w:pPr>
      <w:r w:rsidRPr="000667E8">
        <w:rPr>
          <w:rFonts w:ascii="Book Antiqua" w:hAnsi="Book Antiqua" w:cstheme="minorHAnsi"/>
        </w:rPr>
        <w:t>KLASA: 022-05/20- 05/12</w:t>
      </w:r>
    </w:p>
    <w:p w:rsidR="00170F1F" w:rsidRPr="000667E8" w:rsidRDefault="00170F1F" w:rsidP="000667E8">
      <w:pPr>
        <w:spacing w:after="0"/>
        <w:rPr>
          <w:rFonts w:ascii="Book Antiqua" w:hAnsi="Book Antiqua" w:cstheme="minorHAnsi"/>
        </w:rPr>
      </w:pPr>
      <w:r w:rsidRPr="000667E8">
        <w:rPr>
          <w:rFonts w:ascii="Book Antiqua" w:hAnsi="Book Antiqua" w:cstheme="minorHAnsi"/>
        </w:rPr>
        <w:t>URBROJ: 2188/12-03/01-20-1</w:t>
      </w:r>
    </w:p>
    <w:p w:rsidR="00170F1F" w:rsidRPr="000667E8" w:rsidRDefault="00170F1F" w:rsidP="000667E8">
      <w:pPr>
        <w:spacing w:after="0"/>
        <w:rPr>
          <w:rFonts w:ascii="Book Antiqua" w:hAnsi="Book Antiqua" w:cstheme="minorHAnsi"/>
        </w:rPr>
      </w:pPr>
      <w:proofErr w:type="spellStart"/>
      <w:r w:rsidRPr="000667E8">
        <w:rPr>
          <w:rFonts w:ascii="Book Antiqua" w:hAnsi="Book Antiqua" w:cstheme="minorHAnsi"/>
        </w:rPr>
        <w:t>Tovarnik</w:t>
      </w:r>
      <w:proofErr w:type="spellEnd"/>
      <w:r w:rsidRPr="000667E8">
        <w:rPr>
          <w:rFonts w:ascii="Book Antiqua" w:hAnsi="Book Antiqua" w:cstheme="minorHAnsi"/>
        </w:rPr>
        <w:t xml:space="preserve">, 18.6.2020. </w:t>
      </w:r>
    </w:p>
    <w:p w:rsidR="00A416AB" w:rsidRPr="00A416AB" w:rsidRDefault="00A416AB" w:rsidP="00A416AB">
      <w:pPr>
        <w:spacing w:after="0" w:line="240" w:lineRule="auto"/>
        <w:rPr>
          <w:rFonts w:ascii="Book Antiqua" w:eastAsia="Times New Roman" w:hAnsi="Book Antiqua" w:cs="Times New Roman"/>
          <w:color w:val="0000FF"/>
          <w:u w:val="single"/>
          <w:lang w:eastAsia="hr-HR"/>
        </w:rPr>
      </w:pPr>
      <w:r w:rsidRPr="00A416AB">
        <w:rPr>
          <w:rFonts w:ascii="Book Antiqua" w:eastAsia="Times New Roman" w:hAnsi="Book Antiqua" w:cs="Times New Roman"/>
          <w:lang w:eastAsia="hr-HR"/>
        </w:rPr>
        <w:fldChar w:fldCharType="begin"/>
      </w:r>
      <w:r w:rsidRPr="00A416AB">
        <w:rPr>
          <w:rFonts w:ascii="Book Antiqua" w:eastAsia="Times New Roman" w:hAnsi="Book Antiqua" w:cs="Times New Roman"/>
          <w:lang w:eastAsia="hr-HR"/>
        </w:rPr>
        <w:instrText xml:space="preserve"> HYPERLINK "http://www.obz.hr/hr/images/-Zupanijski_glasnik/2018/534_uputa_o_provedbi_postupka_strucnog_vrednovanja_i_ocjene_opravdanosti_i_ucinkovitosti_investicijskih_projekata_obz.pdf" \l "page=2" \o "Stranica 2" </w:instrText>
      </w:r>
      <w:r w:rsidRPr="00A416AB">
        <w:rPr>
          <w:rFonts w:ascii="Book Antiqua" w:eastAsia="Times New Roman" w:hAnsi="Book Antiqua" w:cs="Times New Roman"/>
          <w:lang w:eastAsia="hr-HR"/>
        </w:rPr>
        <w:fldChar w:fldCharType="separate"/>
      </w:r>
    </w:p>
    <w:p w:rsidR="00170F1F" w:rsidRPr="000667E8" w:rsidRDefault="00A416AB" w:rsidP="00170F1F">
      <w:pPr>
        <w:jc w:val="both"/>
        <w:rPr>
          <w:rFonts w:ascii="Book Antiqua" w:hAnsi="Book Antiqua" w:cstheme="minorHAnsi"/>
        </w:rPr>
      </w:pPr>
      <w:r w:rsidRPr="00A416AB">
        <w:rPr>
          <w:rFonts w:ascii="Book Antiqua" w:eastAsia="Times New Roman" w:hAnsi="Book Antiqua" w:cs="Times New Roman"/>
          <w:lang w:eastAsia="hr-HR"/>
        </w:rPr>
        <w:fldChar w:fldCharType="end"/>
      </w:r>
      <w:r w:rsidR="00170F1F" w:rsidRPr="000667E8">
        <w:rPr>
          <w:rFonts w:ascii="Book Antiqua" w:hAnsi="Book Antiqua" w:cstheme="minorHAnsi"/>
        </w:rPr>
        <w:t xml:space="preserve"> </w:t>
      </w:r>
      <w:r w:rsidR="00170F1F" w:rsidRPr="000667E8">
        <w:rPr>
          <w:rFonts w:ascii="Book Antiqua" w:hAnsi="Book Antiqua" w:cstheme="minorHAnsi"/>
        </w:rPr>
        <w:t xml:space="preserve">Na temelju  članka 48. Statuta Općine </w:t>
      </w:r>
      <w:proofErr w:type="spellStart"/>
      <w:r w:rsidR="00170F1F" w:rsidRPr="000667E8">
        <w:rPr>
          <w:rFonts w:ascii="Book Antiqua" w:hAnsi="Book Antiqua" w:cstheme="minorHAnsi"/>
        </w:rPr>
        <w:t>Tovarnik</w:t>
      </w:r>
      <w:proofErr w:type="spellEnd"/>
      <w:r w:rsidR="00170F1F" w:rsidRPr="000667E8">
        <w:rPr>
          <w:rFonts w:ascii="Book Antiqua" w:hAnsi="Book Antiqua" w:cstheme="minorHAnsi"/>
        </w:rPr>
        <w:t xml:space="preserve"> ( „</w:t>
      </w:r>
      <w:r w:rsidR="00170F1F" w:rsidRPr="000667E8">
        <w:rPr>
          <w:rFonts w:ascii="Book Antiqua" w:hAnsi="Book Antiqua"/>
        </w:rPr>
        <w:t>Službeni vjesnik“ Vukovarsko-srijemske županije br.</w:t>
      </w:r>
      <w:r w:rsidR="000667E8" w:rsidRPr="000667E8">
        <w:rPr>
          <w:rFonts w:ascii="Book Antiqua" w:hAnsi="Book Antiqua"/>
        </w:rPr>
        <w:t xml:space="preserve"> 4/13, 14/13, 1/18, 6/18, 3/20 ) </w:t>
      </w:r>
      <w:r w:rsidR="00170F1F" w:rsidRPr="000667E8">
        <w:rPr>
          <w:rFonts w:ascii="Book Antiqua" w:hAnsi="Book Antiqua" w:cstheme="minorHAnsi"/>
        </w:rPr>
        <w:t xml:space="preserve">načelnica Općine </w:t>
      </w:r>
      <w:proofErr w:type="spellStart"/>
      <w:r w:rsidR="00170F1F" w:rsidRPr="000667E8">
        <w:rPr>
          <w:rFonts w:ascii="Book Antiqua" w:hAnsi="Book Antiqua" w:cstheme="minorHAnsi"/>
        </w:rPr>
        <w:t>Tovarnik</w:t>
      </w:r>
      <w:proofErr w:type="spellEnd"/>
      <w:r w:rsidR="00170F1F" w:rsidRPr="000667E8">
        <w:rPr>
          <w:rFonts w:ascii="Book Antiqua" w:hAnsi="Book Antiqua" w:cstheme="minorHAnsi"/>
        </w:rPr>
        <w:t xml:space="preserve">, dana   18. 6. 2020. godine donosi  </w:t>
      </w:r>
    </w:p>
    <w:p w:rsidR="00A416AB" w:rsidRPr="00A416AB" w:rsidRDefault="00A416AB" w:rsidP="00A416AB">
      <w:pPr>
        <w:spacing w:after="0" w:line="240" w:lineRule="auto"/>
        <w:rPr>
          <w:rFonts w:ascii="Book Antiqua" w:eastAsia="Times New Roman" w:hAnsi="Book Antiqua" w:cs="Times New Roman"/>
          <w:color w:val="0000FF"/>
          <w:u w:val="single"/>
          <w:lang w:eastAsia="hr-HR"/>
        </w:rPr>
      </w:pPr>
      <w:r w:rsidRPr="00A416AB">
        <w:rPr>
          <w:rFonts w:ascii="Book Antiqua" w:eastAsia="Times New Roman" w:hAnsi="Book Antiqua" w:cs="Times New Roman"/>
          <w:lang w:eastAsia="hr-HR"/>
        </w:rPr>
        <w:fldChar w:fldCharType="begin"/>
      </w:r>
      <w:r w:rsidRPr="00A416AB">
        <w:rPr>
          <w:rFonts w:ascii="Book Antiqua" w:eastAsia="Times New Roman" w:hAnsi="Book Antiqua" w:cs="Times New Roman"/>
          <w:lang w:eastAsia="hr-HR"/>
        </w:rPr>
        <w:instrText xml:space="preserve"> HYPERLINK "http://www.obz.hr/hr/images/-Zupanijski_glasnik/2018/534_uputa_o_provedbi_postupka_strucnog_vrednovanja_i_ocjene_opravdanosti_i_ucinkovitosti_investicijskih_projekata_obz.pdf" \l "page=3" \o "Stranica 3" </w:instrText>
      </w:r>
      <w:r w:rsidRPr="00A416AB">
        <w:rPr>
          <w:rFonts w:ascii="Book Antiqua" w:eastAsia="Times New Roman" w:hAnsi="Book Antiqua" w:cs="Times New Roman"/>
          <w:lang w:eastAsia="hr-HR"/>
        </w:rPr>
        <w:fldChar w:fldCharType="separate"/>
      </w:r>
    </w:p>
    <w:p w:rsidR="00170F1F" w:rsidRPr="000667E8" w:rsidRDefault="00A416AB" w:rsidP="00170F1F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Times New Roman"/>
          <w:lang w:eastAsia="hr-HR"/>
        </w:rPr>
        <w:fldChar w:fldCharType="end"/>
      </w:r>
    </w:p>
    <w:p w:rsidR="00170F1F" w:rsidRPr="000667E8" w:rsidRDefault="00A416AB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t>ODLUKU O</w:t>
      </w:r>
    </w:p>
    <w:p w:rsidR="00A416AB" w:rsidRPr="000667E8" w:rsidRDefault="00170F1F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t xml:space="preserve">provedbi postupka stručnog vrednovanja i ocjene opravdanosti i učinkovitosti investicijskih projekata Općine </w:t>
      </w:r>
      <w:proofErr w:type="spellStart"/>
      <w:r w:rsidRPr="000667E8">
        <w:rPr>
          <w:rFonts w:ascii="Book Antiqua" w:eastAsia="Times New Roman" w:hAnsi="Book Antiqua" w:cs="Arial"/>
          <w:lang w:eastAsia="hr-HR"/>
        </w:rPr>
        <w:t>Tovarnik</w:t>
      </w:r>
      <w:proofErr w:type="spellEnd"/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170F1F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t>OPĆE ODREDBE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1.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 xml:space="preserve">Ovom </w:t>
      </w:r>
      <w:r w:rsidRPr="000667E8">
        <w:rPr>
          <w:rFonts w:ascii="Book Antiqua" w:eastAsia="Times New Roman" w:hAnsi="Book Antiqua" w:cs="Arial"/>
          <w:lang w:eastAsia="hr-HR"/>
        </w:rPr>
        <w:t xml:space="preserve">Odlukom </w:t>
      </w:r>
      <w:r w:rsidRPr="00A416AB">
        <w:rPr>
          <w:rFonts w:ascii="Book Antiqua" w:eastAsia="Times New Roman" w:hAnsi="Book Antiqua" w:cs="Arial"/>
          <w:lang w:eastAsia="hr-HR"/>
        </w:rPr>
        <w:t xml:space="preserve"> se uređuje postupak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stručnog vrednovanja i ocjene opravdanosti i učinkovitosti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investicijskih projekata za koja se sredstva osiguravaju iz Proračuna</w:t>
      </w:r>
      <w:r w:rsidRPr="000667E8">
        <w:rPr>
          <w:rFonts w:ascii="Book Antiqua" w:eastAsia="Times New Roman" w:hAnsi="Book Antiqua" w:cs="Arial"/>
          <w:lang w:eastAsia="hr-HR"/>
        </w:rPr>
        <w:t xml:space="preserve">   Općine </w:t>
      </w:r>
      <w:proofErr w:type="spellStart"/>
      <w:r w:rsidRPr="000667E8">
        <w:rPr>
          <w:rFonts w:ascii="Book Antiqua" w:eastAsia="Times New Roman" w:hAnsi="Book Antiqua" w:cs="Arial"/>
          <w:lang w:eastAsia="hr-HR"/>
        </w:rPr>
        <w:t>Tovarnik</w:t>
      </w:r>
      <w:proofErr w:type="spellEnd"/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 xml:space="preserve">(u daljnjem tekstu: </w:t>
      </w:r>
      <w:r w:rsidRPr="000667E8">
        <w:rPr>
          <w:rFonts w:ascii="Book Antiqua" w:eastAsia="Times New Roman" w:hAnsi="Book Antiqua" w:cs="Arial"/>
          <w:lang w:eastAsia="hr-HR"/>
        </w:rPr>
        <w:t xml:space="preserve">općinski </w:t>
      </w:r>
      <w:r w:rsidRPr="00A416AB">
        <w:rPr>
          <w:rFonts w:ascii="Book Antiqua" w:eastAsia="Times New Roman" w:hAnsi="Book Antiqua" w:cs="Arial"/>
          <w:lang w:eastAsia="hr-HR"/>
        </w:rPr>
        <w:t xml:space="preserve"> proračun). 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2.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 xml:space="preserve">U smislu ove </w:t>
      </w:r>
      <w:r w:rsidRPr="000667E8">
        <w:rPr>
          <w:rFonts w:ascii="Book Antiqua" w:eastAsia="Times New Roman" w:hAnsi="Book Antiqua" w:cs="Arial"/>
          <w:lang w:eastAsia="hr-HR"/>
        </w:rPr>
        <w:t xml:space="preserve">Odluke </w:t>
      </w:r>
      <w:r w:rsidRPr="00A416AB">
        <w:rPr>
          <w:rFonts w:ascii="Book Antiqua" w:eastAsia="Times New Roman" w:hAnsi="Book Antiqua" w:cs="Arial"/>
          <w:lang w:eastAsia="hr-HR"/>
        </w:rPr>
        <w:t xml:space="preserve"> definirani su slijedeći pojmovi: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Investicijski projekti su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 xml:space="preserve">ulaganja sredstava </w:t>
      </w:r>
      <w:r w:rsidRPr="000667E8">
        <w:rPr>
          <w:rFonts w:ascii="Book Antiqua" w:eastAsia="Times New Roman" w:hAnsi="Book Antiqua" w:cs="Arial"/>
          <w:lang w:eastAsia="hr-HR"/>
        </w:rPr>
        <w:t xml:space="preserve">općinskog </w:t>
      </w:r>
      <w:r w:rsidRPr="00A416AB">
        <w:rPr>
          <w:rFonts w:ascii="Book Antiqua" w:eastAsia="Times New Roman" w:hAnsi="Book Antiqua" w:cs="Arial"/>
          <w:lang w:eastAsia="hr-HR"/>
        </w:rPr>
        <w:t>proračuna u povećanje i očuvanje dugotrajne materijalne i nematerijalne imovine. Investicijski projekti uključuju ulaganja u zemljišta, gradnju, opremu i drugu dugotrajnu materijalnu i nematerijalnu imovinu.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Procedura investiranja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je skup aktivnosti koji obuhvaća svu nematerijalnu i materijalnu imovinu uključujući projektno-tehničku i studijsku dokumentaciju koje su neizostavni dijelovi provedbe investicijskog projekta, odnosno pretpostavka istog.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3.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t xml:space="preserve">Općina </w:t>
      </w:r>
      <w:proofErr w:type="spellStart"/>
      <w:r w:rsidRPr="000667E8">
        <w:rPr>
          <w:rFonts w:ascii="Book Antiqua" w:eastAsia="Times New Roman" w:hAnsi="Book Antiqua" w:cs="Arial"/>
          <w:lang w:eastAsia="hr-HR"/>
        </w:rPr>
        <w:t>Tovarnik</w:t>
      </w:r>
      <w:proofErr w:type="spellEnd"/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 xml:space="preserve"> i proračunski korisnici </w:t>
      </w:r>
      <w:r w:rsidRPr="000667E8">
        <w:rPr>
          <w:rFonts w:ascii="Book Antiqua" w:eastAsia="Times New Roman" w:hAnsi="Book Antiqua" w:cs="Arial"/>
          <w:lang w:eastAsia="hr-HR"/>
        </w:rPr>
        <w:t xml:space="preserve">Općine </w:t>
      </w:r>
      <w:proofErr w:type="spellStart"/>
      <w:r w:rsidRPr="000667E8">
        <w:rPr>
          <w:rFonts w:ascii="Book Antiqua" w:eastAsia="Times New Roman" w:hAnsi="Book Antiqua" w:cs="Arial"/>
          <w:lang w:eastAsia="hr-HR"/>
        </w:rPr>
        <w:t>Tovarnik</w:t>
      </w:r>
      <w:proofErr w:type="spellEnd"/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 xml:space="preserve"> mogu preuzeti obveze po investicijskim projektima tek po provedenom stručnom vrednovanju i ocijenjenoj opravdanosti i učinkovitosti investicijskog projekta.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 xml:space="preserve">Stručno vrednovanje provodi Povjerenstvo za stručno vrednovanje investicijskih projekata koje imenuje </w:t>
      </w:r>
      <w:r w:rsidRPr="000667E8">
        <w:rPr>
          <w:rFonts w:ascii="Book Antiqua" w:eastAsia="Times New Roman" w:hAnsi="Book Antiqua" w:cs="Arial"/>
          <w:lang w:eastAsia="hr-HR"/>
        </w:rPr>
        <w:t xml:space="preserve">općinska načelnica </w:t>
      </w:r>
      <w:r w:rsidRPr="00A416AB">
        <w:rPr>
          <w:rFonts w:ascii="Book Antiqua" w:eastAsia="Times New Roman" w:hAnsi="Book Antiqua" w:cs="Arial"/>
          <w:lang w:eastAsia="hr-HR"/>
        </w:rPr>
        <w:t>,osim za investicijske projekte iz članka 4. stavak 2. ove Upute.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 xml:space="preserve">Na prijedlog Povjerenstva za stručno vrednovanje investicijskih projekata </w:t>
      </w:r>
      <w:r w:rsidRPr="000667E8">
        <w:rPr>
          <w:rFonts w:ascii="Book Antiqua" w:eastAsia="Times New Roman" w:hAnsi="Book Antiqua" w:cs="Arial"/>
          <w:lang w:eastAsia="hr-HR"/>
        </w:rPr>
        <w:t xml:space="preserve">općinska načelnica </w:t>
      </w:r>
      <w:r w:rsidRPr="00A416AB">
        <w:rPr>
          <w:rFonts w:ascii="Book Antiqua" w:eastAsia="Times New Roman" w:hAnsi="Book Antiqua" w:cs="Arial"/>
          <w:lang w:eastAsia="hr-HR"/>
        </w:rPr>
        <w:t xml:space="preserve"> odlučuje o nastavku procedure investiranja i provedbe investicijskog projekta.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170F1F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t>POSTUPAK VREDNOVANJA INVESTICIJSKIH PROJEKATA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4.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Do</w:t>
      </w:r>
      <w:r w:rsidRPr="000667E8">
        <w:rPr>
          <w:rFonts w:ascii="Book Antiqua" w:eastAsia="Times New Roman" w:hAnsi="Book Antiqua" w:cs="Arial"/>
          <w:lang w:eastAsia="hr-HR"/>
        </w:rPr>
        <w:t xml:space="preserve">  </w:t>
      </w:r>
      <w:r w:rsidRPr="00A416AB">
        <w:rPr>
          <w:rFonts w:ascii="Book Antiqua" w:eastAsia="Times New Roman" w:hAnsi="Book Antiqua" w:cs="Arial"/>
          <w:lang w:eastAsia="hr-HR"/>
        </w:rPr>
        <w:t>donošenja Uredbe o metodologiji ocjene investicijskih projekata od strane Vlade Republike Hrvatske, za svaki investicijski projekt izrađuje se prijedlog investicijskog projekta prema propisanom obrascu, koji sadrži obrazloženje ciljeva projekta te opis tehničkih, tehnoloških i ostalih elemenata predloženog rješenja.</w:t>
      </w:r>
    </w:p>
    <w:p w:rsidR="00A416AB" w:rsidRPr="00A416AB" w:rsidRDefault="00A416AB" w:rsidP="00A416AB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Za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investicijske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 xml:space="preserve">projekte u nadležnosti </w:t>
      </w:r>
      <w:r w:rsidRPr="000667E8">
        <w:rPr>
          <w:rFonts w:ascii="Book Antiqua" w:eastAsia="Times New Roman" w:hAnsi="Book Antiqua" w:cs="Arial"/>
          <w:lang w:eastAsia="hr-HR"/>
        </w:rPr>
        <w:t xml:space="preserve">općine   </w:t>
      </w:r>
      <w:r w:rsidRPr="00A416AB">
        <w:rPr>
          <w:rFonts w:ascii="Book Antiqua" w:eastAsia="Times New Roman" w:hAnsi="Book Antiqua" w:cs="Arial"/>
          <w:lang w:eastAsia="hr-HR"/>
        </w:rPr>
        <w:t>koji se odnose na održavanje postojećih zgrada, obnovu ili ulaganja radi usklađivanja s minimalnim zakonskim standardima za obavljanje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određenih djelatnosti, kao i radi prilagođavanja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osobama s invaliditetom ili drugim osobama u nepovoljnom položaju, vrednovanje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opravdanosti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i učinkovitosti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ulaganja provodi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nadležno upravno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tijelo</w:t>
      </w:r>
      <w:r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sukladno posebnim propisima i aktima nadležnih ministarstava, kao i prema financijskom planu</w:t>
      </w:r>
      <w:r w:rsidRPr="000667E8">
        <w:rPr>
          <w:rFonts w:ascii="Book Antiqua" w:eastAsia="Times New Roman" w:hAnsi="Book Antiqua" w:cs="Arial"/>
          <w:lang w:eastAsia="hr-HR"/>
        </w:rPr>
        <w:t xml:space="preserve"> Općine </w:t>
      </w:r>
      <w:proofErr w:type="spellStart"/>
      <w:r w:rsidRPr="000667E8">
        <w:rPr>
          <w:rFonts w:ascii="Book Antiqua" w:eastAsia="Times New Roman" w:hAnsi="Book Antiqua" w:cs="Arial"/>
          <w:lang w:eastAsia="hr-HR"/>
        </w:rPr>
        <w:t>Tovarnik</w:t>
      </w:r>
      <w:proofErr w:type="spellEnd"/>
      <w:r w:rsidRPr="000667E8">
        <w:rPr>
          <w:rFonts w:ascii="Book Antiqua" w:eastAsia="Times New Roman" w:hAnsi="Book Antiqua" w:cs="Arial"/>
          <w:lang w:eastAsia="hr-HR"/>
        </w:rPr>
        <w:t xml:space="preserve">. 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5.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U postupku vrednovanja utvrđuju se: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-usklađenost s prostorno-planskom dokumentacijom,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-usklađenost sa strateškim dokumentima,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-usklađenost s usvojenim financijskim planom i projekcijama financijskog plana,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-ciljevi i rezultati investicijskog projekta.</w:t>
      </w: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A416AB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6.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Prijedlog</w:t>
      </w:r>
      <w:r w:rsidR="00170F1F"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 xml:space="preserve">investicijskog projekta u obliku obrasca je stručna podloga za donošenje odluke o daljnjoj realizaciji investicijskog projekta. 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 xml:space="preserve">Obrazac prijedloga investicijskog projekta sastavni je dio ove </w:t>
      </w:r>
      <w:r w:rsidR="00170F1F" w:rsidRPr="000667E8">
        <w:rPr>
          <w:rFonts w:ascii="Book Antiqua" w:eastAsia="Times New Roman" w:hAnsi="Book Antiqua" w:cs="Arial"/>
          <w:lang w:eastAsia="hr-HR"/>
        </w:rPr>
        <w:t xml:space="preserve">Odluke </w:t>
      </w:r>
      <w:r w:rsidRPr="00A416AB">
        <w:rPr>
          <w:rFonts w:ascii="Book Antiqua" w:eastAsia="Times New Roman" w:hAnsi="Book Antiqua" w:cs="Arial"/>
          <w:lang w:eastAsia="hr-HR"/>
        </w:rPr>
        <w:t xml:space="preserve"> kao Prilog 1.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7.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Prilikom provedbe stručnog vrednovanja Povjerenstvo za stručno vrednovanje, ukoliko ocijeni potrebnim, može od podnositelja prijedloga investicijskog projekta</w:t>
      </w:r>
      <w:r w:rsidR="00170F1F"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zatražiti izradu investicijske studije odnosno studije izvodljivosti ili druge studijske dokumentacije.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Ukoliko je potrebno izraditi studijsku dokumentaciju iz stavka 1.ovoga</w:t>
      </w:r>
      <w:r w:rsidR="00170F1F"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članka, temeljem rezultata studije Povjerenstvo za stručno vrednovanje investicijskih projekata daje</w:t>
      </w:r>
      <w:r w:rsidR="00170F1F" w:rsidRPr="000667E8">
        <w:rPr>
          <w:rFonts w:ascii="Book Antiqua" w:eastAsia="Times New Roman" w:hAnsi="Book Antiqua" w:cs="Arial"/>
          <w:lang w:eastAsia="hr-HR"/>
        </w:rPr>
        <w:t xml:space="preserve"> </w:t>
      </w:r>
      <w:r w:rsidRPr="00A416AB">
        <w:rPr>
          <w:rFonts w:ascii="Book Antiqua" w:eastAsia="Times New Roman" w:hAnsi="Book Antiqua" w:cs="Arial"/>
          <w:lang w:eastAsia="hr-HR"/>
        </w:rPr>
        <w:t>prijedlog</w:t>
      </w:r>
      <w:r w:rsidR="00170F1F" w:rsidRPr="000667E8">
        <w:rPr>
          <w:rFonts w:ascii="Book Antiqua" w:eastAsia="Times New Roman" w:hAnsi="Book Antiqua" w:cs="Arial"/>
          <w:lang w:eastAsia="hr-HR"/>
        </w:rPr>
        <w:t xml:space="preserve"> općinskoj načelnici </w:t>
      </w:r>
      <w:r w:rsidRPr="00A416AB">
        <w:rPr>
          <w:rFonts w:ascii="Book Antiqua" w:eastAsia="Times New Roman" w:hAnsi="Book Antiqua" w:cs="Arial"/>
          <w:lang w:eastAsia="hr-HR"/>
        </w:rPr>
        <w:t xml:space="preserve"> za odlučivanje o nastavku procedure investiranja i provedbe investicijskog projekta.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Članak 8.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Investicijska studija, odnosno studija izvodljivosti sadrži razradu tehničkih, tehnoloških i ostalih elemenata predloženog rješenja i ona predstavlja osnovu za odlučivanje o prihvatljivosti investicijskog projekta i daljnju izradu projektne i druge potrebne dokumentacije. Ona prikazuje ekonomsko-financijsku analizu, isplativost ulaganja (analizu troškova i koristi), analizu tržišta, dinamiku i strukturu zaposlenih, tehničke elemente ulaganja, ekonomsko-tržišnu ocjenu, analizu osjetljivosti, analizu najprihvatljivijeg načina na koji će investicijski projekt biti realiziran te mora sadržavati i opis utjecaja investicijskog projekta na društvenu zajednicu.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170F1F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t>ZAVRŠNE ODREDBE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170F1F">
      <w:pPr>
        <w:spacing w:after="0" w:line="240" w:lineRule="auto"/>
        <w:jc w:val="center"/>
        <w:rPr>
          <w:rFonts w:ascii="Book Antiqua" w:eastAsia="Times New Roman" w:hAnsi="Book Antiqua" w:cstheme="minorHAnsi"/>
          <w:lang w:eastAsia="hr-HR"/>
        </w:rPr>
      </w:pPr>
      <w:r w:rsidRPr="000667E8">
        <w:rPr>
          <w:rFonts w:ascii="Book Antiqua" w:eastAsia="Times New Roman" w:hAnsi="Book Antiqua" w:cstheme="minorHAnsi"/>
          <w:lang w:eastAsia="hr-HR"/>
        </w:rPr>
        <w:t>Članak 9</w:t>
      </w:r>
      <w:r w:rsidR="00A416AB" w:rsidRPr="00A416AB">
        <w:rPr>
          <w:rFonts w:ascii="Book Antiqua" w:eastAsia="Times New Roman" w:hAnsi="Book Antiqua" w:cstheme="minorHAnsi"/>
          <w:lang w:eastAsia="hr-HR"/>
        </w:rPr>
        <w:t>.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hAnsi="Book Antiqua" w:cstheme="minorHAnsi"/>
        </w:rPr>
        <w:t>Ova Odluka stupa na snagu danom donošenja, objavljuje se u „Službenom vjesniku“  Vukovarsko srijemske županije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170F1F">
      <w:pPr>
        <w:jc w:val="right"/>
        <w:rPr>
          <w:rFonts w:ascii="Book Antiqua" w:hAnsi="Book Antiqua" w:cstheme="minorHAnsi"/>
          <w:lang w:bidi="he-IL"/>
        </w:rPr>
      </w:pPr>
      <w:r w:rsidRPr="000667E8">
        <w:rPr>
          <w:rFonts w:ascii="Book Antiqua" w:hAnsi="Book Antiqua" w:cstheme="minorHAnsi"/>
          <w:lang w:bidi="he-IL"/>
        </w:rPr>
        <w:t xml:space="preserve">NAČELNICA OPĆINE TOVARNIK </w:t>
      </w:r>
    </w:p>
    <w:p w:rsidR="00170F1F" w:rsidRPr="000667E8" w:rsidRDefault="00170F1F" w:rsidP="00170F1F">
      <w:pPr>
        <w:jc w:val="both"/>
        <w:rPr>
          <w:rFonts w:ascii="Book Antiqua" w:hAnsi="Book Antiqua" w:cstheme="minorHAnsi"/>
          <w:lang w:bidi="he-IL"/>
        </w:rPr>
      </w:pP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</w:r>
      <w:r w:rsidRPr="000667E8">
        <w:rPr>
          <w:rFonts w:ascii="Book Antiqua" w:hAnsi="Book Antiqua" w:cstheme="minorHAnsi"/>
          <w:lang w:bidi="he-IL"/>
        </w:rPr>
        <w:tab/>
        <w:t xml:space="preserve">Ruža V. </w:t>
      </w:r>
      <w:proofErr w:type="spellStart"/>
      <w:r w:rsidRPr="000667E8">
        <w:rPr>
          <w:rFonts w:ascii="Book Antiqua" w:hAnsi="Book Antiqua" w:cstheme="minorHAnsi"/>
          <w:lang w:bidi="he-IL"/>
        </w:rPr>
        <w:t>Šijaković</w:t>
      </w:r>
      <w:proofErr w:type="spellEnd"/>
      <w:r w:rsidRPr="000667E8">
        <w:rPr>
          <w:rFonts w:ascii="Book Antiqua" w:hAnsi="Book Antiqua" w:cstheme="minorHAnsi"/>
          <w:lang w:bidi="he-IL"/>
        </w:rPr>
        <w:t xml:space="preserve">, </w:t>
      </w:r>
      <w:proofErr w:type="spellStart"/>
      <w:r w:rsidRPr="000667E8">
        <w:rPr>
          <w:rFonts w:ascii="Book Antiqua" w:hAnsi="Book Antiqua" w:cstheme="minorHAnsi"/>
          <w:lang w:bidi="he-IL"/>
        </w:rPr>
        <w:t>oec</w:t>
      </w:r>
      <w:proofErr w:type="spellEnd"/>
      <w:r w:rsidRPr="000667E8">
        <w:rPr>
          <w:rFonts w:ascii="Book Antiqua" w:hAnsi="Book Antiqua" w:cstheme="minorHAnsi"/>
          <w:lang w:bidi="he-IL"/>
        </w:rPr>
        <w:t xml:space="preserve">. 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0667E8" w:rsidRDefault="000667E8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</w:p>
    <w:p w:rsidR="00170F1F" w:rsidRPr="000667E8" w:rsidRDefault="00170F1F" w:rsidP="00170F1F">
      <w:pPr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eastAsia="Times New Roman" w:hAnsi="Book Antiqua" w:cs="Arial"/>
          <w:lang w:eastAsia="hr-HR"/>
        </w:rPr>
        <w:lastRenderedPageBreak/>
        <w:t xml:space="preserve">PRILOG </w:t>
      </w:r>
      <w:r w:rsidR="00A416AB" w:rsidRPr="00A416AB">
        <w:rPr>
          <w:rFonts w:ascii="Book Antiqua" w:eastAsia="Times New Roman" w:hAnsi="Book Antiqua" w:cs="Arial"/>
          <w:lang w:eastAsia="hr-HR"/>
        </w:rPr>
        <w:t>1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170F1F">
      <w:pPr>
        <w:spacing w:after="0" w:line="240" w:lineRule="auto"/>
        <w:jc w:val="center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OBRAZAC PRIJEDLOGA INVESTICIJSKOG PROJEKTA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1.OSNOVNI PODACI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1.1. Naziv investicijskog projekta</w:t>
      </w:r>
      <w:r w:rsidR="00170F1F" w:rsidRPr="000667E8">
        <w:rPr>
          <w:rFonts w:ascii="Book Antiqua" w:eastAsia="Times New Roman" w:hAnsi="Book Antiqua" w:cs="Arial"/>
          <w:lang w:eastAsia="hr-HR"/>
        </w:rPr>
        <w:t>:___________________________________________________________________________________________________________________________________________________________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1.2. Pozicija i naziv investicijskog projekta u proračunu (financijskom planu) i projekcijama:</w:t>
      </w:r>
      <w:r w:rsidR="00170F1F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_______________________________________________________________________________________________________________________________________________________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1.3. Trajanje investicijskog projekta (u proračunskim godinama):</w:t>
      </w:r>
      <w:r w:rsidR="00170F1F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</w:t>
      </w:r>
      <w:r w:rsidR="000667E8">
        <w:rPr>
          <w:rFonts w:ascii="Book Antiqua" w:eastAsia="Times New Roman" w:hAnsi="Book Antiqua" w:cs="Arial"/>
          <w:lang w:eastAsia="hr-HR"/>
        </w:rPr>
        <w:t>_______________________________________________________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0667E8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>
        <w:rPr>
          <w:rFonts w:ascii="Book Antiqua" w:eastAsia="Times New Roman" w:hAnsi="Book Antiqua" w:cs="Arial"/>
          <w:lang w:eastAsia="hr-HR"/>
        </w:rPr>
        <w:t>1.4.</w:t>
      </w:r>
      <w:r w:rsidR="00A416AB" w:rsidRPr="00A416AB">
        <w:rPr>
          <w:rFonts w:ascii="Book Antiqua" w:eastAsia="Times New Roman" w:hAnsi="Book Antiqua" w:cs="Arial"/>
          <w:lang w:eastAsia="hr-HR"/>
        </w:rPr>
        <w:t>Lokacija:</w:t>
      </w:r>
      <w:r w:rsidR="00170F1F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___________________________________________________________________________________________________________________________</w:t>
      </w:r>
      <w:r>
        <w:rPr>
          <w:rFonts w:ascii="Book Antiqua" w:eastAsia="Times New Roman" w:hAnsi="Book Antiqua" w:cs="Arial"/>
          <w:lang w:eastAsia="hr-HR"/>
        </w:rPr>
        <w:t>______________________________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1.5. Vlasnički odnosi:</w:t>
      </w:r>
      <w:r w:rsidR="00170F1F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____________________________________________________________________________________________________________________________________________________________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2. OPIS PROJEKTA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2.1. Procijenjena vrijednost investicijskog projekta:</w:t>
      </w:r>
      <w:r w:rsidR="00170F1F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___________________________________________________________________________________________________________________________________________________________</w:t>
      </w:r>
    </w:p>
    <w:p w:rsidR="00A416AB" w:rsidRPr="00A416AB" w:rsidRDefault="00A416AB" w:rsidP="00A416AB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A416AB">
        <w:rPr>
          <w:rFonts w:ascii="Book Antiqua" w:eastAsia="Times New Roman" w:hAnsi="Book Antiqua" w:cs="Arial"/>
          <w:lang w:eastAsia="hr-HR"/>
        </w:rPr>
        <w:t>2.2. Sažeti opis investicijskog projekta (tehnički podaci, ciljevi i predviđeni rezultati projekta):</w:t>
      </w:r>
      <w:r w:rsidR="00170F1F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7E8" w:rsidRPr="000667E8">
        <w:rPr>
          <w:rFonts w:ascii="Book Antiqua" w:eastAsia="Times New Roman" w:hAnsi="Book Antiqua" w:cs="Arial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667E8" w:rsidRPr="000667E8" w:rsidRDefault="000667E8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667E8" w:rsidRPr="000667E8" w:rsidRDefault="000667E8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667E8" w:rsidRPr="000667E8" w:rsidRDefault="000667E8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0667E8" w:rsidRDefault="000667E8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170F1F" w:rsidRPr="000667E8" w:rsidRDefault="00A416AB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bookmarkStart w:id="0" w:name="_GoBack"/>
      <w:bookmarkEnd w:id="0"/>
      <w:r w:rsidRPr="00A416AB">
        <w:rPr>
          <w:rFonts w:ascii="Book Antiqua" w:eastAsia="Times New Roman" w:hAnsi="Book Antiqua" w:cs="Arial"/>
          <w:lang w:eastAsia="hr-HR"/>
        </w:rPr>
        <w:lastRenderedPageBreak/>
        <w:t>3. FINANCIJSKI PLAN</w:t>
      </w:r>
    </w:p>
    <w:p w:rsidR="00170F1F" w:rsidRPr="000667E8" w:rsidRDefault="000667E8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0667E8">
        <w:rPr>
          <w:rFonts w:ascii="Book Antiqua" w:hAnsi="Book Antiqua" w:cs="Arial"/>
        </w:rPr>
        <w:t>Dinamika financiranja prema vrsti i opisu ulaganja i izvorima financiranja</w:t>
      </w:r>
    </w:p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8"/>
        <w:gridCol w:w="1792"/>
        <w:gridCol w:w="1804"/>
        <w:gridCol w:w="1925"/>
        <w:gridCol w:w="1763"/>
      </w:tblGrid>
      <w:tr w:rsidR="00170F1F" w:rsidRPr="000667E8" w:rsidTr="000667E8"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0667E8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GODINA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0667E8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VRSTA I OPIS ULAGANJA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0667E8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IZNOS IZ OPĆINSKOG PRORAČUNA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D9D9D9" w:themeFill="background1" w:themeFillShade="D9"/>
          </w:tcPr>
          <w:p w:rsidR="00170F1F" w:rsidRPr="000667E8" w:rsidRDefault="000667E8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OSTALI IZVORI FINANCIRANJA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D9D9D9" w:themeFill="background1" w:themeFillShade="D9"/>
          </w:tcPr>
          <w:p w:rsidR="00170F1F" w:rsidRPr="000667E8" w:rsidRDefault="00170F1F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  <w:tr w:rsidR="00170F1F" w:rsidRPr="000667E8" w:rsidTr="000667E8"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170F1F" w:rsidRPr="000667E8" w:rsidRDefault="000667E8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NAZIV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170F1F" w:rsidRPr="000667E8" w:rsidRDefault="000667E8" w:rsidP="000667E8">
            <w:pPr>
              <w:jc w:val="center"/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IZNOS</w:t>
            </w:r>
          </w:p>
        </w:tc>
      </w:tr>
      <w:tr w:rsidR="00170F1F" w:rsidRPr="000667E8" w:rsidTr="00170F1F"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  <w:tr w:rsidR="00170F1F" w:rsidRPr="000667E8" w:rsidTr="00170F1F"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  <w:tr w:rsidR="00170F1F" w:rsidRPr="000667E8" w:rsidTr="00170F1F"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  <w:tr w:rsidR="00170F1F" w:rsidRPr="000667E8" w:rsidTr="00170F1F"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  <w:tr w:rsidR="00170F1F" w:rsidRPr="000667E8" w:rsidTr="000667E8">
        <w:tc>
          <w:tcPr>
            <w:tcW w:w="1812" w:type="dxa"/>
          </w:tcPr>
          <w:p w:rsidR="00170F1F" w:rsidRPr="000667E8" w:rsidRDefault="000667E8" w:rsidP="00A416AB">
            <w:pPr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UKUPNO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2" w:type="dxa"/>
          </w:tcPr>
          <w:p w:rsidR="00170F1F" w:rsidRPr="000667E8" w:rsidRDefault="000667E8" w:rsidP="00A416AB">
            <w:pPr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0,00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170F1F" w:rsidRPr="000667E8" w:rsidRDefault="00170F1F" w:rsidP="00A416AB">
            <w:pPr>
              <w:rPr>
                <w:rFonts w:ascii="Book Antiqua" w:eastAsia="Times New Roman" w:hAnsi="Book Antiqua" w:cs="Arial"/>
                <w:lang w:eastAsia="hr-HR"/>
              </w:rPr>
            </w:pPr>
          </w:p>
        </w:tc>
        <w:tc>
          <w:tcPr>
            <w:tcW w:w="1813" w:type="dxa"/>
          </w:tcPr>
          <w:p w:rsidR="00170F1F" w:rsidRPr="000667E8" w:rsidRDefault="000667E8" w:rsidP="00A416AB">
            <w:pPr>
              <w:rPr>
                <w:rFonts w:ascii="Book Antiqua" w:eastAsia="Times New Roman" w:hAnsi="Book Antiqua" w:cs="Arial"/>
                <w:lang w:eastAsia="hr-HR"/>
              </w:rPr>
            </w:pPr>
            <w:r w:rsidRPr="000667E8">
              <w:rPr>
                <w:rFonts w:ascii="Book Antiqua" w:eastAsia="Times New Roman" w:hAnsi="Book Antiqua" w:cs="Arial"/>
                <w:lang w:eastAsia="hr-HR"/>
              </w:rPr>
              <w:t>0,00</w:t>
            </w:r>
          </w:p>
        </w:tc>
      </w:tr>
    </w:tbl>
    <w:p w:rsidR="00170F1F" w:rsidRPr="000667E8" w:rsidRDefault="00170F1F" w:rsidP="00A416AB">
      <w:pPr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:rsidR="00883711" w:rsidRPr="000667E8" w:rsidRDefault="00883711">
      <w:pPr>
        <w:rPr>
          <w:rFonts w:ascii="Book Antiqua" w:hAnsi="Book Antiqua"/>
        </w:rPr>
      </w:pPr>
    </w:p>
    <w:p w:rsidR="000667E8" w:rsidRPr="000667E8" w:rsidRDefault="000667E8">
      <w:pPr>
        <w:rPr>
          <w:rFonts w:ascii="Book Antiqua" w:hAnsi="Book Antiqua"/>
        </w:rPr>
      </w:pPr>
    </w:p>
    <w:p w:rsidR="000667E8" w:rsidRPr="000667E8" w:rsidRDefault="000667E8">
      <w:pPr>
        <w:rPr>
          <w:rFonts w:ascii="Book Antiqua" w:hAnsi="Book Antiqua"/>
        </w:rPr>
      </w:pPr>
      <w:r w:rsidRPr="000667E8">
        <w:rPr>
          <w:rFonts w:ascii="Book Antiqua" w:hAnsi="Book Antiqua"/>
        </w:rPr>
        <w:t xml:space="preserve">U </w:t>
      </w:r>
      <w:proofErr w:type="spellStart"/>
      <w:r w:rsidRPr="000667E8">
        <w:rPr>
          <w:rFonts w:ascii="Book Antiqua" w:hAnsi="Book Antiqua"/>
        </w:rPr>
        <w:t>Tovarniku</w:t>
      </w:r>
      <w:proofErr w:type="spellEnd"/>
      <w:r w:rsidRPr="000667E8">
        <w:rPr>
          <w:rFonts w:ascii="Book Antiqua" w:hAnsi="Book Antiqua"/>
        </w:rPr>
        <w:t>,______________________</w:t>
      </w:r>
    </w:p>
    <w:p w:rsidR="000667E8" w:rsidRPr="000667E8" w:rsidRDefault="000667E8">
      <w:pPr>
        <w:rPr>
          <w:rFonts w:ascii="Book Antiqua" w:hAnsi="Book Antiqua"/>
        </w:rPr>
      </w:pPr>
    </w:p>
    <w:p w:rsidR="000667E8" w:rsidRPr="000667E8" w:rsidRDefault="000667E8" w:rsidP="000667E8">
      <w:pPr>
        <w:jc w:val="right"/>
        <w:rPr>
          <w:rFonts w:ascii="Book Antiqua" w:hAnsi="Book Antiqua"/>
        </w:rPr>
      </w:pPr>
      <w:r w:rsidRPr="000667E8">
        <w:rPr>
          <w:rFonts w:ascii="Book Antiqua" w:hAnsi="Book Antiqua"/>
        </w:rPr>
        <w:t xml:space="preserve">OPĆINSKA NAČELNICA </w:t>
      </w:r>
    </w:p>
    <w:p w:rsidR="000667E8" w:rsidRPr="000667E8" w:rsidRDefault="000667E8" w:rsidP="000667E8">
      <w:pPr>
        <w:jc w:val="right"/>
        <w:rPr>
          <w:rFonts w:ascii="Book Antiqua" w:hAnsi="Book Antiqua"/>
        </w:rPr>
      </w:pPr>
      <w:r w:rsidRPr="000667E8">
        <w:rPr>
          <w:rFonts w:ascii="Book Antiqua" w:hAnsi="Book Antiqua"/>
        </w:rPr>
        <w:t>_____________________</w:t>
      </w:r>
    </w:p>
    <w:sectPr w:rsidR="000667E8" w:rsidRPr="0006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880"/>
    <w:multiLevelType w:val="hybridMultilevel"/>
    <w:tmpl w:val="20A0E522"/>
    <w:lvl w:ilvl="0" w:tplc="72A00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B"/>
    <w:rsid w:val="000667E8"/>
    <w:rsid w:val="00170F1F"/>
    <w:rsid w:val="00883711"/>
    <w:rsid w:val="009D0485"/>
    <w:rsid w:val="00A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ABB26-9C70-46B7-B717-8A4BF77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F1F"/>
    <w:pPr>
      <w:ind w:left="720"/>
      <w:contextualSpacing/>
    </w:pPr>
  </w:style>
  <w:style w:type="table" w:styleId="Reetkatablice">
    <w:name w:val="Table Grid"/>
    <w:basedOn w:val="Obinatablica"/>
    <w:uiPriority w:val="39"/>
    <w:rsid w:val="0017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2020-06-18T12:58:00Z</cp:lastPrinted>
  <dcterms:created xsi:type="dcterms:W3CDTF">2020-06-18T12:27:00Z</dcterms:created>
  <dcterms:modified xsi:type="dcterms:W3CDTF">2020-06-18T13:01:00Z</dcterms:modified>
</cp:coreProperties>
</file>