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730" w:rsidRPr="00F07F6A" w:rsidRDefault="00951730" w:rsidP="00951730">
      <w:pPr>
        <w:pStyle w:val="Default"/>
        <w:rPr>
          <w:rFonts w:ascii="Book Antiqua" w:hAnsi="Book Antiqua"/>
          <w:sz w:val="22"/>
          <w:szCs w:val="22"/>
        </w:rPr>
      </w:pPr>
    </w:p>
    <w:p w:rsidR="00951730" w:rsidRPr="00F07F6A" w:rsidRDefault="00951730" w:rsidP="00951730">
      <w:pPr>
        <w:spacing w:after="0"/>
        <w:rPr>
          <w:rFonts w:ascii="Book Antiqua" w:hAnsi="Book Antiqua"/>
        </w:rPr>
      </w:pPr>
      <w:r w:rsidRPr="00F07F6A">
        <w:rPr>
          <w:rFonts w:ascii="Book Antiqua" w:hAnsi="Book Antiqua"/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6A28CB80" wp14:editId="3A13DA72">
            <wp:simplePos x="0" y="0"/>
            <wp:positionH relativeFrom="page">
              <wp:posOffset>1330960</wp:posOffset>
            </wp:positionH>
            <wp:positionV relativeFrom="page">
              <wp:posOffset>636905</wp:posOffset>
            </wp:positionV>
            <wp:extent cx="457200" cy="59118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730" w:rsidRPr="00F07F6A" w:rsidRDefault="00951730" w:rsidP="00951730">
      <w:pPr>
        <w:spacing w:after="0"/>
        <w:rPr>
          <w:rFonts w:ascii="Book Antiqua" w:hAnsi="Book Antiqua"/>
        </w:rPr>
      </w:pPr>
    </w:p>
    <w:p w:rsidR="00951730" w:rsidRPr="00F07F6A" w:rsidRDefault="00951730" w:rsidP="00951730">
      <w:pPr>
        <w:spacing w:after="0"/>
        <w:rPr>
          <w:rFonts w:ascii="Book Antiqua" w:hAnsi="Book Antiqua"/>
        </w:rPr>
      </w:pPr>
      <w:r w:rsidRPr="00F07F6A">
        <w:rPr>
          <w:rFonts w:ascii="Book Antiqua" w:hAnsi="Book Antiqua"/>
        </w:rPr>
        <w:t>REPUBLIKA HRVATSKA</w:t>
      </w:r>
    </w:p>
    <w:p w:rsidR="00951730" w:rsidRPr="00F07F6A" w:rsidRDefault="00951730" w:rsidP="00951730">
      <w:pPr>
        <w:spacing w:after="0"/>
        <w:rPr>
          <w:rFonts w:ascii="Book Antiqua" w:hAnsi="Book Antiqua"/>
        </w:rPr>
      </w:pPr>
      <w:r w:rsidRPr="00F07F6A">
        <w:rPr>
          <w:rFonts w:ascii="Book Antiqua" w:hAnsi="Book Antiqua"/>
        </w:rPr>
        <w:t>VUKOVARSKO-SRIJEMSKA ŽUPANIJA</w:t>
      </w:r>
    </w:p>
    <w:p w:rsidR="00951730" w:rsidRPr="00F07F6A" w:rsidRDefault="00951730" w:rsidP="00951730">
      <w:pPr>
        <w:spacing w:after="0"/>
        <w:rPr>
          <w:rFonts w:ascii="Book Antiqua" w:hAnsi="Book Antiqua"/>
          <w:b/>
        </w:rPr>
      </w:pPr>
      <w:r w:rsidRPr="00F07F6A">
        <w:rPr>
          <w:rFonts w:ascii="Book Antiqua" w:hAnsi="Book Antiqua"/>
          <w:b/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 wp14:anchorId="26B0254D" wp14:editId="4E93C54D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F6A">
        <w:rPr>
          <w:rFonts w:ascii="Book Antiqua" w:hAnsi="Book Antiqua"/>
          <w:b/>
        </w:rPr>
        <w:t xml:space="preserve"> OPĆINA TOVARNIK</w:t>
      </w:r>
    </w:p>
    <w:p w:rsidR="00951730" w:rsidRPr="00F07F6A" w:rsidRDefault="00951730" w:rsidP="00951730">
      <w:pPr>
        <w:spacing w:after="0"/>
        <w:rPr>
          <w:rFonts w:ascii="Book Antiqua" w:hAnsi="Book Antiqua"/>
          <w:b/>
          <w:lang w:val="de-DE"/>
        </w:rPr>
      </w:pPr>
      <w:r w:rsidRPr="00F07F6A">
        <w:rPr>
          <w:rFonts w:ascii="Book Antiqua" w:hAnsi="Book Antiqua"/>
          <w:b/>
        </w:rPr>
        <w:t xml:space="preserve"> </w:t>
      </w:r>
      <w:r w:rsidRPr="00F07F6A">
        <w:rPr>
          <w:rFonts w:ascii="Book Antiqua" w:hAnsi="Book Antiqua"/>
          <w:b/>
          <w:lang w:val="de-DE"/>
        </w:rPr>
        <w:t xml:space="preserve">POVJERENSTVO ZA PROVEDBU OGLASA </w:t>
      </w:r>
    </w:p>
    <w:p w:rsidR="00951730" w:rsidRPr="00F07F6A" w:rsidRDefault="00951730" w:rsidP="00951730">
      <w:pPr>
        <w:spacing w:after="0"/>
        <w:rPr>
          <w:rFonts w:ascii="Book Antiqua" w:hAnsi="Book Antiqua"/>
          <w:b/>
          <w:lang w:val="de-DE"/>
        </w:rPr>
      </w:pPr>
    </w:p>
    <w:p w:rsidR="00951730" w:rsidRPr="00F07F6A" w:rsidRDefault="00951730" w:rsidP="00951730">
      <w:pPr>
        <w:spacing w:after="0"/>
        <w:rPr>
          <w:rFonts w:ascii="Book Antiqua" w:hAnsi="Book Antiqua"/>
          <w:lang w:val="de-DE"/>
        </w:rPr>
      </w:pPr>
    </w:p>
    <w:p w:rsidR="00951730" w:rsidRPr="00F07F6A" w:rsidRDefault="000633CE" w:rsidP="00951730">
      <w:pPr>
        <w:spacing w:after="0"/>
        <w:rPr>
          <w:rFonts w:ascii="Book Antiqua" w:hAnsi="Book Antiqua"/>
          <w:lang w:val="de-DE"/>
        </w:rPr>
      </w:pPr>
      <w:r w:rsidRPr="00F07F6A">
        <w:rPr>
          <w:rFonts w:ascii="Book Antiqua" w:hAnsi="Book Antiqua"/>
          <w:lang w:val="de-DE"/>
        </w:rPr>
        <w:t>KLASA: 112-01/20-04/07</w:t>
      </w:r>
    </w:p>
    <w:p w:rsidR="00951730" w:rsidRPr="00F07F6A" w:rsidRDefault="00951730" w:rsidP="00951730">
      <w:pPr>
        <w:spacing w:after="0"/>
        <w:rPr>
          <w:rFonts w:ascii="Book Antiqua" w:hAnsi="Book Antiqua"/>
          <w:lang w:val="de-DE"/>
        </w:rPr>
      </w:pPr>
      <w:r w:rsidRPr="00F07F6A">
        <w:rPr>
          <w:rFonts w:ascii="Book Antiqua" w:hAnsi="Book Antiqua"/>
          <w:lang w:val="de-DE"/>
        </w:rPr>
        <w:t>URBROJ: 2188/12-01/01-20-</w:t>
      </w:r>
      <w:r w:rsidR="00567411" w:rsidRPr="00F07F6A">
        <w:rPr>
          <w:rFonts w:ascii="Book Antiqua" w:hAnsi="Book Antiqua"/>
          <w:lang w:val="de-DE"/>
        </w:rPr>
        <w:t>6</w:t>
      </w:r>
    </w:p>
    <w:p w:rsidR="00951730" w:rsidRPr="00857C62" w:rsidRDefault="00951730" w:rsidP="00951730">
      <w:pPr>
        <w:spacing w:after="0"/>
        <w:rPr>
          <w:rFonts w:ascii="Book Antiqua" w:hAnsi="Book Antiqua"/>
          <w:lang w:val="de-DE"/>
        </w:rPr>
      </w:pPr>
      <w:r w:rsidRPr="00857C62">
        <w:rPr>
          <w:rFonts w:ascii="Book Antiqua" w:hAnsi="Book Antiqua"/>
          <w:lang w:val="de-DE"/>
        </w:rPr>
        <w:t xml:space="preserve">Tovarnik, </w:t>
      </w:r>
      <w:r w:rsidR="00F07F6A" w:rsidRPr="00857C62">
        <w:rPr>
          <w:rFonts w:ascii="Book Antiqua" w:hAnsi="Book Antiqua"/>
          <w:lang w:val="de-DE"/>
        </w:rPr>
        <w:t>19</w:t>
      </w:r>
      <w:r w:rsidR="000633CE" w:rsidRPr="00857C62">
        <w:rPr>
          <w:rFonts w:ascii="Book Antiqua" w:hAnsi="Book Antiqua"/>
          <w:lang w:val="de-DE"/>
        </w:rPr>
        <w:t>.5</w:t>
      </w:r>
      <w:r w:rsidRPr="00857C62">
        <w:rPr>
          <w:rFonts w:ascii="Book Antiqua" w:hAnsi="Book Antiqua"/>
          <w:lang w:val="de-DE"/>
        </w:rPr>
        <w:t xml:space="preserve">.2020. </w:t>
      </w:r>
    </w:p>
    <w:p w:rsidR="00951730" w:rsidRPr="00F07F6A" w:rsidRDefault="00951730" w:rsidP="00951730">
      <w:pPr>
        <w:pStyle w:val="Default"/>
        <w:rPr>
          <w:rFonts w:ascii="Book Antiqua" w:hAnsi="Book Antiqua"/>
          <w:sz w:val="22"/>
          <w:szCs w:val="22"/>
          <w:lang w:val="de-DE"/>
        </w:rPr>
      </w:pPr>
    </w:p>
    <w:p w:rsidR="00951730" w:rsidRPr="00F07F6A" w:rsidRDefault="00951730" w:rsidP="00951730">
      <w:pPr>
        <w:pStyle w:val="Default"/>
        <w:rPr>
          <w:rFonts w:ascii="Book Antiqua" w:hAnsi="Book Antiqua"/>
          <w:sz w:val="22"/>
          <w:szCs w:val="22"/>
          <w:lang w:val="de-DE"/>
        </w:rPr>
      </w:pPr>
    </w:p>
    <w:p w:rsidR="00951730" w:rsidRPr="00F07F6A" w:rsidRDefault="00951730" w:rsidP="00951730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Segoe UI"/>
          <w:color w:val="333333"/>
          <w:lang w:eastAsia="hr-HR"/>
        </w:rPr>
      </w:pPr>
      <w:r w:rsidRPr="00F07F6A">
        <w:rPr>
          <w:rFonts w:ascii="Book Antiqua" w:eastAsia="Times New Roman" w:hAnsi="Book Antiqua" w:cs="Segoe UI"/>
          <w:color w:val="333333"/>
          <w:lang w:eastAsia="hr-HR"/>
        </w:rPr>
        <w:t>Na temelju odredbe članka 20. u vezi s odre</w:t>
      </w:r>
      <w:r w:rsidR="000633CE" w:rsidRPr="00F07F6A">
        <w:rPr>
          <w:rFonts w:ascii="Book Antiqua" w:eastAsia="Times New Roman" w:hAnsi="Book Antiqua" w:cs="Segoe UI"/>
          <w:color w:val="333333"/>
          <w:lang w:eastAsia="hr-HR"/>
        </w:rPr>
        <w:t>dbom 22. Zakona o službenicima i</w:t>
      </w:r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namještenicima u lokalnoj i područnoj (regionalnoj) samoupravi („Nar</w:t>
      </w:r>
      <w:r w:rsidR="00771A87" w:rsidRPr="00F07F6A">
        <w:rPr>
          <w:rFonts w:ascii="Book Antiqua" w:eastAsia="Times New Roman" w:hAnsi="Book Antiqua" w:cs="Segoe UI"/>
          <w:color w:val="333333"/>
          <w:lang w:eastAsia="hr-HR"/>
        </w:rPr>
        <w:t xml:space="preserve">odne novine“ broj 86/08, 61/11 , </w:t>
      </w:r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04/18</w:t>
      </w:r>
      <w:r w:rsidR="00771A87" w:rsidRPr="00F07F6A">
        <w:rPr>
          <w:rFonts w:ascii="Book Antiqua" w:eastAsia="Times New Roman" w:hAnsi="Book Antiqua" w:cs="Segoe UI"/>
          <w:color w:val="333333"/>
          <w:lang w:eastAsia="hr-HR"/>
        </w:rPr>
        <w:t>, 112/19</w:t>
      </w:r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), a u svezi oglasa za prijem u radni odnos na određeno vrijeme na radno mjesto </w:t>
      </w:r>
      <w:r w:rsidR="000633CE" w:rsidRPr="00F07F6A">
        <w:rPr>
          <w:rFonts w:ascii="Book Antiqua" w:eastAsia="Times New Roman" w:hAnsi="Book Antiqua" w:cs="Segoe UI"/>
          <w:i/>
          <w:color w:val="333333"/>
          <w:lang w:eastAsia="hr-HR"/>
        </w:rPr>
        <w:t>PROČELNIKA JEDINSTVENOG UPRAVNOG ODJELA</w:t>
      </w:r>
      <w:r w:rsidRPr="00F07F6A">
        <w:rPr>
          <w:rFonts w:ascii="Book Antiqua" w:eastAsia="Times New Roman" w:hAnsi="Book Antiqua" w:cs="Segoe UI"/>
          <w:i/>
          <w:color w:val="333333"/>
          <w:lang w:eastAsia="hr-HR"/>
        </w:rPr>
        <w:t xml:space="preserve">- </w:t>
      </w:r>
      <w:r w:rsidR="000633CE" w:rsidRPr="00F07F6A">
        <w:rPr>
          <w:rFonts w:ascii="Book Antiqua" w:hAnsi="Book Antiqua" w:cs="Arial"/>
          <w:color w:val="3A3A3A"/>
          <w:shd w:val="clear" w:color="auto" w:fill="FFFFFF"/>
        </w:rPr>
        <w:t> radi zamjene duže vrijeme odsutne službenice (zbog korištenja prava na rodiljni/roditeljski dopust)</w:t>
      </w:r>
      <w:r w:rsidRPr="00F07F6A">
        <w:rPr>
          <w:rFonts w:ascii="Book Antiqua" w:eastAsia="Times New Roman" w:hAnsi="Book Antiqua" w:cs="Segoe UI"/>
          <w:i/>
          <w:color w:val="333333"/>
          <w:lang w:eastAsia="hr-HR"/>
        </w:rPr>
        <w:t xml:space="preserve"> </w:t>
      </w:r>
      <w:r w:rsidRPr="00F07F6A">
        <w:rPr>
          <w:rFonts w:ascii="Book Antiqua" w:eastAsia="Times New Roman" w:hAnsi="Book Antiqua" w:cs="Segoe UI"/>
          <w:color w:val="333333"/>
          <w:lang w:eastAsia="hr-HR"/>
        </w:rPr>
        <w:t>objavljenog na stranicama Hrvatskog zavoda za zapošljava</w:t>
      </w:r>
      <w:r w:rsidR="000633CE" w:rsidRPr="00F07F6A">
        <w:rPr>
          <w:rFonts w:ascii="Book Antiqua" w:eastAsia="Times New Roman" w:hAnsi="Book Antiqua" w:cs="Segoe UI"/>
          <w:color w:val="333333"/>
          <w:lang w:eastAsia="hr-HR"/>
        </w:rPr>
        <w:t>nje, Ispostava Vukovar dana 4.5</w:t>
      </w:r>
      <w:r w:rsidRPr="00F07F6A">
        <w:rPr>
          <w:rFonts w:ascii="Book Antiqua" w:eastAsia="Times New Roman" w:hAnsi="Book Antiqua" w:cs="Segoe UI"/>
          <w:color w:val="333333"/>
          <w:lang w:eastAsia="hr-HR"/>
        </w:rPr>
        <w:t>.2020.  godine te na web stranici Općine, Povjerenstvo za provedbu oglasa objavljuje</w:t>
      </w:r>
    </w:p>
    <w:p w:rsidR="00951730" w:rsidRPr="00F07F6A" w:rsidRDefault="00951730" w:rsidP="00951730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F07F6A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951730" w:rsidRPr="00F07F6A" w:rsidRDefault="00951730" w:rsidP="00951730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F07F6A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567411" w:rsidRPr="00F07F6A" w:rsidRDefault="00951730" w:rsidP="00951730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b/>
          <w:bCs/>
          <w:color w:val="333333"/>
          <w:lang w:eastAsia="hr-HR"/>
        </w:rPr>
      </w:pPr>
      <w:r w:rsidRPr="00F07F6A">
        <w:rPr>
          <w:rFonts w:ascii="Book Antiqua" w:eastAsia="Times New Roman" w:hAnsi="Book Antiqua" w:cs="Segoe UI"/>
          <w:b/>
          <w:bCs/>
          <w:color w:val="333333"/>
          <w:lang w:eastAsia="hr-HR"/>
        </w:rPr>
        <w:t>                </w:t>
      </w:r>
    </w:p>
    <w:p w:rsidR="00951730" w:rsidRPr="00F07F6A" w:rsidRDefault="00951730" w:rsidP="00567411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Segoe UI"/>
          <w:color w:val="333333"/>
          <w:lang w:eastAsia="hr-HR"/>
        </w:rPr>
      </w:pPr>
      <w:r w:rsidRPr="00F07F6A">
        <w:rPr>
          <w:rFonts w:ascii="Book Antiqua" w:eastAsia="Times New Roman" w:hAnsi="Book Antiqua" w:cs="Segoe UI"/>
          <w:b/>
          <w:bCs/>
          <w:color w:val="333333"/>
          <w:lang w:eastAsia="hr-HR"/>
        </w:rPr>
        <w:t>POZIV NA PRETHODNU PROVJERU ZNANJA I SPOSOBNOSTI KANDIDATA</w:t>
      </w:r>
    </w:p>
    <w:p w:rsidR="00951730" w:rsidRPr="00F07F6A" w:rsidRDefault="00951730" w:rsidP="00951730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F07F6A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951730" w:rsidRPr="00F07F6A" w:rsidRDefault="00951730" w:rsidP="00951730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F07F6A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951730" w:rsidRPr="00F07F6A" w:rsidRDefault="00951730" w:rsidP="00951730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Segoe UI"/>
          <w:color w:val="333333"/>
          <w:lang w:eastAsia="hr-HR"/>
        </w:rPr>
      </w:pPr>
      <w:r w:rsidRPr="00F07F6A">
        <w:rPr>
          <w:rFonts w:ascii="Book Antiqua" w:eastAsia="Times New Roman" w:hAnsi="Book Antiqua" w:cs="Segoe UI"/>
          <w:color w:val="333333"/>
          <w:lang w:eastAsia="hr-HR"/>
        </w:rPr>
        <w:t>Povjerenstvo za provedbu oglasa za prijem u radni odnos na određ</w:t>
      </w:r>
      <w:r w:rsidR="000633CE" w:rsidRPr="00F07F6A">
        <w:rPr>
          <w:rFonts w:ascii="Book Antiqua" w:eastAsia="Times New Roman" w:hAnsi="Book Antiqua" w:cs="Segoe UI"/>
          <w:color w:val="333333"/>
          <w:lang w:eastAsia="hr-HR"/>
        </w:rPr>
        <w:t>eno vrijeme na radno mjesto PROČELNIK JEDINSTVENOG UPRAVNOG ODJELA, održalo je dana 15.5</w:t>
      </w:r>
      <w:r w:rsidRPr="00F07F6A">
        <w:rPr>
          <w:rFonts w:ascii="Book Antiqua" w:eastAsia="Times New Roman" w:hAnsi="Book Antiqua" w:cs="Segoe UI"/>
          <w:color w:val="333333"/>
          <w:lang w:eastAsia="hr-HR"/>
        </w:rPr>
        <w:t>.2020. godine sjednicu na kojoj je razmotrilo prijave koje su pristigle na oglas te je utvrdilo da pisanom testiranju mogu pristupiti sljedeći kandidati/kandidatkinje koji su podnijeli pravodobnu i potpunu prijavu te ispunjavaju formalne uvjete propisane oglasom ( prema redoslijedu otvaranja prijava ):</w:t>
      </w:r>
    </w:p>
    <w:p w:rsidR="008A32A1" w:rsidRPr="00F07F6A" w:rsidRDefault="008A32A1" w:rsidP="008A32A1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Segoe UI"/>
          <w:color w:val="333333"/>
          <w:lang w:eastAsia="hr-HR"/>
        </w:rPr>
      </w:pPr>
    </w:p>
    <w:p w:rsidR="008A32A1" w:rsidRPr="00F07F6A" w:rsidRDefault="008A32A1" w:rsidP="00F07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rPr>
          <w:rFonts w:ascii="Book Antiqua" w:eastAsia="Times New Roman" w:hAnsi="Book Antiqua" w:cs="Segoe UI"/>
          <w:color w:val="333333"/>
          <w:lang w:eastAsia="hr-HR"/>
        </w:rPr>
      </w:pPr>
      <w:r w:rsidRPr="00F07F6A">
        <w:rPr>
          <w:rFonts w:ascii="Book Antiqua" w:eastAsia="Times New Roman" w:hAnsi="Book Antiqua" w:cs="Segoe UI"/>
          <w:color w:val="333333"/>
          <w:lang w:eastAsia="hr-HR"/>
        </w:rPr>
        <w:t>1. Ana-Marija Prce</w:t>
      </w:r>
    </w:p>
    <w:p w:rsidR="008A32A1" w:rsidRPr="00F07F6A" w:rsidRDefault="008A32A1" w:rsidP="00F07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rPr>
          <w:rFonts w:ascii="Book Antiqua" w:eastAsia="Times New Roman" w:hAnsi="Book Antiqua" w:cs="Segoe UI"/>
          <w:color w:val="333333"/>
          <w:lang w:eastAsia="hr-HR"/>
        </w:rPr>
      </w:pPr>
      <w:r w:rsidRPr="00F07F6A">
        <w:rPr>
          <w:rFonts w:ascii="Book Antiqua" w:eastAsia="Times New Roman" w:hAnsi="Book Antiqua" w:cs="Segoe UI"/>
          <w:color w:val="333333"/>
          <w:lang w:eastAsia="hr-HR"/>
        </w:rPr>
        <w:t>2. Katarina Mađarević</w:t>
      </w:r>
    </w:p>
    <w:p w:rsidR="008A32A1" w:rsidRPr="00F07F6A" w:rsidRDefault="008A32A1" w:rsidP="00F07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rPr>
          <w:rFonts w:ascii="Book Antiqua" w:eastAsia="Times New Roman" w:hAnsi="Book Antiqua" w:cs="Segoe UI"/>
          <w:color w:val="333333"/>
          <w:lang w:eastAsia="hr-HR"/>
        </w:rPr>
      </w:pPr>
      <w:r w:rsidRPr="00F07F6A">
        <w:rPr>
          <w:rFonts w:ascii="Book Antiqua" w:eastAsia="Times New Roman" w:hAnsi="Book Antiqua" w:cs="Segoe UI"/>
          <w:color w:val="333333"/>
          <w:lang w:eastAsia="hr-HR"/>
        </w:rPr>
        <w:t>3. Ivana Đojić</w:t>
      </w:r>
    </w:p>
    <w:p w:rsidR="008A32A1" w:rsidRPr="00F07F6A" w:rsidRDefault="008A32A1" w:rsidP="00F07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rPr>
          <w:rFonts w:ascii="Book Antiqua" w:eastAsia="Times New Roman" w:hAnsi="Book Antiqua" w:cs="Segoe UI"/>
          <w:color w:val="333333"/>
          <w:lang w:eastAsia="hr-HR"/>
        </w:rPr>
      </w:pPr>
      <w:r w:rsidRPr="00F07F6A">
        <w:rPr>
          <w:rFonts w:ascii="Book Antiqua" w:eastAsia="Times New Roman" w:hAnsi="Book Antiqua" w:cs="Segoe UI"/>
          <w:color w:val="333333"/>
          <w:lang w:eastAsia="hr-HR"/>
        </w:rPr>
        <w:t>4. Goran Guskić</w:t>
      </w:r>
    </w:p>
    <w:p w:rsidR="00951730" w:rsidRPr="00F07F6A" w:rsidRDefault="00951730" w:rsidP="00951730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Segoe UI"/>
          <w:color w:val="333333"/>
          <w:lang w:eastAsia="hr-HR"/>
        </w:rPr>
      </w:pPr>
    </w:p>
    <w:p w:rsidR="00951730" w:rsidRPr="00F07F6A" w:rsidRDefault="00951730" w:rsidP="00951730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</w:p>
    <w:p w:rsidR="00951730" w:rsidRPr="00F07F6A" w:rsidRDefault="00951730" w:rsidP="00951730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F07F6A">
        <w:rPr>
          <w:rFonts w:ascii="Book Antiqua" w:eastAsia="Times New Roman" w:hAnsi="Book Antiqua" w:cs="Segoe UI"/>
          <w:color w:val="333333"/>
          <w:lang w:eastAsia="hr-HR"/>
        </w:rPr>
        <w:t>Kandidati se pozivaju na prethodn</w:t>
      </w:r>
      <w:r w:rsidR="00F07F6A" w:rsidRPr="00F07F6A">
        <w:rPr>
          <w:rFonts w:ascii="Book Antiqua" w:eastAsia="Times New Roman" w:hAnsi="Book Antiqua" w:cs="Segoe UI"/>
          <w:color w:val="333333"/>
          <w:lang w:eastAsia="hr-HR"/>
        </w:rPr>
        <w:t xml:space="preserve">u provjeru znanja i sposobnosti, pisano testiranje i intervju </w:t>
      </w:r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koje će se provesti u zgradi Općine Tovarnik, A. G. Matoša 2, Tovarnik u prostoriji Općinske vijećnice dana</w:t>
      </w:r>
    </w:p>
    <w:p w:rsidR="00951730" w:rsidRPr="00F07F6A" w:rsidRDefault="00951730" w:rsidP="00951730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F07F6A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951730" w:rsidRPr="00F07F6A" w:rsidRDefault="000C7462" w:rsidP="00F07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Book Antiqua" w:eastAsia="Times New Roman" w:hAnsi="Book Antiqua" w:cs="Segoe UI"/>
          <w:color w:val="333333"/>
          <w:lang w:eastAsia="hr-HR"/>
        </w:rPr>
      </w:pPr>
      <w:r>
        <w:rPr>
          <w:rFonts w:ascii="Book Antiqua" w:eastAsia="Times New Roman" w:hAnsi="Book Antiqua" w:cs="Segoe UI"/>
          <w:b/>
          <w:color w:val="333333"/>
          <w:lang w:eastAsia="hr-HR"/>
        </w:rPr>
        <w:lastRenderedPageBreak/>
        <w:t>26</w:t>
      </w:r>
      <w:r w:rsidR="00F47516" w:rsidRPr="00F07F6A">
        <w:rPr>
          <w:rFonts w:ascii="Book Antiqua" w:eastAsia="Times New Roman" w:hAnsi="Book Antiqua" w:cs="Segoe UI"/>
          <w:b/>
          <w:color w:val="333333"/>
          <w:lang w:eastAsia="hr-HR"/>
        </w:rPr>
        <w:t>. 5</w:t>
      </w:r>
      <w:r w:rsidR="00951730" w:rsidRPr="00F07F6A">
        <w:rPr>
          <w:rFonts w:ascii="Book Antiqua" w:eastAsia="Times New Roman" w:hAnsi="Book Antiqua" w:cs="Segoe UI"/>
          <w:b/>
          <w:color w:val="333333"/>
          <w:lang w:eastAsia="hr-HR"/>
        </w:rPr>
        <w:t>.2020.</w:t>
      </w:r>
      <w:r w:rsidR="00951730"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r>
        <w:rPr>
          <w:rFonts w:ascii="Book Antiqua" w:eastAsia="Times New Roman" w:hAnsi="Book Antiqua" w:cs="Segoe UI"/>
          <w:b/>
          <w:bCs/>
          <w:color w:val="333333"/>
          <w:lang w:eastAsia="hr-HR"/>
        </w:rPr>
        <w:t xml:space="preserve"> godine (  utorak</w:t>
      </w:r>
      <w:r w:rsidR="00360089" w:rsidRPr="00F07F6A">
        <w:rPr>
          <w:rFonts w:ascii="Book Antiqua" w:eastAsia="Times New Roman" w:hAnsi="Book Antiqua" w:cs="Segoe UI"/>
          <w:b/>
          <w:bCs/>
          <w:color w:val="333333"/>
          <w:lang w:eastAsia="hr-HR"/>
        </w:rPr>
        <w:t xml:space="preserve"> </w:t>
      </w:r>
      <w:r w:rsidR="00951730" w:rsidRPr="00F07F6A">
        <w:rPr>
          <w:rFonts w:ascii="Book Antiqua" w:eastAsia="Times New Roman" w:hAnsi="Book Antiqua" w:cs="Segoe UI"/>
          <w:b/>
          <w:bCs/>
          <w:color w:val="333333"/>
          <w:lang w:eastAsia="hr-HR"/>
        </w:rPr>
        <w:t xml:space="preserve">  ) </w:t>
      </w:r>
      <w:r>
        <w:rPr>
          <w:rFonts w:ascii="Book Antiqua" w:eastAsia="Times New Roman" w:hAnsi="Book Antiqua" w:cs="Segoe UI"/>
          <w:b/>
          <w:bCs/>
          <w:color w:val="333333"/>
          <w:lang w:eastAsia="hr-HR"/>
        </w:rPr>
        <w:t>u 9</w:t>
      </w:r>
      <w:r w:rsidR="00F47516" w:rsidRPr="00F07F6A">
        <w:rPr>
          <w:rFonts w:ascii="Book Antiqua" w:eastAsia="Times New Roman" w:hAnsi="Book Antiqua" w:cs="Segoe UI"/>
          <w:b/>
          <w:bCs/>
          <w:color w:val="333333"/>
          <w:lang w:eastAsia="hr-HR"/>
        </w:rPr>
        <w:t>,00 sati</w:t>
      </w:r>
    </w:p>
    <w:p w:rsidR="00951730" w:rsidRPr="00F07F6A" w:rsidRDefault="00951730" w:rsidP="00951730">
      <w:pPr>
        <w:shd w:val="clear" w:color="auto" w:fill="FFFFFF"/>
        <w:spacing w:after="0" w:line="240" w:lineRule="auto"/>
        <w:ind w:left="360"/>
        <w:rPr>
          <w:rFonts w:ascii="Book Antiqua" w:eastAsia="Times New Roman" w:hAnsi="Book Antiqua" w:cs="Segoe UI"/>
          <w:color w:val="333333"/>
          <w:lang w:eastAsia="hr-HR"/>
        </w:rPr>
      </w:pPr>
    </w:p>
    <w:p w:rsidR="00951730" w:rsidRPr="00F07F6A" w:rsidRDefault="00951730" w:rsidP="00951730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</w:p>
    <w:p w:rsidR="00951730" w:rsidRPr="00F07F6A" w:rsidRDefault="00951730" w:rsidP="00F47516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</w:p>
    <w:p w:rsidR="00951730" w:rsidRPr="00F07F6A" w:rsidRDefault="00951730" w:rsidP="00951730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</w:p>
    <w:p w:rsidR="00951730" w:rsidRPr="00F07F6A" w:rsidRDefault="00951730" w:rsidP="00951730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F07F6A">
        <w:rPr>
          <w:rFonts w:ascii="Book Antiqua" w:eastAsia="Times New Roman" w:hAnsi="Book Antiqua" w:cs="Segoe UI"/>
          <w:color w:val="333333"/>
          <w:lang w:eastAsia="hr-HR"/>
        </w:rPr>
        <w:t>Na testiranje je obavezno ponijeti osobnu iskaznicu radi utvrđenja identiteta kandidata/kinje.</w:t>
      </w:r>
    </w:p>
    <w:p w:rsidR="00951730" w:rsidRPr="00F07F6A" w:rsidRDefault="00951730" w:rsidP="00951730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F07F6A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951730" w:rsidRPr="00F07F6A" w:rsidRDefault="00951730" w:rsidP="00951730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F07F6A">
        <w:rPr>
          <w:rFonts w:ascii="Book Antiqua" w:eastAsia="Times New Roman" w:hAnsi="Book Antiqua" w:cs="Segoe UI"/>
          <w:color w:val="333333"/>
          <w:lang w:eastAsia="hr-HR"/>
        </w:rPr>
        <w:t>Ukoliko kandidat/kinja ne može dokazati identitet ne može pristupiti prethodnoj provjeri znanja i sposobnosti.</w:t>
      </w:r>
    </w:p>
    <w:p w:rsidR="00951730" w:rsidRPr="00F07F6A" w:rsidRDefault="00951730" w:rsidP="00951730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F07F6A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951730" w:rsidRPr="00F07F6A" w:rsidRDefault="00951730" w:rsidP="00951730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Segoe UI"/>
          <w:color w:val="333333"/>
          <w:lang w:eastAsia="hr-HR"/>
        </w:rPr>
      </w:pPr>
      <w:r w:rsidRPr="00F07F6A">
        <w:rPr>
          <w:rFonts w:ascii="Book Antiqua" w:eastAsia="Times New Roman" w:hAnsi="Book Antiqua" w:cs="Segoe UI"/>
          <w:color w:val="333333"/>
          <w:lang w:eastAsia="hr-HR"/>
        </w:rPr>
        <w:t>Sukladno odredbi članka 22. Zakona o službenici</w:t>
      </w:r>
      <w:r w:rsidR="00622A2F" w:rsidRPr="00F07F6A">
        <w:rPr>
          <w:rFonts w:ascii="Book Antiqua" w:eastAsia="Times New Roman" w:hAnsi="Book Antiqua" w:cs="Segoe UI"/>
          <w:color w:val="333333"/>
          <w:lang w:eastAsia="hr-HR"/>
        </w:rPr>
        <w:t>ma i namještenicima u lokalnoj i</w:t>
      </w:r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područnoj (regionalnoj) samoupravi („Narodne novine“ broj 86/08, 61/11, 04/18</w:t>
      </w:r>
      <w:r w:rsidR="00622A2F" w:rsidRPr="00F07F6A">
        <w:rPr>
          <w:rFonts w:ascii="Book Antiqua" w:eastAsia="Times New Roman" w:hAnsi="Book Antiqua" w:cs="Segoe UI"/>
          <w:color w:val="333333"/>
          <w:lang w:eastAsia="hr-HR"/>
        </w:rPr>
        <w:t>, 112/19</w:t>
      </w:r>
      <w:r w:rsidRPr="00F07F6A">
        <w:rPr>
          <w:rFonts w:ascii="Book Antiqua" w:eastAsia="Times New Roman" w:hAnsi="Book Antiqua" w:cs="Segoe UI"/>
          <w:color w:val="333333"/>
          <w:lang w:eastAsia="hr-HR"/>
        </w:rPr>
        <w:t>) smatra se da</w:t>
      </w:r>
      <w:r w:rsidR="00622A2F" w:rsidRPr="00F07F6A">
        <w:rPr>
          <w:rFonts w:ascii="Book Antiqua" w:eastAsia="Times New Roman" w:hAnsi="Book Antiqua" w:cs="Segoe UI"/>
          <w:color w:val="333333"/>
          <w:lang w:eastAsia="hr-HR"/>
        </w:rPr>
        <w:t xml:space="preserve"> je kandidat koji nije pristupi</w:t>
      </w:r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o prethodnoj provjeri znanja, povukao prijavu na </w:t>
      </w:r>
      <w:r w:rsidR="00F07F6A" w:rsidRPr="00F07F6A">
        <w:rPr>
          <w:rFonts w:ascii="Book Antiqua" w:eastAsia="Times New Roman" w:hAnsi="Book Antiqua" w:cs="Segoe UI"/>
          <w:color w:val="333333"/>
          <w:lang w:eastAsia="hr-HR"/>
        </w:rPr>
        <w:t>oglas.</w:t>
      </w:r>
    </w:p>
    <w:p w:rsidR="00951730" w:rsidRPr="00F07F6A" w:rsidRDefault="00951730" w:rsidP="00951730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</w:p>
    <w:p w:rsidR="00360089" w:rsidRPr="00F07F6A" w:rsidRDefault="00951730" w:rsidP="00951730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F07F6A">
        <w:rPr>
          <w:rFonts w:ascii="Book Antiqua" w:hAnsi="Book Antiqua"/>
          <w:sz w:val="22"/>
          <w:szCs w:val="22"/>
        </w:rPr>
        <w:t xml:space="preserve">Kandidatima će biti podijeljeno 10 pitanja za provjeru znanja </w:t>
      </w:r>
    </w:p>
    <w:p w:rsidR="00951730" w:rsidRPr="00F07F6A" w:rsidRDefault="00951730" w:rsidP="00951730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F07F6A">
        <w:rPr>
          <w:rFonts w:ascii="Book Antiqua" w:hAnsi="Book Antiqua"/>
          <w:sz w:val="22"/>
          <w:szCs w:val="22"/>
        </w:rPr>
        <w:t>Na pisanoj provjeri kandidati mogu ostvariti od 1 do 10 bodova. Svaki točan odgovor nosi 1 bod.</w:t>
      </w:r>
    </w:p>
    <w:p w:rsidR="00951730" w:rsidRPr="00F07F6A" w:rsidRDefault="00951730" w:rsidP="00951730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F07F6A">
        <w:rPr>
          <w:rFonts w:ascii="Book Antiqua" w:hAnsi="Book Antiqua"/>
          <w:sz w:val="22"/>
          <w:szCs w:val="22"/>
        </w:rPr>
        <w:t>Pisano testiranje traje maksimalno 30 minuta.</w:t>
      </w:r>
    </w:p>
    <w:p w:rsidR="00951730" w:rsidRPr="00F07F6A" w:rsidRDefault="00F07F6A" w:rsidP="00951730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F07F6A">
        <w:rPr>
          <w:rFonts w:ascii="Book Antiqua" w:hAnsi="Book Antiqua"/>
          <w:sz w:val="22"/>
          <w:szCs w:val="22"/>
        </w:rPr>
        <w:t xml:space="preserve">Intervju </w:t>
      </w:r>
      <w:r w:rsidR="00951730" w:rsidRPr="00F07F6A">
        <w:rPr>
          <w:rFonts w:ascii="Book Antiqua" w:hAnsi="Book Antiqua"/>
          <w:sz w:val="22"/>
          <w:szCs w:val="22"/>
        </w:rPr>
        <w:t>se provode samo s kandidatima koji su ostvarili naj</w:t>
      </w:r>
      <w:r>
        <w:rPr>
          <w:rFonts w:ascii="Book Antiqua" w:hAnsi="Book Antiqua"/>
          <w:sz w:val="22"/>
          <w:szCs w:val="22"/>
        </w:rPr>
        <w:t xml:space="preserve">manje 50%  odnosno  najmanje 5 bodova </w:t>
      </w:r>
      <w:r w:rsidR="00951730" w:rsidRPr="00F07F6A">
        <w:rPr>
          <w:rFonts w:ascii="Book Antiqua" w:hAnsi="Book Antiqua"/>
          <w:sz w:val="22"/>
          <w:szCs w:val="22"/>
        </w:rPr>
        <w:t xml:space="preserve"> na provedenom pisanom testiranju, </w:t>
      </w:r>
      <w:r>
        <w:rPr>
          <w:rFonts w:ascii="Book Antiqua" w:hAnsi="Book Antiqua"/>
          <w:sz w:val="22"/>
          <w:szCs w:val="22"/>
        </w:rPr>
        <w:t>i</w:t>
      </w:r>
      <w:r w:rsidRPr="00F07F6A">
        <w:rPr>
          <w:rFonts w:ascii="Book Antiqua" w:hAnsi="Book Antiqua"/>
          <w:sz w:val="22"/>
          <w:szCs w:val="22"/>
        </w:rPr>
        <w:t xml:space="preserve"> to </w:t>
      </w:r>
      <w:r w:rsidR="00457135">
        <w:rPr>
          <w:rFonts w:ascii="Book Antiqua" w:hAnsi="Book Antiqua"/>
          <w:b/>
          <w:sz w:val="22"/>
          <w:szCs w:val="22"/>
          <w:u w:val="single"/>
        </w:rPr>
        <w:t>isti dan, 26</w:t>
      </w:r>
      <w:bookmarkStart w:id="0" w:name="_GoBack"/>
      <w:bookmarkEnd w:id="0"/>
      <w:r w:rsidR="00567411" w:rsidRPr="00F07F6A">
        <w:rPr>
          <w:rFonts w:ascii="Book Antiqua" w:hAnsi="Book Antiqua"/>
          <w:b/>
          <w:sz w:val="22"/>
          <w:szCs w:val="22"/>
          <w:u w:val="single"/>
        </w:rPr>
        <w:t>.5.</w:t>
      </w:r>
      <w:r w:rsidRPr="00F07F6A">
        <w:rPr>
          <w:rFonts w:ascii="Book Antiqua" w:hAnsi="Book Antiqua"/>
          <w:b/>
          <w:sz w:val="22"/>
          <w:szCs w:val="22"/>
          <w:u w:val="single"/>
        </w:rPr>
        <w:t xml:space="preserve">2020. odmah po završetku pisanog testiranja </w:t>
      </w:r>
      <w:r>
        <w:rPr>
          <w:rFonts w:ascii="Book Antiqua" w:hAnsi="Book Antiqua"/>
          <w:b/>
          <w:sz w:val="22"/>
          <w:szCs w:val="22"/>
          <w:u w:val="single"/>
        </w:rPr>
        <w:t xml:space="preserve">i </w:t>
      </w:r>
      <w:r w:rsidRPr="00F07F6A">
        <w:rPr>
          <w:rFonts w:ascii="Book Antiqua" w:hAnsi="Book Antiqua"/>
          <w:b/>
          <w:sz w:val="22"/>
          <w:szCs w:val="22"/>
          <w:u w:val="single"/>
        </w:rPr>
        <w:t xml:space="preserve"> ispravka pisanih testova</w:t>
      </w:r>
    </w:p>
    <w:p w:rsidR="00951730" w:rsidRPr="00F07F6A" w:rsidRDefault="00F07F6A" w:rsidP="00951730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F07F6A">
        <w:rPr>
          <w:rFonts w:ascii="Book Antiqua" w:hAnsi="Book Antiqua"/>
          <w:sz w:val="22"/>
          <w:szCs w:val="22"/>
        </w:rPr>
        <w:t xml:space="preserve">Rezultati intervjua </w:t>
      </w:r>
      <w:r w:rsidR="00951730" w:rsidRPr="00F07F6A">
        <w:rPr>
          <w:rFonts w:ascii="Book Antiqua" w:hAnsi="Book Antiqua"/>
          <w:sz w:val="22"/>
          <w:szCs w:val="22"/>
        </w:rPr>
        <w:t>boduju se od 1 do 10 bodova.</w:t>
      </w:r>
    </w:p>
    <w:p w:rsidR="00951730" w:rsidRPr="00F07F6A" w:rsidRDefault="00951730" w:rsidP="00951730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F07F6A">
        <w:rPr>
          <w:rFonts w:ascii="Book Antiqua" w:eastAsia="Times New Roman" w:hAnsi="Book Antiqua" w:cs="Segoe UI"/>
          <w:color w:val="333333"/>
          <w:lang w:eastAsia="hr-HR"/>
        </w:rPr>
        <w:t>  </w:t>
      </w:r>
    </w:p>
    <w:p w:rsidR="00951730" w:rsidRPr="00F07F6A" w:rsidRDefault="00951730" w:rsidP="00951730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Segoe UI"/>
          <w:color w:val="333333"/>
          <w:lang w:eastAsia="hr-HR"/>
        </w:rPr>
      </w:pPr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Ostale informacije vezano uz pisano testiranje kao i </w:t>
      </w:r>
      <w:r w:rsidRPr="00F07F6A">
        <w:rPr>
          <w:rFonts w:ascii="Book Antiqua" w:eastAsia="Times New Roman" w:hAnsi="Book Antiqua" w:cs="Segoe UI"/>
          <w:b/>
          <w:color w:val="333333"/>
          <w:lang w:eastAsia="hr-HR"/>
        </w:rPr>
        <w:t>izvori iz kojih se provodi testiranje</w:t>
      </w:r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navedeni  su u </w:t>
      </w:r>
      <w:r w:rsidRPr="00F07F6A">
        <w:rPr>
          <w:rFonts w:ascii="Book Antiqua" w:eastAsia="Times New Roman" w:hAnsi="Book Antiqua" w:cs="Segoe UI"/>
          <w:b/>
          <w:color w:val="333333"/>
          <w:lang w:eastAsia="hr-HR"/>
        </w:rPr>
        <w:t>Način obavljanja prethodne provjere znanja</w:t>
      </w:r>
      <w:r w:rsidR="00F07F6A">
        <w:rPr>
          <w:rFonts w:ascii="Book Antiqua" w:eastAsia="Times New Roman" w:hAnsi="Book Antiqua" w:cs="Segoe UI"/>
          <w:color w:val="333333"/>
          <w:lang w:eastAsia="hr-HR"/>
        </w:rPr>
        <w:t xml:space="preserve"> i  sposobnosti </w:t>
      </w:r>
      <w:r w:rsidRPr="00F07F6A">
        <w:rPr>
          <w:rFonts w:ascii="Book Antiqua" w:eastAsia="Times New Roman" w:hAnsi="Book Antiqua" w:cs="Segoe UI"/>
          <w:color w:val="333333"/>
          <w:lang w:eastAsia="hr-HR"/>
        </w:rPr>
        <w:t>za pripremanje kandidata za Provjeru znanja i sposobnosti koje su objavljene na internet stranici Općine Tovarnik ( </w:t>
      </w:r>
      <w:hyperlink r:id="rId9" w:history="1">
        <w:r w:rsidRPr="00F07F6A">
          <w:rPr>
            <w:rFonts w:ascii="Book Antiqua" w:eastAsia="Times New Roman" w:hAnsi="Book Antiqua" w:cs="Segoe UI"/>
            <w:color w:val="428BCA"/>
            <w:lang w:eastAsia="hr-HR"/>
          </w:rPr>
          <w:t>www.opcina-tovarnik.com</w:t>
        </w:r>
      </w:hyperlink>
      <w:r w:rsidRPr="00F07F6A">
        <w:rPr>
          <w:rFonts w:ascii="Book Antiqua" w:eastAsia="Times New Roman" w:hAnsi="Book Antiqua" w:cs="Segoe UI"/>
          <w:color w:val="333333"/>
          <w:lang w:eastAsia="hr-HR"/>
        </w:rPr>
        <w:t>) i oglasnoj ploči Općine Tovarnik.</w:t>
      </w:r>
    </w:p>
    <w:p w:rsidR="00951730" w:rsidRPr="00F07F6A" w:rsidRDefault="00951730" w:rsidP="00951730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Segoe UI"/>
          <w:color w:val="333333"/>
          <w:lang w:eastAsia="hr-HR"/>
        </w:rPr>
      </w:pPr>
      <w:r w:rsidRPr="00F07F6A">
        <w:rPr>
          <w:rFonts w:ascii="Book Antiqua" w:eastAsia="Times New Roman" w:hAnsi="Book Antiqua" w:cs="Segoe UI"/>
          <w:color w:val="333333"/>
          <w:lang w:eastAsia="hr-HR"/>
        </w:rPr>
        <w:t>   </w:t>
      </w:r>
    </w:p>
    <w:p w:rsidR="00951730" w:rsidRPr="00F07F6A" w:rsidRDefault="00951730" w:rsidP="00951730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F07F6A">
        <w:rPr>
          <w:rFonts w:ascii="Book Antiqua" w:eastAsia="Times New Roman" w:hAnsi="Book Antiqua" w:cs="Segoe UI"/>
          <w:color w:val="333333"/>
          <w:lang w:eastAsia="hr-HR"/>
        </w:rPr>
        <w:t>Nakon provedenog testiranja i intervjua, Povjerenstvo utvrđuje rang listu kandidata prema ukupnom rezultatu ostva</w:t>
      </w:r>
      <w:r w:rsidR="00F07F6A">
        <w:rPr>
          <w:rFonts w:ascii="Book Antiqua" w:eastAsia="Times New Roman" w:hAnsi="Book Antiqua" w:cs="Segoe UI"/>
          <w:color w:val="333333"/>
          <w:lang w:eastAsia="hr-HR"/>
        </w:rPr>
        <w:t xml:space="preserve">renom na testiranju i intervjuu te ga dostvalja načelnici Općine Tovarnik radi donošenje rješenja o pijamu u službu. </w:t>
      </w:r>
    </w:p>
    <w:p w:rsidR="00951730" w:rsidRPr="00F07F6A" w:rsidRDefault="00951730" w:rsidP="00951730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F07F6A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951730" w:rsidRPr="00F07F6A" w:rsidRDefault="00951730" w:rsidP="00951730">
      <w:pPr>
        <w:shd w:val="clear" w:color="auto" w:fill="FFFFFF"/>
        <w:spacing w:after="0" w:line="240" w:lineRule="auto"/>
        <w:rPr>
          <w:rFonts w:ascii="Book Antiqua" w:hAnsi="Book Antiqua"/>
        </w:rPr>
      </w:pPr>
      <w:r w:rsidRPr="00F07F6A">
        <w:rPr>
          <w:rFonts w:ascii="Book Antiqua" w:eastAsia="Times New Roman" w:hAnsi="Book Antiqua" w:cs="Segoe UI"/>
          <w:color w:val="333333"/>
          <w:lang w:eastAsia="hr-HR"/>
        </w:rPr>
        <w:t>                                                                 </w:t>
      </w:r>
    </w:p>
    <w:p w:rsidR="00951730" w:rsidRPr="00F07F6A" w:rsidRDefault="00F07F6A" w:rsidP="00951730">
      <w:pPr>
        <w:jc w:val="right"/>
        <w:rPr>
          <w:rFonts w:ascii="Book Antiqua" w:hAnsi="Book Antiqua"/>
          <w:lang w:val="de-DE"/>
        </w:rPr>
      </w:pPr>
      <w:r w:rsidRPr="00F07F6A">
        <w:rPr>
          <w:rFonts w:ascii="Book Antiqua" w:hAnsi="Book Antiqua"/>
          <w:lang w:val="de-DE"/>
        </w:rPr>
        <w:t>PREDSJEDNIK POVJERENSTVA ZA PROVEDBU OGLASA</w:t>
      </w:r>
    </w:p>
    <w:p w:rsidR="00951730" w:rsidRPr="00F07F6A" w:rsidRDefault="00951730" w:rsidP="00951730">
      <w:pPr>
        <w:jc w:val="center"/>
        <w:rPr>
          <w:rFonts w:ascii="Book Antiqua" w:hAnsi="Book Antiqua"/>
        </w:rPr>
      </w:pPr>
      <w:r w:rsidRPr="00F07F6A">
        <w:rPr>
          <w:rFonts w:ascii="Book Antiqua" w:hAnsi="Book Antiqua"/>
          <w:lang w:val="de-DE"/>
        </w:rPr>
        <w:t xml:space="preserve">                                                                                             </w:t>
      </w:r>
      <w:r w:rsidR="000633CE" w:rsidRPr="00F07F6A">
        <w:rPr>
          <w:rFonts w:ascii="Book Antiqua" w:hAnsi="Book Antiqua"/>
        </w:rPr>
        <w:t>Elizabeta Širić dipl.iur.</w:t>
      </w:r>
    </w:p>
    <w:p w:rsidR="00951730" w:rsidRPr="00F07F6A" w:rsidRDefault="00951730" w:rsidP="00951730">
      <w:pPr>
        <w:rPr>
          <w:rFonts w:ascii="Book Antiqua" w:hAnsi="Book Antiqua"/>
        </w:rPr>
      </w:pPr>
    </w:p>
    <w:p w:rsidR="006A2F29" w:rsidRPr="00F07F6A" w:rsidRDefault="006A2F29">
      <w:pPr>
        <w:rPr>
          <w:rFonts w:ascii="Book Antiqua" w:hAnsi="Book Antiqua"/>
        </w:rPr>
      </w:pPr>
    </w:p>
    <w:sectPr w:rsidR="006A2F29" w:rsidRPr="00F07F6A" w:rsidSect="00DC7BA3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91C" w:rsidRDefault="0060791C">
      <w:pPr>
        <w:spacing w:after="0" w:line="240" w:lineRule="auto"/>
      </w:pPr>
      <w:r>
        <w:separator/>
      </w:r>
    </w:p>
  </w:endnote>
  <w:endnote w:type="continuationSeparator" w:id="0">
    <w:p w:rsidR="0060791C" w:rsidRDefault="00607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972" w:rsidRDefault="00951730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7135">
      <w:rPr>
        <w:noProof/>
      </w:rPr>
      <w:t>1</w:t>
    </w:r>
    <w:r>
      <w:rPr>
        <w:noProof/>
      </w:rPr>
      <w:fldChar w:fldCharType="end"/>
    </w:r>
  </w:p>
  <w:p w:rsidR="005F5972" w:rsidRDefault="006079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91C" w:rsidRDefault="0060791C">
      <w:pPr>
        <w:spacing w:after="0" w:line="240" w:lineRule="auto"/>
      </w:pPr>
      <w:r>
        <w:separator/>
      </w:r>
    </w:p>
  </w:footnote>
  <w:footnote w:type="continuationSeparator" w:id="0">
    <w:p w:rsidR="0060791C" w:rsidRDefault="00607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35613"/>
    <w:multiLevelType w:val="hybridMultilevel"/>
    <w:tmpl w:val="CB5C46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A6826"/>
    <w:multiLevelType w:val="hybridMultilevel"/>
    <w:tmpl w:val="AF980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11B"/>
    <w:multiLevelType w:val="hybridMultilevel"/>
    <w:tmpl w:val="CCF8D9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30"/>
    <w:rsid w:val="000633CE"/>
    <w:rsid w:val="000C7462"/>
    <w:rsid w:val="00133E7B"/>
    <w:rsid w:val="00164831"/>
    <w:rsid w:val="002F43C3"/>
    <w:rsid w:val="00360089"/>
    <w:rsid w:val="00457135"/>
    <w:rsid w:val="00567411"/>
    <w:rsid w:val="00572FBF"/>
    <w:rsid w:val="0060791C"/>
    <w:rsid w:val="00622A2F"/>
    <w:rsid w:val="00642C6B"/>
    <w:rsid w:val="006A2F29"/>
    <w:rsid w:val="006B7A37"/>
    <w:rsid w:val="00711A60"/>
    <w:rsid w:val="0071575D"/>
    <w:rsid w:val="00771A87"/>
    <w:rsid w:val="007D7EBA"/>
    <w:rsid w:val="0081100D"/>
    <w:rsid w:val="008523CC"/>
    <w:rsid w:val="00857C62"/>
    <w:rsid w:val="008A32A1"/>
    <w:rsid w:val="00951730"/>
    <w:rsid w:val="00AD1C1E"/>
    <w:rsid w:val="00C93B53"/>
    <w:rsid w:val="00D7704A"/>
    <w:rsid w:val="00E9645B"/>
    <w:rsid w:val="00F07F6A"/>
    <w:rsid w:val="00F47516"/>
    <w:rsid w:val="00FB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5DA92-CCDB-486D-A8EC-D7BC3156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73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5173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95173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51730"/>
    <w:rPr>
      <w:rFonts w:ascii="Calibri" w:eastAsia="Calibri" w:hAnsi="Calibri" w:cs="Times New Roman"/>
      <w:lang w:val="en-US"/>
    </w:rPr>
  </w:style>
  <w:style w:type="paragraph" w:styleId="Odlomakpopisa">
    <w:name w:val="List Paragraph"/>
    <w:basedOn w:val="Normal"/>
    <w:uiPriority w:val="34"/>
    <w:qFormat/>
    <w:rsid w:val="0095173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57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7135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pcina-tovarnik.com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2020-05-19T08:31:00Z</cp:lastPrinted>
  <dcterms:created xsi:type="dcterms:W3CDTF">2020-05-15T12:54:00Z</dcterms:created>
  <dcterms:modified xsi:type="dcterms:W3CDTF">2020-05-19T08:32:00Z</dcterms:modified>
</cp:coreProperties>
</file>