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FD" w:rsidRPr="00403511" w:rsidRDefault="00F33EFD" w:rsidP="00F33EFD">
      <w:pPr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Na temelju članka 26. Zakona o predškolskom odgoju i obrazovanju Dječji vrtić „Crvenkapica“, Ilok, Trg sv.I.Kapistrana 2 na temelju Odluke Upravnog vijeća od </w:t>
      </w:r>
      <w:r>
        <w:rPr>
          <w:rFonts w:asciiTheme="minorHAnsi" w:hAnsiTheme="minorHAnsi" w:cstheme="minorHAnsi"/>
        </w:rPr>
        <w:t>27</w:t>
      </w:r>
      <w:r w:rsidRPr="00403511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Pr="00403511">
        <w:rPr>
          <w:rFonts w:asciiTheme="minorHAnsi" w:hAnsiTheme="minorHAnsi" w:cstheme="minorHAnsi"/>
        </w:rPr>
        <w:t xml:space="preserve">.2019., raspisuje </w:t>
      </w: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jc w:val="center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NATJEČAJ</w:t>
      </w:r>
    </w:p>
    <w:p w:rsidR="00F33EFD" w:rsidRPr="00403511" w:rsidRDefault="00F33EFD" w:rsidP="00F33EFD">
      <w:pPr>
        <w:jc w:val="center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za radno mjesto</w:t>
      </w: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rPr>
          <w:rFonts w:asciiTheme="minorHAnsi" w:hAnsiTheme="minorHAnsi" w:cstheme="minorHAnsi"/>
        </w:rPr>
      </w:pPr>
    </w:p>
    <w:p w:rsidR="00F33EFD" w:rsidRPr="00403511" w:rsidRDefault="00F33EFD" w:rsidP="00F33EFD">
      <w:pPr>
        <w:ind w:left="1440" w:right="-468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      </w:t>
      </w:r>
    </w:p>
    <w:p w:rsidR="00F33EFD" w:rsidRPr="00403511" w:rsidRDefault="00F33EFD" w:rsidP="00F33EFD">
      <w:pPr>
        <w:ind w:right="-468"/>
        <w:rPr>
          <w:rFonts w:asciiTheme="minorHAnsi" w:hAnsiTheme="minorHAnsi" w:cstheme="minorHAnsi"/>
        </w:rPr>
      </w:pPr>
    </w:p>
    <w:p w:rsidR="00F33EFD" w:rsidRDefault="00F33EFD" w:rsidP="00F33EFD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Pomoćni radnik/ica</w:t>
      </w:r>
    </w:p>
    <w:p w:rsidR="00F33EFD" w:rsidRPr="00403511" w:rsidRDefault="00F33EFD" w:rsidP="00F33EFD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izvršitelj/ica</w:t>
      </w:r>
    </w:p>
    <w:p w:rsidR="00F33EFD" w:rsidRPr="007D246B" w:rsidRDefault="00F33EFD" w:rsidP="00F33EFD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D246B">
        <w:rPr>
          <w:rFonts w:asciiTheme="minorHAnsi" w:hAnsiTheme="minorHAnsi" w:cstheme="minorHAnsi"/>
        </w:rPr>
        <w:t>rad na neodređeno radno vrijeme s punim radnim vremenom.</w:t>
      </w:r>
    </w:p>
    <w:p w:rsidR="00F33EFD" w:rsidRPr="00403511" w:rsidRDefault="00F33EFD" w:rsidP="00F33EFD">
      <w:pPr>
        <w:jc w:val="both"/>
        <w:rPr>
          <w:rFonts w:asciiTheme="minorHAnsi" w:hAnsiTheme="minorHAnsi" w:cstheme="minorHAnsi"/>
        </w:rPr>
      </w:pPr>
    </w:p>
    <w:p w:rsidR="00F33EFD" w:rsidRPr="00403511" w:rsidRDefault="00F33EFD" w:rsidP="00F33EFD">
      <w:pPr>
        <w:ind w:left="1080" w:right="-468"/>
        <w:rPr>
          <w:rFonts w:asciiTheme="minorHAnsi" w:hAnsiTheme="minorHAnsi" w:cstheme="minorHAnsi"/>
          <w:b/>
        </w:rPr>
      </w:pPr>
      <w:r w:rsidRPr="00403511">
        <w:rPr>
          <w:rFonts w:asciiTheme="minorHAnsi" w:hAnsiTheme="minorHAnsi" w:cstheme="minorHAnsi"/>
        </w:rPr>
        <w:t xml:space="preserve">     </w:t>
      </w:r>
    </w:p>
    <w:p w:rsidR="00F33EFD" w:rsidRDefault="00F33EFD" w:rsidP="00F33EFD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UVJETI: </w:t>
      </w:r>
    </w:p>
    <w:p w:rsidR="00F33EFD" w:rsidRPr="00403511" w:rsidRDefault="00F33EFD" w:rsidP="00F33EFD">
      <w:pPr>
        <w:ind w:left="360"/>
        <w:jc w:val="both"/>
        <w:rPr>
          <w:rFonts w:asciiTheme="minorHAnsi" w:hAnsiTheme="minorHAnsi" w:cstheme="minorHAnsi"/>
        </w:rPr>
      </w:pPr>
    </w:p>
    <w:p w:rsidR="00F33EFD" w:rsidRPr="00403511" w:rsidRDefault="00F33EFD" w:rsidP="00F33EF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03511">
        <w:rPr>
          <w:rFonts w:asciiTheme="minorHAnsi" w:hAnsiTheme="minorHAnsi" w:cstheme="minorHAnsi"/>
        </w:rPr>
        <w:t>rema  Zakona o predškolskom odgoju i obrazovanju (NN 10/97., 107/07., 94/13.) i Pravilniku o vrsti stručne spreme stručnih djelatnika te vrsti i stupnju stručne spreme ostalih djelatnika u dječjem vrtiću (NN 133/97).</w:t>
      </w:r>
    </w:p>
    <w:p w:rsidR="00F33EFD" w:rsidRPr="00403511" w:rsidRDefault="00F33EFD" w:rsidP="00F33EFD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Prijave na natječaj podnose se na adresu Dječjeg vrtića u roku od 8 dana od objave natječaja na mrežnim stranicama i oglasnoj ploči  HZZ i Dječjeg vrtića, te mrežnim stranicama </w:t>
      </w:r>
      <w:r>
        <w:rPr>
          <w:rFonts w:asciiTheme="minorHAnsi" w:hAnsiTheme="minorHAnsi" w:cstheme="minorHAnsi"/>
        </w:rPr>
        <w:t>Dječjeg vrtića i Općine Tovarnik</w:t>
      </w:r>
      <w:r w:rsidRPr="00403511">
        <w:rPr>
          <w:rFonts w:asciiTheme="minorHAnsi" w:hAnsiTheme="minorHAnsi" w:cstheme="minorHAnsi"/>
        </w:rPr>
        <w:t xml:space="preserve">. </w:t>
      </w:r>
    </w:p>
    <w:p w:rsidR="00F33EFD" w:rsidRPr="00403511" w:rsidRDefault="00F33EFD" w:rsidP="00F33EFD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Natječaj je otvoren od </w:t>
      </w:r>
      <w:r>
        <w:rPr>
          <w:rFonts w:asciiTheme="minorHAnsi" w:hAnsiTheme="minorHAnsi" w:cstheme="minorHAnsi"/>
        </w:rPr>
        <w:t>02</w:t>
      </w:r>
      <w:r w:rsidRPr="00403511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Pr="00403511">
        <w:rPr>
          <w:rFonts w:asciiTheme="minorHAnsi" w:hAnsiTheme="minorHAnsi" w:cstheme="minorHAnsi"/>
        </w:rPr>
        <w:t xml:space="preserve">.2019. – </w:t>
      </w:r>
      <w:r>
        <w:rPr>
          <w:rFonts w:asciiTheme="minorHAnsi" w:hAnsiTheme="minorHAnsi" w:cstheme="minorHAnsi"/>
        </w:rPr>
        <w:t>9.9.</w:t>
      </w:r>
      <w:r w:rsidRPr="00403511">
        <w:rPr>
          <w:rFonts w:asciiTheme="minorHAnsi" w:hAnsiTheme="minorHAnsi" w:cstheme="minorHAnsi"/>
        </w:rPr>
        <w:t xml:space="preserve">2019. </w:t>
      </w:r>
    </w:p>
    <w:p w:rsidR="00F33EFD" w:rsidRDefault="00F33EFD" w:rsidP="00F33EFD">
      <w:pPr>
        <w:ind w:left="360"/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Prijavi treba priložiti:</w:t>
      </w:r>
    </w:p>
    <w:p w:rsidR="00F33EFD" w:rsidRPr="00403511" w:rsidRDefault="00F33EFD" w:rsidP="00F33EFD">
      <w:pPr>
        <w:ind w:left="360"/>
        <w:jc w:val="both"/>
        <w:rPr>
          <w:rFonts w:asciiTheme="minorHAnsi" w:hAnsiTheme="minorHAnsi" w:cstheme="minorHAnsi"/>
        </w:rPr>
      </w:pP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životopis vlastoručno potpisan</w:t>
      </w:r>
      <w:r>
        <w:rPr>
          <w:rFonts w:asciiTheme="minorHAnsi" w:hAnsiTheme="minorHAnsi" w:cstheme="minorHAnsi"/>
        </w:rPr>
        <w:t>,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dokaz o hrvatskom državljanstvu</w:t>
      </w:r>
      <w:r>
        <w:rPr>
          <w:rFonts w:asciiTheme="minorHAnsi" w:hAnsiTheme="minorHAnsi" w:cstheme="minorHAnsi"/>
        </w:rPr>
        <w:t>,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 xml:space="preserve">dokaz o stečenoj stručnoj spremi </w:t>
      </w:r>
      <w:r>
        <w:rPr>
          <w:rFonts w:asciiTheme="minorHAnsi" w:hAnsiTheme="minorHAnsi" w:cstheme="minorHAnsi"/>
        </w:rPr>
        <w:t>,</w:t>
      </w:r>
    </w:p>
    <w:p w:rsidR="00F33EFD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svjedodžba o položenom stručnom ispitu</w:t>
      </w:r>
      <w:r>
        <w:rPr>
          <w:rFonts w:asciiTheme="minorHAnsi" w:hAnsiTheme="minorHAnsi" w:cstheme="minorHAnsi"/>
        </w:rPr>
        <w:t>,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radnom iskustvu na sličnim poslovima,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 o nekažnjavanju da se protiv osobe ne vodi kazneni postupak, ne starije od šest mjeseci</w:t>
      </w:r>
      <w:r>
        <w:rPr>
          <w:rFonts w:asciiTheme="minorHAnsi" w:hAnsiTheme="minorHAnsi" w:cstheme="minorHAnsi"/>
        </w:rPr>
        <w:t>,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 o nekažnjavanju u prekršajnom postupku, ne starije od šest mjeseci</w:t>
      </w:r>
    </w:p>
    <w:p w:rsidR="00F33EFD" w:rsidRPr="00403511" w:rsidRDefault="00F33EFD" w:rsidP="00F33EF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uvjerenje/potvrdu Centra za socijalnu skrb o neizricanju mjere za zaštitu dobrobiti djeteta, ne starije od šest mjeseci</w:t>
      </w:r>
      <w:r>
        <w:rPr>
          <w:rFonts w:asciiTheme="minorHAnsi" w:hAnsiTheme="minorHAnsi" w:cstheme="minorHAnsi"/>
        </w:rPr>
        <w:t>,</w:t>
      </w:r>
    </w:p>
    <w:p w:rsidR="00F33EFD" w:rsidRDefault="00F33EFD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Osobe koje prema posebnim propisima ostvaruju pravo prednosti pri zapošljavanju, dužne su pozvati se na to pravo u prijavi i priložiti svu propisanu dokumentaciju prema posebnom zakonu.</w:t>
      </w:r>
    </w:p>
    <w:p w:rsidR="00700FBB" w:rsidRPr="00700FBB" w:rsidRDefault="00700FBB" w:rsidP="00700FB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700FBB">
        <w:rPr>
          <w:rFonts w:asciiTheme="minorHAnsi" w:hAnsiTheme="minorHAnsi" w:cstheme="minorHAnsi"/>
        </w:rPr>
        <w:t>Uvjet: Osoba s iskustvom rada na poslovima pomoćno-tehničkog osoblja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53FE8" w:rsidRDefault="00053FE8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bookmarkStart w:id="1" w:name="_Hlk18045953"/>
      <w:r>
        <w:rPr>
          <w:rFonts w:asciiTheme="minorHAnsi" w:hAnsiTheme="minorHAnsi" w:cstheme="minorHAnsi"/>
        </w:rPr>
        <w:lastRenderedPageBreak/>
        <w:t>Prednost pri zapošljavanju imaju kandidati s područja općine Tovarnik.</w:t>
      </w:r>
    </w:p>
    <w:bookmarkEnd w:id="1"/>
    <w:p w:rsidR="00F33EFD" w:rsidRPr="00016914" w:rsidRDefault="00F33EFD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016914">
        <w:rPr>
          <w:rFonts w:asciiTheme="minorHAnsi" w:hAnsiTheme="minorHAnsi" w:cstheme="minorHAnsi"/>
          <w:shd w:val="clear" w:color="auto" w:fill="FFFFFF"/>
        </w:rPr>
        <w:t>Na natječaj se mogu javiti osobe oba spola. Izrazi koji se imaju rodno značenje odnose se jednako na muški i na ženski rod.</w:t>
      </w:r>
    </w:p>
    <w:p w:rsidR="00F33EFD" w:rsidRPr="00016914" w:rsidRDefault="00F33EFD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u w:val="none"/>
        </w:rPr>
      </w:pPr>
      <w:r w:rsidRPr="00403511">
        <w:rPr>
          <w:rFonts w:asciiTheme="minorHAnsi" w:hAnsiTheme="minorHAnsi" w:cstheme="minorHAnsi"/>
        </w:rPr>
        <w:t>Osobe koje mogu ostvariti pravo prednosti prema članku 102. Zakona o hrvatskim braniteljima iz Domovinskog rata i članovima njihovih obitelji (NN 121/17) dužne su u prijavi pozvati se na to pravo te imaju prednost u odnosu na ostale kandidate samo pod jednakim uvjetima. Kandidat koji se poziva na pravo prednosti dužan je osim dokaza o ispunjenju traženih uvjeta  dostaviti i dokaze o ostvarivanju prava prednosti iz članka 103. stavak 1. Zakona o hrvatskim braniteljima iz Domovinskog rata i članovima njihovih obitelji (NN 121/17) koji su dostupni na poveznici na internetsku stranicu Ministarstva hrvatskih branitelja: </w:t>
      </w:r>
      <w:hyperlink r:id="rId5" w:history="1">
        <w:r w:rsidRPr="00403511">
          <w:rPr>
            <w:rStyle w:val="Hiperveza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https://branitelji.gov.hr/zaposljavanje-843/843</w:t>
        </w:r>
      </w:hyperlink>
      <w:r w:rsidRPr="00403511">
        <w:rPr>
          <w:rFonts w:asciiTheme="minorHAnsi" w:hAnsiTheme="minorHAnsi" w:cstheme="minorHAnsi"/>
        </w:rPr>
        <w:t>, a dodatne informacije o dokazima koji su potrebni u svrhu ostvarivanje  prednosti pri zapošljavanju, potražiti na sljedećoj poveznici: </w:t>
      </w:r>
      <w:hyperlink r:id="rId6" w:history="1">
        <w:r w:rsidRPr="00403511">
          <w:rPr>
            <w:rStyle w:val="Hiperveza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https://branitelji.gov.hr/UserDocsImages//NG/12%20Prosinac/Zapo%C5%A1ljavanje//POPIS%20DOKAZA%20ZA%20OST</w:t>
        </w:r>
      </w:hyperlink>
    </w:p>
    <w:p w:rsidR="00F33EFD" w:rsidRPr="00403511" w:rsidRDefault="00F33EFD" w:rsidP="00F33EFD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F33EFD" w:rsidRPr="00403511" w:rsidRDefault="00F33EFD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Nepotpune i/ili nepravovremene prijave neće se razmatrati. O rezultatima natječaja kandidati će biti obaviješteni u zakonskom roku.</w:t>
      </w:r>
    </w:p>
    <w:p w:rsidR="00F33EFD" w:rsidRPr="00403511" w:rsidRDefault="00F33EFD" w:rsidP="00F33EF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Theme="minorHAnsi" w:hAnsiTheme="minorHAnsi" w:cstheme="minorHAnsi"/>
        </w:rPr>
      </w:pPr>
      <w:r w:rsidRPr="00403511">
        <w:rPr>
          <w:rFonts w:asciiTheme="minorHAnsi" w:hAnsiTheme="minorHAnsi" w:cstheme="minorHAnsi"/>
        </w:rPr>
        <w:t>Prijavom na natječaj kandidati su suglasni da Dječji vrtić „Crvenkapica“ Ilok kao voditelj zbirke osobnih podataka može prikupljati, obrađivati i koristiti osobne podatke u svrhu provedbe postupka natječaja u skladu sa zakonskim propisima.</w:t>
      </w:r>
    </w:p>
    <w:p w:rsidR="00F33EFD" w:rsidRPr="00D37F8F" w:rsidRDefault="00F33EFD" w:rsidP="00F33EFD">
      <w:pPr>
        <w:jc w:val="both"/>
        <w:rPr>
          <w:sz w:val="28"/>
          <w:szCs w:val="28"/>
        </w:rPr>
      </w:pPr>
    </w:p>
    <w:p w:rsidR="00F33EFD" w:rsidRDefault="00F33EFD" w:rsidP="00F33EFD">
      <w:pPr>
        <w:ind w:left="360"/>
        <w:rPr>
          <w:sz w:val="28"/>
          <w:szCs w:val="28"/>
        </w:rPr>
      </w:pPr>
    </w:p>
    <w:p w:rsidR="00F33EFD" w:rsidRDefault="00F33EFD" w:rsidP="00F33EFD">
      <w:pPr>
        <w:ind w:left="360"/>
        <w:rPr>
          <w:sz w:val="28"/>
          <w:szCs w:val="28"/>
        </w:rPr>
      </w:pPr>
    </w:p>
    <w:p w:rsidR="00F33EFD" w:rsidRDefault="00F33EFD" w:rsidP="00F33EFD">
      <w:pPr>
        <w:ind w:left="360"/>
        <w:rPr>
          <w:sz w:val="28"/>
          <w:szCs w:val="28"/>
        </w:rPr>
      </w:pPr>
    </w:p>
    <w:p w:rsidR="00F33EFD" w:rsidRDefault="00F33EFD" w:rsidP="00F33EFD">
      <w:pPr>
        <w:ind w:left="360"/>
        <w:rPr>
          <w:sz w:val="28"/>
          <w:szCs w:val="28"/>
        </w:rPr>
      </w:pPr>
    </w:p>
    <w:p w:rsidR="00F33EFD" w:rsidRDefault="00F33EFD" w:rsidP="00F33EFD">
      <w:pPr>
        <w:ind w:left="360"/>
        <w:rPr>
          <w:sz w:val="28"/>
          <w:szCs w:val="28"/>
        </w:rPr>
      </w:pPr>
    </w:p>
    <w:p w:rsidR="00EC46C0" w:rsidRDefault="00EC46C0"/>
    <w:sectPr w:rsidR="00EC46C0" w:rsidSect="0000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316D"/>
    <w:multiLevelType w:val="hybridMultilevel"/>
    <w:tmpl w:val="F1CCB988"/>
    <w:lvl w:ilvl="0" w:tplc="EFA2D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275C"/>
    <w:multiLevelType w:val="hybridMultilevel"/>
    <w:tmpl w:val="13A0321E"/>
    <w:lvl w:ilvl="0" w:tplc="0794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FD"/>
    <w:rsid w:val="00004EA5"/>
    <w:rsid w:val="00053FE8"/>
    <w:rsid w:val="00700FBB"/>
    <w:rsid w:val="009B0816"/>
    <w:rsid w:val="00E15F54"/>
    <w:rsid w:val="00EC46C0"/>
    <w:rsid w:val="00F02469"/>
    <w:rsid w:val="00F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291"/>
  <w15:chartTrackingRefBased/>
  <w15:docId w15:val="{D7DD5423-E9CD-4E8F-9A72-4BA5548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EF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33EF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F33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Markovinović</dc:creator>
  <cp:keywords/>
  <dc:description/>
  <cp:lastModifiedBy>Jasna Markovinović</cp:lastModifiedBy>
  <cp:revision>5</cp:revision>
  <dcterms:created xsi:type="dcterms:W3CDTF">2019-08-29T06:05:00Z</dcterms:created>
  <dcterms:modified xsi:type="dcterms:W3CDTF">2019-08-30T08:05:00Z</dcterms:modified>
</cp:coreProperties>
</file>