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6237"/>
      </w:tblGrid>
      <w:tr w:rsidR="00231182" w:rsidTr="00231182">
        <w:tc>
          <w:tcPr>
            <w:tcW w:w="3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182" w:rsidRDefault="00231182">
            <w:pPr>
              <w:tabs>
                <w:tab w:val="center" w:pos="4536"/>
                <w:tab w:val="right" w:pos="9072"/>
              </w:tabs>
            </w:pPr>
            <w:bookmarkStart w:id="0" w:name="_GoBack"/>
            <w:bookmarkEnd w:id="0"/>
            <w:r>
              <w:rPr>
                <w:rFonts w:ascii="Calibri" w:eastAsia="Calibri" w:hAnsi="Calibri"/>
                <w:noProof/>
                <w:lang w:val="hr-HR" w:eastAsia="hr-HR"/>
              </w:rPr>
              <w:drawing>
                <wp:inline distT="0" distB="0" distL="0" distR="0">
                  <wp:extent cx="2066925" cy="1226185"/>
                  <wp:effectExtent l="0" t="0" r="9525" b="0"/>
                  <wp:docPr id="1" name="Slika 1" descr="eko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eko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22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182" w:rsidRDefault="00231182" w:rsidP="00231182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PODUZEĆE</w:t>
            </w:r>
          </w:p>
          <w:p w:rsidR="00231182" w:rsidRDefault="00231182" w:rsidP="00231182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ZA KOMUNALNE DJELATNOSTI I USLUGE</w:t>
            </w:r>
          </w:p>
          <w:p w:rsidR="00231182" w:rsidRDefault="00231182" w:rsidP="00231182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32 241 Stari Jankovci, Dr. Franje Tuđmana 13</w:t>
            </w:r>
          </w:p>
          <w:p w:rsidR="00231182" w:rsidRDefault="00231182" w:rsidP="00231182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OIB: 60887400677</w:t>
            </w:r>
          </w:p>
          <w:p w:rsidR="00231182" w:rsidRDefault="00231182" w:rsidP="00231182">
            <w:pPr>
              <w:spacing w:after="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tel: 032/540-724         fax: 032/541-900          </w:t>
            </w:r>
          </w:p>
          <w:p w:rsidR="00231182" w:rsidRDefault="00231182" w:rsidP="0023118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Calibri" w:eastAsia="Calibri" w:hAnsi="Calibri"/>
                <w:b/>
              </w:rPr>
              <w:t>mail: eko.jankovci@gmail.com</w:t>
            </w:r>
          </w:p>
          <w:p w:rsidR="00231182" w:rsidRDefault="002311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</w:rPr>
            </w:pPr>
          </w:p>
        </w:tc>
      </w:tr>
    </w:tbl>
    <w:p w:rsidR="00050FFE" w:rsidRPr="00D2054E" w:rsidRDefault="00021144" w:rsidP="006649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54E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D2054E">
        <w:rPr>
          <w:rFonts w:ascii="Times New Roman" w:hAnsi="Times New Roman" w:cs="Times New Roman"/>
          <w:sz w:val="24"/>
          <w:szCs w:val="24"/>
        </w:rPr>
        <w:t>30. Zakona o komunalnom gospodarstvu ( Narodne novine 68/18</w:t>
      </w:r>
      <w:r w:rsidR="00901183">
        <w:rPr>
          <w:rFonts w:ascii="Times New Roman" w:hAnsi="Times New Roman" w:cs="Times New Roman"/>
          <w:sz w:val="24"/>
          <w:szCs w:val="24"/>
        </w:rPr>
        <w:t xml:space="preserve"> i 110/18</w:t>
      </w:r>
      <w:r w:rsidR="00D2054E">
        <w:rPr>
          <w:rFonts w:ascii="Times New Roman" w:hAnsi="Times New Roman" w:cs="Times New Roman"/>
          <w:sz w:val="24"/>
          <w:szCs w:val="24"/>
        </w:rPr>
        <w:t>)</w:t>
      </w:r>
      <w:r w:rsidR="00901183">
        <w:rPr>
          <w:rFonts w:ascii="Times New Roman" w:hAnsi="Times New Roman" w:cs="Times New Roman"/>
          <w:sz w:val="24"/>
          <w:szCs w:val="24"/>
        </w:rPr>
        <w:t xml:space="preserve">, </w:t>
      </w:r>
      <w:r w:rsidR="00D2054E">
        <w:rPr>
          <w:rFonts w:ascii="Times New Roman" w:hAnsi="Times New Roman" w:cs="Times New Roman"/>
          <w:sz w:val="24"/>
          <w:szCs w:val="24"/>
        </w:rPr>
        <w:t xml:space="preserve"> članka </w:t>
      </w:r>
      <w:r w:rsidRPr="00D2054E">
        <w:rPr>
          <w:rFonts w:ascii="Times New Roman" w:hAnsi="Times New Roman" w:cs="Times New Roman"/>
          <w:sz w:val="24"/>
          <w:szCs w:val="24"/>
        </w:rPr>
        <w:t>295. Zakona o obveznim odnosima (Narodne novine RH broj 35/05, 41/08, 125/11</w:t>
      </w:r>
      <w:r w:rsidR="009E1327" w:rsidRPr="00D2054E">
        <w:rPr>
          <w:rFonts w:ascii="Times New Roman" w:hAnsi="Times New Roman" w:cs="Times New Roman"/>
          <w:sz w:val="24"/>
          <w:szCs w:val="24"/>
        </w:rPr>
        <w:t>, 78/15, 29/18</w:t>
      </w:r>
      <w:r w:rsidRPr="00D2054E">
        <w:rPr>
          <w:rFonts w:ascii="Times New Roman" w:hAnsi="Times New Roman" w:cs="Times New Roman"/>
          <w:sz w:val="24"/>
          <w:szCs w:val="24"/>
        </w:rPr>
        <w:t>), članka 24. Zakona o zaštiti potrošača  (Narodne novine RH broj</w:t>
      </w:r>
      <w:r w:rsidR="00FD0AFA">
        <w:rPr>
          <w:rFonts w:ascii="Times New Roman" w:hAnsi="Times New Roman" w:cs="Times New Roman"/>
          <w:sz w:val="24"/>
          <w:szCs w:val="24"/>
        </w:rPr>
        <w:t xml:space="preserve"> </w:t>
      </w:r>
      <w:r w:rsidR="009E1327" w:rsidRPr="00D2054E">
        <w:rPr>
          <w:rFonts w:ascii="Times New Roman" w:hAnsi="Times New Roman" w:cs="Times New Roman"/>
          <w:sz w:val="24"/>
          <w:szCs w:val="24"/>
        </w:rPr>
        <w:t>41/14, 110/15</w:t>
      </w:r>
      <w:r w:rsidRPr="00D2054E">
        <w:rPr>
          <w:rFonts w:ascii="Times New Roman" w:hAnsi="Times New Roman" w:cs="Times New Roman"/>
          <w:sz w:val="24"/>
          <w:szCs w:val="24"/>
        </w:rPr>
        <w:t xml:space="preserve">), Zakona o </w:t>
      </w:r>
      <w:r w:rsidR="006472C4" w:rsidRPr="00D2054E">
        <w:rPr>
          <w:rFonts w:ascii="Times New Roman" w:hAnsi="Times New Roman" w:cs="Times New Roman"/>
          <w:sz w:val="24"/>
          <w:szCs w:val="24"/>
        </w:rPr>
        <w:t>grobljima</w:t>
      </w:r>
      <w:r w:rsidRPr="00D2054E">
        <w:rPr>
          <w:rFonts w:ascii="Times New Roman" w:hAnsi="Times New Roman" w:cs="Times New Roman"/>
          <w:sz w:val="24"/>
          <w:szCs w:val="24"/>
        </w:rPr>
        <w:t xml:space="preserve"> (Narodne novin</w:t>
      </w:r>
      <w:r w:rsidR="00B548F4" w:rsidRPr="00D2054E">
        <w:rPr>
          <w:rFonts w:ascii="Times New Roman" w:hAnsi="Times New Roman" w:cs="Times New Roman"/>
          <w:sz w:val="24"/>
          <w:szCs w:val="24"/>
        </w:rPr>
        <w:t>e RH</w:t>
      </w:r>
      <w:r w:rsidR="00FD0AFA">
        <w:rPr>
          <w:rFonts w:ascii="Times New Roman" w:hAnsi="Times New Roman" w:cs="Times New Roman"/>
          <w:sz w:val="24"/>
          <w:szCs w:val="24"/>
        </w:rPr>
        <w:t xml:space="preserve"> </w:t>
      </w:r>
      <w:r w:rsidR="00B548F4" w:rsidRPr="00D2054E">
        <w:rPr>
          <w:rFonts w:ascii="Times New Roman" w:hAnsi="Times New Roman" w:cs="Times New Roman"/>
          <w:sz w:val="24"/>
          <w:szCs w:val="24"/>
        </w:rPr>
        <w:t>broj 19/98</w:t>
      </w:r>
      <w:r w:rsidR="009E1327" w:rsidRPr="00D2054E">
        <w:rPr>
          <w:rFonts w:ascii="Times New Roman" w:hAnsi="Times New Roman" w:cs="Times New Roman"/>
          <w:sz w:val="24"/>
          <w:szCs w:val="24"/>
        </w:rPr>
        <w:t>, 50/12, 89/17</w:t>
      </w:r>
      <w:r w:rsidR="00B548F4" w:rsidRPr="00D2054E">
        <w:rPr>
          <w:rFonts w:ascii="Times New Roman" w:hAnsi="Times New Roman" w:cs="Times New Roman"/>
          <w:sz w:val="24"/>
          <w:szCs w:val="24"/>
        </w:rPr>
        <w:t>), Pravilnika o grobljima (Narodne novine RH</w:t>
      </w:r>
      <w:r w:rsidR="00FD0AFA">
        <w:rPr>
          <w:rFonts w:ascii="Times New Roman" w:hAnsi="Times New Roman" w:cs="Times New Roman"/>
          <w:sz w:val="24"/>
          <w:szCs w:val="24"/>
        </w:rPr>
        <w:t xml:space="preserve"> </w:t>
      </w:r>
      <w:r w:rsidR="00B548F4" w:rsidRPr="00D2054E">
        <w:rPr>
          <w:rFonts w:ascii="Times New Roman" w:hAnsi="Times New Roman" w:cs="Times New Roman"/>
          <w:sz w:val="24"/>
          <w:szCs w:val="24"/>
        </w:rPr>
        <w:t>broj 99/02)</w:t>
      </w:r>
      <w:r w:rsidRPr="00D2054E">
        <w:rPr>
          <w:rFonts w:ascii="Times New Roman" w:hAnsi="Times New Roman" w:cs="Times New Roman"/>
          <w:sz w:val="24"/>
          <w:szCs w:val="24"/>
        </w:rPr>
        <w:t xml:space="preserve">, te Odluke </w:t>
      </w:r>
      <w:r w:rsidR="00B548F4" w:rsidRPr="00D2054E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B548F4" w:rsidRPr="00D2054E">
        <w:rPr>
          <w:rFonts w:ascii="Times New Roman" w:hAnsi="Times New Roman" w:cs="Times New Roman"/>
          <w:sz w:val="24"/>
          <w:szCs w:val="24"/>
        </w:rPr>
        <w:t>grobljima</w:t>
      </w:r>
      <w:proofErr w:type="spellEnd"/>
      <w:r w:rsidR="00B548F4" w:rsidRPr="00D205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48F4" w:rsidRPr="00D2054E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B548F4" w:rsidRPr="00D20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8F4" w:rsidRPr="00D2054E">
        <w:rPr>
          <w:rFonts w:ascii="Times New Roman" w:hAnsi="Times New Roman" w:cs="Times New Roman"/>
          <w:sz w:val="24"/>
          <w:szCs w:val="24"/>
        </w:rPr>
        <w:t>vjesnik</w:t>
      </w:r>
      <w:proofErr w:type="spellEnd"/>
      <w:r w:rsidR="00B548F4" w:rsidRPr="00D20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8F4" w:rsidRPr="00D2054E">
        <w:rPr>
          <w:rFonts w:ascii="Times New Roman" w:hAnsi="Times New Roman" w:cs="Times New Roman"/>
          <w:sz w:val="24"/>
          <w:szCs w:val="24"/>
        </w:rPr>
        <w:t>Vukovarsko-srije</w:t>
      </w:r>
      <w:r w:rsidR="008E646E">
        <w:rPr>
          <w:rFonts w:ascii="Times New Roman" w:hAnsi="Times New Roman" w:cs="Times New Roman"/>
          <w:sz w:val="24"/>
          <w:szCs w:val="24"/>
        </w:rPr>
        <w:t>mske</w:t>
      </w:r>
      <w:proofErr w:type="spellEnd"/>
      <w:r w:rsidR="008E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46E">
        <w:rPr>
          <w:rFonts w:ascii="Times New Roman" w:hAnsi="Times New Roman" w:cs="Times New Roman"/>
          <w:sz w:val="24"/>
          <w:szCs w:val="24"/>
        </w:rPr>
        <w:t>županije</w:t>
      </w:r>
      <w:proofErr w:type="spellEnd"/>
      <w:r w:rsidR="008E6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46E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8E646E">
        <w:rPr>
          <w:rFonts w:ascii="Times New Roman" w:hAnsi="Times New Roman" w:cs="Times New Roman"/>
          <w:sz w:val="24"/>
          <w:szCs w:val="24"/>
        </w:rPr>
        <w:t xml:space="preserve"> 14/15, 27/18) </w:t>
      </w:r>
      <w:proofErr w:type="spellStart"/>
      <w:r w:rsidR="00B548F4" w:rsidRPr="00D2054E">
        <w:rPr>
          <w:rFonts w:ascii="Times New Roman" w:hAnsi="Times New Roman" w:cs="Times New Roman"/>
          <w:sz w:val="24"/>
          <w:szCs w:val="24"/>
        </w:rPr>
        <w:t>direktorica</w:t>
      </w:r>
      <w:proofErr w:type="spellEnd"/>
      <w:r w:rsidR="00B548F4" w:rsidRPr="00D20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83">
        <w:rPr>
          <w:rFonts w:ascii="Times New Roman" w:hAnsi="Times New Roman" w:cs="Times New Roman"/>
          <w:sz w:val="24"/>
          <w:szCs w:val="24"/>
        </w:rPr>
        <w:t>trgovačkog</w:t>
      </w:r>
      <w:proofErr w:type="spellEnd"/>
      <w:r w:rsidR="00901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83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9011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183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="00901183">
        <w:rPr>
          <w:rFonts w:ascii="Times New Roman" w:hAnsi="Times New Roman" w:cs="Times New Roman"/>
          <w:sz w:val="24"/>
          <w:szCs w:val="24"/>
        </w:rPr>
        <w:t xml:space="preserve"> Jankovci, d.o.o.</w:t>
      </w:r>
      <w:r w:rsidR="00B548F4" w:rsidRPr="00D2054E">
        <w:rPr>
          <w:rFonts w:ascii="Times New Roman" w:hAnsi="Times New Roman" w:cs="Times New Roman"/>
          <w:sz w:val="24"/>
          <w:szCs w:val="24"/>
        </w:rPr>
        <w:t xml:space="preserve"> </w:t>
      </w:r>
      <w:r w:rsidR="00111860">
        <w:rPr>
          <w:rFonts w:ascii="Times New Roman" w:hAnsi="Times New Roman" w:cs="Times New Roman"/>
          <w:sz w:val="24"/>
          <w:szCs w:val="24"/>
        </w:rPr>
        <w:t>donosi</w:t>
      </w:r>
      <w:proofErr w:type="gramEnd"/>
    </w:p>
    <w:p w:rsidR="0053423B" w:rsidRPr="00D2054E" w:rsidRDefault="0053423B" w:rsidP="00664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54E">
        <w:rPr>
          <w:rFonts w:ascii="Times New Roman" w:hAnsi="Times New Roman" w:cs="Times New Roman"/>
          <w:b/>
          <w:sz w:val="24"/>
          <w:szCs w:val="24"/>
        </w:rPr>
        <w:t>OPĆE UVJETE</w:t>
      </w:r>
    </w:p>
    <w:p w:rsidR="0053423B" w:rsidRPr="00D2054E" w:rsidRDefault="0053423B" w:rsidP="00664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54E">
        <w:rPr>
          <w:rFonts w:ascii="Times New Roman" w:hAnsi="Times New Roman" w:cs="Times New Roman"/>
          <w:b/>
          <w:sz w:val="24"/>
          <w:szCs w:val="24"/>
        </w:rPr>
        <w:t>o</w:t>
      </w:r>
      <w:r w:rsidR="003C3E76">
        <w:rPr>
          <w:rFonts w:ascii="Times New Roman" w:hAnsi="Times New Roman" w:cs="Times New Roman"/>
          <w:b/>
          <w:sz w:val="24"/>
          <w:szCs w:val="24"/>
        </w:rPr>
        <w:t xml:space="preserve">bavljanja usluge ukopa </w:t>
      </w:r>
      <w:r w:rsidR="00B548F4" w:rsidRPr="00D2054E">
        <w:rPr>
          <w:rFonts w:ascii="Times New Roman" w:hAnsi="Times New Roman" w:cs="Times New Roman"/>
          <w:b/>
          <w:sz w:val="24"/>
          <w:szCs w:val="24"/>
        </w:rPr>
        <w:t>n</w:t>
      </w:r>
      <w:r w:rsidR="00080C11">
        <w:rPr>
          <w:rFonts w:ascii="Times New Roman" w:hAnsi="Times New Roman" w:cs="Times New Roman"/>
          <w:b/>
          <w:sz w:val="24"/>
          <w:szCs w:val="24"/>
        </w:rPr>
        <w:t>a</w:t>
      </w:r>
      <w:r w:rsidR="003C3E76">
        <w:rPr>
          <w:rFonts w:ascii="Times New Roman" w:hAnsi="Times New Roman" w:cs="Times New Roman"/>
          <w:b/>
          <w:sz w:val="24"/>
          <w:szCs w:val="24"/>
        </w:rPr>
        <w:t xml:space="preserve"> grobljima na</w:t>
      </w:r>
      <w:r w:rsidR="00080C11">
        <w:rPr>
          <w:rFonts w:ascii="Times New Roman" w:hAnsi="Times New Roman" w:cs="Times New Roman"/>
          <w:b/>
          <w:sz w:val="24"/>
          <w:szCs w:val="24"/>
        </w:rPr>
        <w:t xml:space="preserve"> području Općine Tovarnik</w:t>
      </w:r>
    </w:p>
    <w:p w:rsidR="00A90151" w:rsidRPr="00D2054E" w:rsidRDefault="00A90151" w:rsidP="005342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151" w:rsidRPr="00D2054E" w:rsidRDefault="00A90151" w:rsidP="00A9015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b/>
          <w:sz w:val="24"/>
          <w:szCs w:val="24"/>
          <w:lang w:val="hr-HR"/>
        </w:rPr>
        <w:t>OPĆE ODREDBE</w:t>
      </w:r>
    </w:p>
    <w:p w:rsidR="00A90151" w:rsidRPr="00D2054E" w:rsidRDefault="00A90151" w:rsidP="006649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1.</w:t>
      </w:r>
    </w:p>
    <w:p w:rsidR="00037A4A" w:rsidRPr="00D2054E" w:rsidRDefault="00A90151" w:rsidP="00664922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Ovim Općim uvjetima isporuke </w:t>
      </w:r>
      <w:r w:rsidR="00DE5439" w:rsidRPr="00D2054E">
        <w:rPr>
          <w:rFonts w:ascii="Times New Roman" w:hAnsi="Times New Roman" w:cs="Times New Roman"/>
          <w:sz w:val="24"/>
          <w:szCs w:val="24"/>
          <w:lang w:val="hr-HR"/>
        </w:rPr>
        <w:t>propisuju se:</w:t>
      </w:r>
    </w:p>
    <w:p w:rsidR="0008285A" w:rsidRPr="00664922" w:rsidRDefault="003C3E76" w:rsidP="0066492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Obavljanje usluge ukopa i </w:t>
      </w:r>
      <w:r w:rsidR="00664922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08285A" w:rsidRPr="00664922">
        <w:rPr>
          <w:rFonts w:ascii="Times New Roman" w:hAnsi="Times New Roman" w:cs="Times New Roman"/>
          <w:sz w:val="24"/>
          <w:szCs w:val="24"/>
          <w:lang w:val="hr-HR"/>
        </w:rPr>
        <w:t>ačin obračuna i plaćanja isporuke</w:t>
      </w:r>
    </w:p>
    <w:p w:rsidR="00DE5439" w:rsidRPr="00D2054E" w:rsidRDefault="00DE5439" w:rsidP="006649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2.</w:t>
      </w:r>
    </w:p>
    <w:p w:rsidR="00DE5439" w:rsidRPr="00D2054E" w:rsidRDefault="00DE5439" w:rsidP="0066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Grobna mjesta su grobovi (obični-humke s okvirom, s okvirom i grobnom pločom) i grobnice. </w:t>
      </w:r>
    </w:p>
    <w:p w:rsidR="00664922" w:rsidRDefault="00DE5439" w:rsidP="00664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Korisnici grobnih mjesta su </w:t>
      </w:r>
      <w:r w:rsidR="009D09F8" w:rsidRPr="00D2054E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mrle osobe i njihovi nasljednici</w:t>
      </w:r>
      <w:r w:rsidR="0066492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DE5439" w:rsidRPr="00D2054E" w:rsidRDefault="00DE5439" w:rsidP="00664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Popunjena grobna mjesta su ona u koje fizički nije više moguće vršiti ukope.</w:t>
      </w:r>
    </w:p>
    <w:p w:rsidR="00DE5439" w:rsidRPr="00D2054E" w:rsidRDefault="00DE5439" w:rsidP="00664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Grobna mjesta za pojedinačne ukope su ona u koje se ukapa jedna osoba.</w:t>
      </w:r>
    </w:p>
    <w:p w:rsidR="00DE5439" w:rsidRPr="00D2054E" w:rsidRDefault="00DE5439" w:rsidP="006649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Kosturnice su grobna mjesta za polaganje kostiju iz grobnih mjesta za pojedinačne ukope i iz napušt</w:t>
      </w:r>
      <w:r w:rsidR="009D09F8" w:rsidRPr="00D2054E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nih grobova nakon proteka 15 godina od posljednjeg ukopa, odnosno iz napuštenih grobnica nakon proteka 30 godina od posljednjeg ukopa.</w:t>
      </w:r>
    </w:p>
    <w:p w:rsidR="00DE5439" w:rsidRPr="00D2054E" w:rsidRDefault="00DE5439" w:rsidP="0066492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3.</w:t>
      </w:r>
    </w:p>
    <w:p w:rsidR="00DE5439" w:rsidRPr="00D2054E" w:rsidRDefault="00DE5439" w:rsidP="00664922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Groblja n</w:t>
      </w:r>
      <w:r w:rsidR="00080C11">
        <w:rPr>
          <w:rFonts w:ascii="Times New Roman" w:hAnsi="Times New Roman" w:cs="Times New Roman"/>
          <w:sz w:val="24"/>
          <w:szCs w:val="24"/>
          <w:lang w:val="hr-HR"/>
        </w:rPr>
        <w:t>a području Općine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služe za ukop osoba koje su umrle na području Općine ili su imale prebivalište na području Općine.</w:t>
      </w:r>
    </w:p>
    <w:p w:rsidR="00901183" w:rsidRDefault="00080C11" w:rsidP="004E2D6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 području Općine Tovarnik</w:t>
      </w:r>
      <w:r w:rsidR="00DE5439"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se može izvršiti ukop i umrlog koji je za života izrazio takovu želju ili je tako odlučila obitelj, odnosno osobe koje su bile dužne o umrlome skrbiti za života.</w:t>
      </w:r>
    </w:p>
    <w:p w:rsidR="00DE5439" w:rsidRPr="00D2054E" w:rsidRDefault="00DE5439" w:rsidP="004E2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4.</w:t>
      </w:r>
    </w:p>
    <w:p w:rsidR="00DE5439" w:rsidRPr="00D2054E" w:rsidRDefault="00080C11" w:rsidP="004E2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Općina Tovarnik</w:t>
      </w:r>
      <w:r w:rsidR="00DE5439"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je vlasnik svih groblja u oba</w:t>
      </w:r>
      <w:r w:rsidR="00DE5439"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naselja Općine, kako slijedi:</w:t>
      </w:r>
    </w:p>
    <w:p w:rsidR="00DE5439" w:rsidRDefault="00080C11" w:rsidP="00DE543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Tovarnik </w:t>
      </w:r>
      <w:r w:rsidR="00DE5439" w:rsidRPr="00D2054E">
        <w:rPr>
          <w:rFonts w:ascii="Times New Roman" w:hAnsi="Times New Roman" w:cs="Times New Roman"/>
          <w:sz w:val="24"/>
          <w:szCs w:val="24"/>
          <w:lang w:val="hr-HR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E5439" w:rsidRPr="00D2054E">
        <w:rPr>
          <w:rFonts w:ascii="Times New Roman" w:hAnsi="Times New Roman" w:cs="Times New Roman"/>
          <w:sz w:val="24"/>
          <w:szCs w:val="24"/>
          <w:lang w:val="hr-HR"/>
        </w:rPr>
        <w:t>katoličko groblje</w:t>
      </w:r>
    </w:p>
    <w:p w:rsidR="00080C11" w:rsidRPr="00D2054E" w:rsidRDefault="00080C11" w:rsidP="00DE543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Tovarnik – pravoslavno groblje</w:t>
      </w:r>
    </w:p>
    <w:p w:rsidR="00DE5439" w:rsidRPr="00D2054E" w:rsidRDefault="00080C11" w:rsidP="00DE5439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Ilača </w:t>
      </w:r>
      <w:r w:rsidR="00DE5439" w:rsidRPr="00D2054E">
        <w:rPr>
          <w:rFonts w:ascii="Times New Roman" w:hAnsi="Times New Roman" w:cs="Times New Roman"/>
          <w:sz w:val="24"/>
          <w:szCs w:val="24"/>
          <w:lang w:val="hr-HR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E5439" w:rsidRPr="00D2054E">
        <w:rPr>
          <w:rFonts w:ascii="Times New Roman" w:hAnsi="Times New Roman" w:cs="Times New Roman"/>
          <w:sz w:val="24"/>
          <w:szCs w:val="24"/>
          <w:lang w:val="hr-HR"/>
        </w:rPr>
        <w:t>katoličko groblje</w:t>
      </w:r>
    </w:p>
    <w:p w:rsidR="00627A22" w:rsidRPr="00627A22" w:rsidRDefault="00627A22" w:rsidP="009936AE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27A22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II MJERILA I NAČIN DODJELJIVANJA I USTUPANJA GROBNIH MJESTA NA KORIŠTENJE</w:t>
      </w:r>
    </w:p>
    <w:p w:rsidR="009936AE" w:rsidRPr="00D2054E" w:rsidRDefault="009936AE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5.</w:t>
      </w:r>
    </w:p>
    <w:p w:rsidR="009936AE" w:rsidRPr="00D2054E" w:rsidRDefault="009936AE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Grobna mjesta se dodjeljuju prema planu </w:t>
      </w:r>
      <w:r w:rsidR="009D09F8" w:rsidRPr="00D2054E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ređenja groblja na način da se u najvećoj mogućoj mjeri nastoji usvojiti želja korisnika.</w:t>
      </w:r>
    </w:p>
    <w:p w:rsidR="009936AE" w:rsidRPr="00D2054E" w:rsidRDefault="009936AE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Obični grobo</w:t>
      </w:r>
      <w:r w:rsidR="009D09F8" w:rsidRPr="00D2054E">
        <w:rPr>
          <w:rFonts w:ascii="Times New Roman" w:hAnsi="Times New Roman" w:cs="Times New Roman"/>
          <w:sz w:val="24"/>
          <w:szCs w:val="24"/>
          <w:lang w:val="hr-HR"/>
        </w:rPr>
        <w:t>v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i-humke dodjeljuju se na korištenje kod nastale potrebe za ukopom, a uređeni grobovi (s okvirom) i grobnice mogu se dodijeliti i prije nastale potrebe za ukopom.</w:t>
      </w:r>
    </w:p>
    <w:p w:rsidR="009936AE" w:rsidRPr="00D2054E" w:rsidRDefault="009936AE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Najmanja dubina groba je 180,00 cm. Potrebno je osigurati najmanje 80,00 cm zemlje iznad lijesa.</w:t>
      </w:r>
    </w:p>
    <w:p w:rsidR="009936AE" w:rsidRPr="00D2054E" w:rsidRDefault="009936AE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U grob se može sahranjivati na nekoliko dubina, ovisno od najviše točke podzemne vode, budući da dno groba mora biti najmanje 50,00 cm iznad kote.</w:t>
      </w:r>
    </w:p>
    <w:p w:rsidR="009936AE" w:rsidRPr="00D2054E" w:rsidRDefault="009936AE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6.</w:t>
      </w:r>
    </w:p>
    <w:p w:rsidR="009936AE" w:rsidRPr="00D2054E" w:rsidRDefault="009936AE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Dimenzije jednostrukog groba iznose širine do 120,00cm, odnosno do 180,00 cm za dvostruke,</w:t>
      </w:r>
      <w:r w:rsidR="00942F2E">
        <w:rPr>
          <w:rFonts w:ascii="Times New Roman" w:hAnsi="Times New Roman" w:cs="Times New Roman"/>
          <w:sz w:val="24"/>
          <w:szCs w:val="24"/>
          <w:lang w:val="hr-HR"/>
        </w:rPr>
        <w:t xml:space="preserve"> d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užina do 240,00 cm.</w:t>
      </w:r>
    </w:p>
    <w:p w:rsidR="009936AE" w:rsidRPr="00D2054E" w:rsidRDefault="009936AE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Dimenzija grobnice, unutar zidova u jednom stupcu je 90x230 cm, u dva stupca najmanje 150x230 cm, u tri stupca najmanje 220x230 cm.</w:t>
      </w:r>
    </w:p>
    <w:p w:rsidR="009936AE" w:rsidRPr="00D2054E" w:rsidRDefault="009936AE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7.</w:t>
      </w:r>
    </w:p>
    <w:p w:rsidR="009936AE" w:rsidRPr="00D2054E" w:rsidRDefault="009936AE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Grobna mjesta dodjelj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>uje na korištenje Općina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, na neodređeno vrijeme uz obvezu korisnika plaćanja naknade, te o tome donosi r</w:t>
      </w:r>
      <w:r w:rsidR="003C3E76">
        <w:rPr>
          <w:rFonts w:ascii="Times New Roman" w:hAnsi="Times New Roman" w:cs="Times New Roman"/>
          <w:sz w:val="24"/>
          <w:szCs w:val="24"/>
          <w:lang w:val="hr-HR"/>
        </w:rPr>
        <w:t>ješenje Jedinstveni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up</w:t>
      </w:r>
      <w:r w:rsidR="009D09F8" w:rsidRPr="00D2054E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3C3E76">
        <w:rPr>
          <w:rFonts w:ascii="Times New Roman" w:hAnsi="Times New Roman" w:cs="Times New Roman"/>
          <w:sz w:val="24"/>
          <w:szCs w:val="24"/>
          <w:lang w:val="hr-HR"/>
        </w:rPr>
        <w:t>avni odjel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33783" w:rsidRPr="00D2054E" w:rsidRDefault="00333783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Rješenjem iz stavka 1. ovog članka utvrđuje se visina naknade za dodjelu grobnog mjesta na korištenje i visina godišnje grobne naknade, te korisnici grobnog mjesta.</w:t>
      </w:r>
    </w:p>
    <w:p w:rsidR="00333783" w:rsidRPr="00D2054E" w:rsidRDefault="00333783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Protiv Rješenja iz stavka 1. ovog članka može se podnijeti žalba Jedinstvenom upravn</w:t>
      </w:r>
      <w:r w:rsidR="00080C11">
        <w:rPr>
          <w:rFonts w:ascii="Times New Roman" w:hAnsi="Times New Roman" w:cs="Times New Roman"/>
          <w:sz w:val="24"/>
          <w:szCs w:val="24"/>
          <w:lang w:val="hr-HR"/>
        </w:rPr>
        <w:t xml:space="preserve">om odjelu Općine Tovarnik 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321912" w:rsidRPr="00D2054E">
        <w:rPr>
          <w:rFonts w:ascii="Times New Roman" w:hAnsi="Times New Roman" w:cs="Times New Roman"/>
          <w:sz w:val="24"/>
          <w:szCs w:val="24"/>
          <w:lang w:val="hr-HR"/>
        </w:rPr>
        <w:t>ro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ku od 15 dana od dana primitka</w:t>
      </w:r>
      <w:r w:rsidR="003C3E76">
        <w:rPr>
          <w:rFonts w:ascii="Times New Roman" w:hAnsi="Times New Roman" w:cs="Times New Roman"/>
          <w:sz w:val="24"/>
          <w:szCs w:val="24"/>
          <w:lang w:val="hr-HR"/>
        </w:rPr>
        <w:t xml:space="preserve"> rješenja.</w:t>
      </w:r>
    </w:p>
    <w:p w:rsidR="00333783" w:rsidRPr="00D2054E" w:rsidRDefault="00333783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Žalba se pr</w:t>
      </w:r>
      <w:r w:rsidR="003C3E76">
        <w:rPr>
          <w:rFonts w:ascii="Times New Roman" w:hAnsi="Times New Roman" w:cs="Times New Roman"/>
          <w:sz w:val="24"/>
          <w:szCs w:val="24"/>
          <w:lang w:val="hr-HR"/>
        </w:rPr>
        <w:t>edaje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neposredno ili putem pošte preporučeno </w:t>
      </w:r>
      <w:r w:rsidR="003C3E76">
        <w:rPr>
          <w:rFonts w:ascii="Times New Roman" w:hAnsi="Times New Roman" w:cs="Times New Roman"/>
          <w:sz w:val="24"/>
          <w:szCs w:val="24"/>
          <w:lang w:val="hr-HR"/>
        </w:rPr>
        <w:t>na adresu: Općina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, Jedinstveni upr</w:t>
      </w:r>
      <w:r w:rsidR="003C3E76">
        <w:rPr>
          <w:rFonts w:ascii="Times New Roman" w:hAnsi="Times New Roman" w:cs="Times New Roman"/>
          <w:sz w:val="24"/>
          <w:szCs w:val="24"/>
          <w:lang w:val="hr-HR"/>
        </w:rPr>
        <w:t>avni odjel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3C3E76">
        <w:rPr>
          <w:rFonts w:ascii="Times New Roman" w:hAnsi="Times New Roman" w:cs="Times New Roman"/>
          <w:sz w:val="24"/>
          <w:szCs w:val="24"/>
          <w:lang w:val="hr-HR"/>
        </w:rPr>
        <w:t xml:space="preserve"> A. G. Matoša 2. 32249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. Žalba je oslobođena plaćanja upravnih pristojbi sukladno članku 7. Zakona o upravnim pristojbama („Narodne novine“ broj 115/16).</w:t>
      </w:r>
    </w:p>
    <w:p w:rsidR="00321912" w:rsidRPr="00D2054E" w:rsidRDefault="00333783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8.</w:t>
      </w:r>
    </w:p>
    <w:p w:rsidR="00333783" w:rsidRPr="00D2054E" w:rsidRDefault="00333783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Pravo ukopa u dodijeljeno grobno mjesto uz korisnika grobnog mjesta imaju članovi njegove obitelji.</w:t>
      </w:r>
    </w:p>
    <w:p w:rsidR="00333783" w:rsidRPr="00D2054E" w:rsidRDefault="00333783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Članovi obitelji u smislu stavka 1. ovog članka smatraju se: bračni drug, vanbračni drug, djeca, uključujući usvojenu, te njihovi bračni drugovi i djeca, roditelji, braća i sestre i njihovi bračni drugovi i djeca.</w:t>
      </w:r>
    </w:p>
    <w:p w:rsidR="00333783" w:rsidRPr="00D2054E" w:rsidRDefault="00333783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Korisnik grobnog mjesta može dopustiti i privremeni ukop i drugim osobama uz pisanu suglasnost koju mora dostaviti Upravi groblja.</w:t>
      </w:r>
    </w:p>
    <w:p w:rsidR="00333783" w:rsidRPr="00D2054E" w:rsidRDefault="00333783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Nakon smrti korisnika grobnog mjesta korištenje grobnog mjesta stječu njegovi nasljednici.</w:t>
      </w:r>
    </w:p>
    <w:p w:rsidR="00333783" w:rsidRPr="00D2054E" w:rsidRDefault="00333783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Korisnik može korištenje grobnog mjesta ugovorom ustupiti trećim osobama, a predmetni ugovor mora dostaviti Upravi groblja.</w:t>
      </w:r>
    </w:p>
    <w:p w:rsidR="00333783" w:rsidRPr="00627A22" w:rsidRDefault="00333783" w:rsidP="009936AE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27A22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III VREMENSKI RAZMACI UKOPA U POPUNJENA GROBNA MJESTA</w:t>
      </w:r>
    </w:p>
    <w:p w:rsidR="00333783" w:rsidRPr="00D2054E" w:rsidRDefault="00333783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9.</w:t>
      </w:r>
    </w:p>
    <w:p w:rsidR="00333783" w:rsidRPr="00D2054E" w:rsidRDefault="00333783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Obred ukopa vrši se na osnovi volje umrloga, izražene za života, njegove  bliže rodbine ili osobe koja skrbi o ukopu umrloga.</w:t>
      </w:r>
    </w:p>
    <w:p w:rsidR="00333783" w:rsidRPr="00D2054E" w:rsidRDefault="00333783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10.</w:t>
      </w:r>
    </w:p>
    <w:p w:rsidR="00333783" w:rsidRPr="00D2054E" w:rsidRDefault="00333783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Troškove ukopa snosi obitelj ili osoba, odnosno ustanova koja je za života o umrlome skrbila.</w:t>
      </w:r>
    </w:p>
    <w:p w:rsidR="00333783" w:rsidRPr="00D2054E" w:rsidRDefault="00333783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11.</w:t>
      </w:r>
    </w:p>
    <w:p w:rsidR="00333783" w:rsidRPr="00D2054E" w:rsidRDefault="00333783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Ukop u popunjena grobna mjesta može se izvršiti nakon proteka najmanje pet godina od zadnjeg ukopa.</w:t>
      </w:r>
    </w:p>
    <w:p w:rsidR="00333783" w:rsidRPr="00D2054E" w:rsidRDefault="00333783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Ako je na grobnom mjestu izgrađena grobnica s više polica, koje se nakon ukopa na određeni način zatvaraju, to grobno mjesto smatra se popunjenim tek kada su popunjene sve police.</w:t>
      </w:r>
    </w:p>
    <w:p w:rsidR="00333783" w:rsidRPr="00627A22" w:rsidRDefault="00333783" w:rsidP="009936AE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27A22">
        <w:rPr>
          <w:rFonts w:ascii="Times New Roman" w:hAnsi="Times New Roman" w:cs="Times New Roman"/>
          <w:b/>
          <w:sz w:val="24"/>
          <w:szCs w:val="24"/>
          <w:lang w:val="hr-HR"/>
        </w:rPr>
        <w:t>IV NAČIN UKOPA NEPOZNATIH OSOBA</w:t>
      </w:r>
    </w:p>
    <w:p w:rsidR="00333783" w:rsidRPr="00D2054E" w:rsidRDefault="00333783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12.</w:t>
      </w:r>
    </w:p>
    <w:p w:rsidR="00333783" w:rsidRPr="00D2054E" w:rsidRDefault="00333783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Grobn</w:t>
      </w:r>
      <w:r w:rsidR="00942F2E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mjest</w:t>
      </w:r>
      <w:r w:rsidR="00942F2E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za koje grobna naknada nije plaćena 10 godina smatra se napuštenim i može se ponovo dodijeliti nakon proteka 15 godina od posljednjeg ukopa u grob, odnosno 30 godina od ukopa u grobnicu.</w:t>
      </w:r>
    </w:p>
    <w:p w:rsidR="00333783" w:rsidRPr="00D2054E" w:rsidRDefault="00333783" w:rsidP="006649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Nakon</w:t>
      </w:r>
      <w:r w:rsidR="00321912"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proteka roka stavka 1. ovog članka posmrtni ostaci ukapaju se u kosturnicu.</w:t>
      </w:r>
    </w:p>
    <w:p w:rsidR="00333783" w:rsidRPr="00D2054E" w:rsidRDefault="00333783" w:rsidP="0066492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Opremom napuštenog grobno</w:t>
      </w:r>
      <w:r w:rsidR="00321912" w:rsidRPr="00D2054E">
        <w:rPr>
          <w:rFonts w:ascii="Times New Roman" w:hAnsi="Times New Roman" w:cs="Times New Roman"/>
          <w:sz w:val="24"/>
          <w:szCs w:val="24"/>
          <w:lang w:val="hr-HR"/>
        </w:rPr>
        <w:t>g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mjesta (spomenik, grobna ploča, okvir i sl.) raspolaže korisnik grobnog mjesta. Ukoliko ista nakon godinu dana od proteka vijeka počivanja nije uklonjena, predana ili poklonjena, ista se smatra n</w:t>
      </w:r>
      <w:r w:rsidR="00321912" w:rsidRPr="00D2054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puštenom, kojom će slo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>bodno raspolagati Općina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F2E48" w:rsidRPr="00D2054E" w:rsidRDefault="005F2E48" w:rsidP="0066492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13.</w:t>
      </w:r>
    </w:p>
    <w:p w:rsidR="005F2E48" w:rsidRPr="00D2054E" w:rsidRDefault="005F2E48" w:rsidP="006649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Nepoznate osobe ukapaju se u grobna mjesta za pojedinačne ukope na način uobičajen mjesnim prilikama.</w:t>
      </w:r>
    </w:p>
    <w:p w:rsidR="005F2E48" w:rsidRPr="00D2054E" w:rsidRDefault="005F2E48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Ukop nepoznatih osoba izvršiti će se u dijelu gro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>blja kojeg odredi Općina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F2E48" w:rsidRPr="00D2054E" w:rsidRDefault="005F2E48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Korištenje grobnog mjesta za ukop nepoznatih osoba određuje se na 15 godina.</w:t>
      </w:r>
    </w:p>
    <w:p w:rsidR="005F2E48" w:rsidRPr="00D2054E" w:rsidRDefault="005F2E48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Nakon isteka tog roka, grobna mjesta se prek</w:t>
      </w:r>
      <w:r w:rsidR="00321912" w:rsidRPr="00D2054E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paju, a posmrtni ostaci umrlih ukapaju se u kosturnice.</w:t>
      </w:r>
    </w:p>
    <w:p w:rsidR="005F2E48" w:rsidRPr="00D2054E" w:rsidRDefault="005F2E48" w:rsidP="00664922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Članak 14.</w:t>
      </w:r>
    </w:p>
    <w:p w:rsidR="005F2E48" w:rsidRPr="00D2054E" w:rsidRDefault="005F2E48" w:rsidP="0066492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Umrle nepoznate osobe n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>a području Općine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i osobe koje su sahranjen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>e o trošku Općine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ukapaju se na m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>jesto koje odredi Općina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F2E48" w:rsidRDefault="005F2E48" w:rsidP="009936AE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Troškove ukopa umrlih iz prethodnog stavka ovog čl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>anka snosi Općina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4E2D6F" w:rsidRDefault="004E2D6F" w:rsidP="00F5558A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23F93" w:rsidRPr="00627A22" w:rsidRDefault="003C3E76" w:rsidP="006E4E6F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</w:t>
      </w:r>
      <w:r w:rsidR="00523F93" w:rsidRPr="00627A2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UGOVORNI ODNOSI IZMEĐU ISPORUČITELJA USLUGE  I KORISNIKA</w:t>
      </w:r>
    </w:p>
    <w:p w:rsidR="00523F93" w:rsidRPr="00D2054E" w:rsidRDefault="003C3E76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15</w:t>
      </w:r>
      <w:r w:rsidR="00523F93"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23F93" w:rsidRPr="00D2054E" w:rsidRDefault="00523F93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Isporuka grobljanskih usluga zaključuje se na temelju izdavanja računa za tražene usluge Korisnika.</w:t>
      </w:r>
    </w:p>
    <w:p w:rsidR="00523F93" w:rsidRPr="00D2054E" w:rsidRDefault="00523F93" w:rsidP="006E4E6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Korisnik je dužan potpisati zahtjev za grobljanske usluge prije izvršenja usluga.</w:t>
      </w:r>
    </w:p>
    <w:p w:rsidR="00523F93" w:rsidRPr="00D2054E" w:rsidRDefault="00523F93" w:rsidP="006E4E6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lastRenderedPageBreak/>
        <w:t>Plaćanjem računa Korisnik u svemu prihvaća ove Opće uvjete.</w:t>
      </w:r>
    </w:p>
    <w:p w:rsidR="00523F93" w:rsidRDefault="00523F93" w:rsidP="006E4E6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Isporučitelj usluge je obavezan, na zahtjev Korisnika, bez naknade uručiti mu ove Opće uvjete.</w:t>
      </w:r>
    </w:p>
    <w:p w:rsidR="00523F93" w:rsidRPr="00627A22" w:rsidRDefault="003C3E76" w:rsidP="00523F93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VI</w:t>
      </w:r>
      <w:r w:rsidR="00523F93" w:rsidRPr="00627A2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627A22" w:rsidRPr="00627A2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523F93" w:rsidRPr="00627A22">
        <w:rPr>
          <w:rFonts w:ascii="Times New Roman" w:hAnsi="Times New Roman" w:cs="Times New Roman"/>
          <w:b/>
          <w:sz w:val="24"/>
          <w:szCs w:val="24"/>
          <w:lang w:val="hr-HR"/>
        </w:rPr>
        <w:t>PRAVA I OBVEZE ISPORUČITELJA USLUGE</w:t>
      </w:r>
    </w:p>
    <w:p w:rsidR="00523F93" w:rsidRPr="00D2054E" w:rsidRDefault="003C3E76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16</w:t>
      </w:r>
      <w:r w:rsidR="00523F93"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23F93" w:rsidRPr="00D2054E" w:rsidRDefault="00523F93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Prava i obveze Isporučitelja usluge regulirane su s Zakonom o grobljima, </w:t>
      </w:r>
      <w:r w:rsidR="00627A22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ravilnikom o grobljima, Odlukom o grobljima i ostalim zakonskim propisima iz ove djelatnosti.</w:t>
      </w:r>
    </w:p>
    <w:p w:rsidR="00C56D2B" w:rsidRDefault="00C56D2B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23F93" w:rsidRPr="00D2054E" w:rsidRDefault="003C3E76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17</w:t>
      </w:r>
      <w:r w:rsidR="00523F93"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23F93" w:rsidRPr="00D2054E" w:rsidRDefault="008E646E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Tovarnik</w:t>
      </w:r>
      <w:proofErr w:type="spellEnd"/>
      <w:r w:rsidR="00523F93" w:rsidRPr="00796A62">
        <w:rPr>
          <w:rFonts w:ascii="Times New Roman" w:hAnsi="Times New Roman" w:cs="Times New Roman"/>
          <w:color w:val="00B050"/>
          <w:sz w:val="24"/>
          <w:szCs w:val="24"/>
          <w:lang w:val="hr-HR"/>
        </w:rPr>
        <w:t xml:space="preserve"> </w:t>
      </w:r>
      <w:r w:rsidR="00523F93"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vodi Grobni očevidnik i </w:t>
      </w:r>
      <w:r w:rsidR="00627A22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00523F93" w:rsidRPr="00D2054E">
        <w:rPr>
          <w:rFonts w:ascii="Times New Roman" w:hAnsi="Times New Roman" w:cs="Times New Roman"/>
          <w:sz w:val="24"/>
          <w:szCs w:val="24"/>
          <w:lang w:val="hr-HR"/>
        </w:rPr>
        <w:t>egistar umrlih osoba sukladno Pravilniku o uvjetima i načinu obavljanja prijenosa, pogreba i iskopavanja umrlih osoba ( Narodne novine 116/18 )</w:t>
      </w:r>
    </w:p>
    <w:p w:rsidR="00523F93" w:rsidRPr="00D2054E" w:rsidRDefault="00523F93" w:rsidP="00523F93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23F93" w:rsidRPr="00D2054E" w:rsidRDefault="003C3E76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18</w:t>
      </w:r>
      <w:r w:rsidR="00FC6FC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23F93" w:rsidRPr="00D2054E" w:rsidRDefault="00523F93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Prijava za ukop može se obaviti svakog radnog dana od 7,00 do 15,00 sati na tel. 032/540 724 te od 15,00 do 20,00 sati na telefon 095/234 56 80. </w:t>
      </w:r>
    </w:p>
    <w:p w:rsidR="0032665D" w:rsidRPr="00D2054E" w:rsidRDefault="0032665D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Vrijeme obavljanja sahrana: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  <w:t xml:space="preserve">Ljetno:   od  7,00 do 17,00 </w:t>
      </w:r>
    </w:p>
    <w:p w:rsidR="0032665D" w:rsidRDefault="0032665D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  <w:t>Zimsko: od 7,00 do 15,00</w:t>
      </w:r>
    </w:p>
    <w:p w:rsidR="00C56D2B" w:rsidRPr="00D2054E" w:rsidRDefault="00C56D2B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2665D" w:rsidRPr="00D2054E" w:rsidRDefault="00FC6FC7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19</w:t>
      </w:r>
      <w:r w:rsidR="0032665D"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32665D" w:rsidRPr="00D2054E" w:rsidRDefault="0032665D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E646E">
        <w:rPr>
          <w:rFonts w:ascii="Times New Roman" w:hAnsi="Times New Roman" w:cs="Times New Roman"/>
          <w:sz w:val="24"/>
          <w:szCs w:val="24"/>
          <w:lang w:val="hr-HR"/>
        </w:rPr>
        <w:t>Svi dogovori u vezi pogreba ( lokacija grobnog mjesta, način ukopa ...) dogov</w:t>
      </w:r>
      <w:r w:rsidR="008E646E">
        <w:rPr>
          <w:rFonts w:ascii="Times New Roman" w:hAnsi="Times New Roman" w:cs="Times New Roman"/>
          <w:sz w:val="24"/>
          <w:szCs w:val="24"/>
          <w:lang w:val="hr-HR"/>
        </w:rPr>
        <w:t xml:space="preserve">araju se s Općinom </w:t>
      </w:r>
      <w:proofErr w:type="spellStart"/>
      <w:r w:rsidR="008E646E">
        <w:rPr>
          <w:rFonts w:ascii="Times New Roman" w:hAnsi="Times New Roman" w:cs="Times New Roman"/>
          <w:sz w:val="24"/>
          <w:szCs w:val="24"/>
          <w:lang w:val="hr-HR"/>
        </w:rPr>
        <w:t>Tovarnik</w:t>
      </w:r>
      <w:proofErr w:type="spellEnd"/>
      <w:r w:rsidR="008E646E">
        <w:rPr>
          <w:rFonts w:ascii="Times New Roman" w:hAnsi="Times New Roman" w:cs="Times New Roman"/>
          <w:sz w:val="24"/>
          <w:szCs w:val="24"/>
          <w:lang w:val="hr-HR"/>
        </w:rPr>
        <w:t xml:space="preserve">, a s Isporučiteljem usluge se dogovara termin pokopa, 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minimalno dan prije pogreba u radno vrijeme od 7,00 do 15,00 h</w:t>
      </w:r>
      <w:r w:rsidR="008E646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56D2B" w:rsidRDefault="00C56D2B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23F93" w:rsidRPr="00627A22" w:rsidRDefault="003C3E76" w:rsidP="006E4E6F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VI</w:t>
      </w:r>
      <w:r w:rsidR="0077487A" w:rsidRPr="00627A22">
        <w:rPr>
          <w:rFonts w:ascii="Times New Roman" w:hAnsi="Times New Roman" w:cs="Times New Roman"/>
          <w:b/>
          <w:sz w:val="24"/>
          <w:szCs w:val="24"/>
          <w:lang w:val="hr-HR"/>
        </w:rPr>
        <w:t>I PRAVA I OBVEZE KORISNIKA</w:t>
      </w:r>
    </w:p>
    <w:p w:rsidR="0077487A" w:rsidRPr="00D2054E" w:rsidRDefault="00FC6FC7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77487A" w:rsidRPr="00D2054E">
        <w:rPr>
          <w:rFonts w:ascii="Times New Roman" w:hAnsi="Times New Roman" w:cs="Times New Roman"/>
          <w:sz w:val="24"/>
          <w:szCs w:val="24"/>
          <w:lang w:val="hr-HR"/>
        </w:rPr>
        <w:t>0.</w:t>
      </w:r>
    </w:p>
    <w:p w:rsidR="0077487A" w:rsidRPr="00D2054E" w:rsidRDefault="0077487A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Obveza korištenja grobljanske usluge započinje trenutkom stjecanja prava korištenja dodjelom grobnog mjesta na korištenje ili prenošenjem prava korištenja grobnog mjesta nakon smrti korisnika na nasljednika Rješenjem o naslijeđivanju, kao i prenošenjem prava korištenja Ugovorom o ustupanju grobnog mjesta trećoj osobi.</w:t>
      </w:r>
    </w:p>
    <w:p w:rsidR="0077487A" w:rsidRPr="00D2054E" w:rsidRDefault="0077487A" w:rsidP="006E4E6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Dan stjecanja pravomoćnosti Rješenja o naslijeđivanju, kao i dan potpisa Ugovora o ustupanju grobnog mjesta trećim osobama smatraju se danom prenošenja prava korištenja na novog korisn</w:t>
      </w:r>
      <w:r w:rsidR="00627A22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ka.</w:t>
      </w:r>
    </w:p>
    <w:p w:rsidR="0077487A" w:rsidRPr="00D2054E" w:rsidRDefault="0077487A" w:rsidP="006E4E6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Korisni</w:t>
      </w:r>
      <w:r w:rsidR="00627A22">
        <w:rPr>
          <w:rFonts w:ascii="Times New Roman" w:hAnsi="Times New Roman" w:cs="Times New Roman"/>
          <w:sz w:val="24"/>
          <w:szCs w:val="24"/>
          <w:lang w:val="hr-HR"/>
        </w:rPr>
        <w:t>c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i iz stavka 2. ovog članka obave</w:t>
      </w:r>
      <w:r w:rsidR="008E646E">
        <w:rPr>
          <w:rFonts w:ascii="Times New Roman" w:hAnsi="Times New Roman" w:cs="Times New Roman"/>
          <w:sz w:val="24"/>
          <w:szCs w:val="24"/>
          <w:lang w:val="hr-HR"/>
        </w:rPr>
        <w:t xml:space="preserve">zni su u roku 30 dana dostaviti Općini </w:t>
      </w:r>
      <w:proofErr w:type="spellStart"/>
      <w:r w:rsidR="008E646E">
        <w:rPr>
          <w:rFonts w:ascii="Times New Roman" w:hAnsi="Times New Roman" w:cs="Times New Roman"/>
          <w:sz w:val="24"/>
          <w:szCs w:val="24"/>
          <w:lang w:val="hr-HR"/>
        </w:rPr>
        <w:t>Tovarnik</w:t>
      </w:r>
      <w:proofErr w:type="spellEnd"/>
      <w:r w:rsidR="008E64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presliku Rješenja o </w:t>
      </w:r>
      <w:proofErr w:type="spellStart"/>
      <w:r w:rsidRPr="00D2054E">
        <w:rPr>
          <w:rFonts w:ascii="Times New Roman" w:hAnsi="Times New Roman" w:cs="Times New Roman"/>
          <w:sz w:val="24"/>
          <w:szCs w:val="24"/>
          <w:lang w:val="hr-HR"/>
        </w:rPr>
        <w:t>naslijeđivanju</w:t>
      </w:r>
      <w:proofErr w:type="spellEnd"/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ili Ugovor o ustupanju grobnog mj</w:t>
      </w:r>
      <w:r w:rsidR="00627A22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sta, kao i sve promjene koje se odnose na promjenu adrese na koju se šalju računi i druge relevantne podatke koji utječu na međusobne odnose u isporuci i korištenju usluge.</w:t>
      </w:r>
    </w:p>
    <w:p w:rsidR="0077487A" w:rsidRDefault="0077487A" w:rsidP="006E4E6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Ako se po ostavinskoj raspravi jedno grobno mjesto prenosi na više naslijednika, nasljednici su dužni izjavom kod javnog bilježnika odrediti koji će se od naslije</w:t>
      </w:r>
      <w:r w:rsidR="00627A22">
        <w:rPr>
          <w:rFonts w:ascii="Times New Roman" w:hAnsi="Times New Roman" w:cs="Times New Roman"/>
          <w:sz w:val="24"/>
          <w:szCs w:val="24"/>
          <w:lang w:val="hr-HR"/>
        </w:rPr>
        <w:t>dn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ika upisati u grobljansku evidenciju kao korisnik. Izjava ne isključuje pravo korištenja i pravo ukopa.</w:t>
      </w:r>
    </w:p>
    <w:p w:rsidR="008E646E" w:rsidRDefault="008E646E" w:rsidP="006E4E6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E646E" w:rsidRPr="00D2054E" w:rsidRDefault="008E646E" w:rsidP="006E4E6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B2CCE" w:rsidRPr="00D2054E" w:rsidRDefault="00791D90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EB2CCE" w:rsidRPr="00D2054E">
        <w:rPr>
          <w:rFonts w:ascii="Times New Roman" w:hAnsi="Times New Roman" w:cs="Times New Roman"/>
          <w:sz w:val="24"/>
          <w:szCs w:val="24"/>
          <w:lang w:val="hr-HR"/>
        </w:rPr>
        <w:t>1.</w:t>
      </w:r>
    </w:p>
    <w:p w:rsidR="00EB2CCE" w:rsidRDefault="00EB2CCE" w:rsidP="00627A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Korisnik je obvezan pravodobno prijaviti i ispuniti Prijavu za izgradnju grobnice, groba s okvirom ili adaptaciju grobnog mjesta ukoliko ima namjeru obaviti bilo kakve promjene na uređenju i izgradnji grobnog mjesta i za to plaća naknadu za korištenje infrastrukture.</w:t>
      </w:r>
    </w:p>
    <w:p w:rsidR="00627A22" w:rsidRPr="00D2054E" w:rsidRDefault="00627A22" w:rsidP="00627A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B2CCE" w:rsidRPr="00D2054E" w:rsidRDefault="00791D90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2</w:t>
      </w:r>
      <w:r w:rsidR="00EB2CCE" w:rsidRPr="00D2054E">
        <w:rPr>
          <w:rFonts w:ascii="Times New Roman" w:hAnsi="Times New Roman" w:cs="Times New Roman"/>
          <w:sz w:val="24"/>
          <w:szCs w:val="24"/>
          <w:lang w:val="hr-HR"/>
        </w:rPr>
        <w:t>2.</w:t>
      </w:r>
    </w:p>
    <w:p w:rsidR="00EB2CCE" w:rsidRPr="00D2054E" w:rsidRDefault="00EB2CCE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Sve zahtjeve Korisn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 xml:space="preserve">ik podnosi Općini Tovarnik na adresi A. G. Matoša 2, Tovarnik, 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od ponedjeljka do petka u vremenu od 7,00 do 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>15,00h, te će Općina zahtjeve proslijediti Isporučitelju usluge.</w:t>
      </w:r>
    </w:p>
    <w:p w:rsidR="00EB2CCE" w:rsidRPr="00D2054E" w:rsidRDefault="00EB2CCE" w:rsidP="00791D90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Sve usluge i naknade Korisnik plaća putem opće uplatnice na šalteru pošte, banke ili internet bankarstvom.</w:t>
      </w:r>
    </w:p>
    <w:p w:rsidR="00EB2CCE" w:rsidRPr="00D2054E" w:rsidRDefault="00791D90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23</w:t>
      </w:r>
      <w:r w:rsidR="00EB2CCE"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EB2CCE" w:rsidRPr="00D2054E" w:rsidRDefault="00EB2CCE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Ukoliko se ukop obavlja u grobnicu, Korisnik je dužan osigurati dvostruki lijes, unutarnji limeni, a vanjski drveni.</w:t>
      </w:r>
    </w:p>
    <w:p w:rsidR="00536EC5" w:rsidRPr="00D2054E" w:rsidRDefault="00536EC5" w:rsidP="006E4E6F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36EC5" w:rsidRPr="00627A22" w:rsidRDefault="00536EC5" w:rsidP="00536EC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27A22">
        <w:rPr>
          <w:rFonts w:ascii="Times New Roman" w:hAnsi="Times New Roman" w:cs="Times New Roman"/>
          <w:b/>
          <w:sz w:val="24"/>
          <w:szCs w:val="24"/>
          <w:lang w:val="hr-HR"/>
        </w:rPr>
        <w:t>XII NAČIN OBRAČUNA CIJENE USLUGE, PLAĆANJA I OTKLANJANJA POGREŠAKA U OBRAČUNU</w:t>
      </w:r>
    </w:p>
    <w:p w:rsidR="00536EC5" w:rsidRPr="00D2054E" w:rsidRDefault="00791D90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24</w:t>
      </w:r>
      <w:r w:rsidR="00536EC5"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36EC5" w:rsidRDefault="00536EC5" w:rsidP="00791D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Cijene pogrebnih i grobljanskih usluga utvrđene su važećim cjenikom pogrebnih usluga kojeg donosi Općin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>sko vijeće Općine Tovarnik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>, a na prijedlog Isporučitelja usluge.</w:t>
      </w:r>
    </w:p>
    <w:p w:rsidR="00791D90" w:rsidRPr="00D2054E" w:rsidRDefault="00791D90" w:rsidP="00791D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36EC5" w:rsidRPr="00D2054E" w:rsidRDefault="00791D90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25</w:t>
      </w:r>
      <w:r w:rsidR="00536EC5" w:rsidRPr="00D2054E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36EC5" w:rsidRPr="00D2054E" w:rsidRDefault="00536EC5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Korisnik plaća grobljansku uslugu ovisno o vrsti grobljanske usluge.</w:t>
      </w:r>
    </w:p>
    <w:p w:rsidR="00536EC5" w:rsidRPr="00D2054E" w:rsidRDefault="00536EC5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Grobljanske usluge za dodjelu grobnog mjesta i godišnju grobnu naknadu, naknadu za korištenje infrastrukture korisnik plaća na osnovu ispostavljenog Rješenja, dok usluge ukopa i ostale pogrebn</w:t>
      </w:r>
      <w:r w:rsidR="00627A22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 usluge plaća na osnovu ispostavljenog računa.</w:t>
      </w:r>
    </w:p>
    <w:p w:rsidR="00536EC5" w:rsidRPr="00D2054E" w:rsidRDefault="00536EC5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Račun za obavljenu grobljansku uslugu ili uplatnica sadrži podatke o Isporučitelju usluge, o Korisniku, vrsti grobljanske usluge, te cijenu usluge prema Cjeniku pogrebnih usluga.</w:t>
      </w:r>
    </w:p>
    <w:p w:rsidR="00536EC5" w:rsidRPr="00D2054E" w:rsidRDefault="00536EC5" w:rsidP="00C56D2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Kod pogrešno obračunatih računa za izvršenu uslugu , Korisnik je dužan o tome odmah a najkasnije u roku 15 dana od dostave računa ili uplatnice, izvijestiti Isporučitelja usluge.</w:t>
      </w:r>
    </w:p>
    <w:p w:rsidR="00536EC5" w:rsidRPr="00D2054E" w:rsidRDefault="00536EC5" w:rsidP="00536EC5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36EC5" w:rsidRPr="00627A22" w:rsidRDefault="00536EC5" w:rsidP="00536EC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27A22">
        <w:rPr>
          <w:rFonts w:ascii="Times New Roman" w:hAnsi="Times New Roman" w:cs="Times New Roman"/>
          <w:b/>
          <w:sz w:val="24"/>
          <w:szCs w:val="24"/>
          <w:lang w:val="hr-HR"/>
        </w:rPr>
        <w:t>XIII PRIJELAZNE I ZAVRŠNE ODREDBE</w:t>
      </w:r>
    </w:p>
    <w:p w:rsidR="00C56D2B" w:rsidRDefault="00791D90" w:rsidP="00C56D2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Članak 26</w:t>
      </w:r>
      <w:r w:rsidR="00C56D2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36EC5" w:rsidRPr="00D2054E" w:rsidRDefault="00536EC5" w:rsidP="00536EC5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>Ovi Opći uvjeti objavit će se na internetsko</w:t>
      </w:r>
      <w:r w:rsidR="00791D90">
        <w:rPr>
          <w:rFonts w:ascii="Times New Roman" w:hAnsi="Times New Roman" w:cs="Times New Roman"/>
          <w:sz w:val="24"/>
          <w:szCs w:val="24"/>
          <w:lang w:val="hr-HR"/>
        </w:rPr>
        <w:t xml:space="preserve">j stranici Općine Tovarnik </w:t>
      </w:r>
      <w:hyperlink r:id="rId7" w:history="1">
        <w:r w:rsidR="00791D90" w:rsidRPr="005E71FF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www.opcina-tovarnik.hr</w:t>
        </w:r>
      </w:hyperlink>
      <w:r w:rsidR="00791D90">
        <w:rPr>
          <w:rFonts w:ascii="Times New Roman" w:hAnsi="Times New Roman" w:cs="Times New Roman"/>
          <w:sz w:val="24"/>
          <w:szCs w:val="24"/>
          <w:lang w:val="hr-HR"/>
        </w:rPr>
        <w:t xml:space="preserve"> .</w:t>
      </w:r>
    </w:p>
    <w:p w:rsidR="00536EC5" w:rsidRPr="00D2054E" w:rsidRDefault="00536EC5" w:rsidP="00536EC5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 xml:space="preserve">Opći uvjeti stupaju na snagu </w:t>
      </w:r>
      <w:r w:rsidR="00F078AF">
        <w:rPr>
          <w:rFonts w:ascii="Times New Roman" w:hAnsi="Times New Roman" w:cs="Times New Roman"/>
          <w:sz w:val="24"/>
          <w:szCs w:val="24"/>
          <w:lang w:val="hr-HR"/>
        </w:rPr>
        <w:t>osmog dana od dana objave u Službenom vjesniku Vukovarsko-srijemske županije.</w:t>
      </w:r>
    </w:p>
    <w:p w:rsidR="009E1327" w:rsidRPr="00D2054E" w:rsidRDefault="009E1327" w:rsidP="00536EC5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E1327" w:rsidRPr="00D2054E" w:rsidRDefault="009E1327" w:rsidP="00536EC5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  <w:t>Direktorica:</w:t>
      </w:r>
    </w:p>
    <w:p w:rsidR="00A90151" w:rsidRPr="00D2054E" w:rsidRDefault="009E1327" w:rsidP="00791D90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2054E">
        <w:rPr>
          <w:rFonts w:ascii="Times New Roman" w:hAnsi="Times New Roman" w:cs="Times New Roman"/>
          <w:sz w:val="24"/>
          <w:szCs w:val="24"/>
          <w:lang w:val="hr-HR"/>
        </w:rPr>
        <w:tab/>
        <w:t>Nada Šaravanja</w:t>
      </w:r>
    </w:p>
    <w:sectPr w:rsidR="00A90151" w:rsidRPr="00D205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45366"/>
    <w:multiLevelType w:val="hybridMultilevel"/>
    <w:tmpl w:val="D8D26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B3E25"/>
    <w:multiLevelType w:val="hybridMultilevel"/>
    <w:tmpl w:val="D834E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2573F"/>
    <w:multiLevelType w:val="hybridMultilevel"/>
    <w:tmpl w:val="34A86B1C"/>
    <w:lvl w:ilvl="0" w:tplc="0C9C2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D241A"/>
    <w:multiLevelType w:val="hybridMultilevel"/>
    <w:tmpl w:val="CDC44F06"/>
    <w:lvl w:ilvl="0" w:tplc="8F1CBB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F7498"/>
    <w:multiLevelType w:val="hybridMultilevel"/>
    <w:tmpl w:val="921E1482"/>
    <w:lvl w:ilvl="0" w:tplc="8A16DA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44"/>
    <w:rsid w:val="00010022"/>
    <w:rsid w:val="00021144"/>
    <w:rsid w:val="00037A4A"/>
    <w:rsid w:val="00050FFE"/>
    <w:rsid w:val="00080C11"/>
    <w:rsid w:val="0008285A"/>
    <w:rsid w:val="0008519A"/>
    <w:rsid w:val="00111860"/>
    <w:rsid w:val="00231182"/>
    <w:rsid w:val="002D3ACB"/>
    <w:rsid w:val="00321912"/>
    <w:rsid w:val="0032665D"/>
    <w:rsid w:val="00333783"/>
    <w:rsid w:val="003638F3"/>
    <w:rsid w:val="003C3E76"/>
    <w:rsid w:val="004E2D6F"/>
    <w:rsid w:val="00523F93"/>
    <w:rsid w:val="005333A1"/>
    <w:rsid w:val="0053423B"/>
    <w:rsid w:val="0053685F"/>
    <w:rsid w:val="00536EC5"/>
    <w:rsid w:val="005F2E48"/>
    <w:rsid w:val="00627A22"/>
    <w:rsid w:val="006472C4"/>
    <w:rsid w:val="00664922"/>
    <w:rsid w:val="006A72D0"/>
    <w:rsid w:val="006E4E6F"/>
    <w:rsid w:val="007025EF"/>
    <w:rsid w:val="007500B9"/>
    <w:rsid w:val="0077487A"/>
    <w:rsid w:val="00791D90"/>
    <w:rsid w:val="00796A62"/>
    <w:rsid w:val="00873D0D"/>
    <w:rsid w:val="00881145"/>
    <w:rsid w:val="008814B8"/>
    <w:rsid w:val="008E646E"/>
    <w:rsid w:val="00901183"/>
    <w:rsid w:val="00942F2E"/>
    <w:rsid w:val="009936AE"/>
    <w:rsid w:val="009D09F8"/>
    <w:rsid w:val="009E1327"/>
    <w:rsid w:val="00A20403"/>
    <w:rsid w:val="00A36365"/>
    <w:rsid w:val="00A90151"/>
    <w:rsid w:val="00B548F4"/>
    <w:rsid w:val="00C37E2F"/>
    <w:rsid w:val="00C56D2B"/>
    <w:rsid w:val="00C847A2"/>
    <w:rsid w:val="00CE76B8"/>
    <w:rsid w:val="00D035DC"/>
    <w:rsid w:val="00D2054E"/>
    <w:rsid w:val="00D51B77"/>
    <w:rsid w:val="00DE5439"/>
    <w:rsid w:val="00EA3DC9"/>
    <w:rsid w:val="00EB2CCE"/>
    <w:rsid w:val="00EF2156"/>
    <w:rsid w:val="00F078AF"/>
    <w:rsid w:val="00F5558A"/>
    <w:rsid w:val="00F9445D"/>
    <w:rsid w:val="00FA6BAC"/>
    <w:rsid w:val="00FA72D7"/>
    <w:rsid w:val="00FB1B7F"/>
    <w:rsid w:val="00FC6FC7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72776-4097-4E21-90B1-6AE33BCE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015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36EC5"/>
    <w:rPr>
      <w:color w:val="0000FF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536EC5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cina-tovarni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B2A85-726E-427C-A1CC-D6AA9A5F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1577</Words>
  <Characters>8994</Characters>
  <Application>Microsoft Office Word</Application>
  <DocSecurity>0</DocSecurity>
  <Lines>74</Lines>
  <Paragraphs>21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HP</cp:lastModifiedBy>
  <cp:revision>2</cp:revision>
  <cp:lastPrinted>2019-01-23T14:00:00Z</cp:lastPrinted>
  <dcterms:created xsi:type="dcterms:W3CDTF">2019-04-01T09:54:00Z</dcterms:created>
  <dcterms:modified xsi:type="dcterms:W3CDTF">2019-04-01T09:54:00Z</dcterms:modified>
</cp:coreProperties>
</file>