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E9" w:rsidRPr="00C210E7" w:rsidRDefault="00C55596" w:rsidP="003A53E9">
      <w:pPr>
        <w:rPr>
          <w:rFonts w:ascii="Book Antiqua" w:hAnsi="Book Antiqua"/>
          <w:sz w:val="24"/>
          <w:szCs w:val="24"/>
        </w:rPr>
      </w:pPr>
      <w:bookmarkStart w:id="0" w:name="_GoBack"/>
      <w:bookmarkEnd w:id="0"/>
      <w:r>
        <w:rPr>
          <w:rFonts w:ascii="Book Antiqua" w:hAnsi="Book Antiqua"/>
          <w:noProof/>
          <w:sz w:val="24"/>
          <w:szCs w:val="24"/>
          <w:lang w:eastAsia="hr-HR"/>
        </w:rPr>
        <w:drawing>
          <wp:anchor distT="0" distB="0" distL="114300" distR="114300" simplePos="0" relativeHeight="251657216" behindDoc="1" locked="0" layoutInCell="1" allowOverlap="1">
            <wp:simplePos x="0" y="0"/>
            <wp:positionH relativeFrom="page">
              <wp:posOffset>1617345</wp:posOffset>
            </wp:positionH>
            <wp:positionV relativeFrom="page">
              <wp:posOffset>590550</wp:posOffset>
            </wp:positionV>
            <wp:extent cx="420370" cy="54737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0370" cy="547370"/>
                    </a:xfrm>
                    <a:prstGeom prst="rect">
                      <a:avLst/>
                    </a:prstGeom>
                    <a:noFill/>
                    <a:ln w="9525">
                      <a:noFill/>
                      <a:miter lim="800000"/>
                      <a:headEnd/>
                      <a:tailEnd/>
                    </a:ln>
                  </pic:spPr>
                </pic:pic>
              </a:graphicData>
            </a:graphic>
          </wp:anchor>
        </w:drawing>
      </w:r>
    </w:p>
    <w:p w:rsidR="003A53E9" w:rsidRPr="00C210E7" w:rsidRDefault="003A53E9" w:rsidP="003A53E9">
      <w:pPr>
        <w:spacing w:after="0"/>
        <w:rPr>
          <w:rFonts w:ascii="Book Antiqua" w:hAnsi="Book Antiqua"/>
          <w:sz w:val="24"/>
          <w:szCs w:val="24"/>
        </w:rPr>
      </w:pPr>
      <w:r w:rsidRPr="00C210E7">
        <w:rPr>
          <w:rFonts w:ascii="Book Antiqua" w:hAnsi="Book Antiqua"/>
          <w:sz w:val="24"/>
          <w:szCs w:val="24"/>
        </w:rPr>
        <w:t xml:space="preserve">REPUBLIKA HRVATSKA </w:t>
      </w:r>
    </w:p>
    <w:p w:rsidR="003A53E9" w:rsidRPr="00C210E7" w:rsidRDefault="003A53E9" w:rsidP="003A53E9">
      <w:pPr>
        <w:pStyle w:val="NoSpacing"/>
        <w:rPr>
          <w:rFonts w:ascii="Book Antiqua" w:hAnsi="Book Antiqua"/>
          <w:sz w:val="24"/>
          <w:szCs w:val="24"/>
        </w:rPr>
      </w:pPr>
      <w:r w:rsidRPr="00C210E7">
        <w:rPr>
          <w:rFonts w:ascii="Book Antiqua" w:hAnsi="Book Antiqua"/>
          <w:sz w:val="24"/>
          <w:szCs w:val="24"/>
        </w:rPr>
        <w:t>VUKOVARSKO SRIJEMSKA ŽUPANIJA</w:t>
      </w:r>
    </w:p>
    <w:p w:rsidR="003A53E9" w:rsidRPr="00C210E7" w:rsidRDefault="00C55596" w:rsidP="003A53E9">
      <w:pPr>
        <w:spacing w:after="0"/>
        <w:rPr>
          <w:rFonts w:ascii="Book Antiqua" w:hAnsi="Book Antiqua"/>
          <w:b/>
          <w:sz w:val="24"/>
          <w:szCs w:val="24"/>
        </w:rPr>
      </w:pPr>
      <w:r>
        <w:rPr>
          <w:rFonts w:ascii="Book Antiqua" w:hAnsi="Book Antiqua"/>
          <w:noProof/>
          <w:sz w:val="24"/>
          <w:szCs w:val="24"/>
          <w:lang w:eastAsia="hr-HR"/>
        </w:rPr>
        <w:drawing>
          <wp:anchor distT="0" distB="0" distL="114300" distR="114300" simplePos="0" relativeHeight="251658240" behindDoc="0" locked="0" layoutInCell="1" allowOverlap="1">
            <wp:simplePos x="0" y="0"/>
            <wp:positionH relativeFrom="column">
              <wp:posOffset>87630</wp:posOffset>
            </wp:positionH>
            <wp:positionV relativeFrom="paragraph">
              <wp:posOffset>34925</wp:posOffset>
            </wp:positionV>
            <wp:extent cx="313055" cy="389255"/>
            <wp:effectExtent l="19050" t="0" r="0" b="0"/>
            <wp:wrapSquare wrapText="bothSides"/>
            <wp:docPr id="4"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13055" cy="389255"/>
                    </a:xfrm>
                    <a:prstGeom prst="rect">
                      <a:avLst/>
                    </a:prstGeom>
                    <a:noFill/>
                    <a:ln w="9525">
                      <a:noFill/>
                      <a:miter lim="800000"/>
                      <a:headEnd/>
                      <a:tailEnd/>
                    </a:ln>
                  </pic:spPr>
                </pic:pic>
              </a:graphicData>
            </a:graphic>
          </wp:anchor>
        </w:drawing>
      </w:r>
      <w:r w:rsidR="003A53E9" w:rsidRPr="00C210E7">
        <w:rPr>
          <w:rFonts w:ascii="Book Antiqua" w:hAnsi="Book Antiqua"/>
          <w:sz w:val="24"/>
          <w:szCs w:val="24"/>
        </w:rPr>
        <w:t xml:space="preserve"> </w:t>
      </w:r>
      <w:r w:rsidR="003A53E9" w:rsidRPr="00C210E7">
        <w:rPr>
          <w:rFonts w:ascii="Book Antiqua" w:hAnsi="Book Antiqua"/>
          <w:b/>
          <w:sz w:val="24"/>
          <w:szCs w:val="24"/>
        </w:rPr>
        <w:t>OPĆINA TOVARNIK</w:t>
      </w:r>
    </w:p>
    <w:p w:rsidR="003A53E9" w:rsidRPr="00C210E7" w:rsidRDefault="003A53E9" w:rsidP="003A53E9">
      <w:pPr>
        <w:spacing w:after="0"/>
        <w:rPr>
          <w:rFonts w:ascii="Book Antiqua" w:hAnsi="Book Antiqua"/>
          <w:b/>
          <w:sz w:val="24"/>
          <w:szCs w:val="24"/>
        </w:rPr>
      </w:pPr>
      <w:r w:rsidRPr="00C210E7">
        <w:rPr>
          <w:rFonts w:ascii="Book Antiqua" w:hAnsi="Book Antiqua"/>
          <w:b/>
          <w:sz w:val="24"/>
          <w:szCs w:val="24"/>
        </w:rPr>
        <w:t xml:space="preserve"> OPĆINSKI NAČELNIK</w:t>
      </w:r>
    </w:p>
    <w:p w:rsidR="003A53E9" w:rsidRPr="00C210E7" w:rsidRDefault="003A53E9" w:rsidP="003A53E9">
      <w:pPr>
        <w:spacing w:after="0"/>
        <w:rPr>
          <w:rFonts w:ascii="Book Antiqua" w:hAnsi="Book Antiqua"/>
          <w:b/>
          <w:sz w:val="24"/>
          <w:szCs w:val="24"/>
        </w:rPr>
      </w:pPr>
    </w:p>
    <w:p w:rsidR="003A53E9" w:rsidRPr="00C210E7" w:rsidRDefault="00652F9B" w:rsidP="003A53E9">
      <w:pPr>
        <w:spacing w:after="0"/>
        <w:rPr>
          <w:rFonts w:ascii="Book Antiqua" w:hAnsi="Book Antiqua"/>
          <w:sz w:val="24"/>
          <w:szCs w:val="24"/>
        </w:rPr>
      </w:pPr>
      <w:r>
        <w:rPr>
          <w:rFonts w:ascii="Book Antiqua" w:hAnsi="Book Antiqua"/>
          <w:sz w:val="24"/>
          <w:szCs w:val="24"/>
        </w:rPr>
        <w:t>KLASA:  112-01/18</w:t>
      </w:r>
      <w:r w:rsidR="003A53E9" w:rsidRPr="00C210E7">
        <w:rPr>
          <w:rFonts w:ascii="Book Antiqua" w:hAnsi="Book Antiqua"/>
          <w:sz w:val="24"/>
          <w:szCs w:val="24"/>
        </w:rPr>
        <w:t xml:space="preserve">- </w:t>
      </w:r>
      <w:r w:rsidR="00C210E7">
        <w:rPr>
          <w:rFonts w:ascii="Book Antiqua" w:hAnsi="Book Antiqua"/>
          <w:sz w:val="24"/>
          <w:szCs w:val="24"/>
        </w:rPr>
        <w:t>04/</w:t>
      </w:r>
      <w:r>
        <w:rPr>
          <w:rFonts w:ascii="Book Antiqua" w:hAnsi="Book Antiqua"/>
          <w:sz w:val="24"/>
          <w:szCs w:val="24"/>
        </w:rPr>
        <w:t>03</w:t>
      </w:r>
    </w:p>
    <w:p w:rsidR="003A53E9" w:rsidRPr="00C210E7" w:rsidRDefault="00652F9B" w:rsidP="003A53E9">
      <w:pPr>
        <w:spacing w:after="0"/>
        <w:rPr>
          <w:rFonts w:ascii="Book Antiqua" w:hAnsi="Book Antiqua"/>
          <w:sz w:val="24"/>
          <w:szCs w:val="24"/>
        </w:rPr>
      </w:pPr>
      <w:r>
        <w:rPr>
          <w:rFonts w:ascii="Book Antiqua" w:hAnsi="Book Antiqua"/>
          <w:sz w:val="24"/>
          <w:szCs w:val="24"/>
        </w:rPr>
        <w:t>URBROJ: 2188/12-03/01-18</w:t>
      </w:r>
      <w:r w:rsidR="003A53E9" w:rsidRPr="00C210E7">
        <w:rPr>
          <w:rFonts w:ascii="Book Antiqua" w:hAnsi="Book Antiqua"/>
          <w:sz w:val="24"/>
          <w:szCs w:val="24"/>
        </w:rPr>
        <w:t xml:space="preserve">-1 </w:t>
      </w:r>
    </w:p>
    <w:p w:rsidR="003A53E9" w:rsidRPr="00C210E7" w:rsidRDefault="003A53E9" w:rsidP="003A53E9">
      <w:pPr>
        <w:spacing w:after="0"/>
        <w:rPr>
          <w:rFonts w:ascii="Book Antiqua" w:hAnsi="Book Antiqua"/>
          <w:sz w:val="24"/>
          <w:szCs w:val="24"/>
        </w:rPr>
      </w:pPr>
      <w:r w:rsidRPr="00C210E7">
        <w:rPr>
          <w:rFonts w:ascii="Book Antiqua" w:hAnsi="Book Antiqua"/>
          <w:sz w:val="24"/>
          <w:szCs w:val="24"/>
        </w:rPr>
        <w:t>Tovarnik,</w:t>
      </w:r>
      <w:r w:rsidR="00C210E7" w:rsidRPr="00C210E7">
        <w:rPr>
          <w:rFonts w:ascii="Book Antiqua" w:hAnsi="Book Antiqua"/>
          <w:sz w:val="24"/>
          <w:szCs w:val="24"/>
        </w:rPr>
        <w:t xml:space="preserve"> </w:t>
      </w:r>
      <w:r w:rsidR="00652F9B">
        <w:rPr>
          <w:rFonts w:ascii="Book Antiqua" w:hAnsi="Book Antiqua"/>
          <w:sz w:val="24"/>
          <w:szCs w:val="24"/>
        </w:rPr>
        <w:t>0</w:t>
      </w:r>
      <w:r w:rsidR="00664417">
        <w:rPr>
          <w:rFonts w:ascii="Book Antiqua" w:hAnsi="Book Antiqua"/>
          <w:sz w:val="24"/>
          <w:szCs w:val="24"/>
        </w:rPr>
        <w:t>3</w:t>
      </w:r>
      <w:r w:rsidR="00652F9B">
        <w:rPr>
          <w:rFonts w:ascii="Book Antiqua" w:hAnsi="Book Antiqua"/>
          <w:sz w:val="24"/>
          <w:szCs w:val="24"/>
        </w:rPr>
        <w:t>.04.2018</w:t>
      </w:r>
      <w:r w:rsidRPr="00C210E7">
        <w:rPr>
          <w:rFonts w:ascii="Book Antiqua" w:hAnsi="Book Antiqua"/>
          <w:sz w:val="24"/>
          <w:szCs w:val="24"/>
        </w:rPr>
        <w:t xml:space="preserve">.  </w:t>
      </w:r>
    </w:p>
    <w:p w:rsidR="00C210E7" w:rsidRPr="00C210E7" w:rsidRDefault="00C210E7">
      <w:pPr>
        <w:rPr>
          <w:rFonts w:ascii="Book Antiqua" w:hAnsi="Book Antiqua"/>
          <w:sz w:val="24"/>
          <w:szCs w:val="24"/>
        </w:rPr>
      </w:pPr>
    </w:p>
    <w:p w:rsidR="003A53E9" w:rsidRPr="00C210E7" w:rsidRDefault="003A53E9" w:rsidP="00C210E7">
      <w:pPr>
        <w:jc w:val="both"/>
        <w:rPr>
          <w:rFonts w:ascii="Book Antiqua" w:hAnsi="Book Antiqua"/>
          <w:sz w:val="24"/>
          <w:szCs w:val="24"/>
        </w:rPr>
      </w:pPr>
      <w:r w:rsidRPr="00C210E7">
        <w:rPr>
          <w:rFonts w:ascii="Book Antiqua" w:hAnsi="Book Antiqua"/>
          <w:sz w:val="24"/>
          <w:szCs w:val="24"/>
        </w:rPr>
        <w:t>Temeljem čl. 48. st.3.</w:t>
      </w:r>
      <w:r w:rsidR="00DF18CB">
        <w:rPr>
          <w:rFonts w:ascii="Book Antiqua" w:hAnsi="Book Antiqua"/>
          <w:sz w:val="24"/>
          <w:szCs w:val="24"/>
        </w:rPr>
        <w:t xml:space="preserve"> </w:t>
      </w:r>
      <w:r w:rsidRPr="00C210E7">
        <w:rPr>
          <w:rFonts w:ascii="Book Antiqua" w:hAnsi="Book Antiqua"/>
          <w:sz w:val="24"/>
          <w:szCs w:val="24"/>
        </w:rPr>
        <w:t xml:space="preserve">Statuta Općine Tovarnik ( Službeni vjesnik Vukovarsko-srijemske županije 4/13, 14/13 </w:t>
      </w:r>
      <w:r w:rsidR="006A0F18">
        <w:rPr>
          <w:rFonts w:ascii="Book Antiqua" w:hAnsi="Book Antiqua"/>
          <w:sz w:val="24"/>
          <w:szCs w:val="24"/>
        </w:rPr>
        <w:t>i 1/18</w:t>
      </w:r>
      <w:r w:rsidRPr="00C210E7">
        <w:rPr>
          <w:rFonts w:ascii="Book Antiqua" w:hAnsi="Book Antiqua"/>
          <w:sz w:val="24"/>
          <w:szCs w:val="24"/>
        </w:rPr>
        <w:t xml:space="preserve"> ) Načelni</w:t>
      </w:r>
      <w:r w:rsidR="00C210E7" w:rsidRPr="00C210E7">
        <w:rPr>
          <w:rFonts w:ascii="Book Antiqua" w:hAnsi="Book Antiqua"/>
          <w:sz w:val="24"/>
          <w:szCs w:val="24"/>
        </w:rPr>
        <w:t xml:space="preserve">ca </w:t>
      </w:r>
      <w:r w:rsidRPr="00C210E7">
        <w:rPr>
          <w:rFonts w:ascii="Book Antiqua" w:hAnsi="Book Antiqua"/>
          <w:sz w:val="24"/>
          <w:szCs w:val="24"/>
        </w:rPr>
        <w:t xml:space="preserve"> Općine Tovarnik d o n o s i </w:t>
      </w:r>
    </w:p>
    <w:p w:rsidR="003A53E9" w:rsidRPr="00C210E7" w:rsidRDefault="003A53E9" w:rsidP="003A53E9">
      <w:pPr>
        <w:jc w:val="center"/>
        <w:rPr>
          <w:rFonts w:ascii="Book Antiqua" w:hAnsi="Book Antiqua"/>
          <w:b/>
          <w:sz w:val="24"/>
          <w:szCs w:val="24"/>
        </w:rPr>
      </w:pPr>
      <w:r w:rsidRPr="00C210E7">
        <w:rPr>
          <w:rFonts w:ascii="Book Antiqua" w:hAnsi="Book Antiqua"/>
          <w:b/>
          <w:sz w:val="24"/>
          <w:szCs w:val="24"/>
        </w:rPr>
        <w:t>ODLUKU</w:t>
      </w:r>
    </w:p>
    <w:p w:rsidR="003A53E9" w:rsidRPr="00C210E7" w:rsidRDefault="003A53E9" w:rsidP="003A53E9">
      <w:pPr>
        <w:jc w:val="center"/>
        <w:rPr>
          <w:rFonts w:ascii="Book Antiqua" w:hAnsi="Book Antiqua"/>
          <w:b/>
          <w:sz w:val="24"/>
          <w:szCs w:val="24"/>
        </w:rPr>
      </w:pPr>
      <w:r w:rsidRPr="00C210E7">
        <w:rPr>
          <w:rFonts w:ascii="Book Antiqua" w:hAnsi="Book Antiqua"/>
          <w:b/>
          <w:sz w:val="24"/>
          <w:szCs w:val="24"/>
        </w:rPr>
        <w:t xml:space="preserve">O PROVEDBI POSTUPKA ZAPOŠLJAVANJA RADNIKA </w:t>
      </w:r>
      <w:r w:rsidR="00C210E7">
        <w:rPr>
          <w:rFonts w:ascii="Book Antiqua" w:hAnsi="Book Antiqua"/>
          <w:b/>
          <w:sz w:val="24"/>
          <w:szCs w:val="24"/>
        </w:rPr>
        <w:t xml:space="preserve"> </w:t>
      </w:r>
      <w:r w:rsidRPr="00C210E7">
        <w:rPr>
          <w:rFonts w:ascii="Book Antiqua" w:hAnsi="Book Antiqua"/>
          <w:b/>
          <w:sz w:val="24"/>
          <w:szCs w:val="24"/>
        </w:rPr>
        <w:t xml:space="preserve">RADI OBAVLJANJA POSLOVA ČIJI SE OPSEG PRIVREMENO  POVEĆAO </w:t>
      </w:r>
    </w:p>
    <w:p w:rsidR="003A53E9" w:rsidRPr="00C210E7" w:rsidRDefault="003A53E9" w:rsidP="003A53E9">
      <w:pPr>
        <w:jc w:val="center"/>
        <w:rPr>
          <w:rFonts w:ascii="Book Antiqua" w:hAnsi="Book Antiqua"/>
          <w:b/>
          <w:sz w:val="24"/>
          <w:szCs w:val="24"/>
        </w:rPr>
      </w:pPr>
      <w:r w:rsidRPr="00C210E7">
        <w:rPr>
          <w:rFonts w:ascii="Book Antiqua" w:hAnsi="Book Antiqua"/>
          <w:b/>
          <w:sz w:val="24"/>
          <w:szCs w:val="24"/>
        </w:rPr>
        <w:t>I.</w:t>
      </w:r>
    </w:p>
    <w:p w:rsidR="003A53E9" w:rsidRPr="00C210E7" w:rsidRDefault="003A53E9" w:rsidP="003A53E9">
      <w:pPr>
        <w:jc w:val="both"/>
        <w:rPr>
          <w:rFonts w:ascii="Book Antiqua" w:hAnsi="Book Antiqua"/>
          <w:sz w:val="24"/>
          <w:szCs w:val="24"/>
        </w:rPr>
      </w:pPr>
      <w:r w:rsidRPr="00C210E7">
        <w:rPr>
          <w:rFonts w:ascii="Book Antiqua" w:hAnsi="Book Antiqua"/>
          <w:sz w:val="24"/>
          <w:szCs w:val="24"/>
        </w:rPr>
        <w:t xml:space="preserve">Za obavljanje poslova čiji se opseg privremeno povećao, odnosno obavljanje poslova radnog mjesta komunalnog djelatnika, zaposlit će se </w:t>
      </w:r>
      <w:r w:rsidR="00664417">
        <w:rPr>
          <w:rFonts w:ascii="Book Antiqua" w:hAnsi="Book Antiqua"/>
          <w:b/>
          <w:sz w:val="24"/>
          <w:szCs w:val="24"/>
        </w:rPr>
        <w:t>8</w:t>
      </w:r>
      <w:r w:rsidRPr="00C210E7">
        <w:rPr>
          <w:rFonts w:ascii="Book Antiqua" w:hAnsi="Book Antiqua"/>
          <w:b/>
          <w:sz w:val="24"/>
          <w:szCs w:val="24"/>
        </w:rPr>
        <w:t xml:space="preserve"> osoba u trajanju od 6 mjeseca, uz obvezni probni rad od dva mjeseca</w:t>
      </w:r>
      <w:r w:rsidRPr="00C210E7">
        <w:rPr>
          <w:rFonts w:ascii="Book Antiqua" w:hAnsi="Book Antiqua"/>
          <w:sz w:val="24"/>
          <w:szCs w:val="24"/>
        </w:rPr>
        <w:t xml:space="preserve"> putem Oglasa za zapošljavanje na određeno vrijeme koji će se objaviti na HZZ-u, područni ured Vukovar </w:t>
      </w:r>
    </w:p>
    <w:p w:rsidR="003A53E9" w:rsidRPr="00C210E7" w:rsidRDefault="003A53E9" w:rsidP="003A53E9">
      <w:pPr>
        <w:jc w:val="center"/>
        <w:rPr>
          <w:rFonts w:ascii="Book Antiqua" w:hAnsi="Book Antiqua"/>
          <w:b/>
          <w:sz w:val="24"/>
          <w:szCs w:val="24"/>
        </w:rPr>
      </w:pPr>
      <w:r w:rsidRPr="00C210E7">
        <w:rPr>
          <w:rFonts w:ascii="Book Antiqua" w:hAnsi="Book Antiqua"/>
          <w:b/>
          <w:sz w:val="24"/>
          <w:szCs w:val="24"/>
        </w:rPr>
        <w:t>II.</w:t>
      </w:r>
    </w:p>
    <w:p w:rsidR="003A53E9" w:rsidRPr="00C210E7" w:rsidRDefault="003A53E9" w:rsidP="003A53E9">
      <w:pPr>
        <w:jc w:val="both"/>
        <w:rPr>
          <w:rFonts w:ascii="Book Antiqua" w:hAnsi="Book Antiqua"/>
          <w:sz w:val="24"/>
          <w:szCs w:val="24"/>
        </w:rPr>
      </w:pPr>
      <w:r w:rsidRPr="00C210E7">
        <w:rPr>
          <w:rFonts w:ascii="Book Antiqua" w:hAnsi="Book Antiqua"/>
          <w:sz w:val="24"/>
          <w:szCs w:val="24"/>
        </w:rPr>
        <w:t>Sredstva za plaće osoba iz toč.I. ove Odluke osigurana su pr</w:t>
      </w:r>
      <w:r w:rsidR="00652F9B">
        <w:rPr>
          <w:rFonts w:ascii="Book Antiqua" w:hAnsi="Book Antiqua"/>
          <w:sz w:val="24"/>
          <w:szCs w:val="24"/>
        </w:rPr>
        <w:t>oračunom Općine Tovarnik za 2018</w:t>
      </w:r>
      <w:r w:rsidRPr="00C210E7">
        <w:rPr>
          <w:rFonts w:ascii="Book Antiqua" w:hAnsi="Book Antiqua"/>
          <w:sz w:val="24"/>
          <w:szCs w:val="24"/>
        </w:rPr>
        <w:t xml:space="preserve">., pozicija 291, 292, 293 - JAVNI RADOVI </w:t>
      </w:r>
    </w:p>
    <w:p w:rsidR="003A53E9" w:rsidRPr="00C210E7" w:rsidRDefault="003A53E9" w:rsidP="003A53E9">
      <w:pPr>
        <w:jc w:val="center"/>
        <w:rPr>
          <w:rFonts w:ascii="Book Antiqua" w:hAnsi="Book Antiqua"/>
          <w:b/>
          <w:sz w:val="24"/>
          <w:szCs w:val="24"/>
        </w:rPr>
      </w:pPr>
      <w:r w:rsidRPr="00C210E7">
        <w:rPr>
          <w:rFonts w:ascii="Book Antiqua" w:hAnsi="Book Antiqua"/>
          <w:b/>
          <w:sz w:val="24"/>
          <w:szCs w:val="24"/>
        </w:rPr>
        <w:t>III.</w:t>
      </w:r>
    </w:p>
    <w:p w:rsidR="003A53E9" w:rsidRPr="00C210E7" w:rsidRDefault="00C46B71" w:rsidP="00C210E7">
      <w:pPr>
        <w:jc w:val="both"/>
        <w:rPr>
          <w:rFonts w:ascii="Book Antiqua" w:hAnsi="Book Antiqua"/>
          <w:sz w:val="24"/>
          <w:szCs w:val="24"/>
        </w:rPr>
      </w:pPr>
      <w:r w:rsidRPr="00C210E7">
        <w:rPr>
          <w:rFonts w:ascii="Book Antiqua" w:hAnsi="Book Antiqua"/>
          <w:sz w:val="24"/>
          <w:szCs w:val="24"/>
        </w:rPr>
        <w:t>Postupak prijema će provesti pročelnica Jedinstvenog upravnog odjela sukladno zakonu o službenicima i namještenicima u lokalnoj i područnoj ( regionalnoj ) sa</w:t>
      </w:r>
      <w:r w:rsidR="00652F9B">
        <w:rPr>
          <w:rFonts w:ascii="Book Antiqua" w:hAnsi="Book Antiqua"/>
          <w:sz w:val="24"/>
          <w:szCs w:val="24"/>
        </w:rPr>
        <w:t>moupravi. ( u daljnjem tekstu: Z</w:t>
      </w:r>
      <w:r w:rsidRPr="00C210E7">
        <w:rPr>
          <w:rFonts w:ascii="Book Antiqua" w:hAnsi="Book Antiqua"/>
          <w:sz w:val="24"/>
          <w:szCs w:val="24"/>
        </w:rPr>
        <w:t>akon )</w:t>
      </w:r>
    </w:p>
    <w:p w:rsidR="003A53E9" w:rsidRPr="00C210E7" w:rsidRDefault="00C46B71" w:rsidP="00C46B71">
      <w:pPr>
        <w:jc w:val="center"/>
        <w:rPr>
          <w:rFonts w:ascii="Book Antiqua" w:hAnsi="Book Antiqua"/>
          <w:b/>
          <w:sz w:val="24"/>
          <w:szCs w:val="24"/>
        </w:rPr>
      </w:pPr>
      <w:r w:rsidRPr="00C210E7">
        <w:rPr>
          <w:rFonts w:ascii="Book Antiqua" w:hAnsi="Book Antiqua"/>
          <w:b/>
          <w:sz w:val="24"/>
          <w:szCs w:val="24"/>
        </w:rPr>
        <w:t>Obrazloženje</w:t>
      </w:r>
    </w:p>
    <w:p w:rsidR="00615162" w:rsidRPr="00C210E7" w:rsidRDefault="00652F9B" w:rsidP="00C210E7">
      <w:pPr>
        <w:jc w:val="both"/>
        <w:rPr>
          <w:rFonts w:ascii="Book Antiqua" w:hAnsi="Book Antiqua" w:cs="Calibri"/>
          <w:sz w:val="24"/>
          <w:szCs w:val="24"/>
        </w:rPr>
      </w:pPr>
      <w:r>
        <w:rPr>
          <w:rFonts w:ascii="Book Antiqua" w:hAnsi="Book Antiqua"/>
          <w:sz w:val="24"/>
          <w:szCs w:val="24"/>
        </w:rPr>
        <w:t>Sukladno članku 28. Zakona</w:t>
      </w:r>
      <w:r w:rsidR="00DF18CB">
        <w:rPr>
          <w:rFonts w:ascii="Book Antiqua" w:hAnsi="Book Antiqua"/>
          <w:sz w:val="24"/>
          <w:szCs w:val="24"/>
        </w:rPr>
        <w:t>,</w:t>
      </w:r>
      <w:r>
        <w:rPr>
          <w:rFonts w:ascii="Book Antiqua" w:hAnsi="Book Antiqua"/>
          <w:sz w:val="24"/>
          <w:szCs w:val="24"/>
        </w:rPr>
        <w:t xml:space="preserve"> j</w:t>
      </w:r>
      <w:r w:rsidR="00C46B71" w:rsidRPr="00C210E7">
        <w:rPr>
          <w:rFonts w:ascii="Book Antiqua" w:hAnsi="Book Antiqua"/>
          <w:sz w:val="24"/>
          <w:szCs w:val="24"/>
        </w:rPr>
        <w:t xml:space="preserve">ednice lokalne samouprave imaju mogućnost zapošljavanja osoba na određeno vrijeme radi obavljanja poslova čiji se opseg privremeno povećao. Općina Tovarnik ima zaposlena tri komunalna djelatina na neodređeno vrijeme koji obavljaju poslove sukladno sistematicaziji radnih mjesta Jedinstvenog upravnog odjela Općine Tovarnik. Ti poslovi podrazumijevaju </w:t>
      </w:r>
      <w:r w:rsidR="00C65070">
        <w:rPr>
          <w:rFonts w:ascii="Book Antiqua" w:hAnsi="Book Antiqua" w:cs="Calibri"/>
          <w:sz w:val="24"/>
          <w:szCs w:val="24"/>
        </w:rPr>
        <w:t>koš</w:t>
      </w:r>
      <w:r w:rsidR="00C210E7" w:rsidRPr="00C210E7">
        <w:rPr>
          <w:rFonts w:ascii="Book Antiqua" w:hAnsi="Book Antiqua" w:cs="Calibri"/>
          <w:sz w:val="24"/>
          <w:szCs w:val="24"/>
        </w:rPr>
        <w:t>nju</w:t>
      </w:r>
      <w:r w:rsidR="00C46B71" w:rsidRPr="00C210E7">
        <w:rPr>
          <w:rFonts w:ascii="Book Antiqua" w:hAnsi="Book Antiqua" w:cs="Calibri"/>
          <w:sz w:val="24"/>
          <w:szCs w:val="24"/>
        </w:rPr>
        <w:t xml:space="preserve"> i održavanj</w:t>
      </w:r>
      <w:r w:rsidR="00C210E7" w:rsidRPr="00C210E7">
        <w:rPr>
          <w:rFonts w:ascii="Book Antiqua" w:hAnsi="Book Antiqua" w:cs="Calibri"/>
          <w:sz w:val="24"/>
          <w:szCs w:val="24"/>
        </w:rPr>
        <w:t xml:space="preserve">e </w:t>
      </w:r>
      <w:r w:rsidR="00C46B71" w:rsidRPr="00C210E7">
        <w:rPr>
          <w:rFonts w:ascii="Book Antiqua" w:hAnsi="Book Antiqua" w:cs="Calibri"/>
          <w:sz w:val="24"/>
          <w:szCs w:val="24"/>
        </w:rPr>
        <w:t xml:space="preserve"> čistoće javnih površina na području Općine ( parkovi, trgovi, dječja igrališta ),  održavanje kosilica, </w:t>
      </w:r>
      <w:r w:rsidR="00C210E7" w:rsidRPr="00C210E7">
        <w:rPr>
          <w:rFonts w:ascii="Book Antiqua" w:hAnsi="Book Antiqua" w:cs="Calibri"/>
          <w:sz w:val="24"/>
          <w:szCs w:val="24"/>
        </w:rPr>
        <w:t xml:space="preserve">održavanje </w:t>
      </w:r>
      <w:r w:rsidR="00C46B71" w:rsidRPr="00C210E7">
        <w:rPr>
          <w:rFonts w:ascii="Book Antiqua" w:hAnsi="Book Antiqua" w:cs="Calibri"/>
          <w:sz w:val="24"/>
          <w:szCs w:val="24"/>
        </w:rPr>
        <w:t xml:space="preserve"> groblja i mrtvačnica, č</w:t>
      </w:r>
      <w:r w:rsidR="00C210E7" w:rsidRPr="00C210E7">
        <w:rPr>
          <w:rFonts w:ascii="Book Antiqua" w:hAnsi="Book Antiqua" w:cs="Calibri"/>
          <w:sz w:val="24"/>
          <w:szCs w:val="24"/>
        </w:rPr>
        <w:t>išćenje</w:t>
      </w:r>
      <w:r w:rsidR="00C46B71" w:rsidRPr="00C210E7">
        <w:rPr>
          <w:rFonts w:ascii="Book Antiqua" w:hAnsi="Book Antiqua" w:cs="Calibri"/>
          <w:sz w:val="24"/>
          <w:szCs w:val="24"/>
        </w:rPr>
        <w:t xml:space="preserve"> snijeg</w:t>
      </w:r>
      <w:r w:rsidR="00C210E7" w:rsidRPr="00C210E7">
        <w:rPr>
          <w:rFonts w:ascii="Book Antiqua" w:hAnsi="Book Antiqua" w:cs="Calibri"/>
          <w:sz w:val="24"/>
          <w:szCs w:val="24"/>
        </w:rPr>
        <w:t>a</w:t>
      </w:r>
      <w:r w:rsidR="00C46B71" w:rsidRPr="00C210E7">
        <w:rPr>
          <w:rFonts w:ascii="Book Antiqua" w:hAnsi="Book Antiqua" w:cs="Calibri"/>
          <w:sz w:val="24"/>
          <w:szCs w:val="24"/>
        </w:rPr>
        <w:t xml:space="preserve"> i led</w:t>
      </w:r>
      <w:r w:rsidR="00C210E7" w:rsidRPr="00C210E7">
        <w:rPr>
          <w:rFonts w:ascii="Book Antiqua" w:hAnsi="Book Antiqua" w:cs="Calibri"/>
          <w:sz w:val="24"/>
          <w:szCs w:val="24"/>
        </w:rPr>
        <w:t>a</w:t>
      </w:r>
      <w:r w:rsidR="00C46B71" w:rsidRPr="00C210E7">
        <w:rPr>
          <w:rFonts w:ascii="Book Antiqua" w:hAnsi="Book Antiqua" w:cs="Calibri"/>
          <w:sz w:val="24"/>
          <w:szCs w:val="24"/>
        </w:rPr>
        <w:t xml:space="preserve"> na javnim površinama, obavlj</w:t>
      </w:r>
      <w:r w:rsidR="00C210E7" w:rsidRPr="00C210E7">
        <w:rPr>
          <w:rFonts w:ascii="Book Antiqua" w:hAnsi="Book Antiqua" w:cs="Calibri"/>
          <w:sz w:val="24"/>
          <w:szCs w:val="24"/>
        </w:rPr>
        <w:t xml:space="preserve">anje poslova </w:t>
      </w:r>
      <w:r w:rsidR="00C46B71" w:rsidRPr="00C210E7">
        <w:rPr>
          <w:rFonts w:ascii="Book Antiqua" w:hAnsi="Book Antiqua" w:cs="Calibri"/>
          <w:sz w:val="24"/>
          <w:szCs w:val="24"/>
        </w:rPr>
        <w:t xml:space="preserve"> dostave te ostal</w:t>
      </w:r>
      <w:r w:rsidR="00C210E7" w:rsidRPr="00C210E7">
        <w:rPr>
          <w:rFonts w:ascii="Book Antiqua" w:hAnsi="Book Antiqua" w:cs="Calibri"/>
          <w:sz w:val="24"/>
          <w:szCs w:val="24"/>
        </w:rPr>
        <w:t xml:space="preserve">e </w:t>
      </w:r>
      <w:r w:rsidR="00C46B71" w:rsidRPr="00C210E7">
        <w:rPr>
          <w:rFonts w:ascii="Book Antiqua" w:hAnsi="Book Antiqua" w:cs="Calibri"/>
          <w:sz w:val="24"/>
          <w:szCs w:val="24"/>
        </w:rPr>
        <w:t>poslove po nalogu načelnika ili pročelnika. Opseg navedenih poslova s</w:t>
      </w:r>
      <w:r w:rsidR="00C210E7" w:rsidRPr="00C210E7">
        <w:rPr>
          <w:rFonts w:ascii="Book Antiqua" w:hAnsi="Book Antiqua" w:cs="Calibri"/>
          <w:sz w:val="24"/>
          <w:szCs w:val="24"/>
        </w:rPr>
        <w:t xml:space="preserve">e bitno povećao </w:t>
      </w:r>
      <w:r w:rsidR="00C46B71" w:rsidRPr="00C210E7">
        <w:rPr>
          <w:rFonts w:ascii="Book Antiqua" w:hAnsi="Book Antiqua" w:cs="Calibri"/>
          <w:sz w:val="24"/>
          <w:szCs w:val="24"/>
        </w:rPr>
        <w:t>uslijed bujanja  vegetacije i intenzivnog rasta trave i ostaloga raslinja, te navedeni zaposlenici nisu u mogućnosti  odr</w:t>
      </w:r>
      <w:r w:rsidR="00C210E7" w:rsidRPr="00C210E7">
        <w:rPr>
          <w:rFonts w:ascii="Book Antiqua" w:hAnsi="Book Antiqua" w:cs="Calibri"/>
          <w:sz w:val="24"/>
          <w:szCs w:val="24"/>
        </w:rPr>
        <w:t xml:space="preserve">žavati i kositi tolike površine u općini, zbog čega je nužno provesti </w:t>
      </w:r>
      <w:r w:rsidR="00C210E7" w:rsidRPr="00C210E7">
        <w:rPr>
          <w:rFonts w:ascii="Book Antiqua" w:hAnsi="Book Antiqua" w:cs="Calibri"/>
          <w:sz w:val="24"/>
          <w:szCs w:val="24"/>
        </w:rPr>
        <w:lastRenderedPageBreak/>
        <w:t>postupak zapošljavanja novih namještenika na određeno vrijeme odnosno dok traje intenzivno vegetacijsko razdoblje, što je predvidivo šest  mjeseci. Sredstva za zapošljavanje novih namještenika su osigurana u p</w:t>
      </w:r>
      <w:r>
        <w:rPr>
          <w:rFonts w:ascii="Book Antiqua" w:hAnsi="Book Antiqua" w:cs="Calibri"/>
          <w:sz w:val="24"/>
          <w:szCs w:val="24"/>
        </w:rPr>
        <w:t>roračunu Općine Tovarnik za 2018</w:t>
      </w:r>
      <w:r w:rsidR="00C210E7" w:rsidRPr="00C210E7">
        <w:rPr>
          <w:rFonts w:ascii="Book Antiqua" w:hAnsi="Book Antiqua" w:cs="Calibri"/>
          <w:sz w:val="24"/>
          <w:szCs w:val="24"/>
        </w:rPr>
        <w:t xml:space="preserve">. god. Slijedom navedenoga, odlučeno je kao u toč. I., II., III. ove Odluke </w:t>
      </w:r>
    </w:p>
    <w:p w:rsidR="00C210E7" w:rsidRDefault="00C210E7" w:rsidP="00C210E7">
      <w:pPr>
        <w:jc w:val="right"/>
        <w:rPr>
          <w:rFonts w:ascii="Book Antiqua" w:hAnsi="Book Antiqua" w:cs="Calibri"/>
          <w:sz w:val="24"/>
          <w:szCs w:val="24"/>
        </w:rPr>
      </w:pPr>
    </w:p>
    <w:p w:rsidR="00C46B71" w:rsidRPr="00C210E7" w:rsidRDefault="00C46B71" w:rsidP="00C210E7">
      <w:pPr>
        <w:jc w:val="right"/>
        <w:rPr>
          <w:rFonts w:ascii="Book Antiqua" w:hAnsi="Book Antiqua" w:cs="Calibri"/>
          <w:b/>
          <w:sz w:val="24"/>
          <w:szCs w:val="24"/>
        </w:rPr>
      </w:pPr>
      <w:r w:rsidRPr="00C210E7">
        <w:rPr>
          <w:rFonts w:ascii="Book Antiqua" w:hAnsi="Book Antiqua" w:cs="Calibri"/>
          <w:sz w:val="24"/>
          <w:szCs w:val="24"/>
        </w:rPr>
        <w:t xml:space="preserve"> </w:t>
      </w:r>
      <w:r w:rsidR="00C210E7" w:rsidRPr="00C210E7">
        <w:rPr>
          <w:rFonts w:ascii="Book Antiqua" w:hAnsi="Book Antiqua" w:cs="Calibri"/>
          <w:b/>
          <w:sz w:val="24"/>
          <w:szCs w:val="24"/>
        </w:rPr>
        <w:t>NAČELNICA OPĆINE TOVARNIK</w:t>
      </w:r>
    </w:p>
    <w:p w:rsidR="00C210E7" w:rsidRPr="00C210E7" w:rsidRDefault="00C210E7" w:rsidP="00C210E7">
      <w:pPr>
        <w:jc w:val="center"/>
        <w:rPr>
          <w:rFonts w:ascii="Book Antiqua" w:hAnsi="Book Antiqua" w:cs="Calibri"/>
          <w:sz w:val="24"/>
          <w:szCs w:val="24"/>
        </w:rPr>
      </w:pPr>
      <w:r>
        <w:rPr>
          <w:rFonts w:ascii="Book Antiqua" w:hAnsi="Book Antiqua" w:cs="Calibri"/>
          <w:sz w:val="24"/>
          <w:szCs w:val="24"/>
        </w:rPr>
        <w:t xml:space="preserve">                                                                                    </w:t>
      </w:r>
      <w:r w:rsidRPr="00C210E7">
        <w:rPr>
          <w:rFonts w:ascii="Book Antiqua" w:hAnsi="Book Antiqua" w:cs="Calibri"/>
          <w:sz w:val="24"/>
          <w:szCs w:val="24"/>
        </w:rPr>
        <w:t>Ruža V. Šijaković, oec.</w:t>
      </w:r>
    </w:p>
    <w:p w:rsidR="00C210E7" w:rsidRPr="00C210E7" w:rsidRDefault="00C210E7">
      <w:pPr>
        <w:rPr>
          <w:rFonts w:ascii="Book Antiqua" w:hAnsi="Book Antiqua"/>
          <w:sz w:val="24"/>
          <w:szCs w:val="24"/>
        </w:rPr>
      </w:pPr>
    </w:p>
    <w:p w:rsidR="00C46B71" w:rsidRPr="00C210E7" w:rsidRDefault="00C210E7" w:rsidP="00C210E7">
      <w:pPr>
        <w:rPr>
          <w:rFonts w:ascii="Book Antiqua" w:hAnsi="Book Antiqua"/>
          <w:sz w:val="24"/>
          <w:szCs w:val="24"/>
        </w:rPr>
      </w:pPr>
      <w:r w:rsidRPr="00C210E7">
        <w:rPr>
          <w:rFonts w:ascii="Book Antiqua" w:hAnsi="Book Antiqua"/>
          <w:sz w:val="24"/>
          <w:szCs w:val="24"/>
        </w:rPr>
        <w:t>DOSTAVITI:</w:t>
      </w:r>
    </w:p>
    <w:p w:rsidR="00C210E7" w:rsidRPr="00C210E7" w:rsidRDefault="00C210E7" w:rsidP="00C210E7">
      <w:pPr>
        <w:numPr>
          <w:ilvl w:val="0"/>
          <w:numId w:val="3"/>
        </w:numPr>
        <w:spacing w:after="0"/>
        <w:ind w:left="714" w:hanging="357"/>
        <w:rPr>
          <w:rFonts w:ascii="Book Antiqua" w:hAnsi="Book Antiqua"/>
          <w:sz w:val="24"/>
          <w:szCs w:val="24"/>
        </w:rPr>
      </w:pPr>
      <w:r w:rsidRPr="00C210E7">
        <w:rPr>
          <w:rFonts w:ascii="Book Antiqua" w:hAnsi="Book Antiqua"/>
          <w:sz w:val="24"/>
          <w:szCs w:val="24"/>
        </w:rPr>
        <w:t>pročelnica  Jedinstvenog upravnog odjela Općine Tovarnik</w:t>
      </w:r>
    </w:p>
    <w:p w:rsidR="00C210E7" w:rsidRPr="00C210E7" w:rsidRDefault="00C210E7" w:rsidP="00C210E7">
      <w:pPr>
        <w:numPr>
          <w:ilvl w:val="0"/>
          <w:numId w:val="3"/>
        </w:numPr>
        <w:spacing w:after="0"/>
        <w:ind w:left="714" w:hanging="357"/>
        <w:rPr>
          <w:rFonts w:ascii="Book Antiqua" w:hAnsi="Book Antiqua"/>
          <w:sz w:val="24"/>
          <w:szCs w:val="24"/>
        </w:rPr>
      </w:pPr>
      <w:r w:rsidRPr="00C210E7">
        <w:rPr>
          <w:rFonts w:ascii="Book Antiqua" w:hAnsi="Book Antiqua"/>
          <w:sz w:val="24"/>
          <w:szCs w:val="24"/>
        </w:rPr>
        <w:t xml:space="preserve">pismohrana </w:t>
      </w:r>
    </w:p>
    <w:sectPr w:rsidR="00C210E7" w:rsidRPr="00C210E7"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528A"/>
    <w:multiLevelType w:val="hybridMultilevel"/>
    <w:tmpl w:val="A38CB19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47152737"/>
    <w:multiLevelType w:val="hybridMultilevel"/>
    <w:tmpl w:val="59A44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A0D1B54"/>
    <w:multiLevelType w:val="hybridMultilevel"/>
    <w:tmpl w:val="2D6E4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E9"/>
    <w:rsid w:val="00286093"/>
    <w:rsid w:val="002D77C7"/>
    <w:rsid w:val="003A53E9"/>
    <w:rsid w:val="004E0B78"/>
    <w:rsid w:val="00547A0F"/>
    <w:rsid w:val="005A73E2"/>
    <w:rsid w:val="00615162"/>
    <w:rsid w:val="00636736"/>
    <w:rsid w:val="00652F9B"/>
    <w:rsid w:val="00664417"/>
    <w:rsid w:val="006A0F18"/>
    <w:rsid w:val="0085399E"/>
    <w:rsid w:val="00967C87"/>
    <w:rsid w:val="009750E2"/>
    <w:rsid w:val="00A54782"/>
    <w:rsid w:val="00B46C9E"/>
    <w:rsid w:val="00C210E7"/>
    <w:rsid w:val="00C46B71"/>
    <w:rsid w:val="00C55596"/>
    <w:rsid w:val="00C62C90"/>
    <w:rsid w:val="00C65070"/>
    <w:rsid w:val="00C935FA"/>
    <w:rsid w:val="00D327B0"/>
    <w:rsid w:val="00DF18CB"/>
    <w:rsid w:val="00FF2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E9"/>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3E9"/>
    <w:rPr>
      <w:sz w:val="22"/>
      <w:szCs w:val="22"/>
      <w:lang w:eastAsia="en-US"/>
    </w:rPr>
  </w:style>
  <w:style w:type="paragraph" w:styleId="ListParagraph">
    <w:name w:val="List Paragraph"/>
    <w:basedOn w:val="Normal"/>
    <w:uiPriority w:val="34"/>
    <w:qFormat/>
    <w:rsid w:val="003A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E9"/>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3E9"/>
    <w:rPr>
      <w:sz w:val="22"/>
      <w:szCs w:val="22"/>
      <w:lang w:eastAsia="en-US"/>
    </w:rPr>
  </w:style>
  <w:style w:type="paragraph" w:styleId="ListParagraph">
    <w:name w:val="List Paragraph"/>
    <w:basedOn w:val="Normal"/>
    <w:uiPriority w:val="34"/>
    <w:qFormat/>
    <w:rsid w:val="003A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cp:lastPrinted>2018-04-04T07:29:00Z</cp:lastPrinted>
  <dcterms:created xsi:type="dcterms:W3CDTF">2018-05-08T17:12:00Z</dcterms:created>
  <dcterms:modified xsi:type="dcterms:W3CDTF">2018-05-08T17:12:00Z</dcterms:modified>
</cp:coreProperties>
</file>