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6" w:rsidRPr="002F1320" w:rsidRDefault="00BC26B6" w:rsidP="00BC26B6">
      <w:pPr>
        <w:tabs>
          <w:tab w:val="left" w:pos="518"/>
          <w:tab w:val="center" w:pos="4536"/>
        </w:tabs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C26B6" w:rsidRPr="002F1320" w:rsidRDefault="00BC26B6" w:rsidP="00BC26B6">
      <w:pPr>
        <w:tabs>
          <w:tab w:val="left" w:pos="518"/>
          <w:tab w:val="center" w:pos="4536"/>
        </w:tabs>
        <w:jc w:val="both"/>
        <w:rPr>
          <w:rFonts w:ascii="Cambria" w:hAnsi="Cambria"/>
          <w:sz w:val="22"/>
          <w:szCs w:val="22"/>
        </w:rPr>
      </w:pPr>
    </w:p>
    <w:p w:rsidR="00BC26B6" w:rsidRPr="002F1320" w:rsidRDefault="00BC26B6" w:rsidP="00BC26B6">
      <w:pPr>
        <w:tabs>
          <w:tab w:val="left" w:pos="518"/>
          <w:tab w:val="center" w:pos="4536"/>
        </w:tabs>
        <w:jc w:val="both"/>
        <w:rPr>
          <w:rFonts w:ascii="Cambria" w:hAnsi="Cambria"/>
          <w:sz w:val="22"/>
          <w:szCs w:val="22"/>
        </w:rPr>
      </w:pPr>
    </w:p>
    <w:p w:rsidR="00BC26B6" w:rsidRPr="002F1320" w:rsidRDefault="00BC26B6" w:rsidP="00BC26B6">
      <w:pPr>
        <w:tabs>
          <w:tab w:val="left" w:pos="518"/>
          <w:tab w:val="center" w:pos="4536"/>
        </w:tabs>
        <w:jc w:val="both"/>
        <w:rPr>
          <w:rFonts w:ascii="Cambria" w:hAnsi="Cambria"/>
          <w:sz w:val="22"/>
          <w:szCs w:val="22"/>
        </w:rPr>
      </w:pPr>
    </w:p>
    <w:p w:rsidR="00BC26B6" w:rsidRPr="002F1320" w:rsidRDefault="00BC26B6" w:rsidP="00BC26B6">
      <w:pPr>
        <w:tabs>
          <w:tab w:val="left" w:pos="518"/>
          <w:tab w:val="center" w:pos="453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1306195</wp:posOffset>
            </wp:positionH>
            <wp:positionV relativeFrom="page">
              <wp:posOffset>877570</wp:posOffset>
            </wp:positionV>
            <wp:extent cx="447675" cy="577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320">
        <w:rPr>
          <w:rFonts w:ascii="Cambria" w:hAnsi="Cambria"/>
          <w:sz w:val="22"/>
          <w:szCs w:val="22"/>
        </w:rPr>
        <w:t>REPUBLIKA HRVATSKA</w:t>
      </w:r>
    </w:p>
    <w:p w:rsidR="00BC26B6" w:rsidRPr="002F1320" w:rsidRDefault="00BC26B6" w:rsidP="00BC26B6">
      <w:pPr>
        <w:jc w:val="both"/>
        <w:rPr>
          <w:rFonts w:ascii="Cambria" w:hAnsi="Cambria"/>
          <w:sz w:val="22"/>
          <w:szCs w:val="22"/>
        </w:rPr>
      </w:pPr>
      <w:r w:rsidRPr="002F1320">
        <w:rPr>
          <w:rFonts w:ascii="Cambria" w:hAnsi="Cambria"/>
          <w:sz w:val="22"/>
          <w:szCs w:val="22"/>
        </w:rPr>
        <w:t>VUKOVARSKO-SRIJEMSKA ŽUPANIJA</w:t>
      </w:r>
    </w:p>
    <w:p w:rsidR="00BC26B6" w:rsidRPr="002F1320" w:rsidRDefault="00BC26B6" w:rsidP="00BC26B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320">
        <w:rPr>
          <w:rFonts w:ascii="Cambria" w:hAnsi="Cambria"/>
          <w:b/>
          <w:sz w:val="22"/>
          <w:szCs w:val="22"/>
        </w:rPr>
        <w:t xml:space="preserve">OPĆINA TOVARNIK </w:t>
      </w:r>
    </w:p>
    <w:p w:rsidR="00BC26B6" w:rsidRPr="002F1320" w:rsidRDefault="00BC26B6" w:rsidP="00BC26B6">
      <w:pPr>
        <w:jc w:val="both"/>
        <w:rPr>
          <w:rFonts w:ascii="Cambria" w:hAnsi="Cambria"/>
          <w:b/>
          <w:sz w:val="22"/>
          <w:szCs w:val="22"/>
        </w:rPr>
      </w:pPr>
      <w:r w:rsidRPr="002F1320">
        <w:rPr>
          <w:rFonts w:ascii="Cambria" w:hAnsi="Cambria"/>
          <w:b/>
          <w:sz w:val="22"/>
          <w:szCs w:val="22"/>
        </w:rPr>
        <w:t>OPĆINSKO VIJEĆE</w:t>
      </w:r>
    </w:p>
    <w:p w:rsidR="00BC26B6" w:rsidRPr="002F1320" w:rsidRDefault="00BC26B6" w:rsidP="00BC26B6">
      <w:pPr>
        <w:jc w:val="both"/>
        <w:rPr>
          <w:rFonts w:ascii="Cambria" w:hAnsi="Cambria"/>
          <w:b/>
          <w:sz w:val="22"/>
          <w:szCs w:val="22"/>
        </w:rPr>
      </w:pPr>
    </w:p>
    <w:p w:rsidR="00BC26B6" w:rsidRPr="002F1320" w:rsidRDefault="00BC26B6" w:rsidP="00BC26B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KLASA: 021-05/16-03</w:t>
      </w:r>
      <w:r w:rsidRPr="002F1320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>21</w:t>
      </w:r>
    </w:p>
    <w:p w:rsidR="00BC26B6" w:rsidRPr="002F1320" w:rsidRDefault="00BC26B6" w:rsidP="00BC26B6">
      <w:pPr>
        <w:jc w:val="both"/>
        <w:rPr>
          <w:rFonts w:ascii="Cambria" w:eastAsia="Times New Roman" w:hAnsi="Cambria"/>
          <w:sz w:val="22"/>
          <w:szCs w:val="22"/>
          <w:lang w:eastAsia="hr-HR"/>
        </w:rPr>
      </w:pPr>
      <w:r w:rsidRPr="002F1320">
        <w:rPr>
          <w:rFonts w:ascii="Cambria" w:hAnsi="Cambria"/>
          <w:sz w:val="22"/>
          <w:szCs w:val="22"/>
        </w:rPr>
        <w:t>URBROJ:2188/12-04-16-1</w:t>
      </w:r>
    </w:p>
    <w:p w:rsidR="00BC26B6" w:rsidRPr="002F1320" w:rsidRDefault="00BC26B6" w:rsidP="00BC26B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Tovarnik, 31</w:t>
      </w:r>
      <w:r w:rsidRPr="002F1320">
        <w:rPr>
          <w:rFonts w:ascii="Cambria" w:hAnsi="Cambria"/>
          <w:sz w:val="22"/>
          <w:szCs w:val="22"/>
        </w:rPr>
        <w:t>. svibnja 2016. godine</w:t>
      </w:r>
    </w:p>
    <w:p w:rsidR="00BC26B6" w:rsidRDefault="00BC26B6" w:rsidP="00BC26B6">
      <w:pPr>
        <w:jc w:val="both"/>
        <w:rPr>
          <w:rFonts w:ascii="Cambria" w:hAnsi="Cambria"/>
          <w:sz w:val="22"/>
          <w:szCs w:val="22"/>
        </w:rPr>
      </w:pPr>
    </w:p>
    <w:p w:rsidR="00E6166E" w:rsidRDefault="00214A85" w:rsidP="00BC26B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temelju članka 31. Statuta Općine Tovarnik („Službeni vjesnik“ Vukovarsko-srijemske županije 04/13,14/13) Općinsko vijeće Općine Tovarnik na svojoj 19. sjednici održanoj 31. svibnja 2016. godine donosi </w:t>
      </w:r>
    </w:p>
    <w:p w:rsidR="00214A85" w:rsidRDefault="00214A85" w:rsidP="00BC26B6">
      <w:pPr>
        <w:jc w:val="both"/>
        <w:rPr>
          <w:rFonts w:ascii="Cambria" w:hAnsi="Cambria"/>
          <w:sz w:val="22"/>
          <w:szCs w:val="22"/>
        </w:rPr>
      </w:pPr>
    </w:p>
    <w:p w:rsidR="00214A85" w:rsidRDefault="00214A85" w:rsidP="00214A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ODLUKU </w:t>
      </w:r>
    </w:p>
    <w:p w:rsidR="00214A85" w:rsidRDefault="00214A85" w:rsidP="00214A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JAVNIM PRIZNANJIMA OPĆINE TOVARNIK ZA 2015. GODINU</w:t>
      </w:r>
    </w:p>
    <w:p w:rsidR="00214A85" w:rsidRDefault="00214A85" w:rsidP="00214A85">
      <w:pPr>
        <w:rPr>
          <w:rFonts w:ascii="Cambria" w:hAnsi="Cambria"/>
          <w:sz w:val="22"/>
          <w:szCs w:val="22"/>
        </w:rPr>
      </w:pPr>
    </w:p>
    <w:p w:rsidR="00214A85" w:rsidRDefault="00214A85" w:rsidP="00214A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Članak 1.</w:t>
      </w:r>
    </w:p>
    <w:p w:rsidR="00214A85" w:rsidRPr="00214A85" w:rsidRDefault="00214A85" w:rsidP="00214A85">
      <w:pPr>
        <w:jc w:val="both"/>
        <w:rPr>
          <w:rFonts w:ascii="Cambria" w:hAnsi="Cambria"/>
          <w:sz w:val="22"/>
          <w:szCs w:val="22"/>
        </w:rPr>
      </w:pPr>
      <w:r w:rsidRPr="00214A85">
        <w:rPr>
          <w:rFonts w:ascii="Cambria" w:hAnsi="Cambria"/>
          <w:sz w:val="22"/>
          <w:szCs w:val="22"/>
        </w:rPr>
        <w:t>Zahvalnica Općine Tovarnik za poseban doprinos</w:t>
      </w:r>
      <w:r>
        <w:rPr>
          <w:rFonts w:ascii="Cambria" w:hAnsi="Cambria"/>
          <w:sz w:val="22"/>
          <w:szCs w:val="22"/>
        </w:rPr>
        <w:t xml:space="preserve"> </w:t>
      </w:r>
      <w:r w:rsidRPr="00214A85">
        <w:rPr>
          <w:rFonts w:ascii="Cambria" w:hAnsi="Cambria"/>
        </w:rPr>
        <w:t>promidžbi Općine Tovarnik i volonterski rad tijekom migrantske krize</w:t>
      </w:r>
      <w:r>
        <w:rPr>
          <w:rFonts w:ascii="Cambria" w:hAnsi="Cambria"/>
        </w:rPr>
        <w:t xml:space="preserve"> dodjeljuje se:</w:t>
      </w:r>
    </w:p>
    <w:p w:rsidR="00214A85" w:rsidRPr="00214A85" w:rsidRDefault="00214A85" w:rsidP="00214A85">
      <w:pPr>
        <w:jc w:val="left"/>
        <w:rPr>
          <w:rFonts w:ascii="Cambria" w:hAnsi="Cambria"/>
        </w:rPr>
      </w:pP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Nikoli Salatović</w:t>
      </w:r>
      <w:r w:rsidR="009C1C40">
        <w:rPr>
          <w:rFonts w:ascii="Cambria" w:hAnsi="Cambria"/>
        </w:rPr>
        <w:t>u</w:t>
      </w:r>
      <w:r w:rsidRPr="00C86CC2">
        <w:rPr>
          <w:rFonts w:ascii="Cambria" w:hAnsi="Cambria"/>
        </w:rPr>
        <w:t>, Ilača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Ivani Križanović, Ilača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Zdenki Čoti, Ilača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Ružici Karalić, Ilača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Željki Kolarević, Ilača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Tomislavu Baotić</w:t>
      </w:r>
      <w:r w:rsidR="009C1C40">
        <w:rPr>
          <w:rFonts w:ascii="Cambria" w:hAnsi="Cambria"/>
        </w:rPr>
        <w:t>u</w:t>
      </w:r>
      <w:r w:rsidRPr="00C86CC2">
        <w:rPr>
          <w:rFonts w:ascii="Cambria" w:hAnsi="Cambria"/>
        </w:rPr>
        <w:t>, Tovarnik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Zdenku Doknjaš</w:t>
      </w:r>
      <w:r w:rsidR="009C1C40">
        <w:rPr>
          <w:rFonts w:ascii="Cambria" w:hAnsi="Cambria"/>
        </w:rPr>
        <w:t>u</w:t>
      </w:r>
      <w:r w:rsidRPr="00C86CC2">
        <w:rPr>
          <w:rFonts w:ascii="Cambria" w:hAnsi="Cambria"/>
        </w:rPr>
        <w:t>, Tovarnik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Karolini Tutiš, Tovarnik</w:t>
      </w:r>
    </w:p>
    <w:p w:rsidR="00214A85" w:rsidRPr="00C86CC2" w:rsidRDefault="00214A85" w:rsidP="00C86CC2">
      <w:pPr>
        <w:pStyle w:val="ListParagraph"/>
        <w:numPr>
          <w:ilvl w:val="0"/>
          <w:numId w:val="1"/>
        </w:numPr>
        <w:jc w:val="left"/>
        <w:rPr>
          <w:rFonts w:ascii="Cambria" w:hAnsi="Cambria"/>
        </w:rPr>
      </w:pPr>
      <w:r w:rsidRPr="00C86CC2">
        <w:rPr>
          <w:rFonts w:ascii="Cambria" w:hAnsi="Cambria"/>
        </w:rPr>
        <w:t>Udruzi „Sv. Vinka Paulskog“, Tovarnik</w:t>
      </w:r>
    </w:p>
    <w:p w:rsidR="00214A85" w:rsidRDefault="00214A85" w:rsidP="00214A85">
      <w:pPr>
        <w:rPr>
          <w:rFonts w:ascii="Cambria" w:hAnsi="Cambria"/>
        </w:rPr>
      </w:pPr>
    </w:p>
    <w:p w:rsidR="00214A85" w:rsidRDefault="00214A85" w:rsidP="00214A85">
      <w:pPr>
        <w:rPr>
          <w:rFonts w:ascii="Cambria" w:hAnsi="Cambria"/>
        </w:rPr>
      </w:pPr>
      <w:r>
        <w:rPr>
          <w:rFonts w:ascii="Cambria" w:hAnsi="Cambria"/>
        </w:rPr>
        <w:t>Članak 2.</w:t>
      </w:r>
    </w:p>
    <w:p w:rsidR="00214A85" w:rsidRDefault="00214A85" w:rsidP="00214A8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Nagrada </w:t>
      </w:r>
      <w:r w:rsidR="00C86CC2">
        <w:rPr>
          <w:rFonts w:ascii="Cambria" w:hAnsi="Cambria"/>
        </w:rPr>
        <w:t xml:space="preserve">Općine Tovarnik za poseban doprinos i pomoć tijekom migrantske krize dodjeljuje se: </w:t>
      </w:r>
    </w:p>
    <w:p w:rsidR="00C86CC2" w:rsidRDefault="00C86CC2" w:rsidP="00C86CC2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Državnoj upravi za zaštitu i spašavanje; Područni ured za zaštitu i spašavanje Vukovar</w:t>
      </w:r>
    </w:p>
    <w:p w:rsidR="00C86CC2" w:rsidRDefault="00C86CC2" w:rsidP="00C86CC2">
      <w:pPr>
        <w:rPr>
          <w:rFonts w:ascii="Cambria" w:hAnsi="Cambria"/>
        </w:rPr>
      </w:pPr>
      <w:r>
        <w:rPr>
          <w:rFonts w:ascii="Cambria" w:hAnsi="Cambria"/>
        </w:rPr>
        <w:t>Članak 3.</w:t>
      </w:r>
    </w:p>
    <w:p w:rsidR="00C86CC2" w:rsidRDefault="00C86CC2" w:rsidP="00C86CC2">
      <w:pPr>
        <w:jc w:val="both"/>
        <w:rPr>
          <w:rFonts w:ascii="Cambria" w:hAnsi="Cambria"/>
        </w:rPr>
      </w:pPr>
      <w:r>
        <w:rPr>
          <w:rFonts w:ascii="Cambria" w:hAnsi="Cambria"/>
        </w:rPr>
        <w:t>Nagrada za životno djelo za poseban doprinos razvitku i ugledu Općine Tovarnik u području gospodarstva dodjeljuje se:</w:t>
      </w:r>
    </w:p>
    <w:p w:rsidR="00C86CC2" w:rsidRDefault="00C86CC2" w:rsidP="00C86CC2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Miroslavu Kneževiću, Vukovar</w:t>
      </w:r>
    </w:p>
    <w:p w:rsidR="00C86CC2" w:rsidRDefault="00C86CC2" w:rsidP="00C86CC2">
      <w:pPr>
        <w:rPr>
          <w:rFonts w:ascii="Cambria" w:hAnsi="Cambria"/>
        </w:rPr>
      </w:pPr>
      <w:r>
        <w:rPr>
          <w:rFonts w:ascii="Cambria" w:hAnsi="Cambria"/>
        </w:rPr>
        <w:t xml:space="preserve">Članak 4. </w:t>
      </w:r>
    </w:p>
    <w:p w:rsidR="00C86CC2" w:rsidRDefault="00C86CC2" w:rsidP="00C86CC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Ova Odluka stupa na snagu danom donošenja. </w:t>
      </w:r>
    </w:p>
    <w:p w:rsidR="00C86CC2" w:rsidRDefault="00C86CC2" w:rsidP="00C86CC2">
      <w:pPr>
        <w:jc w:val="both"/>
        <w:rPr>
          <w:rFonts w:ascii="Cambria" w:hAnsi="Cambria"/>
        </w:rPr>
      </w:pPr>
    </w:p>
    <w:p w:rsidR="00C86CC2" w:rsidRPr="00C86CC2" w:rsidRDefault="00C86CC2" w:rsidP="00C86CC2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86CC2">
        <w:rPr>
          <w:rFonts w:ascii="Cambria" w:hAnsi="Cambria"/>
          <w:b/>
        </w:rPr>
        <w:t>PREDSJEDNIK OPĆINSKOG VIJEĆA</w:t>
      </w:r>
    </w:p>
    <w:p w:rsidR="00C86CC2" w:rsidRPr="00C86CC2" w:rsidRDefault="00C86CC2" w:rsidP="00C86CC2">
      <w:pPr>
        <w:jc w:val="both"/>
        <w:rPr>
          <w:rFonts w:ascii="Cambria" w:hAnsi="Cambria"/>
          <w:b/>
        </w:rPr>
      </w:pP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</w:r>
      <w:r w:rsidRPr="00C86CC2">
        <w:rPr>
          <w:rFonts w:ascii="Cambria" w:hAnsi="Cambria"/>
          <w:b/>
        </w:rPr>
        <w:tab/>
        <w:t>OPĆINE TOVARNIK</w:t>
      </w:r>
    </w:p>
    <w:p w:rsidR="00C86CC2" w:rsidRDefault="00C86CC2" w:rsidP="00C86CC2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Marinko Beljo</w:t>
      </w:r>
    </w:p>
    <w:p w:rsidR="00C86CC2" w:rsidRDefault="00C86CC2" w:rsidP="00C86CC2">
      <w:pPr>
        <w:jc w:val="both"/>
        <w:rPr>
          <w:rFonts w:ascii="Cambria" w:hAnsi="Cambria"/>
        </w:rPr>
      </w:pPr>
    </w:p>
    <w:p w:rsidR="00C86CC2" w:rsidRPr="00C86CC2" w:rsidRDefault="00C86CC2" w:rsidP="00C86CC2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</w:t>
      </w:r>
    </w:p>
    <w:sectPr w:rsidR="00C86CC2" w:rsidRPr="00C86CC2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B2F"/>
    <w:multiLevelType w:val="hybridMultilevel"/>
    <w:tmpl w:val="EA3A4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4A1"/>
    <w:multiLevelType w:val="hybridMultilevel"/>
    <w:tmpl w:val="02827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6"/>
    <w:rsid w:val="000F33ED"/>
    <w:rsid w:val="00214A85"/>
    <w:rsid w:val="00636736"/>
    <w:rsid w:val="007D3F9B"/>
    <w:rsid w:val="0085399E"/>
    <w:rsid w:val="008C6CA9"/>
    <w:rsid w:val="00967C87"/>
    <w:rsid w:val="009750E2"/>
    <w:rsid w:val="009C1C40"/>
    <w:rsid w:val="00A54782"/>
    <w:rsid w:val="00B46C9E"/>
    <w:rsid w:val="00BC26B6"/>
    <w:rsid w:val="00C62C90"/>
    <w:rsid w:val="00C86CC2"/>
    <w:rsid w:val="00C935FA"/>
    <w:rsid w:val="00E6166E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6"/>
    <w:pPr>
      <w:spacing w:after="0" w:line="240" w:lineRule="auto"/>
      <w:jc w:val="center"/>
    </w:pPr>
    <w:rPr>
      <w:rFonts w:ascii="Bookman Old Style" w:eastAsia="Calibri" w:hAnsi="Bookman Old Style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B6"/>
    <w:pPr>
      <w:spacing w:after="0" w:line="240" w:lineRule="auto"/>
      <w:jc w:val="center"/>
    </w:pPr>
    <w:rPr>
      <w:rFonts w:ascii="Bookman Old Style" w:eastAsia="Calibri" w:hAnsi="Bookman Old Style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2016-06-08T09:51:00Z</cp:lastPrinted>
  <dcterms:created xsi:type="dcterms:W3CDTF">2018-03-20T16:31:00Z</dcterms:created>
  <dcterms:modified xsi:type="dcterms:W3CDTF">2018-03-20T16:31:00Z</dcterms:modified>
</cp:coreProperties>
</file>